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6E897" w14:textId="0527897F" w:rsidR="00062C2B" w:rsidRPr="00062C2B" w:rsidRDefault="008A42F9" w:rsidP="00062C2B">
      <w:r>
        <w:rPr>
          <w:noProof/>
        </w:rPr>
        <mc:AlternateContent>
          <mc:Choice Requires="wps">
            <w:drawing>
              <wp:anchor distT="0" distB="0" distL="114300" distR="114300" simplePos="0" relativeHeight="251658240" behindDoc="0" locked="0" layoutInCell="1" allowOverlap="1" wp14:anchorId="706E2A07" wp14:editId="4584F9D1">
                <wp:simplePos x="0" y="0"/>
                <wp:positionH relativeFrom="column">
                  <wp:posOffset>5185410</wp:posOffset>
                </wp:positionH>
                <wp:positionV relativeFrom="paragraph">
                  <wp:posOffset>-559435</wp:posOffset>
                </wp:positionV>
                <wp:extent cx="925830" cy="534035"/>
                <wp:effectExtent l="17780" t="15875" r="18415" b="21590"/>
                <wp:wrapNone/>
                <wp:docPr id="607965877"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5830" cy="534035"/>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A1C3952" w14:textId="77777777" w:rsidR="008A42F9" w:rsidRPr="00BB62A7" w:rsidRDefault="008A42F9" w:rsidP="008A42F9">
                            <w:pPr>
                              <w:spacing w:line="360" w:lineRule="auto"/>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資料1</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6E2A07" id="正方形/長方形 1" o:spid="_x0000_s1026" style="position:absolute;left:0;text-align:left;margin-left:408.3pt;margin-top:-44.05pt;width:72.9pt;height:4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" strokeweight="2.5pt">
                <v:shadow color="#868686"/>
                <v:textbox inset="5.85pt,.7pt,5.85pt,.7pt">
                  <w:txbxContent>
                    <w:p w14:paraId="0A1C3952" w14:textId="77777777" w:rsidR="008A42F9" w:rsidRPr="00BB62A7" w:rsidRDefault="008A42F9" w:rsidP="008A42F9">
                      <w:pPr>
                        <w:spacing w:line="360" w:lineRule="auto"/>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資料1</w:t>
                      </w:r>
                    </w:p>
                  </w:txbxContent>
                </v:textbox>
              </v:rect>
            </w:pict>
          </mc:Fallback>
        </mc:AlternateContent>
      </w:r>
      <w:r w:rsidR="00062C2B" w:rsidRPr="00062C2B">
        <w:t>○大阪府日本万国博覧会記念公園運営審議会規則</w:t>
      </w:r>
    </w:p>
    <w:p w14:paraId="50F5DCB2" w14:textId="77777777" w:rsidR="00062C2B" w:rsidRPr="00062C2B" w:rsidRDefault="00062C2B" w:rsidP="00062C2B">
      <w:r w:rsidRPr="00062C2B">
        <w:t>平成二十六年二月四日</w:t>
      </w:r>
    </w:p>
    <w:p w14:paraId="03206B77" w14:textId="18F83575" w:rsidR="00062C2B" w:rsidRPr="00062C2B" w:rsidRDefault="00062C2B" w:rsidP="00062C2B">
      <w:r w:rsidRPr="00062C2B">
        <w:t>大阪府規則第七号</w:t>
      </w:r>
    </w:p>
    <w:p w14:paraId="0DC75CB2" w14:textId="77777777" w:rsidR="00062C2B" w:rsidRPr="00062C2B" w:rsidRDefault="00062C2B" w:rsidP="00062C2B">
      <w:r w:rsidRPr="00062C2B">
        <w:t>大阪府日本万国博覧会記念公園運営審議会規則を公布する。</w:t>
      </w:r>
    </w:p>
    <w:p w14:paraId="343BCF71" w14:textId="77777777" w:rsidR="00062C2B" w:rsidRPr="00062C2B" w:rsidRDefault="00062C2B" w:rsidP="00062C2B">
      <w:r w:rsidRPr="00062C2B">
        <w:t>大阪府日本万国博覧会記念公園運営審議会規則</w:t>
      </w:r>
    </w:p>
    <w:p w14:paraId="7591E40F" w14:textId="77777777" w:rsidR="00062C2B" w:rsidRPr="00062C2B" w:rsidRDefault="00062C2B" w:rsidP="00062C2B">
      <w:r w:rsidRPr="00062C2B">
        <w:t>(趣旨)</w:t>
      </w:r>
    </w:p>
    <w:p w14:paraId="78E7149F" w14:textId="5DD934E9" w:rsidR="00062C2B" w:rsidRPr="00062C2B" w:rsidRDefault="00062C2B" w:rsidP="00062C2B">
      <w:r w:rsidRPr="00062C2B">
        <w:t>第一条　この規則は、大阪府附属機関条例(昭和二十七年大阪府条例第三十九号)第六条の規定に基づき、大阪府日本万国博覧会記念公園運営審議会(以下「審議会」という。</w:t>
      </w:r>
      <w:proofErr w:type="gramStart"/>
      <w:r w:rsidRPr="00062C2B">
        <w:t>)の</w:t>
      </w:r>
      <w:proofErr w:type="gramEnd"/>
      <w:r w:rsidRPr="00062C2B">
        <w:t>組織、委員、臨時委員、特別委員及び専門委員(以下「委員等」という</w:t>
      </w:r>
      <w:proofErr w:type="gramStart"/>
      <w:r w:rsidRPr="00062C2B">
        <w:t>。)の</w:t>
      </w:r>
      <w:proofErr w:type="gramEnd"/>
      <w:r w:rsidRPr="00062C2B">
        <w:t>報酬及び費用弁償の額その他審議会に関し必要な事項を定めるものとする。</w:t>
      </w:r>
    </w:p>
    <w:p w14:paraId="540F1DA8" w14:textId="77777777" w:rsidR="00062C2B" w:rsidRPr="00062C2B" w:rsidRDefault="00062C2B" w:rsidP="00062C2B">
      <w:r w:rsidRPr="00062C2B">
        <w:t>(組織)</w:t>
      </w:r>
    </w:p>
    <w:p w14:paraId="62F1A6A6" w14:textId="77777777" w:rsidR="00062C2B" w:rsidRPr="00062C2B" w:rsidRDefault="00062C2B" w:rsidP="00062C2B">
      <w:r w:rsidRPr="00062C2B">
        <w:t>第二条　審議会は、委員十人以内で組織する。</w:t>
      </w:r>
    </w:p>
    <w:p w14:paraId="6B93085E" w14:textId="77777777" w:rsidR="00062C2B" w:rsidRPr="00062C2B" w:rsidRDefault="00062C2B" w:rsidP="00062C2B">
      <w:r w:rsidRPr="00062C2B">
        <w:t>2　委員は、学識経験のある者その他知事が適当と認める者のうちから、知事が任命する。</w:t>
      </w:r>
    </w:p>
    <w:p w14:paraId="02B4E4BB" w14:textId="77777777" w:rsidR="00062C2B" w:rsidRPr="00062C2B" w:rsidRDefault="00062C2B" w:rsidP="00062C2B">
      <w:r w:rsidRPr="00062C2B">
        <w:t>3　委員の任期は、二年とする。ただし、補欠の委員の任期は、前任者の残任期間とする。</w:t>
      </w:r>
    </w:p>
    <w:p w14:paraId="70B780AB" w14:textId="77777777" w:rsidR="00062C2B" w:rsidRPr="00062C2B" w:rsidRDefault="00062C2B" w:rsidP="00062C2B">
      <w:r w:rsidRPr="00062C2B">
        <w:t>(臨時委員、特別委員及び専門委員)</w:t>
      </w:r>
    </w:p>
    <w:p w14:paraId="4AD01CCE" w14:textId="77777777" w:rsidR="00062C2B" w:rsidRPr="00062C2B" w:rsidRDefault="00062C2B" w:rsidP="00062C2B">
      <w:r w:rsidRPr="00062C2B">
        <w:t>第三条　審議会に、特別の事項を調査審議させるため必要があるときは、臨時委員及び特別委員若干人を置くことができる。</w:t>
      </w:r>
    </w:p>
    <w:p w14:paraId="2CEDDEFB" w14:textId="77777777" w:rsidR="00062C2B" w:rsidRPr="00062C2B" w:rsidRDefault="00062C2B" w:rsidP="00062C2B">
      <w:r w:rsidRPr="00062C2B">
        <w:t>2　審議会に、専門の事項を調査審議させるため必要があるときは、専門委員若干人を置くことができる。</w:t>
      </w:r>
    </w:p>
    <w:p w14:paraId="3C901C59" w14:textId="77777777" w:rsidR="00062C2B" w:rsidRPr="00062C2B" w:rsidRDefault="00062C2B" w:rsidP="00062C2B">
      <w:r w:rsidRPr="00062C2B">
        <w:t>3　臨時委員、特別委員及び専門委員は、知事が任命する。</w:t>
      </w:r>
    </w:p>
    <w:p w14:paraId="7F9C6203" w14:textId="77777777" w:rsidR="00062C2B" w:rsidRPr="00062C2B" w:rsidRDefault="00062C2B" w:rsidP="00062C2B">
      <w:r w:rsidRPr="00062C2B">
        <w:t>4　臨時委員及び特別委員は、当該特別の事項に関する調査審議が終了したときは、解任されるものとする。</w:t>
      </w:r>
    </w:p>
    <w:p w14:paraId="2D690B92" w14:textId="77777777" w:rsidR="00062C2B" w:rsidRPr="00062C2B" w:rsidRDefault="00062C2B" w:rsidP="00062C2B">
      <w:r w:rsidRPr="00062C2B">
        <w:t>5　専門委員は、当該専門の事項に関する調査審議が終了したときは、解任されるものとする。</w:t>
      </w:r>
    </w:p>
    <w:p w14:paraId="31EDAAE5" w14:textId="77777777" w:rsidR="00062C2B" w:rsidRPr="00062C2B" w:rsidRDefault="00062C2B" w:rsidP="00062C2B">
      <w:r w:rsidRPr="00062C2B">
        <w:t>(会長)</w:t>
      </w:r>
    </w:p>
    <w:p w14:paraId="05C1D847" w14:textId="77777777" w:rsidR="00062C2B" w:rsidRPr="00062C2B" w:rsidRDefault="00062C2B" w:rsidP="00062C2B">
      <w:r w:rsidRPr="00062C2B">
        <w:t>第四条　審議会に会長を置き、委員の互選によってこれを定める。</w:t>
      </w:r>
    </w:p>
    <w:p w14:paraId="7892E166" w14:textId="77777777" w:rsidR="00062C2B" w:rsidRPr="00062C2B" w:rsidRDefault="00062C2B" w:rsidP="00062C2B">
      <w:r w:rsidRPr="00062C2B">
        <w:t>2　会長は、会務を総理する。</w:t>
      </w:r>
    </w:p>
    <w:p w14:paraId="35DDFC71" w14:textId="77777777" w:rsidR="00062C2B" w:rsidRPr="00062C2B" w:rsidRDefault="00062C2B" w:rsidP="00062C2B">
      <w:r w:rsidRPr="00062C2B">
        <w:t>3　会長に事故があるときは、会長があらかじめ指名する委員が、その職務を代理する。</w:t>
      </w:r>
    </w:p>
    <w:p w14:paraId="202A5498" w14:textId="77777777" w:rsidR="00062C2B" w:rsidRPr="00062C2B" w:rsidRDefault="00062C2B" w:rsidP="00062C2B">
      <w:r w:rsidRPr="00062C2B">
        <w:t>(会議)</w:t>
      </w:r>
    </w:p>
    <w:p w14:paraId="12FC0105" w14:textId="77777777" w:rsidR="00062C2B" w:rsidRPr="00062C2B" w:rsidRDefault="00062C2B" w:rsidP="00062C2B">
      <w:r w:rsidRPr="00062C2B">
        <w:t>第五条　審議会の会議は、会長が招集し、会長がその議長となる。</w:t>
      </w:r>
    </w:p>
    <w:p w14:paraId="68BFE053" w14:textId="6BD273F2" w:rsidR="00062C2B" w:rsidRPr="00062C2B" w:rsidRDefault="00062C2B" w:rsidP="00062C2B">
      <w:r w:rsidRPr="00062C2B">
        <w:t>2　審議会は、委員(議事に関係のある臨時委員を含む。次項において同じ。</w:t>
      </w:r>
      <w:proofErr w:type="gramStart"/>
      <w:r w:rsidRPr="00062C2B">
        <w:t>)の</w:t>
      </w:r>
      <w:proofErr w:type="gramEnd"/>
      <w:r w:rsidRPr="00062C2B">
        <w:t>二分の一以上が出席しなければ会議を開くことができない。</w:t>
      </w:r>
    </w:p>
    <w:p w14:paraId="240DC33F" w14:textId="77777777" w:rsidR="00062C2B" w:rsidRPr="00062C2B" w:rsidRDefault="00062C2B" w:rsidP="00062C2B">
      <w:r w:rsidRPr="00062C2B">
        <w:t>3　審議会の議事は、出席委員の過半数で決し、可否同数のときは、議長の決するところによる。</w:t>
      </w:r>
    </w:p>
    <w:p w14:paraId="3F07FB5D" w14:textId="77777777" w:rsidR="00062C2B" w:rsidRPr="00062C2B" w:rsidRDefault="00062C2B" w:rsidP="00062C2B">
      <w:r w:rsidRPr="00062C2B">
        <w:t>(部会)</w:t>
      </w:r>
    </w:p>
    <w:p w14:paraId="3042F075" w14:textId="77777777" w:rsidR="00062C2B" w:rsidRPr="00062C2B" w:rsidRDefault="00062C2B" w:rsidP="00062C2B">
      <w:r w:rsidRPr="00062C2B">
        <w:t>第六条　審議会に、必要に応じて部会を置くことができる。</w:t>
      </w:r>
    </w:p>
    <w:p w14:paraId="130F91E5" w14:textId="77777777" w:rsidR="00062C2B" w:rsidRPr="00062C2B" w:rsidRDefault="00062C2B" w:rsidP="00062C2B">
      <w:r w:rsidRPr="00062C2B">
        <w:t>2　部会に属する委員等は、会長が指名する。</w:t>
      </w:r>
    </w:p>
    <w:p w14:paraId="575CCC6A" w14:textId="77777777" w:rsidR="00062C2B" w:rsidRPr="00062C2B" w:rsidRDefault="00062C2B" w:rsidP="00062C2B">
      <w:r w:rsidRPr="00062C2B">
        <w:t>3　部会に部会長を置き、会長が指名する委員がこれに当たる。</w:t>
      </w:r>
    </w:p>
    <w:p w14:paraId="1E1AF0A0" w14:textId="77777777" w:rsidR="00062C2B" w:rsidRPr="00062C2B" w:rsidRDefault="00062C2B" w:rsidP="00062C2B">
      <w:r w:rsidRPr="00062C2B">
        <w:t>4　部会の会議は、部会長が招集し、部会長がその議長となる。</w:t>
      </w:r>
    </w:p>
    <w:p w14:paraId="0A8DF61B" w14:textId="77777777" w:rsidR="00062C2B" w:rsidRPr="00062C2B" w:rsidRDefault="00062C2B" w:rsidP="00062C2B">
      <w:r w:rsidRPr="00062C2B">
        <w:t>5　部会長に事故があるときは、部会に属する委員のうちから部会長があらかじめ指名する委員が、その職務を代理する。</w:t>
      </w:r>
    </w:p>
    <w:p w14:paraId="03272455" w14:textId="49E0D387" w:rsidR="00062C2B" w:rsidRPr="00062C2B" w:rsidRDefault="00062C2B" w:rsidP="00062C2B">
      <w:r w:rsidRPr="00062C2B">
        <w:lastRenderedPageBreak/>
        <w:t>6　前条第二項及び第三項の規定は、部会の会議について準用する。</w:t>
      </w:r>
    </w:p>
    <w:p w14:paraId="0FA97F0A" w14:textId="4AAE10CE" w:rsidR="00062C2B" w:rsidRPr="00062C2B" w:rsidRDefault="00062C2B" w:rsidP="00062C2B">
      <w:r w:rsidRPr="00062C2B">
        <w:t>7　前条の規定にかかわらず、審議会は、その定めるところにより、部会の決議をもって審議会の決議とすることができる。この場合において、部会長は、審議会に審議の結果を報告しなければならない。</w:t>
      </w:r>
    </w:p>
    <w:p w14:paraId="747B51E9" w14:textId="77777777" w:rsidR="00062C2B" w:rsidRPr="00062C2B" w:rsidRDefault="00062C2B" w:rsidP="00062C2B">
      <w:r w:rsidRPr="00062C2B">
        <w:t>(報酬)</w:t>
      </w:r>
    </w:p>
    <w:p w14:paraId="3A026017" w14:textId="77777777" w:rsidR="00062C2B" w:rsidRPr="00062C2B" w:rsidRDefault="00062C2B" w:rsidP="00062C2B">
      <w:r w:rsidRPr="00062C2B">
        <w:t>第七条　委員等の報酬の額は、日額一万八千円とする。</w:t>
      </w:r>
    </w:p>
    <w:p w14:paraId="082D235B" w14:textId="77777777" w:rsidR="00062C2B" w:rsidRPr="00062C2B" w:rsidRDefault="00062C2B" w:rsidP="00062C2B">
      <w:r w:rsidRPr="00062C2B">
        <w:t>(平二八規則六七・令八規則五七・一部改正)</w:t>
      </w:r>
    </w:p>
    <w:p w14:paraId="46B21B19" w14:textId="77777777" w:rsidR="00062C2B" w:rsidRPr="00062C2B" w:rsidRDefault="00062C2B" w:rsidP="00062C2B">
      <w:r w:rsidRPr="00062C2B">
        <w:t>(費用弁償)</w:t>
      </w:r>
    </w:p>
    <w:p w14:paraId="39C65B09" w14:textId="0E0C4CEB" w:rsidR="00062C2B" w:rsidRPr="00062C2B" w:rsidRDefault="00062C2B" w:rsidP="00062C2B">
      <w:r w:rsidRPr="00062C2B">
        <w:t>第八条　委員等の費用弁償の額は、職員の旅費に関する条例(昭和四十年大阪府条例第三十七号)による指定職等の職務にある者以外の者の額相当額とする。</w:t>
      </w:r>
    </w:p>
    <w:p w14:paraId="099F30A7" w14:textId="77777777" w:rsidR="00062C2B" w:rsidRPr="00062C2B" w:rsidRDefault="00062C2B" w:rsidP="00062C2B">
      <w:r w:rsidRPr="00062C2B">
        <w:t>(庶務)</w:t>
      </w:r>
    </w:p>
    <w:p w14:paraId="3B1A3BFA" w14:textId="77777777" w:rsidR="00062C2B" w:rsidRPr="00062C2B" w:rsidRDefault="00062C2B" w:rsidP="00062C2B">
      <w:r w:rsidRPr="00062C2B">
        <w:t>第九条　審議会の庶務は、府民文化部において行う。</w:t>
      </w:r>
    </w:p>
    <w:p w14:paraId="787BC055" w14:textId="77777777" w:rsidR="00062C2B" w:rsidRPr="00062C2B" w:rsidRDefault="00062C2B" w:rsidP="00062C2B">
      <w:r w:rsidRPr="00062C2B">
        <w:t>(委任)</w:t>
      </w:r>
    </w:p>
    <w:p w14:paraId="3E8E66E7" w14:textId="77777777" w:rsidR="00062C2B" w:rsidRPr="00062C2B" w:rsidRDefault="00062C2B" w:rsidP="00062C2B">
      <w:r w:rsidRPr="00062C2B">
        <w:t>第十条　この規則に定めるもののほか、審議会の運営に関し必要な事項は、会長が定める。</w:t>
      </w:r>
    </w:p>
    <w:p w14:paraId="780E86A7" w14:textId="77777777" w:rsidR="00062C2B" w:rsidRPr="00062C2B" w:rsidRDefault="00062C2B" w:rsidP="00062C2B">
      <w:r w:rsidRPr="00062C2B">
        <w:t>附則</w:t>
      </w:r>
    </w:p>
    <w:p w14:paraId="6050B398" w14:textId="77777777" w:rsidR="00062C2B" w:rsidRPr="00062C2B" w:rsidRDefault="00062C2B" w:rsidP="00062C2B">
      <w:r w:rsidRPr="00062C2B">
        <w:t>(施行期日)</w:t>
      </w:r>
    </w:p>
    <w:p w14:paraId="1306C309" w14:textId="77777777" w:rsidR="00062C2B" w:rsidRPr="00062C2B" w:rsidRDefault="00062C2B" w:rsidP="00062C2B">
      <w:r w:rsidRPr="00062C2B">
        <w:t>1　この規則は、平成二十六年二月五日から施行する。</w:t>
      </w:r>
    </w:p>
    <w:p w14:paraId="0574EA91" w14:textId="77777777" w:rsidR="00062C2B" w:rsidRPr="00062C2B" w:rsidRDefault="00062C2B" w:rsidP="00062C2B">
      <w:r w:rsidRPr="00062C2B">
        <w:t>(大阪府原子炉問題審議会等の委員等の報酬の特例に関する規則の一部改正)</w:t>
      </w:r>
    </w:p>
    <w:p w14:paraId="71577C4A" w14:textId="77777777" w:rsidR="00062C2B" w:rsidRPr="00062C2B" w:rsidRDefault="00062C2B" w:rsidP="00062C2B">
      <w:r w:rsidRPr="00062C2B">
        <w:t>2　大阪府原子炉問題審議会等の委員等の報酬の特例に関する規則(平成二十三年大阪府規則第二十五号)の一部を次のように改正する。</w:t>
      </w:r>
    </w:p>
    <w:p w14:paraId="444804E4" w14:textId="77777777" w:rsidR="00062C2B" w:rsidRPr="00062C2B" w:rsidRDefault="00062C2B" w:rsidP="00062C2B">
      <w:r w:rsidRPr="00062C2B">
        <w:t>〔次のよう〕略</w:t>
      </w:r>
    </w:p>
    <w:p w14:paraId="19F068C9" w14:textId="77777777" w:rsidR="00062C2B" w:rsidRPr="00062C2B" w:rsidRDefault="00062C2B" w:rsidP="00062C2B">
      <w:r w:rsidRPr="00062C2B">
        <w:t>附則(平成二八年規則第六七号)</w:t>
      </w:r>
    </w:p>
    <w:p w14:paraId="36F0A536" w14:textId="77777777" w:rsidR="00062C2B" w:rsidRPr="00062C2B" w:rsidRDefault="00062C2B" w:rsidP="00062C2B">
      <w:r w:rsidRPr="00062C2B">
        <w:t>この規則は、平成二十八年四月一日から施行する。</w:t>
      </w:r>
    </w:p>
    <w:p w14:paraId="48FED951" w14:textId="77777777" w:rsidR="00062C2B" w:rsidRPr="00062C2B" w:rsidRDefault="00062C2B" w:rsidP="00062C2B">
      <w:r w:rsidRPr="00062C2B">
        <w:t>附則(令和八年規則第五七号)</w:t>
      </w:r>
    </w:p>
    <w:p w14:paraId="73E3C3F3" w14:textId="77777777" w:rsidR="00062C2B" w:rsidRPr="00062C2B" w:rsidRDefault="00062C2B" w:rsidP="00062C2B">
      <w:r w:rsidRPr="00062C2B">
        <w:t>この規則は、令和八年四月一日から施行する。</w:t>
      </w:r>
    </w:p>
    <w:p w14:paraId="24CF8A80" w14:textId="77777777" w:rsidR="0097498E" w:rsidRPr="00062C2B" w:rsidRDefault="0097498E"/>
    <w:sectPr w:rsidR="0097498E" w:rsidRPr="00062C2B" w:rsidSect="00062C2B">
      <w:pgSz w:w="11906" w:h="16838" w:code="9"/>
      <w:pgMar w:top="1440" w:right="1080" w:bottom="1440" w:left="1080"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03628" w14:textId="77777777" w:rsidR="002E400B" w:rsidRDefault="002E400B" w:rsidP="008A42F9">
      <w:r>
        <w:separator/>
      </w:r>
    </w:p>
  </w:endnote>
  <w:endnote w:type="continuationSeparator" w:id="0">
    <w:p w14:paraId="6AB6FDF0" w14:textId="77777777" w:rsidR="002E400B" w:rsidRDefault="002E400B" w:rsidP="008A4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270AC" w14:textId="77777777" w:rsidR="002E400B" w:rsidRDefault="002E400B" w:rsidP="008A42F9">
      <w:r>
        <w:separator/>
      </w:r>
    </w:p>
  </w:footnote>
  <w:footnote w:type="continuationSeparator" w:id="0">
    <w:p w14:paraId="3E6D5A0C" w14:textId="77777777" w:rsidR="002E400B" w:rsidRDefault="002E400B" w:rsidP="008A42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C2B"/>
    <w:rsid w:val="00062C2B"/>
    <w:rsid w:val="002E400B"/>
    <w:rsid w:val="007D4F92"/>
    <w:rsid w:val="008A42F9"/>
    <w:rsid w:val="0097498E"/>
    <w:rsid w:val="00BC6DF9"/>
    <w:rsid w:val="00D62B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01DF8B"/>
  <w15:chartTrackingRefBased/>
  <w15:docId w15:val="{0AFEF848-F54A-4EDF-9509-C6B4E23A5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62C2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62C2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62C2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62C2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62C2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62C2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62C2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62C2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62C2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62C2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62C2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62C2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62C2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62C2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62C2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62C2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62C2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62C2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62C2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62C2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2C2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62C2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62C2B"/>
    <w:pPr>
      <w:spacing w:before="160" w:after="160"/>
      <w:jc w:val="center"/>
    </w:pPr>
    <w:rPr>
      <w:i/>
      <w:iCs/>
      <w:color w:val="404040" w:themeColor="text1" w:themeTint="BF"/>
    </w:rPr>
  </w:style>
  <w:style w:type="character" w:customStyle="1" w:styleId="a8">
    <w:name w:val="引用文 (文字)"/>
    <w:basedOn w:val="a0"/>
    <w:link w:val="a7"/>
    <w:uiPriority w:val="29"/>
    <w:rsid w:val="00062C2B"/>
    <w:rPr>
      <w:i/>
      <w:iCs/>
      <w:color w:val="404040" w:themeColor="text1" w:themeTint="BF"/>
    </w:rPr>
  </w:style>
  <w:style w:type="paragraph" w:styleId="a9">
    <w:name w:val="List Paragraph"/>
    <w:basedOn w:val="a"/>
    <w:uiPriority w:val="34"/>
    <w:qFormat/>
    <w:rsid w:val="00062C2B"/>
    <w:pPr>
      <w:ind w:left="720"/>
      <w:contextualSpacing/>
    </w:pPr>
  </w:style>
  <w:style w:type="character" w:styleId="21">
    <w:name w:val="Intense Emphasis"/>
    <w:basedOn w:val="a0"/>
    <w:uiPriority w:val="21"/>
    <w:qFormat/>
    <w:rsid w:val="00062C2B"/>
    <w:rPr>
      <w:i/>
      <w:iCs/>
      <w:color w:val="2F5496" w:themeColor="accent1" w:themeShade="BF"/>
    </w:rPr>
  </w:style>
  <w:style w:type="paragraph" w:styleId="22">
    <w:name w:val="Intense Quote"/>
    <w:basedOn w:val="a"/>
    <w:next w:val="a"/>
    <w:link w:val="23"/>
    <w:uiPriority w:val="30"/>
    <w:qFormat/>
    <w:rsid w:val="00062C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062C2B"/>
    <w:rPr>
      <w:i/>
      <w:iCs/>
      <w:color w:val="2F5496" w:themeColor="accent1" w:themeShade="BF"/>
    </w:rPr>
  </w:style>
  <w:style w:type="character" w:styleId="24">
    <w:name w:val="Intense Reference"/>
    <w:basedOn w:val="a0"/>
    <w:uiPriority w:val="32"/>
    <w:qFormat/>
    <w:rsid w:val="00062C2B"/>
    <w:rPr>
      <w:b/>
      <w:bCs/>
      <w:smallCaps/>
      <w:color w:val="2F5496" w:themeColor="accent1" w:themeShade="BF"/>
      <w:spacing w:val="5"/>
    </w:rPr>
  </w:style>
  <w:style w:type="character" w:styleId="aa">
    <w:name w:val="Hyperlink"/>
    <w:basedOn w:val="a0"/>
    <w:uiPriority w:val="99"/>
    <w:unhideWhenUsed/>
    <w:rsid w:val="00062C2B"/>
    <w:rPr>
      <w:color w:val="0563C1" w:themeColor="hyperlink"/>
      <w:u w:val="single"/>
    </w:rPr>
  </w:style>
  <w:style w:type="character" w:styleId="ab">
    <w:name w:val="Unresolved Mention"/>
    <w:basedOn w:val="a0"/>
    <w:uiPriority w:val="99"/>
    <w:semiHidden/>
    <w:unhideWhenUsed/>
    <w:rsid w:val="00062C2B"/>
    <w:rPr>
      <w:color w:val="605E5C"/>
      <w:shd w:val="clear" w:color="auto" w:fill="E1DFDD"/>
    </w:rPr>
  </w:style>
  <w:style w:type="paragraph" w:styleId="ac">
    <w:name w:val="header"/>
    <w:basedOn w:val="a"/>
    <w:link w:val="ad"/>
    <w:uiPriority w:val="99"/>
    <w:unhideWhenUsed/>
    <w:rsid w:val="008A42F9"/>
    <w:pPr>
      <w:tabs>
        <w:tab w:val="center" w:pos="4252"/>
        <w:tab w:val="right" w:pos="8504"/>
      </w:tabs>
      <w:snapToGrid w:val="0"/>
    </w:pPr>
  </w:style>
  <w:style w:type="character" w:customStyle="1" w:styleId="ad">
    <w:name w:val="ヘッダー (文字)"/>
    <w:basedOn w:val="a0"/>
    <w:link w:val="ac"/>
    <w:uiPriority w:val="99"/>
    <w:rsid w:val="008A42F9"/>
  </w:style>
  <w:style w:type="paragraph" w:styleId="ae">
    <w:name w:val="footer"/>
    <w:basedOn w:val="a"/>
    <w:link w:val="af"/>
    <w:uiPriority w:val="99"/>
    <w:unhideWhenUsed/>
    <w:rsid w:val="008A42F9"/>
    <w:pPr>
      <w:tabs>
        <w:tab w:val="center" w:pos="4252"/>
        <w:tab w:val="right" w:pos="8504"/>
      </w:tabs>
      <w:snapToGrid w:val="0"/>
    </w:pPr>
  </w:style>
  <w:style w:type="character" w:customStyle="1" w:styleId="af">
    <w:name w:val="フッター (文字)"/>
    <w:basedOn w:val="a0"/>
    <w:link w:val="ae"/>
    <w:uiPriority w:val="99"/>
    <w:rsid w:val="008A4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234</Words>
  <Characters>1337</Characters>
  <Application>Microsoft Office Word</Application>
  <DocSecurity>0</DocSecurity>
  <Lines>11</Lines>
  <Paragraphs>3</Paragraphs>
  <ScaleCrop>false</ScaleCrop>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馬場　玲子</dc:creator>
  <cp:keywords/>
  <dc:description/>
  <cp:lastModifiedBy>馬場　玲子</cp:lastModifiedBy>
  <cp:revision>2</cp:revision>
  <dcterms:created xsi:type="dcterms:W3CDTF">2026-10-14T03:54:00Z</dcterms:created>
  <dcterms:modified xsi:type="dcterms:W3CDTF">2026-10-14T03:59:00Z</dcterms:modified>
</cp:coreProperties>
</file>