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6A180" w14:textId="4C0FC5F5" w:rsidR="004A02E1" w:rsidRDefault="002D0F7C" w:rsidP="002D0F7C">
      <w:pPr>
        <w:jc w:val="center"/>
        <w:rPr>
          <w:rFonts w:ascii="UD デジタル 教科書体 NK-R" w:eastAsia="UD デジタル 教科書体 NK-R" w:hAnsi="BIZ UDPゴシック"/>
          <w:b/>
          <w:bCs/>
          <w:szCs w:val="21"/>
        </w:rPr>
      </w:pPr>
      <w:r>
        <w:rPr>
          <w:rFonts w:ascii="UD デジタル 教科書体 NK-R" w:eastAsia="UD デジタル 教科書体 NK-R" w:hAnsi="BIZ UDPゴシック" w:hint="eastAsia"/>
          <w:b/>
          <w:bCs/>
          <w:szCs w:val="21"/>
        </w:rPr>
        <w:t>令和</w:t>
      </w:r>
      <w:r w:rsidR="008D083A">
        <w:rPr>
          <w:rFonts w:ascii="UD デジタル 教科書体 NK-R" w:eastAsia="UD デジタル 教科書体 NK-R" w:hAnsi="BIZ UDPゴシック" w:hint="eastAsia"/>
          <w:b/>
          <w:bCs/>
          <w:szCs w:val="21"/>
        </w:rPr>
        <w:t>８</w:t>
      </w:r>
      <w:r>
        <w:rPr>
          <w:rFonts w:ascii="UD デジタル 教科書体 NK-R" w:eastAsia="UD デジタル 教科書体 NK-R" w:hAnsi="BIZ UDPゴシック" w:hint="eastAsia"/>
          <w:b/>
          <w:bCs/>
          <w:szCs w:val="21"/>
        </w:rPr>
        <w:t>年度</w:t>
      </w:r>
      <w:r w:rsidR="008D083A">
        <w:rPr>
          <w:rFonts w:ascii="UD デジタル 教科書体 NK-R" w:eastAsia="UD デジタル 教科書体 NK-R" w:hAnsi="BIZ UDPゴシック" w:hint="eastAsia"/>
          <w:b/>
          <w:bCs/>
          <w:szCs w:val="21"/>
        </w:rPr>
        <w:t>大阪の継続的なにぎわい創出・発信事業</w:t>
      </w:r>
      <w:r>
        <w:rPr>
          <w:rFonts w:ascii="UD デジタル 教科書体 NK-R" w:eastAsia="UD デジタル 教科書体 NK-R" w:hAnsi="BIZ UDPゴシック" w:hint="eastAsia"/>
          <w:b/>
          <w:bCs/>
          <w:szCs w:val="21"/>
        </w:rPr>
        <w:t>に関する</w:t>
      </w:r>
      <w:r w:rsidR="004A02E1" w:rsidRPr="00DD3A73">
        <w:rPr>
          <w:rFonts w:ascii="UD デジタル 教科書体 NK-R" w:eastAsia="UD デジタル 教科書体 NK-R" w:hAnsi="BIZ UDPゴシック" w:hint="eastAsia"/>
          <w:b/>
          <w:bCs/>
          <w:szCs w:val="21"/>
        </w:rPr>
        <w:t>経済波及効果</w:t>
      </w:r>
      <w:r w:rsidR="008D083A">
        <w:rPr>
          <w:rFonts w:ascii="UD デジタル 教科書体 NK-R" w:eastAsia="UD デジタル 教科書体 NK-R" w:hAnsi="BIZ UDPゴシック" w:hint="eastAsia"/>
          <w:b/>
          <w:bCs/>
          <w:szCs w:val="21"/>
        </w:rPr>
        <w:t>等</w:t>
      </w:r>
      <w:r w:rsidR="004A02E1" w:rsidRPr="00DD3A73">
        <w:rPr>
          <w:rFonts w:ascii="UD デジタル 教科書体 NK-R" w:eastAsia="UD デジタル 教科書体 NK-R" w:hAnsi="BIZ UDPゴシック" w:hint="eastAsia"/>
          <w:b/>
          <w:bCs/>
          <w:szCs w:val="21"/>
        </w:rPr>
        <w:t>測定調査業務　　仕様書</w:t>
      </w:r>
    </w:p>
    <w:p w14:paraId="2F8C4B34" w14:textId="77777777" w:rsidR="00C127A8" w:rsidRPr="00DD3A73" w:rsidRDefault="00C127A8" w:rsidP="002D0F7C">
      <w:pPr>
        <w:jc w:val="center"/>
        <w:rPr>
          <w:rFonts w:ascii="UD デジタル 教科書体 NK-R" w:eastAsia="UD デジタル 教科書体 NK-R" w:hAnsi="BIZ UDPゴシック"/>
          <w:b/>
          <w:bCs/>
          <w:szCs w:val="21"/>
        </w:rPr>
      </w:pPr>
    </w:p>
    <w:p w14:paraId="001FCDAC" w14:textId="5F21FC40" w:rsidR="004A02E1" w:rsidRPr="00DD3A73" w:rsidRDefault="004A02E1">
      <w:pPr>
        <w:rPr>
          <w:rFonts w:ascii="UD デジタル 教科書体 NK-R" w:eastAsia="UD デジタル 教科書体 NK-R" w:hAnsi="BIZ UDPゴシック"/>
          <w:szCs w:val="21"/>
        </w:rPr>
      </w:pPr>
    </w:p>
    <w:p w14:paraId="07C763A0" w14:textId="3B5480E1" w:rsidR="00F228D8" w:rsidRPr="00DD3A73" w:rsidRDefault="004A02E1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１　目的</w:t>
      </w:r>
    </w:p>
    <w:p w14:paraId="3C8E5628" w14:textId="734420E4" w:rsidR="004A02E1" w:rsidRPr="00DD3A73" w:rsidRDefault="00DF2F90" w:rsidP="00F841E8">
      <w:pPr>
        <w:ind w:left="210" w:hangingChars="100" w:hanging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</w:t>
      </w:r>
      <w:r w:rsidR="00F841E8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　</w:t>
      </w:r>
      <w:r w:rsidR="00025F76" w:rsidRPr="00DD3A73">
        <w:rPr>
          <w:rFonts w:ascii="UD デジタル 教科書体 NK-R" w:eastAsia="UD デジタル 教科書体 NK-R" w:hAnsi="BIZ UDPゴシック" w:hint="eastAsia"/>
          <w:szCs w:val="21"/>
        </w:rPr>
        <w:t>大阪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にぎわい創出発信</w:t>
      </w:r>
      <w:r w:rsidR="00025F76" w:rsidRPr="00DD3A73">
        <w:rPr>
          <w:rFonts w:ascii="UD デジタル 教科書体 NK-R" w:eastAsia="UD デジタル 教科書体 NK-R" w:hAnsi="BIZ UDPゴシック" w:hint="eastAsia"/>
          <w:szCs w:val="21"/>
        </w:rPr>
        <w:t>事業実行委員会（以下「実行委員会」という）では、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令和７年度から令和１０年度にかけて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「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大阪の継続的なにぎわい創出・発信事業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」に取り組んでおり、</w:t>
      </w:r>
      <w:r w:rsidR="00925379">
        <w:rPr>
          <w:rFonts w:ascii="UD デジタル 教科書体 NK-R" w:eastAsia="UD デジタル 教科書体 NK-R" w:hAnsi="BIZ UDPゴシック" w:hint="eastAsia"/>
          <w:szCs w:val="21"/>
        </w:rPr>
        <w:t>同事業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の経済波及効果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等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を調査・分析・推計することにより、事業の評価と、</w:t>
      </w:r>
      <w:r w:rsidR="00EB675E">
        <w:rPr>
          <w:rFonts w:ascii="UD デジタル 教科書体 NK-R" w:eastAsia="UD デジタル 教科書体 NK-R" w:hAnsi="BIZ UDPゴシック" w:hint="eastAsia"/>
          <w:szCs w:val="21"/>
        </w:rPr>
        <w:t>以降の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一層</w:t>
      </w:r>
      <w:r w:rsidR="00EB675E">
        <w:rPr>
          <w:rFonts w:ascii="UD デジタル 教科書体 NK-R" w:eastAsia="UD デジタル 教科書体 NK-R" w:hAnsi="BIZ UDPゴシック" w:hint="eastAsia"/>
          <w:szCs w:val="21"/>
        </w:rPr>
        <w:t>の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経済波及効果の創出に資する</w:t>
      </w:r>
      <w:r w:rsidR="00FA7B21">
        <w:rPr>
          <w:rFonts w:ascii="UD デジタル 教科書体 NK-R" w:eastAsia="UD デジタル 教科書体 NK-R" w:hAnsi="BIZ UDPゴシック" w:hint="eastAsia"/>
          <w:szCs w:val="21"/>
        </w:rPr>
        <w:t>ことを目的とします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。</w:t>
      </w:r>
    </w:p>
    <w:p w14:paraId="2098C4A8" w14:textId="7403787F" w:rsidR="00F841E8" w:rsidRPr="00DD3A73" w:rsidRDefault="00DF2F90" w:rsidP="00F841E8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※</w:t>
      </w:r>
      <w:r w:rsidR="00531C9B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大阪の継続的なにぎわい創出・発信事業</w:t>
      </w:r>
    </w:p>
    <w:p w14:paraId="4EA02DE8" w14:textId="60D4B6B3" w:rsidR="00D477B7" w:rsidRDefault="000B028E" w:rsidP="000B028E">
      <w:pPr>
        <w:ind w:leftChars="300" w:left="630"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0B028E">
        <w:rPr>
          <w:rFonts w:ascii="UD デジタル 教科書体 NK-R" w:eastAsia="UD デジタル 教科書体 NK-R" w:hAnsi="BIZ UDPゴシック"/>
          <w:szCs w:val="21"/>
        </w:rPr>
        <w:t>2025 年大阪・関西万博（以下、「万博」という。）閉幕後も、大阪が国内外の観光客から選ばれる都市になるよう、万博のインパクトやレガシーを継承するとともに、注目度や集客力の高い魅 力的なコンテンツを創出・発信し、大阪を代表するコンテンツにまで育て上げることで、都市魅力や都市ブランドの強化を図る</w:t>
      </w:r>
      <w:r>
        <w:rPr>
          <w:rFonts w:ascii="UD デジタル 教科書体 NK-R" w:eastAsia="UD デジタル 教科書体 NK-R" w:hAnsi="BIZ UDPゴシック" w:hint="eastAsia"/>
          <w:szCs w:val="21"/>
        </w:rPr>
        <w:t>もの。</w:t>
      </w:r>
    </w:p>
    <w:p w14:paraId="63ABE6CC" w14:textId="77777777" w:rsidR="000B028E" w:rsidRPr="00DD3A73" w:rsidRDefault="000B028E" w:rsidP="000B028E">
      <w:pPr>
        <w:ind w:leftChars="300" w:left="630" w:firstLineChars="100" w:firstLine="210"/>
        <w:rPr>
          <w:rFonts w:ascii="UD デジタル 教科書体 NK-R" w:eastAsia="UD デジタル 教科書体 NK-R" w:hAnsi="BIZ UDPゴシック"/>
          <w:szCs w:val="21"/>
        </w:rPr>
      </w:pPr>
    </w:p>
    <w:p w14:paraId="61DBAE0F" w14:textId="4D99F2F7" w:rsidR="004A02E1" w:rsidRPr="00DD3A73" w:rsidRDefault="00531C9B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２</w:t>
      </w:r>
      <w:r w:rsidR="004A02E1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業務内容</w:t>
      </w:r>
    </w:p>
    <w:p w14:paraId="1ACA7202" w14:textId="070E20A1" w:rsidR="005C58AA" w:rsidRPr="00DD3A73" w:rsidRDefault="004A02E1" w:rsidP="005C58AA">
      <w:pPr>
        <w:ind w:leftChars="50" w:left="210" w:hangingChars="50" w:hanging="105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</w:t>
      </w:r>
      <w:r w:rsidR="002D0F7C">
        <w:rPr>
          <w:rFonts w:ascii="UD デジタル 教科書体 NK-R" w:eastAsia="UD デジタル 教科書体 NK-R" w:hAnsi="BIZ UDPゴシック" w:hint="eastAsia"/>
          <w:szCs w:val="21"/>
        </w:rPr>
        <w:t>令和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８</w:t>
      </w:r>
      <w:r w:rsidR="002D0F7C">
        <w:rPr>
          <w:rFonts w:ascii="UD デジタル 教科書体 NK-R" w:eastAsia="UD デジタル 教科書体 NK-R" w:hAnsi="BIZ UDPゴシック" w:hint="eastAsia"/>
          <w:szCs w:val="21"/>
        </w:rPr>
        <w:t>年度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大阪の継続的なにぎわい創出・発信事業</w:t>
      </w:r>
      <w:r w:rsidR="002D0F7C">
        <w:rPr>
          <w:rFonts w:ascii="UD デジタル 教科書体 NK-R" w:eastAsia="UD デジタル 教科書体 NK-R" w:hAnsi="BIZ UDPゴシック" w:hint="eastAsia"/>
          <w:szCs w:val="21"/>
        </w:rPr>
        <w:t>に関する</w:t>
      </w:r>
      <w:r w:rsidR="005C58AA" w:rsidRPr="00DD3A73">
        <w:rPr>
          <w:rFonts w:ascii="UD デジタル 教科書体 NK-R" w:eastAsia="UD デジタル 教科書体 NK-R" w:hAnsi="BIZ UDPゴシック" w:hint="eastAsia"/>
          <w:szCs w:val="21"/>
        </w:rPr>
        <w:t>経済波及効果</w:t>
      </w:r>
      <w:r w:rsidR="00EB675E">
        <w:rPr>
          <w:rFonts w:ascii="UD デジタル 教科書体 NK-R" w:eastAsia="UD デジタル 教科書体 NK-R" w:hAnsi="BIZ UDPゴシック" w:hint="eastAsia"/>
          <w:szCs w:val="21"/>
        </w:rPr>
        <w:t>等</w:t>
      </w:r>
      <w:r w:rsidR="005C58AA" w:rsidRPr="00DD3A73">
        <w:rPr>
          <w:rFonts w:ascii="UD デジタル 教科書体 NK-R" w:eastAsia="UD デジタル 教科書体 NK-R" w:hAnsi="BIZ UDPゴシック" w:hint="eastAsia"/>
          <w:szCs w:val="21"/>
        </w:rPr>
        <w:t>測定調査・分析</w:t>
      </w:r>
    </w:p>
    <w:p w14:paraId="2A270BB9" w14:textId="019A8C59" w:rsidR="00CB6C08" w:rsidRPr="00DD3A73" w:rsidRDefault="004A02E1" w:rsidP="00451B92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（１）　直接効果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（消費額等）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の推計</w:t>
      </w:r>
    </w:p>
    <w:p w14:paraId="6C4943D9" w14:textId="45B78981" w:rsidR="005C58AA" w:rsidRPr="00DD3A73" w:rsidRDefault="004A02E1" w:rsidP="008D083A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（２）　経済波及効果・税収の推計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（うち、府内外の別）</w:t>
      </w:r>
    </w:p>
    <w:p w14:paraId="12378C4D" w14:textId="780E2968" w:rsidR="00D477B7" w:rsidRPr="00DD3A73" w:rsidRDefault="00D477B7" w:rsidP="004A02E1">
      <w:pPr>
        <w:rPr>
          <w:rFonts w:ascii="UD デジタル 教科書体 NK-R" w:eastAsia="UD デジタル 教科書体 NK-R" w:hAnsi="BIZ UDPゴシック"/>
          <w:szCs w:val="21"/>
        </w:rPr>
      </w:pPr>
    </w:p>
    <w:p w14:paraId="525766E7" w14:textId="79CD46F5" w:rsidR="00D477B7" w:rsidRPr="00DD3A73" w:rsidRDefault="00D477B7" w:rsidP="004A02E1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３　実行委員会から提供するデータ及び提供時期</w:t>
      </w:r>
    </w:p>
    <w:p w14:paraId="6B88F169" w14:textId="15CB4AE5" w:rsidR="005C58AA" w:rsidRPr="00DD3A73" w:rsidRDefault="005C58AA" w:rsidP="005C58AA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以下の（１）から（</w:t>
      </w:r>
      <w:r w:rsidR="00D060EB" w:rsidRPr="00DD3A73">
        <w:rPr>
          <w:rFonts w:ascii="UD デジタル 教科書体 NK-R" w:eastAsia="UD デジタル 教科書体 NK-R" w:hAnsi="BIZ UDPゴシック" w:hint="eastAsia"/>
          <w:szCs w:val="21"/>
        </w:rPr>
        <w:t>2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）のデータについて、契約締結後速やかに提供します。</w:t>
      </w:r>
      <w:r w:rsidR="00925379">
        <w:rPr>
          <w:rFonts w:ascii="UD デジタル 教科書体 NK-R" w:eastAsia="UD デジタル 教科書体 NK-R" w:hAnsi="BIZ UDPゴシック" w:hint="eastAsia"/>
          <w:szCs w:val="21"/>
        </w:rPr>
        <w:t>ただし、契約締結時点で未実施のイベント</w:t>
      </w:r>
      <w:r w:rsidR="00FA7B21">
        <w:rPr>
          <w:rFonts w:ascii="UD デジタル 教科書体 NK-R" w:eastAsia="UD デジタル 教科書体 NK-R" w:hAnsi="BIZ UDPゴシック" w:hint="eastAsia"/>
          <w:szCs w:val="21"/>
        </w:rPr>
        <w:t>等</w:t>
      </w:r>
      <w:r w:rsidR="00925379">
        <w:rPr>
          <w:rFonts w:ascii="UD デジタル 教科書体 NK-R" w:eastAsia="UD デジタル 教科書体 NK-R" w:hAnsi="BIZ UDPゴシック" w:hint="eastAsia"/>
          <w:szCs w:val="21"/>
        </w:rPr>
        <w:t>については、イベント終了後、速やかに提供します。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なお、年度内に実施するイベントは合計</w:t>
      </w:r>
      <w:r w:rsidR="00574BB4">
        <w:rPr>
          <w:rFonts w:ascii="UD デジタル 教科書体 NK-R" w:eastAsia="UD デジタル 教科書体 NK-R" w:hAnsi="BIZ UDPゴシック" w:hint="eastAsia"/>
          <w:szCs w:val="21"/>
        </w:rPr>
        <w:t>６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件（別紙１）を予定しており、総計10万人以上の集客を想定</w:t>
      </w:r>
      <w:r w:rsidR="00EC1D55">
        <w:rPr>
          <w:rFonts w:ascii="UD デジタル 教科書体 NK-R" w:eastAsia="UD デジタル 教科書体 NK-R" w:hAnsi="BIZ UDPゴシック" w:hint="eastAsia"/>
          <w:szCs w:val="21"/>
        </w:rPr>
        <w:t>しています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。</w:t>
      </w:r>
    </w:p>
    <w:p w14:paraId="099533B3" w14:textId="5596FC7C" w:rsidR="007F5F52" w:rsidRDefault="00E337F6" w:rsidP="00CF56A7">
      <w:pPr>
        <w:ind w:leftChars="100" w:left="840" w:hangingChars="300" w:hanging="63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１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）　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令和８年度における大阪の継続的なにぎわい創出・発信事業で実施したイベントへの来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場者数及び各</w:t>
      </w:r>
      <w:r w:rsidR="00925379">
        <w:rPr>
          <w:rFonts w:ascii="UD デジタル 教科書体 NK-R" w:eastAsia="UD デジタル 教科書体 NK-R" w:hAnsi="BIZ UDPゴシック" w:hint="eastAsia"/>
          <w:szCs w:val="21"/>
        </w:rPr>
        <w:t>イベント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の開催事業費</w:t>
      </w:r>
    </w:p>
    <w:p w14:paraId="3B69DF36" w14:textId="56548ABE" w:rsidR="006D509D" w:rsidRPr="00984E82" w:rsidRDefault="006D509D" w:rsidP="0004080D">
      <w:pPr>
        <w:ind w:leftChars="100" w:left="840" w:hangingChars="300" w:hanging="63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</w:t>
      </w:r>
      <w:r>
        <w:rPr>
          <w:rFonts w:ascii="UD デジタル 教科書体 NK-R" w:eastAsia="UD デジタル 教科書体 NK-R" w:hAnsi="BIZ UDPゴシック" w:hint="eastAsia"/>
          <w:szCs w:val="21"/>
        </w:rPr>
        <w:t>２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）　</w:t>
      </w:r>
      <w:r>
        <w:rPr>
          <w:rFonts w:ascii="UD デジタル 教科書体 NK-R" w:eastAsia="UD デジタル 教科書体 NK-R" w:hAnsi="BIZ UDPゴシック" w:hint="eastAsia"/>
          <w:szCs w:val="21"/>
        </w:rPr>
        <w:t>令和８年度における大阪の継続的なにぎわい創出・発信事業で実施したイベント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来場者</w:t>
      </w:r>
      <w:r>
        <w:rPr>
          <w:rFonts w:ascii="UD デジタル 教科書体 NK-R" w:eastAsia="UD デジタル 教科書体 NK-R" w:hAnsi="BIZ UDPゴシック" w:hint="eastAsia"/>
          <w:szCs w:val="21"/>
        </w:rPr>
        <w:t>へ</w:t>
      </w:r>
      <w:r w:rsidRPr="00984E82">
        <w:rPr>
          <w:rFonts w:ascii="UD デジタル 教科書体 NK-R" w:eastAsia="UD デジタル 教科書体 NK-R" w:hAnsi="BIZ UDPゴシック" w:hint="eastAsia"/>
          <w:szCs w:val="21"/>
        </w:rPr>
        <w:t>のアンケート結果</w:t>
      </w:r>
      <w:r w:rsidR="00574BB4">
        <w:rPr>
          <w:rFonts w:ascii="UD デジタル 教科書体 NK-R" w:eastAsia="UD デジタル 教科書体 NK-R" w:hAnsi="BIZ UDPゴシック" w:hint="eastAsia"/>
          <w:szCs w:val="21"/>
        </w:rPr>
        <w:t xml:space="preserve"> </w:t>
      </w:r>
      <w:r>
        <w:rPr>
          <w:rFonts w:ascii="UD デジタル 教科書体 NK-R" w:eastAsia="UD デジタル 教科書体 NK-R" w:hAnsi="BIZ UDPゴシック" w:hint="eastAsia"/>
          <w:szCs w:val="21"/>
        </w:rPr>
        <w:t>※１イベントあたり</w:t>
      </w:r>
      <w:r w:rsidR="00EB2A5A">
        <w:rPr>
          <w:rFonts w:ascii="UD デジタル 教科書体 NK-R" w:eastAsia="UD デジタル 教科書体 NK-R" w:hAnsi="BIZ UDPゴシック" w:hint="eastAsia"/>
          <w:szCs w:val="21"/>
        </w:rPr>
        <w:t>５</w:t>
      </w:r>
      <w:r w:rsidR="0004080D">
        <w:rPr>
          <w:rFonts w:ascii="UD デジタル 教科書体 NK-R" w:eastAsia="UD デジタル 教科書体 NK-R" w:hAnsi="BIZ UDPゴシック" w:hint="eastAsia"/>
          <w:szCs w:val="21"/>
        </w:rPr>
        <w:t>％</w:t>
      </w:r>
      <w:r>
        <w:rPr>
          <w:rFonts w:ascii="UD デジタル 教科書体 NK-R" w:eastAsia="UD デジタル 教科書体 NK-R" w:hAnsi="BIZ UDPゴシック" w:hint="eastAsia"/>
          <w:szCs w:val="21"/>
        </w:rPr>
        <w:t>程度のアンケート</w:t>
      </w:r>
      <w:r w:rsidR="0004080D">
        <w:rPr>
          <w:rFonts w:ascii="UD デジタル 教科書体 NK-R" w:eastAsia="UD デジタル 教科書体 NK-R" w:hAnsi="BIZ UDPゴシック" w:hint="eastAsia"/>
          <w:szCs w:val="21"/>
        </w:rPr>
        <w:t>回収を</w:t>
      </w:r>
      <w:r>
        <w:rPr>
          <w:rFonts w:ascii="UD デジタル 教科書体 NK-R" w:eastAsia="UD デジタル 教科書体 NK-R" w:hAnsi="BIZ UDPゴシック" w:hint="eastAsia"/>
          <w:szCs w:val="21"/>
        </w:rPr>
        <w:t>予定</w:t>
      </w:r>
    </w:p>
    <w:p w14:paraId="574163B0" w14:textId="77777777" w:rsidR="00A96C90" w:rsidRPr="006D509D" w:rsidRDefault="00A96C90" w:rsidP="008D083A">
      <w:pPr>
        <w:rPr>
          <w:rFonts w:ascii="UD デジタル 教科書体 NK-R" w:eastAsia="UD デジタル 教科書体 NK-R" w:hAnsi="BIZ UDPゴシック"/>
          <w:szCs w:val="21"/>
        </w:rPr>
      </w:pPr>
    </w:p>
    <w:p w14:paraId="2E9D7783" w14:textId="376B4EBD" w:rsidR="00E337F6" w:rsidRPr="00DD3A73" w:rsidRDefault="002E0EA1" w:rsidP="00451B92">
      <w:pPr>
        <w:rPr>
          <w:rFonts w:ascii="UD デジタル 教科書体 NK-R" w:eastAsia="UD デジタル 教科書体 NK-R" w:hAnsi="BIZ UDPゴシック"/>
          <w:szCs w:val="21"/>
        </w:rPr>
      </w:pPr>
      <w:bookmarkStart w:id="0" w:name="_Hlk183600197"/>
      <w:r w:rsidRPr="00DD3A73">
        <w:rPr>
          <w:rFonts w:ascii="UD デジタル 教科書体 NK-R" w:eastAsia="UD デジタル 教科書体 NK-R" w:hAnsi="BIZ UDPゴシック" w:hint="eastAsia"/>
          <w:szCs w:val="21"/>
        </w:rPr>
        <w:t>４</w:t>
      </w:r>
      <w:r w:rsidR="00E337F6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業務実施に当たっての留意事項</w:t>
      </w:r>
    </w:p>
    <w:p w14:paraId="5E04878B" w14:textId="6795091E" w:rsidR="00E337F6" w:rsidRPr="00DD3A73" w:rsidRDefault="00E337F6" w:rsidP="007F4C7C">
      <w:pPr>
        <w:ind w:leftChars="100" w:left="525" w:hangingChars="150" w:hanging="315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（１）　</w:t>
      </w:r>
      <w:r w:rsidR="006222A6" w:rsidRPr="00DD3A73">
        <w:rPr>
          <w:rFonts w:ascii="UD デジタル 教科書体 NK-R" w:eastAsia="UD デジタル 教科書体 NK-R" w:hAnsi="BIZ UDPゴシック" w:hint="eastAsia"/>
          <w:szCs w:val="21"/>
        </w:rPr>
        <w:t>経済波及効果は、大阪府産業連関表を用いて算出すること。</w:t>
      </w:r>
    </w:p>
    <w:bookmarkEnd w:id="0"/>
    <w:p w14:paraId="0D00AAB3" w14:textId="5A1EAE55" w:rsidR="00E337F6" w:rsidRPr="00DD3A73" w:rsidRDefault="00E337F6" w:rsidP="00451B92">
      <w:pPr>
        <w:ind w:leftChars="50" w:left="525" w:hangingChars="200" w:hanging="42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（２）　経済波及効果の計算に必要な最終需要額は来場者による消費総額、及び各</w:t>
      </w:r>
      <w:r w:rsidR="00925379">
        <w:rPr>
          <w:rFonts w:ascii="UD デジタル 教科書体 NK-R" w:eastAsia="UD デジタル 教科書体 NK-R" w:hAnsi="BIZ UDPゴシック" w:hint="eastAsia"/>
          <w:szCs w:val="21"/>
        </w:rPr>
        <w:t>イベント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の開催事業費から算出すること</w:t>
      </w:r>
      <w:r w:rsidR="00AF2A1C" w:rsidRPr="00DD3A73">
        <w:rPr>
          <w:rFonts w:ascii="UD デジタル 教科書体 NK-R" w:eastAsia="UD デジタル 教科書体 NK-R" w:hAnsi="BIZ UDPゴシック" w:hint="eastAsia"/>
          <w:szCs w:val="21"/>
        </w:rPr>
        <w:t>。</w:t>
      </w:r>
    </w:p>
    <w:p w14:paraId="128E454E" w14:textId="254FF95E" w:rsidR="00E337F6" w:rsidRPr="00DD3A73" w:rsidRDefault="00531C9B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（３</w:t>
      </w:r>
      <w:r w:rsidR="00E337F6" w:rsidRPr="00DD3A73">
        <w:rPr>
          <w:rFonts w:ascii="UD デジタル 教科書体 NK-R" w:eastAsia="UD デジタル 教科書体 NK-R" w:hAnsi="BIZ UDPゴシック" w:hint="eastAsia"/>
          <w:szCs w:val="21"/>
        </w:rPr>
        <w:t>）　最終需要額のうち来場者による消費総額は、来場者数と1人あたりの消費額から求めること。</w:t>
      </w:r>
    </w:p>
    <w:p w14:paraId="770D7985" w14:textId="1070CCCE" w:rsidR="00451B92" w:rsidRPr="00DD3A73" w:rsidRDefault="00E337F6" w:rsidP="00451B92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（</w:t>
      </w:r>
      <w:r w:rsidR="00531C9B" w:rsidRPr="00DD3A73">
        <w:rPr>
          <w:rFonts w:ascii="UD デジタル 教科書体 NK-R" w:eastAsia="UD デジタル 教科書体 NK-R" w:hAnsi="BIZ UDPゴシック" w:hint="eastAsia"/>
          <w:szCs w:val="21"/>
        </w:rPr>
        <w:t>4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）　1人あたりの消費額は、実行委員会から提供するアンケート結果等資料から求めること。</w:t>
      </w:r>
    </w:p>
    <w:p w14:paraId="0C86C04D" w14:textId="768E1DFE" w:rsidR="00531C9B" w:rsidRDefault="00E337F6" w:rsidP="00531C9B">
      <w:pPr>
        <w:ind w:leftChars="100" w:left="525" w:hangingChars="150" w:hanging="315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（５）　来場者による消費総額は、アンケートにより回答いただいた品目別での消費額を、また、各</w:t>
      </w:r>
      <w:r w:rsidR="00925379">
        <w:rPr>
          <w:rFonts w:ascii="UD デジタル 教科書体 NK-R" w:eastAsia="UD デジタル 教科書体 NK-R" w:hAnsi="BIZ UDPゴシック" w:hint="eastAsia"/>
          <w:szCs w:val="21"/>
        </w:rPr>
        <w:t>イベント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の開催事業費は、委託先会社の業種、支出項目などを参考に、それぞれ産業連関表の産業部門分類別に整理し、商業マージン、運輸マージンをそれぞれ商業部門、運輸部門に分割・整理した「生産者価格」ベースに換算すること。</w:t>
      </w:r>
    </w:p>
    <w:p w14:paraId="3B910B88" w14:textId="097C9C59" w:rsidR="00E337F6" w:rsidRPr="00DD3A73" w:rsidRDefault="00E337F6" w:rsidP="00531C9B">
      <w:pPr>
        <w:ind w:leftChars="100" w:left="525" w:hangingChars="150" w:hanging="315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（６）　経済波及効果の試算結果をもとに、税収への影響を推計すること。なお、算出にあたっては実効税率により推計すること。</w:t>
      </w:r>
    </w:p>
    <w:p w14:paraId="1B255960" w14:textId="02E281D5" w:rsidR="00E337F6" w:rsidRDefault="00E337F6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</w:p>
    <w:p w14:paraId="047BE288" w14:textId="77777777" w:rsidR="006D509D" w:rsidRDefault="006D509D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</w:p>
    <w:p w14:paraId="469B8692" w14:textId="0DB2BBE2" w:rsidR="00E337F6" w:rsidRPr="00DD3A73" w:rsidRDefault="002E0EA1" w:rsidP="00783560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lastRenderedPageBreak/>
        <w:t>５</w:t>
      </w:r>
      <w:r w:rsidR="00E337F6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実施期間（予定）</w:t>
      </w:r>
    </w:p>
    <w:p w14:paraId="78929B52" w14:textId="4B180025" w:rsidR="00E337F6" w:rsidRPr="00DD3A73" w:rsidRDefault="00E337F6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　　自　　委託契約締結日</w:t>
      </w:r>
    </w:p>
    <w:p w14:paraId="72CA613B" w14:textId="5C0F7A01" w:rsidR="00E337F6" w:rsidRPr="00DD3A73" w:rsidRDefault="00E337F6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　　至　　令和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９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年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３</w:t>
      </w:r>
      <w:r w:rsidR="00BE40B5" w:rsidRPr="00DD3A73">
        <w:rPr>
          <w:rFonts w:ascii="UD デジタル 教科書体 NK-R" w:eastAsia="UD デジタル 教科書体 NK-R" w:hAnsi="BIZ UDPゴシック" w:hint="eastAsia"/>
          <w:szCs w:val="21"/>
        </w:rPr>
        <w:t>月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31</w:t>
      </w:r>
      <w:r w:rsidR="00BE40B5" w:rsidRPr="00DD3A73">
        <w:rPr>
          <w:rFonts w:ascii="UD デジタル 教科書体 NK-R" w:eastAsia="UD デジタル 教科書体 NK-R" w:hAnsi="BIZ UDPゴシック" w:hint="eastAsia"/>
          <w:szCs w:val="21"/>
        </w:rPr>
        <w:t>日（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水</w:t>
      </w:r>
      <w:r w:rsidR="00BE40B5" w:rsidRPr="00DD3A73">
        <w:rPr>
          <w:rFonts w:ascii="UD デジタル 教科書体 NK-R" w:eastAsia="UD デジタル 教科書体 NK-R" w:hAnsi="BIZ UDPゴシック" w:hint="eastAsia"/>
          <w:szCs w:val="21"/>
        </w:rPr>
        <w:t>）</w:t>
      </w:r>
    </w:p>
    <w:p w14:paraId="1837445E" w14:textId="77777777" w:rsidR="008D083A" w:rsidRPr="008D083A" w:rsidRDefault="008D083A" w:rsidP="00EC1D55">
      <w:pPr>
        <w:rPr>
          <w:rFonts w:ascii="UD デジタル 教科書体 NK-R" w:eastAsia="UD デジタル 教科書体 NK-R" w:hAnsi="BIZ UDPゴシック"/>
          <w:szCs w:val="21"/>
        </w:rPr>
      </w:pPr>
    </w:p>
    <w:p w14:paraId="2258A753" w14:textId="2CC42DE3" w:rsidR="00C13158" w:rsidRPr="00DD3A73" w:rsidRDefault="002E0EA1" w:rsidP="00783560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６</w:t>
      </w:r>
      <w:r w:rsidR="00C13158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提出書類等</w:t>
      </w:r>
    </w:p>
    <w:p w14:paraId="60D5A58A" w14:textId="206D9836" w:rsidR="00C13158" w:rsidRPr="00DD3A73" w:rsidRDefault="00C13158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（１）　提出書類並びに提出期日・部数</w:t>
      </w:r>
    </w:p>
    <w:p w14:paraId="27751FCB" w14:textId="6F92F94F" w:rsidR="00FA6E33" w:rsidRPr="00DD3A73" w:rsidRDefault="00FA6E33" w:rsidP="000B6178">
      <w:pPr>
        <w:ind w:firstLineChars="350" w:firstLine="735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以下の①②について</w:t>
      </w:r>
      <w:r w:rsidR="006D509D">
        <w:rPr>
          <w:rFonts w:ascii="UD デジタル 教科書体 NK-R" w:eastAsia="UD デジタル 教科書体 NK-R" w:hAnsi="BIZ UDPゴシック" w:hint="eastAsia"/>
          <w:szCs w:val="21"/>
        </w:rPr>
        <w:t>は、別途実行委員会と協議し、定めた日までに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提出すること。</w:t>
      </w:r>
    </w:p>
    <w:p w14:paraId="18EA60D6" w14:textId="38DE5895" w:rsidR="00F35C6F" w:rsidRPr="00DD3A73" w:rsidRDefault="00C13158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　　　①　報告書</w:t>
      </w:r>
      <w:r w:rsidR="000869A5" w:rsidRPr="00DD3A73">
        <w:rPr>
          <w:rFonts w:ascii="UD デジタル 教科書体 NK-R" w:eastAsia="UD デジタル 教科書体 NK-R" w:hAnsi="BIZ UDPゴシック" w:hint="eastAsia"/>
          <w:szCs w:val="21"/>
        </w:rPr>
        <w:t>（概要版及び詳細版</w:t>
      </w:r>
      <w:r w:rsidR="00E906BC">
        <w:rPr>
          <w:rFonts w:ascii="UD デジタル 教科書体 NK-R" w:eastAsia="UD デジタル 教科書体 NK-R" w:hAnsi="BIZ UDPゴシック" w:hint="eastAsia"/>
          <w:szCs w:val="21"/>
        </w:rPr>
        <w:t>※</w:t>
      </w:r>
      <w:r w:rsidR="000869A5" w:rsidRPr="00DD3A73">
        <w:rPr>
          <w:rFonts w:ascii="UD デジタル 教科書体 NK-R" w:eastAsia="UD デジタル 教科書体 NK-R" w:hAnsi="BIZ UDPゴシック" w:hint="eastAsia"/>
          <w:szCs w:val="21"/>
        </w:rPr>
        <w:t>の２種類）</w:t>
      </w:r>
    </w:p>
    <w:p w14:paraId="453358D0" w14:textId="58020014" w:rsidR="003471DB" w:rsidRPr="00DD3A73" w:rsidRDefault="00F35C6F" w:rsidP="003471DB">
      <w:pPr>
        <w:ind w:firstLineChars="500" w:firstLine="105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媒体：A</w:t>
      </w:r>
      <w:r w:rsidR="003471DB" w:rsidRPr="00DD3A73">
        <w:rPr>
          <w:rFonts w:ascii="UD デジタル 教科書体 NK-R" w:eastAsia="UD デジタル 教科書体 NK-R" w:hAnsi="BIZ UDPゴシック" w:hint="eastAsia"/>
          <w:szCs w:val="21"/>
        </w:rPr>
        <w:t>４サイズでファイルに綴った紙媒体</w:t>
      </w:r>
    </w:p>
    <w:p w14:paraId="1EC1B1C5" w14:textId="41E50F69" w:rsidR="00C13158" w:rsidRDefault="003471DB" w:rsidP="000B6178">
      <w:pPr>
        <w:ind w:firstLineChars="500" w:firstLine="105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部数：</w:t>
      </w:r>
      <w:r w:rsidR="00F841E8" w:rsidRPr="00DD3A73">
        <w:rPr>
          <w:rFonts w:ascii="UD デジタル 教科書体 NK-R" w:eastAsia="UD デジタル 教科書体 NK-R" w:hAnsi="BIZ UDPゴシック" w:hint="eastAsia"/>
          <w:szCs w:val="21"/>
        </w:rPr>
        <w:t>５部</w:t>
      </w:r>
    </w:p>
    <w:p w14:paraId="7F280657" w14:textId="6159DA8D" w:rsidR="00E906BC" w:rsidRPr="00DD3A73" w:rsidRDefault="00E906BC" w:rsidP="000B6178">
      <w:pPr>
        <w:ind w:firstLineChars="500" w:firstLine="1050"/>
        <w:rPr>
          <w:rFonts w:ascii="UD デジタル 教科書体 NK-R" w:eastAsia="UD デジタル 教科書体 NK-R" w:hAnsi="BIZ UDPゴシック"/>
          <w:szCs w:val="21"/>
        </w:rPr>
      </w:pPr>
      <w:r>
        <w:rPr>
          <w:rFonts w:ascii="UD デジタル 教科書体 NK-R" w:eastAsia="UD デジタル 教科書体 NK-R" w:hAnsi="BIZ UDPゴシック" w:hint="eastAsia"/>
          <w:szCs w:val="21"/>
        </w:rPr>
        <w:t>※年度内に実施する6件のイベント毎に記載すること</w:t>
      </w:r>
    </w:p>
    <w:p w14:paraId="348D772A" w14:textId="040450F7" w:rsidR="003471DB" w:rsidRPr="00DD3A73" w:rsidRDefault="00C13158" w:rsidP="00451B92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　　　</w:t>
      </w:r>
      <w:r w:rsidR="00FA6E33" w:rsidRPr="00DD3A73">
        <w:rPr>
          <w:rFonts w:ascii="UD デジタル 教科書体 NK-R" w:eastAsia="UD デジタル 教科書体 NK-R" w:hAnsi="BIZ UDPゴシック" w:hint="eastAsia"/>
          <w:szCs w:val="21"/>
        </w:rPr>
        <w:t>②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関連データ一式</w:t>
      </w:r>
      <w:r w:rsidR="00FA6E33" w:rsidRPr="00DD3A73">
        <w:rPr>
          <w:rFonts w:ascii="UD デジタル 教科書体 NK-R" w:eastAsia="UD デジタル 教科書体 NK-R" w:hAnsi="BIZ UDPゴシック" w:hint="eastAsia"/>
          <w:szCs w:val="21"/>
        </w:rPr>
        <w:t>（①を含む）</w:t>
      </w:r>
    </w:p>
    <w:p w14:paraId="5BF13FD8" w14:textId="04B08C1B" w:rsidR="003471DB" w:rsidRPr="00DD3A73" w:rsidRDefault="003471DB" w:rsidP="003471DB">
      <w:pPr>
        <w:ind w:firstLineChars="500" w:firstLine="105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媒体：</w:t>
      </w:r>
      <w:r w:rsidR="00FA6E33" w:rsidRPr="00DD3A73">
        <w:rPr>
          <w:rFonts w:ascii="UD デジタル 教科書体 NK-R" w:eastAsia="UD デジタル 教科書体 NK-R" w:hAnsi="BIZ UDPゴシック" w:hint="eastAsia"/>
          <w:szCs w:val="21"/>
        </w:rPr>
        <w:t>電磁的記録媒体（CD、DVD、HDDなどデータ容量により媒体を選択すること）</w:t>
      </w:r>
    </w:p>
    <w:p w14:paraId="2F77D861" w14:textId="62511E7A" w:rsidR="00CB6C08" w:rsidRPr="00DD3A73" w:rsidRDefault="003471DB" w:rsidP="000B6178">
      <w:pPr>
        <w:ind w:firstLineChars="500" w:firstLine="105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部数：</w:t>
      </w:r>
      <w:r w:rsidR="00B515DA" w:rsidRPr="00DD3A73">
        <w:rPr>
          <w:rFonts w:ascii="UD デジタル 教科書体 NK-R" w:eastAsia="UD デジタル 教科書体 NK-R" w:hAnsi="BIZ UDPゴシック" w:hint="eastAsia"/>
          <w:szCs w:val="21"/>
        </w:rPr>
        <w:t>１</w:t>
      </w:r>
      <w:r w:rsidR="00F841E8" w:rsidRPr="00DD3A73">
        <w:rPr>
          <w:rFonts w:ascii="UD デジタル 教科書体 NK-R" w:eastAsia="UD デジタル 教科書体 NK-R" w:hAnsi="BIZ UDPゴシック" w:hint="eastAsia"/>
          <w:szCs w:val="21"/>
        </w:rPr>
        <w:t>部</w:t>
      </w:r>
    </w:p>
    <w:p w14:paraId="399243F3" w14:textId="488B9FA2" w:rsidR="00C13158" w:rsidRPr="00DD3A73" w:rsidRDefault="00C13158" w:rsidP="00783560">
      <w:pPr>
        <w:ind w:firstLineChars="150" w:firstLine="315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（２）　提出先</w:t>
      </w:r>
    </w:p>
    <w:p w14:paraId="40CBE9F0" w14:textId="79A16E06" w:rsidR="00C13158" w:rsidRPr="00DD3A73" w:rsidRDefault="00C13158" w:rsidP="00D477B7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　　　　　　　大阪</w:t>
      </w:r>
      <w:r w:rsidR="008D083A">
        <w:rPr>
          <w:rFonts w:ascii="UD デジタル 教科書体 NK-R" w:eastAsia="UD デジタル 教科書体 NK-R" w:hAnsi="BIZ UDPゴシック" w:hint="eastAsia"/>
          <w:szCs w:val="21"/>
        </w:rPr>
        <w:t>にぎわい創出発信</w:t>
      </w:r>
      <w:r w:rsidRPr="00DD3A73">
        <w:rPr>
          <w:rFonts w:ascii="UD デジタル 教科書体 NK-R" w:eastAsia="UD デジタル 教科書体 NK-R" w:hAnsi="BIZ UDPゴシック" w:hint="eastAsia"/>
          <w:szCs w:val="21"/>
        </w:rPr>
        <w:t>事業実行委員会　事務局</w:t>
      </w:r>
    </w:p>
    <w:p w14:paraId="01ED4FB0" w14:textId="77777777" w:rsidR="007F4C7C" w:rsidRPr="00DD3A73" w:rsidRDefault="007F4C7C" w:rsidP="007F4C7C">
      <w:pPr>
        <w:widowControl/>
        <w:spacing w:line="300" w:lineRule="atLeast"/>
        <w:ind w:left="42" w:firstLineChars="500" w:firstLine="1050"/>
        <w:rPr>
          <w:rFonts w:ascii="UD デジタル 教科書体 NK-R" w:eastAsia="UD デジタル 教科書体 NK-R" w:hAnsi="ＭＳ Ｐゴシック"/>
          <w:szCs w:val="21"/>
        </w:rPr>
      </w:pPr>
      <w:r w:rsidRPr="00DD3A73">
        <w:rPr>
          <w:rFonts w:ascii="UD デジタル 教科書体 NK-R" w:eastAsia="UD デジタル 教科書体 NK-R" w:hAnsi="ＭＳ Ｐゴシック" w:hint="eastAsia"/>
          <w:szCs w:val="21"/>
        </w:rPr>
        <w:t>〒</w:t>
      </w:r>
      <w:r w:rsidRPr="00DD3A73">
        <w:rPr>
          <w:rFonts w:ascii="UD デジタル 教科書体 NK-R" w:eastAsia="UD デジタル 教科書体 NK-R" w:hAnsi="ＭＳ Ｐゴシック" w:hint="eastAsia"/>
        </w:rPr>
        <w:t>５５９－８５５５</w:t>
      </w:r>
    </w:p>
    <w:p w14:paraId="0816C4EB" w14:textId="7F2C8571" w:rsidR="007F4C7C" w:rsidRPr="00DD3A73" w:rsidRDefault="007F4C7C" w:rsidP="007F4C7C">
      <w:pPr>
        <w:widowControl/>
        <w:spacing w:line="300" w:lineRule="atLeast"/>
        <w:ind w:left="254" w:hangingChars="121" w:hanging="254"/>
        <w:rPr>
          <w:rFonts w:ascii="UD デジタル 教科書体 NK-R" w:eastAsia="UD デジタル 教科書体 NK-R" w:hAnsi="ＭＳ Ｐゴシック"/>
          <w:szCs w:val="21"/>
        </w:rPr>
      </w:pPr>
      <w:r w:rsidRPr="00DD3A73">
        <w:rPr>
          <w:rFonts w:ascii="UD デジタル 教科書体 NK-R" w:eastAsia="UD デジタル 教科書体 NK-R" w:hAnsi="ＭＳ Ｐゴシック" w:hint="eastAsia"/>
          <w:szCs w:val="21"/>
        </w:rPr>
        <w:t xml:space="preserve">　</w:t>
      </w:r>
      <w:r w:rsidRPr="00DD3A73">
        <w:rPr>
          <w:rFonts w:ascii="UD デジタル 教科書体 NK-R" w:eastAsia="UD デジタル 教科書体 NK-R" w:hAnsi="ＭＳ Ｐゴシック"/>
          <w:szCs w:val="21"/>
        </w:rPr>
        <w:t xml:space="preserve">           大阪市住之江区南港北１－１４－１６　大阪府咲洲庁舎37階</w:t>
      </w:r>
    </w:p>
    <w:p w14:paraId="10933AD4" w14:textId="2D0AE3C8" w:rsidR="00C13158" w:rsidRPr="00DD3A73" w:rsidRDefault="007F4C7C" w:rsidP="00A96C90">
      <w:pPr>
        <w:widowControl/>
        <w:spacing w:line="300" w:lineRule="atLeast"/>
        <w:ind w:left="254" w:hangingChars="121" w:hanging="254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ＭＳ Ｐゴシック" w:hint="eastAsia"/>
          <w:szCs w:val="21"/>
        </w:rPr>
        <w:t xml:space="preserve">　　</w:t>
      </w:r>
      <w:r w:rsidRPr="00DD3A73">
        <w:rPr>
          <w:rFonts w:ascii="UD デジタル 教科書体 NK-R" w:eastAsia="UD デジタル 教科書体 NK-R" w:hAnsi="ＭＳ Ｐゴシック"/>
          <w:szCs w:val="21"/>
        </w:rPr>
        <w:t xml:space="preserve">            大阪府府民文化部　</w:t>
      </w:r>
      <w:r w:rsidR="008D083A">
        <w:rPr>
          <w:rFonts w:ascii="UD デジタル 教科書体 NK-R" w:eastAsia="UD デジタル 教科書体 NK-R" w:hAnsi="ＭＳ Ｐゴシック" w:hint="eastAsia"/>
          <w:szCs w:val="21"/>
        </w:rPr>
        <w:t>都市魅力創造局　魅力づくり推進課</w:t>
      </w:r>
      <w:r w:rsidR="00584505">
        <w:rPr>
          <w:rFonts w:ascii="UD デジタル 教科書体 NK-R" w:eastAsia="UD デジタル 教科書体 NK-R" w:hAnsi="ＭＳ Ｐゴシック" w:hint="eastAsia"/>
          <w:szCs w:val="21"/>
        </w:rPr>
        <w:t>内</w:t>
      </w:r>
    </w:p>
    <w:p w14:paraId="3DF51728" w14:textId="77777777" w:rsidR="00783560" w:rsidRPr="008D083A" w:rsidRDefault="00783560" w:rsidP="00783560">
      <w:pPr>
        <w:rPr>
          <w:rFonts w:ascii="UD デジタル 教科書体 NK-R" w:eastAsia="UD デジタル 教科書体 NK-R" w:hAnsi="BIZ UDPゴシック"/>
          <w:szCs w:val="21"/>
        </w:rPr>
      </w:pPr>
    </w:p>
    <w:p w14:paraId="22347BAD" w14:textId="35BEA41B" w:rsidR="00C13158" w:rsidRPr="00DD3A73" w:rsidRDefault="002E0EA1" w:rsidP="00783560">
      <w:pPr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>７</w:t>
      </w:r>
      <w:r w:rsidR="00C13158"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その他</w:t>
      </w:r>
    </w:p>
    <w:p w14:paraId="3B50A512" w14:textId="7E862EA5" w:rsidR="00C13158" w:rsidRPr="00FD014C" w:rsidRDefault="00C13158" w:rsidP="00C13158">
      <w:pPr>
        <w:ind w:firstLineChars="100" w:firstLine="210"/>
        <w:rPr>
          <w:rFonts w:ascii="UD デジタル 教科書体 NK-R" w:eastAsia="UD デジタル 教科書体 NK-R" w:hAnsi="BIZ UDPゴシック"/>
          <w:szCs w:val="21"/>
        </w:rPr>
      </w:pPr>
      <w:r w:rsidRPr="00DD3A73">
        <w:rPr>
          <w:rFonts w:ascii="UD デジタル 教科書体 NK-R" w:eastAsia="UD デジタル 教科書体 NK-R" w:hAnsi="BIZ UDPゴシック" w:hint="eastAsia"/>
          <w:szCs w:val="21"/>
        </w:rPr>
        <w:t xml:space="preserve">　本仕様書に記述のない事項や疑義の生じた事項については、実行委員会と協議の上、実施すること。</w:t>
      </w:r>
    </w:p>
    <w:sectPr w:rsidR="00C13158" w:rsidRPr="00FD014C" w:rsidSect="00CB6C08">
      <w:pgSz w:w="11906" w:h="16838" w:code="9"/>
      <w:pgMar w:top="1304" w:right="1418" w:bottom="130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6CD2A" w14:textId="77777777" w:rsidR="00DD4D65" w:rsidRDefault="00DD4D65" w:rsidP="00DE051E">
      <w:r>
        <w:separator/>
      </w:r>
    </w:p>
  </w:endnote>
  <w:endnote w:type="continuationSeparator" w:id="0">
    <w:p w14:paraId="035934C8" w14:textId="77777777" w:rsidR="00DD4D65" w:rsidRDefault="00DD4D65" w:rsidP="00DE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058D4" w14:textId="77777777" w:rsidR="00DD4D65" w:rsidRDefault="00DD4D65" w:rsidP="00DE051E">
      <w:r>
        <w:separator/>
      </w:r>
    </w:p>
  </w:footnote>
  <w:footnote w:type="continuationSeparator" w:id="0">
    <w:p w14:paraId="686886CA" w14:textId="77777777" w:rsidR="00DD4D65" w:rsidRDefault="00DD4D65" w:rsidP="00DE0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026"/>
    <w:multiLevelType w:val="hybridMultilevel"/>
    <w:tmpl w:val="1854CE50"/>
    <w:lvl w:ilvl="0" w:tplc="9074189E">
      <w:start w:val="1"/>
      <w:numFmt w:val="decimalFullWidth"/>
      <w:lvlText w:val="（%1）"/>
      <w:lvlJc w:val="left"/>
      <w:pPr>
        <w:ind w:left="720" w:hanging="720"/>
      </w:pPr>
      <w:rPr>
        <w:rFonts w:ascii="UD デジタル 教科書体 NK-R" w:eastAsia="UD デジタル 教科書体 NK-R" w:hAnsi="BIZ UDP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881298"/>
    <w:multiLevelType w:val="hybridMultilevel"/>
    <w:tmpl w:val="75CC8928"/>
    <w:lvl w:ilvl="0" w:tplc="BE429ACE">
      <w:start w:val="1"/>
      <w:numFmt w:val="decimalFullWidth"/>
      <w:lvlText w:val="（%1）"/>
      <w:lvlJc w:val="left"/>
      <w:pPr>
        <w:ind w:left="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7E403118"/>
    <w:multiLevelType w:val="hybridMultilevel"/>
    <w:tmpl w:val="6B9CC9F6"/>
    <w:lvl w:ilvl="0" w:tplc="AC9A0EC8">
      <w:start w:val="1"/>
      <w:numFmt w:val="decimalEnclosedCircle"/>
      <w:lvlText w:val="%1"/>
      <w:lvlJc w:val="left"/>
      <w:pPr>
        <w:ind w:left="885" w:hanging="360"/>
      </w:pPr>
    </w:lvl>
    <w:lvl w:ilvl="1" w:tplc="04090017">
      <w:start w:val="1"/>
      <w:numFmt w:val="aiueoFullWidth"/>
      <w:lvlText w:val="(%2)"/>
      <w:lvlJc w:val="left"/>
      <w:pPr>
        <w:ind w:left="1405" w:hanging="440"/>
      </w:pPr>
    </w:lvl>
    <w:lvl w:ilvl="2" w:tplc="04090011">
      <w:start w:val="1"/>
      <w:numFmt w:val="decimalEnclosedCircle"/>
      <w:lvlText w:val="%3"/>
      <w:lvlJc w:val="left"/>
      <w:pPr>
        <w:ind w:left="1845" w:hanging="440"/>
      </w:pPr>
    </w:lvl>
    <w:lvl w:ilvl="3" w:tplc="0409000F">
      <w:start w:val="1"/>
      <w:numFmt w:val="decimal"/>
      <w:lvlText w:val="%4."/>
      <w:lvlJc w:val="left"/>
      <w:pPr>
        <w:ind w:left="2285" w:hanging="440"/>
      </w:pPr>
    </w:lvl>
    <w:lvl w:ilvl="4" w:tplc="04090017">
      <w:start w:val="1"/>
      <w:numFmt w:val="aiueoFullWidth"/>
      <w:lvlText w:val="(%5)"/>
      <w:lvlJc w:val="left"/>
      <w:pPr>
        <w:ind w:left="2725" w:hanging="440"/>
      </w:pPr>
    </w:lvl>
    <w:lvl w:ilvl="5" w:tplc="04090011">
      <w:start w:val="1"/>
      <w:numFmt w:val="decimalEnclosedCircle"/>
      <w:lvlText w:val="%6"/>
      <w:lvlJc w:val="left"/>
      <w:pPr>
        <w:ind w:left="3165" w:hanging="440"/>
      </w:pPr>
    </w:lvl>
    <w:lvl w:ilvl="6" w:tplc="0409000F">
      <w:start w:val="1"/>
      <w:numFmt w:val="decimal"/>
      <w:lvlText w:val="%7."/>
      <w:lvlJc w:val="left"/>
      <w:pPr>
        <w:ind w:left="3605" w:hanging="440"/>
      </w:pPr>
    </w:lvl>
    <w:lvl w:ilvl="7" w:tplc="04090017">
      <w:start w:val="1"/>
      <w:numFmt w:val="aiueoFullWidth"/>
      <w:lvlText w:val="(%8)"/>
      <w:lvlJc w:val="left"/>
      <w:pPr>
        <w:ind w:left="4045" w:hanging="440"/>
      </w:pPr>
    </w:lvl>
    <w:lvl w:ilvl="8" w:tplc="04090011">
      <w:start w:val="1"/>
      <w:numFmt w:val="decimalEnclosedCircle"/>
      <w:lvlText w:val="%9"/>
      <w:lvlJc w:val="left"/>
      <w:pPr>
        <w:ind w:left="4485" w:hanging="440"/>
      </w:pPr>
    </w:lvl>
  </w:abstractNum>
  <w:num w:numId="1" w16cid:durableId="839734880">
    <w:abstractNumId w:val="0"/>
  </w:num>
  <w:num w:numId="2" w16cid:durableId="283999361">
    <w:abstractNumId w:val="1"/>
  </w:num>
  <w:num w:numId="3" w16cid:durableId="1195771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2BE"/>
    <w:rsid w:val="00007DA7"/>
    <w:rsid w:val="00017DA3"/>
    <w:rsid w:val="00025F76"/>
    <w:rsid w:val="0004080D"/>
    <w:rsid w:val="00041AF8"/>
    <w:rsid w:val="00066EBD"/>
    <w:rsid w:val="000869A5"/>
    <w:rsid w:val="00086C80"/>
    <w:rsid w:val="00091C13"/>
    <w:rsid w:val="00096647"/>
    <w:rsid w:val="000B028E"/>
    <w:rsid w:val="000B6178"/>
    <w:rsid w:val="000E49EF"/>
    <w:rsid w:val="00114C06"/>
    <w:rsid w:val="001467DC"/>
    <w:rsid w:val="001B3DF7"/>
    <w:rsid w:val="00230B04"/>
    <w:rsid w:val="00242FD9"/>
    <w:rsid w:val="00251716"/>
    <w:rsid w:val="002A4248"/>
    <w:rsid w:val="002D0F7C"/>
    <w:rsid w:val="002E0EA1"/>
    <w:rsid w:val="002F3AAB"/>
    <w:rsid w:val="00302087"/>
    <w:rsid w:val="003149AC"/>
    <w:rsid w:val="003471DB"/>
    <w:rsid w:val="00451B92"/>
    <w:rsid w:val="00466047"/>
    <w:rsid w:val="00484590"/>
    <w:rsid w:val="00484AD0"/>
    <w:rsid w:val="004A02E1"/>
    <w:rsid w:val="004C207B"/>
    <w:rsid w:val="004C2E1B"/>
    <w:rsid w:val="00531C9B"/>
    <w:rsid w:val="00543BB5"/>
    <w:rsid w:val="00574BB4"/>
    <w:rsid w:val="00584505"/>
    <w:rsid w:val="005A5D6A"/>
    <w:rsid w:val="005C58AA"/>
    <w:rsid w:val="005D2AA9"/>
    <w:rsid w:val="005D6DC5"/>
    <w:rsid w:val="005D7B26"/>
    <w:rsid w:val="005F0573"/>
    <w:rsid w:val="005F271D"/>
    <w:rsid w:val="005F48C7"/>
    <w:rsid w:val="006222A6"/>
    <w:rsid w:val="00623E6C"/>
    <w:rsid w:val="00656794"/>
    <w:rsid w:val="00686F4B"/>
    <w:rsid w:val="006D25B6"/>
    <w:rsid w:val="006D4B1D"/>
    <w:rsid w:val="006D509D"/>
    <w:rsid w:val="006E1BF5"/>
    <w:rsid w:val="00727B58"/>
    <w:rsid w:val="00760D44"/>
    <w:rsid w:val="00781106"/>
    <w:rsid w:val="00783560"/>
    <w:rsid w:val="007A22EE"/>
    <w:rsid w:val="007B3ED1"/>
    <w:rsid w:val="007C3725"/>
    <w:rsid w:val="007C449E"/>
    <w:rsid w:val="007F4C7C"/>
    <w:rsid w:val="007F5F52"/>
    <w:rsid w:val="008079A5"/>
    <w:rsid w:val="008A1C1E"/>
    <w:rsid w:val="008D083A"/>
    <w:rsid w:val="0092498D"/>
    <w:rsid w:val="00925379"/>
    <w:rsid w:val="009474BA"/>
    <w:rsid w:val="00972FB3"/>
    <w:rsid w:val="00984E82"/>
    <w:rsid w:val="009B4744"/>
    <w:rsid w:val="009C702F"/>
    <w:rsid w:val="009E5746"/>
    <w:rsid w:val="00A32B2A"/>
    <w:rsid w:val="00A71CCD"/>
    <w:rsid w:val="00A96204"/>
    <w:rsid w:val="00A96C90"/>
    <w:rsid w:val="00AF2A1C"/>
    <w:rsid w:val="00B515DA"/>
    <w:rsid w:val="00B54378"/>
    <w:rsid w:val="00B621DF"/>
    <w:rsid w:val="00B7123F"/>
    <w:rsid w:val="00B76D68"/>
    <w:rsid w:val="00BA3D9E"/>
    <w:rsid w:val="00BA42F9"/>
    <w:rsid w:val="00BB74BD"/>
    <w:rsid w:val="00BC204E"/>
    <w:rsid w:val="00BE40B5"/>
    <w:rsid w:val="00BE5C53"/>
    <w:rsid w:val="00C127A8"/>
    <w:rsid w:val="00C13158"/>
    <w:rsid w:val="00C37564"/>
    <w:rsid w:val="00CB6C08"/>
    <w:rsid w:val="00CF56A7"/>
    <w:rsid w:val="00D03256"/>
    <w:rsid w:val="00D060EB"/>
    <w:rsid w:val="00D412A1"/>
    <w:rsid w:val="00D477B7"/>
    <w:rsid w:val="00D71AA9"/>
    <w:rsid w:val="00D86B46"/>
    <w:rsid w:val="00D95239"/>
    <w:rsid w:val="00DD3A73"/>
    <w:rsid w:val="00DD4D65"/>
    <w:rsid w:val="00DE051E"/>
    <w:rsid w:val="00DF2F90"/>
    <w:rsid w:val="00E12617"/>
    <w:rsid w:val="00E337F6"/>
    <w:rsid w:val="00E40F77"/>
    <w:rsid w:val="00E442BE"/>
    <w:rsid w:val="00E6228B"/>
    <w:rsid w:val="00E772D0"/>
    <w:rsid w:val="00E906BC"/>
    <w:rsid w:val="00EA4324"/>
    <w:rsid w:val="00EB2A5A"/>
    <w:rsid w:val="00EB675E"/>
    <w:rsid w:val="00EB6B91"/>
    <w:rsid w:val="00EC1D55"/>
    <w:rsid w:val="00EE5C66"/>
    <w:rsid w:val="00F228D8"/>
    <w:rsid w:val="00F35C6F"/>
    <w:rsid w:val="00F50A81"/>
    <w:rsid w:val="00F543D4"/>
    <w:rsid w:val="00F841E8"/>
    <w:rsid w:val="00FA6E33"/>
    <w:rsid w:val="00FA7B21"/>
    <w:rsid w:val="00FC1A0E"/>
    <w:rsid w:val="00FC2EA3"/>
    <w:rsid w:val="00FD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98405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2E1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7C3725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7C3725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7C3725"/>
  </w:style>
  <w:style w:type="paragraph" w:styleId="a7">
    <w:name w:val="annotation subject"/>
    <w:basedOn w:val="a5"/>
    <w:next w:val="a5"/>
    <w:link w:val="a8"/>
    <w:uiPriority w:val="99"/>
    <w:semiHidden/>
    <w:unhideWhenUsed/>
    <w:rsid w:val="007C3725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7C3725"/>
    <w:rPr>
      <w:b/>
      <w:bCs/>
    </w:rPr>
  </w:style>
  <w:style w:type="paragraph" w:styleId="a9">
    <w:name w:val="header"/>
    <w:basedOn w:val="a"/>
    <w:link w:val="aa"/>
    <w:uiPriority w:val="99"/>
    <w:unhideWhenUsed/>
    <w:rsid w:val="00DE05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E051E"/>
  </w:style>
  <w:style w:type="paragraph" w:styleId="ab">
    <w:name w:val="footer"/>
    <w:basedOn w:val="a"/>
    <w:link w:val="ac"/>
    <w:uiPriority w:val="99"/>
    <w:unhideWhenUsed/>
    <w:rsid w:val="00DE051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E051E"/>
  </w:style>
  <w:style w:type="paragraph" w:styleId="ad">
    <w:name w:val="Revision"/>
    <w:hidden/>
    <w:uiPriority w:val="99"/>
    <w:semiHidden/>
    <w:rsid w:val="00AF2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5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DECB8-C973-4295-BFD1-59A5B84C3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2026-10-19T04:40:00Z</dcterms:created>
  <dcterms:modified xsi:type="dcterms:W3CDTF">2026-10-19T04:40:00Z</dcterms:modified>
</cp:coreProperties>
</file>