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A1E21" w14:textId="442FA002" w:rsidR="004B3F98" w:rsidRDefault="004B3F98" w:rsidP="004B3F98">
      <w:pPr>
        <w:pStyle w:val="1"/>
      </w:pPr>
      <w:r>
        <w:rPr>
          <w:rFonts w:hint="eastAsia"/>
        </w:rPr>
        <w:t>「</w:t>
      </w:r>
      <w:r w:rsidR="00DA1092">
        <w:rPr>
          <w:rFonts w:hint="eastAsia"/>
        </w:rPr>
        <w:t>大阪府居住安定確保計画（案）</w:t>
      </w:r>
      <w:r w:rsidR="008D08B6">
        <w:rPr>
          <w:rFonts w:hint="eastAsia"/>
        </w:rPr>
        <w:t>」</w:t>
      </w:r>
      <w:r>
        <w:rPr>
          <w:rFonts w:hint="eastAsia"/>
        </w:rPr>
        <w:t>の</w:t>
      </w:r>
      <w:r w:rsidR="00DA1092">
        <w:rPr>
          <w:rFonts w:hint="eastAsia"/>
        </w:rPr>
        <w:t>改定の</w:t>
      </w:r>
      <w:r w:rsidR="004D4EE4">
        <w:rPr>
          <w:rFonts w:hint="eastAsia"/>
        </w:rPr>
        <w:t>概要</w:t>
      </w:r>
    </w:p>
    <w:p w14:paraId="6BC2A11E" w14:textId="77777777" w:rsidR="004B3F98" w:rsidRDefault="004B3F98" w:rsidP="00127FA4">
      <w:pPr>
        <w:ind w:firstLineChars="100" w:firstLine="210"/>
      </w:pPr>
    </w:p>
    <w:p w14:paraId="24ABE087" w14:textId="63DA09A9" w:rsidR="004B3F98" w:rsidRDefault="004B3F98" w:rsidP="004B3F98">
      <w:pPr>
        <w:pStyle w:val="2"/>
      </w:pPr>
      <w:r>
        <w:rPr>
          <w:rFonts w:hint="eastAsia"/>
        </w:rPr>
        <w:t>（資料</w:t>
      </w:r>
      <w:r w:rsidR="00DA1092">
        <w:rPr>
          <w:rFonts w:hint="eastAsia"/>
        </w:rPr>
        <w:t>上段</w:t>
      </w:r>
      <w:r>
        <w:rPr>
          <w:rFonts w:hint="eastAsia"/>
        </w:rPr>
        <w:t>）</w:t>
      </w:r>
    </w:p>
    <w:p w14:paraId="38D9F513" w14:textId="0930CA33" w:rsidR="00DA1092" w:rsidRDefault="00DA1092" w:rsidP="00127FA4">
      <w:pPr>
        <w:ind w:firstLineChars="100" w:firstLine="210"/>
      </w:pPr>
      <w:r>
        <w:rPr>
          <w:rFonts w:hint="eastAsia"/>
        </w:rPr>
        <w:t>高齢者や</w:t>
      </w:r>
      <w:proofErr w:type="gramStart"/>
      <w:r>
        <w:rPr>
          <w:rFonts w:hint="eastAsia"/>
        </w:rPr>
        <w:t>障がい</w:t>
      </w:r>
      <w:proofErr w:type="gramEnd"/>
      <w:r>
        <w:rPr>
          <w:rFonts w:hint="eastAsia"/>
        </w:rPr>
        <w:t>者、低額所得者等の住宅確保要配慮者の居住の安定に関する総合的かつ効果的な施策を推進するための計画で、住宅セーフティネット法に基づく「賃貸住宅供給促進計画」、高齢者住まい法に基づく「高齢者居住安定確保計画」を統合した計画です。</w:t>
      </w:r>
    </w:p>
    <w:p w14:paraId="5FDB8D10" w14:textId="20F22CC1" w:rsidR="00DA1092" w:rsidRDefault="00DA1092" w:rsidP="00DA1092">
      <w:pPr>
        <w:ind w:firstLineChars="100" w:firstLine="210"/>
      </w:pPr>
      <w:r>
        <w:rPr>
          <w:rFonts w:hint="eastAsia"/>
        </w:rPr>
        <w:t>令和７年</w:t>
      </w:r>
      <w:r>
        <w:rPr>
          <w:rFonts w:hint="eastAsia"/>
        </w:rPr>
        <w:t>10</w:t>
      </w:r>
      <w:r>
        <w:rPr>
          <w:rFonts w:hint="eastAsia"/>
        </w:rPr>
        <w:t>月の住宅セーフティネット法の改正や、社会的状況の変化、居住支援の担い手数の変化を踏まえ、令和８年</w:t>
      </w:r>
      <w:r>
        <w:rPr>
          <w:rFonts w:hint="eastAsia"/>
        </w:rPr>
        <w:t>12</w:t>
      </w:r>
      <w:r>
        <w:rPr>
          <w:rFonts w:hint="eastAsia"/>
        </w:rPr>
        <w:t>月に計画の改定を予定しています。計画期間は、令和</w:t>
      </w:r>
      <w:r>
        <w:rPr>
          <w:rFonts w:hint="eastAsia"/>
        </w:rPr>
        <w:t>8</w:t>
      </w:r>
      <w:r>
        <w:rPr>
          <w:rFonts w:hint="eastAsia"/>
        </w:rPr>
        <w:t>年度から令和</w:t>
      </w:r>
      <w:r>
        <w:rPr>
          <w:rFonts w:hint="eastAsia"/>
        </w:rPr>
        <w:t>17</w:t>
      </w:r>
      <w:r>
        <w:rPr>
          <w:rFonts w:hint="eastAsia"/>
        </w:rPr>
        <w:t>年度です。</w:t>
      </w:r>
    </w:p>
    <w:p w14:paraId="25EC8577" w14:textId="77777777" w:rsidR="00DA1092" w:rsidRDefault="00DA1092" w:rsidP="00DA1092">
      <w:pPr>
        <w:ind w:firstLineChars="100" w:firstLine="210"/>
      </w:pPr>
    </w:p>
    <w:p w14:paraId="213A398D" w14:textId="7FA035A9" w:rsidR="00DA1092" w:rsidRPr="004D4EE4" w:rsidRDefault="00DA1092" w:rsidP="00DA1092">
      <w:pPr>
        <w:rPr>
          <w:b/>
          <w:bCs/>
        </w:rPr>
      </w:pPr>
      <w:r w:rsidRPr="004D4EE4">
        <w:rPr>
          <w:rFonts w:hint="eastAsia"/>
          <w:b/>
          <w:bCs/>
        </w:rPr>
        <w:t>（資料中段左側）</w:t>
      </w:r>
    </w:p>
    <w:p w14:paraId="799EE99B" w14:textId="5E97C811" w:rsidR="00DA1092" w:rsidRDefault="00DA1092" w:rsidP="00DA1092">
      <w:r>
        <w:rPr>
          <w:rFonts w:hint="eastAsia"/>
        </w:rPr>
        <w:t xml:space="preserve">　主な改定のポイントは次のとおりです。</w:t>
      </w:r>
    </w:p>
    <w:p w14:paraId="48B6B1EC" w14:textId="3A6C1032" w:rsidR="00DA1092" w:rsidRDefault="004D4EE4" w:rsidP="00DA1092">
      <w:r>
        <w:rPr>
          <w:rFonts w:hint="eastAsia"/>
        </w:rPr>
        <w:t>１</w:t>
      </w:r>
      <w:r w:rsidR="005F5644">
        <w:rPr>
          <w:rFonts w:hint="eastAsia"/>
        </w:rPr>
        <w:t>つ目</w:t>
      </w:r>
      <w:r w:rsidR="00DA1092">
        <w:rPr>
          <w:rFonts w:hint="eastAsia"/>
        </w:rPr>
        <w:t>、住宅確保要配慮者の範囲について、新たに省令で追加された住宅確保要配慮者として刑の執行のために刑事施設に収容されていた者等と、困難な問題を抱える女性を追加します。</w:t>
      </w:r>
    </w:p>
    <w:p w14:paraId="32727282" w14:textId="0AD07C9B" w:rsidR="00DA1092" w:rsidRDefault="00DA1092" w:rsidP="00DA1092">
      <w:r>
        <w:rPr>
          <w:rFonts w:hint="eastAsia"/>
        </w:rPr>
        <w:t>２つ目、居住安定確保計画の目標について、３</w:t>
      </w:r>
      <w:r w:rsidR="005F5644">
        <w:rPr>
          <w:rFonts w:hint="eastAsia"/>
        </w:rPr>
        <w:t>点</w:t>
      </w:r>
      <w:r>
        <w:rPr>
          <w:rFonts w:hint="eastAsia"/>
        </w:rPr>
        <w:t>を設定します。</w:t>
      </w:r>
    </w:p>
    <w:p w14:paraId="5D8F4CDD" w14:textId="484C0906" w:rsidR="00DA1092" w:rsidRDefault="00DA1092" w:rsidP="00DA1092">
      <w:pPr>
        <w:ind w:firstLineChars="100" w:firstLine="210"/>
      </w:pPr>
      <w:r>
        <w:rPr>
          <w:rFonts w:hint="eastAsia"/>
        </w:rPr>
        <w:t>１</w:t>
      </w:r>
      <w:r w:rsidR="005F5644">
        <w:rPr>
          <w:rFonts w:hint="eastAsia"/>
        </w:rPr>
        <w:t>点目</w:t>
      </w:r>
      <w:r>
        <w:rPr>
          <w:rFonts w:hint="eastAsia"/>
        </w:rPr>
        <w:t>は令和</w:t>
      </w:r>
      <w:r>
        <w:rPr>
          <w:rFonts w:hint="eastAsia"/>
        </w:rPr>
        <w:t>12</w:t>
      </w:r>
      <w:r>
        <w:rPr>
          <w:rFonts w:hint="eastAsia"/>
        </w:rPr>
        <w:t>年度までに住宅確保要配慮者の入居契約件数を年間</w:t>
      </w:r>
      <w:r>
        <w:rPr>
          <w:rFonts w:hint="eastAsia"/>
        </w:rPr>
        <w:t>17000</w:t>
      </w:r>
      <w:r>
        <w:rPr>
          <w:rFonts w:hint="eastAsia"/>
        </w:rPr>
        <w:t>件とする目標で現計画の目標</w:t>
      </w:r>
      <w:r w:rsidR="004D4EE4">
        <w:rPr>
          <w:rFonts w:hint="eastAsia"/>
        </w:rPr>
        <w:t>を継続する</w:t>
      </w:r>
      <w:r>
        <w:rPr>
          <w:rFonts w:hint="eastAsia"/>
        </w:rPr>
        <w:t>ものです。居住支援協議会、居住支援法人同士のネットワークの構築など居住支援体制の充実度合を高め、目標達成に努めます。</w:t>
      </w:r>
    </w:p>
    <w:p w14:paraId="6B892742" w14:textId="21F976E6" w:rsidR="00DA1092" w:rsidRDefault="00DA1092" w:rsidP="00DA1092">
      <w:pPr>
        <w:ind w:firstLineChars="100" w:firstLine="210"/>
      </w:pPr>
      <w:r>
        <w:rPr>
          <w:rFonts w:hint="eastAsia"/>
        </w:rPr>
        <w:t>２</w:t>
      </w:r>
      <w:r w:rsidR="005F5644">
        <w:rPr>
          <w:rFonts w:hint="eastAsia"/>
        </w:rPr>
        <w:t>点</w:t>
      </w:r>
      <w:r>
        <w:rPr>
          <w:rFonts w:hint="eastAsia"/>
        </w:rPr>
        <w:t>目は、令和</w:t>
      </w:r>
      <w:r>
        <w:rPr>
          <w:rFonts w:hint="eastAsia"/>
        </w:rPr>
        <w:t>17</w:t>
      </w:r>
      <w:r>
        <w:rPr>
          <w:rFonts w:hint="eastAsia"/>
        </w:rPr>
        <w:t>年度までに居住支援協議会を設立した市町村の人口カバー率を</w:t>
      </w:r>
      <w:r>
        <w:rPr>
          <w:rFonts w:hint="eastAsia"/>
        </w:rPr>
        <w:t>90</w:t>
      </w:r>
      <w:r>
        <w:rPr>
          <w:rFonts w:hint="eastAsia"/>
        </w:rPr>
        <w:t>％とする目標で住生活基本計画（全国計画）の改定に合わせて、現計画の目標値を更新するものです。</w:t>
      </w:r>
    </w:p>
    <w:p w14:paraId="05FD0247" w14:textId="7D5854A5" w:rsidR="005F5644" w:rsidRDefault="00DA1092" w:rsidP="005F5644">
      <w:pPr>
        <w:ind w:firstLineChars="100" w:firstLine="210"/>
      </w:pPr>
      <w:r>
        <w:rPr>
          <w:rFonts w:hint="eastAsia"/>
        </w:rPr>
        <w:t>３</w:t>
      </w:r>
      <w:r w:rsidR="005F5644">
        <w:rPr>
          <w:rFonts w:hint="eastAsia"/>
        </w:rPr>
        <w:t>点目</w:t>
      </w:r>
      <w:r>
        <w:rPr>
          <w:rFonts w:hint="eastAsia"/>
        </w:rPr>
        <w:t>は</w:t>
      </w:r>
      <w:r w:rsidR="005F5644">
        <w:rPr>
          <w:rFonts w:hint="eastAsia"/>
        </w:rPr>
        <w:t>居住サポート住宅の供給促進について新たに定めるもので、居住支援法人や賃貸住宅のストックの状況を見据えながら供給を促進していきます。なお、府内の供給戸数は観測指標として把握します。</w:t>
      </w:r>
    </w:p>
    <w:p w14:paraId="66B8E8EF" w14:textId="14D86FB1" w:rsidR="005F5644" w:rsidRDefault="005F5644" w:rsidP="005F5644">
      <w:r>
        <w:rPr>
          <w:rFonts w:hint="eastAsia"/>
        </w:rPr>
        <w:t>３つ目は地域の居住支援体制の整備に向けた各主体の役割についてです。</w:t>
      </w:r>
    </w:p>
    <w:p w14:paraId="477A805B" w14:textId="027522DF" w:rsidR="005F5644" w:rsidRDefault="005F5644" w:rsidP="005F5644">
      <w:r>
        <w:rPr>
          <w:rFonts w:hint="eastAsia"/>
        </w:rPr>
        <w:t>住宅セーフティネット法の改正を踏まえて、大阪府、大阪府居住支援協議会、市町村、市町村居住支援協議会の役割や、不動産協力店の役割について追記するものです。</w:t>
      </w:r>
    </w:p>
    <w:p w14:paraId="1FBB1F38" w14:textId="1803D58F" w:rsidR="005F5644" w:rsidRDefault="005F5644" w:rsidP="005F5644">
      <w:r>
        <w:rPr>
          <w:rFonts w:hint="eastAsia"/>
        </w:rPr>
        <w:t xml:space="preserve">　居住支援体制の整備に向けた各主体の役割については、地域の身近な相談先である市町村、市町村居住支援協議会が居住支援の中核を担うこと。大阪府は市町村が行う主体的な取組に対する支援、関係者間の連携促進、市町村の居住支援協議会の設立促進等を実施すること。大阪府居住支援協議会は市町村居住支援協議会の</w:t>
      </w:r>
    </w:p>
    <w:p w14:paraId="14814966" w14:textId="23476487" w:rsidR="005F5644" w:rsidRDefault="005F5644" w:rsidP="005F5644">
      <w:r>
        <w:rPr>
          <w:rFonts w:hint="eastAsia"/>
        </w:rPr>
        <w:t>プラットフォーム役を担うこととしています。</w:t>
      </w:r>
    </w:p>
    <w:p w14:paraId="5FD65CC2" w14:textId="6E847EDB" w:rsidR="005F5644" w:rsidRDefault="005F5644" w:rsidP="005F5644">
      <w:r>
        <w:rPr>
          <w:rFonts w:hint="eastAsia"/>
        </w:rPr>
        <w:t>不動産協力店については市町村居住支援協議会への参加等として、関係団体と連携し居住支援協議会の参加や協力の働きかけを実施していきます。</w:t>
      </w:r>
    </w:p>
    <w:p w14:paraId="60E1E596" w14:textId="56AB2A37" w:rsidR="005F5644" w:rsidRDefault="005F5644" w:rsidP="005F5644">
      <w:r>
        <w:rPr>
          <w:rFonts w:hint="eastAsia"/>
        </w:rPr>
        <w:t>４つ目は居住支援法人についてです。</w:t>
      </w:r>
    </w:p>
    <w:p w14:paraId="2914033E" w14:textId="1468BCC9" w:rsidR="005F5644" w:rsidRDefault="004D4EE4" w:rsidP="005F5644">
      <w:r>
        <w:rPr>
          <w:rFonts w:hint="eastAsia"/>
        </w:rPr>
        <w:t>法人同士</w:t>
      </w:r>
      <w:r w:rsidR="005F5644">
        <w:rPr>
          <w:rFonts w:hint="eastAsia"/>
        </w:rPr>
        <w:t>の連携促進として居住支援法人同士のネットワークづくりや法に基づく指導・監督、事業実施報告の公表等について追記します。</w:t>
      </w:r>
    </w:p>
    <w:p w14:paraId="0D3EF4FA" w14:textId="31A52777" w:rsidR="005F5644" w:rsidRDefault="005F5644" w:rsidP="005F5644">
      <w:r>
        <w:rPr>
          <w:rFonts w:hint="eastAsia"/>
        </w:rPr>
        <w:lastRenderedPageBreak/>
        <w:t>居住支援法人同士の連携促進については、研修会・交流会等を通じた居住支援法人のネットワークづくりを促進すること。互いの活動を</w:t>
      </w:r>
      <w:r w:rsidR="004D4EE4">
        <w:rPr>
          <w:rFonts w:hint="eastAsia"/>
        </w:rPr>
        <w:t>知る</w:t>
      </w:r>
      <w:r>
        <w:rPr>
          <w:rFonts w:hint="eastAsia"/>
        </w:rPr>
        <w:t>ため居住支援法人の活動の見える化を行うこと。地域単位での居住支援法人同士の連携に取り組みます。適切な居住支援法人を選択できる仕組みとして法に基づく指導、監督、事業実施報告の公表等の徹底を行います。</w:t>
      </w:r>
    </w:p>
    <w:p w14:paraId="1879FDAB" w14:textId="77777777" w:rsidR="00DA1092" w:rsidRDefault="00DA1092" w:rsidP="00127FA4">
      <w:pPr>
        <w:ind w:firstLineChars="100" w:firstLine="210"/>
      </w:pPr>
    </w:p>
    <w:p w14:paraId="113CFA26" w14:textId="1A64D0E5" w:rsidR="005F5644" w:rsidRDefault="005F5644" w:rsidP="005F5644">
      <w:r>
        <w:rPr>
          <w:rFonts w:hint="eastAsia"/>
        </w:rPr>
        <w:t>５つ目は居住サポート住宅についてです。供給促進に向けた取組と、認定基準のうち規模に関する基準について追記します。</w:t>
      </w:r>
    </w:p>
    <w:p w14:paraId="4E16E3F2" w14:textId="68BE84DA" w:rsidR="005F5644" w:rsidRDefault="005F5644" w:rsidP="005F5644">
      <w:r>
        <w:rPr>
          <w:rFonts w:hint="eastAsia"/>
        </w:rPr>
        <w:t xml:space="preserve">　居住サポート住宅の供給促進については、住宅供給側と要配慮者側の双方に制度周知を実施すること。大家と居住サポートを担う居住支援法人等をつなぐ連携方策の検討。公的賃貸住宅を活用した好事例の民間賃貸</w:t>
      </w:r>
      <w:r w:rsidR="00A22A7F">
        <w:rPr>
          <w:rFonts w:hint="eastAsia"/>
        </w:rPr>
        <w:t>住宅</w:t>
      </w:r>
      <w:r>
        <w:rPr>
          <w:rFonts w:hint="eastAsia"/>
        </w:rPr>
        <w:t>への波及。法に基づく</w:t>
      </w:r>
      <w:r w:rsidR="00A22A7F">
        <w:rPr>
          <w:rFonts w:hint="eastAsia"/>
        </w:rPr>
        <w:t>指導監督の実施に取組みます。</w:t>
      </w:r>
    </w:p>
    <w:p w14:paraId="52C9BAD6" w14:textId="5DAA5E06" w:rsidR="00A22A7F" w:rsidRDefault="00A22A7F" w:rsidP="005F5644">
      <w:r>
        <w:rPr>
          <w:rFonts w:hint="eastAsia"/>
        </w:rPr>
        <w:t>居住サポート住宅の認定基準のうち規模に関する基準については、既に緩和しているセーフティネット登録住宅の規模と同等に緩和します。一般型住宅では</w:t>
      </w:r>
      <w:r>
        <w:rPr>
          <w:rFonts w:hint="eastAsia"/>
        </w:rPr>
        <w:t>18</w:t>
      </w:r>
      <w:r>
        <w:rPr>
          <w:rFonts w:hint="eastAsia"/>
        </w:rPr>
        <w:t>㎡以上。一部共用住宅については</w:t>
      </w:r>
      <w:r>
        <w:rPr>
          <w:rFonts w:hint="eastAsia"/>
        </w:rPr>
        <w:t>13</w:t>
      </w:r>
      <w:r>
        <w:rPr>
          <w:rFonts w:hint="eastAsia"/>
        </w:rPr>
        <w:t>㎡以上。共同居住型賃貸住宅（ひとり親世帯を除く）については住宅の面積は</w:t>
      </w:r>
      <w:r>
        <w:rPr>
          <w:rFonts w:hint="eastAsia"/>
        </w:rPr>
        <w:t>13.5</w:t>
      </w:r>
      <w:r>
        <w:rPr>
          <w:rFonts w:hint="eastAsia"/>
        </w:rPr>
        <w:t>㎡×居住人数＋</w:t>
      </w:r>
      <w:r>
        <w:rPr>
          <w:rFonts w:hint="eastAsia"/>
        </w:rPr>
        <w:t>10</w:t>
      </w:r>
      <w:r>
        <w:rPr>
          <w:rFonts w:hint="eastAsia"/>
        </w:rPr>
        <w:t>㎡以上、専用居室は</w:t>
      </w:r>
      <w:r>
        <w:rPr>
          <w:rFonts w:hint="eastAsia"/>
        </w:rPr>
        <w:t>7.5</w:t>
      </w:r>
      <w:r>
        <w:rPr>
          <w:rFonts w:hint="eastAsia"/>
        </w:rPr>
        <w:t>㎡以上（ただし１室１名）。共同居住型賃貸住宅（ひとり親世帯向け）については住棟全体で</w:t>
      </w:r>
      <w:r>
        <w:rPr>
          <w:rFonts w:hint="eastAsia"/>
        </w:rPr>
        <w:t>13.5</w:t>
      </w:r>
      <w:r>
        <w:rPr>
          <w:rFonts w:hint="eastAsia"/>
        </w:rPr>
        <w:t>㎡×ひとり親世帯向け居室以外の入居可能者数＋</w:t>
      </w:r>
      <w:r>
        <w:rPr>
          <w:rFonts w:hint="eastAsia"/>
        </w:rPr>
        <w:t>20</w:t>
      </w:r>
      <w:r>
        <w:rPr>
          <w:rFonts w:hint="eastAsia"/>
        </w:rPr>
        <w:t>㎡×ひとり親世帯向け居室の入居可能世帯数＋</w:t>
      </w:r>
      <w:r>
        <w:rPr>
          <w:rFonts w:hint="eastAsia"/>
        </w:rPr>
        <w:t>10</w:t>
      </w:r>
      <w:r>
        <w:rPr>
          <w:rFonts w:hint="eastAsia"/>
        </w:rPr>
        <w:t>㎡以上、専用居室は</w:t>
      </w:r>
      <w:r>
        <w:rPr>
          <w:rFonts w:hint="eastAsia"/>
        </w:rPr>
        <w:t>10</w:t>
      </w:r>
      <w:r>
        <w:rPr>
          <w:rFonts w:hint="eastAsia"/>
        </w:rPr>
        <w:t>㎡以上（ただし、住宅の面積が</w:t>
      </w:r>
      <w:r>
        <w:rPr>
          <w:rFonts w:hint="eastAsia"/>
        </w:rPr>
        <w:t>15</w:t>
      </w:r>
      <w:r>
        <w:rPr>
          <w:rFonts w:hint="eastAsia"/>
        </w:rPr>
        <w:t>㎡×ひとり親世帯向け居室以外の入居可能者数＋</w:t>
      </w:r>
      <w:r>
        <w:rPr>
          <w:rFonts w:hint="eastAsia"/>
        </w:rPr>
        <w:t>24</w:t>
      </w:r>
      <w:r>
        <w:rPr>
          <w:rFonts w:hint="eastAsia"/>
        </w:rPr>
        <w:t>㎡×ひとり親世帯向け居室の入居可能世帯数＋</w:t>
      </w:r>
      <w:r>
        <w:rPr>
          <w:rFonts w:hint="eastAsia"/>
        </w:rPr>
        <w:t>10</w:t>
      </w:r>
      <w:r>
        <w:rPr>
          <w:rFonts w:hint="eastAsia"/>
        </w:rPr>
        <w:t>㎡以上の場合は</w:t>
      </w:r>
      <w:r>
        <w:rPr>
          <w:rFonts w:hint="eastAsia"/>
        </w:rPr>
        <w:t>8</w:t>
      </w:r>
      <w:r>
        <w:rPr>
          <w:rFonts w:hint="eastAsia"/>
        </w:rPr>
        <w:t>㎡以上）とします。</w:t>
      </w:r>
    </w:p>
    <w:p w14:paraId="5A7F5E7F" w14:textId="7F59D78A" w:rsidR="00CD32AF" w:rsidRPr="00127FA4" w:rsidRDefault="00CD32AF" w:rsidP="00127FA4"/>
    <w:sectPr w:rsidR="00CD32AF" w:rsidRPr="00127FA4" w:rsidSect="004B3F98">
      <w:pgSz w:w="11906" w:h="16838"/>
      <w:pgMar w:top="158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6F32E" w14:textId="77777777" w:rsidR="00A21327" w:rsidRDefault="00A21327" w:rsidP="004B3F98">
      <w:r>
        <w:separator/>
      </w:r>
    </w:p>
  </w:endnote>
  <w:endnote w:type="continuationSeparator" w:id="0">
    <w:p w14:paraId="41EC0224" w14:textId="77777777" w:rsidR="00A21327" w:rsidRDefault="00A21327" w:rsidP="004B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F4A45" w14:textId="77777777" w:rsidR="00A21327" w:rsidRDefault="00A21327" w:rsidP="004B3F98">
      <w:r>
        <w:separator/>
      </w:r>
    </w:p>
  </w:footnote>
  <w:footnote w:type="continuationSeparator" w:id="0">
    <w:p w14:paraId="49742300" w14:textId="77777777" w:rsidR="00A21327" w:rsidRDefault="00A21327" w:rsidP="004B3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709"/>
    <w:rsid w:val="00023F5B"/>
    <w:rsid w:val="000526BB"/>
    <w:rsid w:val="001108F8"/>
    <w:rsid w:val="00127FA4"/>
    <w:rsid w:val="002048F1"/>
    <w:rsid w:val="0028084D"/>
    <w:rsid w:val="00310709"/>
    <w:rsid w:val="003C0ED6"/>
    <w:rsid w:val="00475CA0"/>
    <w:rsid w:val="004B3F98"/>
    <w:rsid w:val="004D4EE4"/>
    <w:rsid w:val="00575D6B"/>
    <w:rsid w:val="005C423B"/>
    <w:rsid w:val="005F5644"/>
    <w:rsid w:val="006F568E"/>
    <w:rsid w:val="00717B30"/>
    <w:rsid w:val="00824A7D"/>
    <w:rsid w:val="00833B32"/>
    <w:rsid w:val="008D08B6"/>
    <w:rsid w:val="008E2FD1"/>
    <w:rsid w:val="00954DD0"/>
    <w:rsid w:val="00A21327"/>
    <w:rsid w:val="00A22A7F"/>
    <w:rsid w:val="00A37936"/>
    <w:rsid w:val="00A46540"/>
    <w:rsid w:val="00A60C42"/>
    <w:rsid w:val="00A636F1"/>
    <w:rsid w:val="00A86601"/>
    <w:rsid w:val="00B80B68"/>
    <w:rsid w:val="00B924F7"/>
    <w:rsid w:val="00BB2D1D"/>
    <w:rsid w:val="00C21802"/>
    <w:rsid w:val="00C32EA1"/>
    <w:rsid w:val="00C64F57"/>
    <w:rsid w:val="00CA2435"/>
    <w:rsid w:val="00CA3357"/>
    <w:rsid w:val="00CD32AF"/>
    <w:rsid w:val="00DA1092"/>
    <w:rsid w:val="00DC2D74"/>
    <w:rsid w:val="00DF592C"/>
    <w:rsid w:val="00DF775B"/>
    <w:rsid w:val="00F41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83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FA4"/>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C32EA1"/>
    <w:pPr>
      <w:keepNext/>
      <w:outlineLvl w:val="0"/>
    </w:pPr>
    <w:rPr>
      <w:rFonts w:ascii="Arial" w:eastAsia="ＭＳ ゴシック" w:hAnsi="Arial"/>
      <w:kern w:val="0"/>
      <w:sz w:val="24"/>
      <w:szCs w:val="24"/>
    </w:rPr>
  </w:style>
  <w:style w:type="paragraph" w:styleId="2">
    <w:name w:val="heading 2"/>
    <w:basedOn w:val="a"/>
    <w:next w:val="a"/>
    <w:link w:val="20"/>
    <w:uiPriority w:val="9"/>
    <w:unhideWhenUsed/>
    <w:qFormat/>
    <w:rsid w:val="00C32EA1"/>
    <w:pPr>
      <w:keepNext/>
      <w:outlineLvl w:val="1"/>
    </w:pPr>
    <w:rPr>
      <w:rFonts w:ascii="Arial" w:eastAsia="ＭＳ ゴシック"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32EA1"/>
    <w:rPr>
      <w:rFonts w:ascii="Arial" w:eastAsia="ＭＳ ゴシック" w:hAnsi="Arial"/>
      <w:sz w:val="24"/>
      <w:szCs w:val="24"/>
    </w:rPr>
  </w:style>
  <w:style w:type="character" w:customStyle="1" w:styleId="20">
    <w:name w:val="見出し 2 (文字)"/>
    <w:link w:val="2"/>
    <w:uiPriority w:val="9"/>
    <w:rsid w:val="00C32EA1"/>
    <w:rPr>
      <w:rFonts w:ascii="Arial" w:eastAsia="ＭＳ ゴシック" w:hAnsi="Arial"/>
    </w:rPr>
  </w:style>
  <w:style w:type="paragraph" w:styleId="a3">
    <w:name w:val="List Paragraph"/>
    <w:basedOn w:val="a"/>
    <w:uiPriority w:val="34"/>
    <w:qFormat/>
    <w:rsid w:val="00C32EA1"/>
    <w:pPr>
      <w:ind w:leftChars="400" w:left="840"/>
    </w:pPr>
  </w:style>
  <w:style w:type="paragraph" w:styleId="a4">
    <w:name w:val="header"/>
    <w:basedOn w:val="a"/>
    <w:link w:val="a5"/>
    <w:uiPriority w:val="99"/>
    <w:unhideWhenUsed/>
    <w:rsid w:val="004B3F98"/>
    <w:pPr>
      <w:tabs>
        <w:tab w:val="center" w:pos="4252"/>
        <w:tab w:val="right" w:pos="8504"/>
      </w:tabs>
      <w:snapToGrid w:val="0"/>
    </w:pPr>
  </w:style>
  <w:style w:type="character" w:customStyle="1" w:styleId="a5">
    <w:name w:val="ヘッダー (文字)"/>
    <w:basedOn w:val="a0"/>
    <w:link w:val="a4"/>
    <w:uiPriority w:val="99"/>
    <w:rsid w:val="004B3F98"/>
    <w:rPr>
      <w:rFonts w:asciiTheme="minorHAnsi" w:eastAsiaTheme="minorEastAsia" w:hAnsiTheme="minorHAnsi" w:cstheme="minorBidi"/>
      <w:kern w:val="2"/>
      <w:sz w:val="21"/>
      <w:szCs w:val="22"/>
    </w:rPr>
  </w:style>
  <w:style w:type="paragraph" w:styleId="a6">
    <w:name w:val="footer"/>
    <w:basedOn w:val="a"/>
    <w:link w:val="a7"/>
    <w:uiPriority w:val="99"/>
    <w:unhideWhenUsed/>
    <w:rsid w:val="004B3F98"/>
    <w:pPr>
      <w:tabs>
        <w:tab w:val="center" w:pos="4252"/>
        <w:tab w:val="right" w:pos="8504"/>
      </w:tabs>
      <w:snapToGrid w:val="0"/>
    </w:pPr>
  </w:style>
  <w:style w:type="character" w:customStyle="1" w:styleId="a7">
    <w:name w:val="フッター (文字)"/>
    <w:basedOn w:val="a0"/>
    <w:link w:val="a6"/>
    <w:uiPriority w:val="99"/>
    <w:rsid w:val="004B3F98"/>
    <w:rPr>
      <w:rFonts w:asciiTheme="minorHAnsi" w:eastAsiaTheme="minorEastAsia" w:hAnsiTheme="minorHAnsi" w:cstheme="minorBidi"/>
      <w:kern w:val="2"/>
      <w:sz w:val="21"/>
      <w:szCs w:val="22"/>
    </w:rPr>
  </w:style>
  <w:style w:type="paragraph" w:styleId="a8">
    <w:name w:val="Balloon Text"/>
    <w:basedOn w:val="a"/>
    <w:link w:val="a9"/>
    <w:uiPriority w:val="99"/>
    <w:semiHidden/>
    <w:unhideWhenUsed/>
    <w:rsid w:val="004B3F9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B3F9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21BA0-3D36-4887-AEF5-60758068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2026-09-10T01:29:00Z</dcterms:created>
  <dcterms:modified xsi:type="dcterms:W3CDTF">2026-09-10T01:29:00Z</dcterms:modified>
</cp:coreProperties>
</file>