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8C562" w14:textId="39B6DB51" w:rsidR="00F16FC3" w:rsidRPr="00BE3EA1" w:rsidRDefault="00043900" w:rsidP="00F15FDB">
      <w:pPr>
        <w:kinsoku w:val="0"/>
        <w:autoSpaceDE w:val="0"/>
        <w:autoSpaceDN w:val="0"/>
        <w:jc w:val="center"/>
        <w:rPr>
          <w:rFonts w:ascii="ＭＳ 明朝" w:eastAsia="ＭＳ 明朝" w:hAnsi="ＭＳ 明朝"/>
          <w:b/>
          <w:sz w:val="24"/>
          <w:szCs w:val="24"/>
        </w:rPr>
      </w:pPr>
      <w:r w:rsidRPr="00F15FDB">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34C5EC55" wp14:editId="5604AA44">
                <wp:simplePos x="0" y="0"/>
                <wp:positionH relativeFrom="rightMargin">
                  <wp:posOffset>-294640</wp:posOffset>
                </wp:positionH>
                <wp:positionV relativeFrom="paragraph">
                  <wp:posOffset>-473075</wp:posOffset>
                </wp:positionV>
                <wp:extent cx="630555" cy="276226"/>
                <wp:effectExtent l="0" t="0" r="17145" b="28575"/>
                <wp:wrapNone/>
                <wp:docPr id="1" name="テキスト ボックス 1"/>
                <wp:cNvGraphicFramePr/>
                <a:graphic xmlns:a="http://schemas.openxmlformats.org/drawingml/2006/main">
                  <a:graphicData uri="http://schemas.microsoft.com/office/word/2010/wordprocessingShape">
                    <wps:wsp>
                      <wps:cNvSpPr txBox="1"/>
                      <wps:spPr>
                        <a:xfrm>
                          <a:off x="0" y="0"/>
                          <a:ext cx="630555" cy="27622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54652" w14:textId="77777777" w:rsidR="00043900" w:rsidRPr="005470D0" w:rsidRDefault="00043900" w:rsidP="00043900">
                            <w:pPr>
                              <w:spacing w:line="0" w:lineRule="atLeast"/>
                              <w:jc w:val="center"/>
                              <w:rPr>
                                <w:rFonts w:ascii="ＭＳ ゴシック" w:eastAsia="ＭＳ ゴシック" w:hAnsi="ＭＳ ゴシック"/>
                                <w:sz w:val="24"/>
                                <w:szCs w:val="24"/>
                              </w:rPr>
                            </w:pPr>
                            <w:r w:rsidRPr="005470D0">
                              <w:rPr>
                                <w:rFonts w:ascii="ＭＳ ゴシック" w:eastAsia="ＭＳ ゴシック" w:hAnsi="ＭＳ ゴシック" w:hint="eastAsia"/>
                                <w:sz w:val="24"/>
                                <w:szCs w:val="24"/>
                              </w:rPr>
                              <w:t>資料</w:t>
                            </w:r>
                            <w:r>
                              <w:rPr>
                                <w:rFonts w:ascii="ＭＳ ゴシック" w:eastAsia="ＭＳ ゴシック" w:hAnsi="ＭＳ ゴシック" w:hint="eastAsia"/>
                                <w:sz w:val="24"/>
                                <w:szCs w:val="24"/>
                              </w:rPr>
                              <w:t>７</w:t>
                            </w:r>
                          </w:p>
                        </w:txbxContent>
                      </wps:txbx>
                      <wps:bodyPr rot="0" spcFirstLastPara="0" vertOverflow="overflow" horzOverflow="overflow" vert="horz" wrap="square" lIns="55440" tIns="54000" rIns="54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5EC55" id="_x0000_t202" coordsize="21600,21600" o:spt="202" path="m,l,21600r21600,l21600,xe">
                <v:stroke joinstyle="miter"/>
                <v:path gradientshapeok="t" o:connecttype="rect"/>
              </v:shapetype>
              <v:shape id="テキスト ボックス 1" o:spid="_x0000_s1026" type="#_x0000_t202" style="position:absolute;left:0;text-align:left;margin-left:-23.2pt;margin-top:-37.25pt;width:49.65pt;height:21.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" fillcolor="white [3201]" strokeweight=".5pt">
                <v:textbox inset="1.54mm,1.5mm,1.5mm,1mm">
                  <w:txbxContent>
                    <w:p w14:paraId="5F554652" w14:textId="77777777" w:rsidR="00043900" w:rsidRPr="005470D0" w:rsidRDefault="00043900" w:rsidP="00043900">
                      <w:pPr>
                        <w:spacing w:line="0" w:lineRule="atLeast"/>
                        <w:jc w:val="center"/>
                        <w:rPr>
                          <w:rFonts w:ascii="ＭＳ ゴシック" w:eastAsia="ＭＳ ゴシック" w:hAnsi="ＭＳ ゴシック"/>
                          <w:sz w:val="24"/>
                          <w:szCs w:val="24"/>
                        </w:rPr>
                      </w:pPr>
                      <w:r w:rsidRPr="005470D0">
                        <w:rPr>
                          <w:rFonts w:ascii="ＭＳ ゴシック" w:eastAsia="ＭＳ ゴシック" w:hAnsi="ＭＳ ゴシック" w:hint="eastAsia"/>
                          <w:sz w:val="24"/>
                          <w:szCs w:val="24"/>
                        </w:rPr>
                        <w:t>資料</w:t>
                      </w:r>
                      <w:r>
                        <w:rPr>
                          <w:rFonts w:ascii="ＭＳ ゴシック" w:eastAsia="ＭＳ ゴシック" w:hAnsi="ＭＳ ゴシック" w:hint="eastAsia"/>
                          <w:sz w:val="24"/>
                          <w:szCs w:val="24"/>
                        </w:rPr>
                        <w:t>７</w:t>
                      </w:r>
                    </w:p>
                  </w:txbxContent>
                </v:textbox>
                <w10:wrap anchorx="margin"/>
              </v:shape>
            </w:pict>
          </mc:Fallback>
        </mc:AlternateContent>
      </w:r>
      <w:r w:rsidR="005C5203" w:rsidRPr="00BE3EA1">
        <w:rPr>
          <w:rFonts w:ascii="ＭＳ 明朝" w:eastAsia="ＭＳ 明朝" w:hAnsi="ＭＳ 明朝" w:hint="eastAsia"/>
          <w:b/>
          <w:sz w:val="24"/>
          <w:szCs w:val="24"/>
        </w:rPr>
        <w:t>地方独立行政法人大阪産業技術研究所　第</w:t>
      </w:r>
      <w:r w:rsidR="00E15BE4" w:rsidRPr="00BE3EA1">
        <w:rPr>
          <w:rFonts w:ascii="ＭＳ 明朝" w:eastAsia="ＭＳ 明朝" w:hAnsi="ＭＳ 明朝" w:hint="eastAsia"/>
          <w:b/>
          <w:sz w:val="24"/>
          <w:szCs w:val="24"/>
        </w:rPr>
        <w:t>３</w:t>
      </w:r>
      <w:r w:rsidR="005C5203" w:rsidRPr="00BE3EA1">
        <w:rPr>
          <w:rFonts w:ascii="ＭＳ 明朝" w:eastAsia="ＭＳ 明朝" w:hAnsi="ＭＳ 明朝" w:hint="eastAsia"/>
          <w:b/>
          <w:sz w:val="24"/>
          <w:szCs w:val="24"/>
        </w:rPr>
        <w:t>期中期目標</w:t>
      </w:r>
      <w:r w:rsidR="00852BDD" w:rsidRPr="00BE3EA1">
        <w:rPr>
          <w:rFonts w:ascii="ＭＳ 明朝" w:eastAsia="ＭＳ 明朝" w:hAnsi="ＭＳ 明朝" w:hint="eastAsia"/>
          <w:b/>
          <w:sz w:val="24"/>
          <w:szCs w:val="24"/>
        </w:rPr>
        <w:t>（案）</w:t>
      </w:r>
    </w:p>
    <w:p w14:paraId="77C94599" w14:textId="10C6E7CA" w:rsidR="005C5203" w:rsidRPr="00BE3EA1" w:rsidRDefault="005C5203" w:rsidP="00F15FDB">
      <w:pPr>
        <w:kinsoku w:val="0"/>
        <w:autoSpaceDE w:val="0"/>
        <w:autoSpaceDN w:val="0"/>
        <w:spacing w:line="360" w:lineRule="auto"/>
        <w:jc w:val="left"/>
        <w:rPr>
          <w:rFonts w:ascii="ＭＳ 明朝" w:eastAsia="ＭＳ 明朝" w:hAnsi="ＭＳ 明朝"/>
          <w:sz w:val="22"/>
        </w:rPr>
      </w:pPr>
    </w:p>
    <w:p w14:paraId="36FA5669" w14:textId="361241F9" w:rsidR="00E15BE4" w:rsidRPr="00BE3EA1" w:rsidRDefault="00273CB9" w:rsidP="00E15BE4">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（前文）</w:t>
      </w:r>
    </w:p>
    <w:p w14:paraId="6270C838" w14:textId="05210E53" w:rsidR="00CA6FFD" w:rsidRPr="00BE3EA1" w:rsidRDefault="00E15BE4"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w:t>
      </w:r>
      <w:r w:rsidR="00CA6FFD" w:rsidRPr="00BE3EA1">
        <w:rPr>
          <w:rFonts w:ascii="ＭＳ 明朝" w:eastAsia="ＭＳ 明朝" w:hAnsi="ＭＳ 明朝" w:hint="eastAsia"/>
          <w:sz w:val="22"/>
        </w:rPr>
        <w:t>地方独立行政法人大阪産業技術研究所（以下「大阪技術研」という。）は、平成</w:t>
      </w:r>
      <w:r w:rsidR="00CA6FFD" w:rsidRPr="00BE3EA1">
        <w:rPr>
          <w:rFonts w:ascii="ＭＳ 明朝" w:eastAsia="ＭＳ 明朝" w:hAnsi="ＭＳ 明朝"/>
          <w:sz w:val="22"/>
        </w:rPr>
        <w:t>29年4月に発足して以来、幅広い産業分野に対応する中核的な公設試験研究機関として、産業技術に関する試験・研究・相談等の支援を実施し、その成果の普及及び実用化を促進することで、中小企業の振興を図り、大阪経済・産業の発展と住民生活の向上に寄与してきた。</w:t>
      </w:r>
    </w:p>
    <w:p w14:paraId="1BBDEC1B" w14:textId="4079D90C" w:rsidR="00CA6FFD" w:rsidRPr="00BE3EA1" w:rsidRDefault="00CA6FFD"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第</w:t>
      </w:r>
      <w:r w:rsidR="00A718D2" w:rsidRPr="00BE3EA1">
        <w:rPr>
          <w:rFonts w:ascii="ＭＳ 明朝" w:eastAsia="ＭＳ 明朝" w:hAnsi="ＭＳ 明朝" w:hint="eastAsia"/>
          <w:sz w:val="22"/>
        </w:rPr>
        <w:t>２</w:t>
      </w:r>
      <w:r w:rsidRPr="00BE3EA1">
        <w:rPr>
          <w:rFonts w:ascii="ＭＳ 明朝" w:eastAsia="ＭＳ 明朝" w:hAnsi="ＭＳ 明朝"/>
          <w:sz w:val="22"/>
        </w:rPr>
        <w:t>期中期目標期間においては、第</w:t>
      </w:r>
      <w:r w:rsidR="00CB2634" w:rsidRPr="00BE3EA1">
        <w:rPr>
          <w:rFonts w:ascii="ＭＳ 明朝" w:eastAsia="ＭＳ 明朝" w:hAnsi="ＭＳ 明朝" w:hint="eastAsia"/>
          <w:sz w:val="22"/>
        </w:rPr>
        <w:t>１</w:t>
      </w:r>
      <w:r w:rsidRPr="00BE3EA1">
        <w:rPr>
          <w:rFonts w:ascii="ＭＳ 明朝" w:eastAsia="ＭＳ 明朝" w:hAnsi="ＭＳ 明朝"/>
          <w:sz w:val="22"/>
        </w:rPr>
        <w:t>期中期目標期間の取組を一層推進し、</w:t>
      </w:r>
      <w:r w:rsidR="00E608D3" w:rsidRPr="00BE3EA1">
        <w:rPr>
          <w:rFonts w:ascii="ＭＳ 明朝" w:eastAsia="ＭＳ 明朝" w:hAnsi="ＭＳ 明朝" w:hint="eastAsia"/>
          <w:sz w:val="22"/>
        </w:rPr>
        <w:t>大阪技術研</w:t>
      </w:r>
      <w:r w:rsidRPr="00BE3EA1">
        <w:rPr>
          <w:rFonts w:ascii="ＭＳ 明朝" w:eastAsia="ＭＳ 明朝" w:hAnsi="ＭＳ 明朝"/>
          <w:sz w:val="22"/>
        </w:rPr>
        <w:t>の強みを最大限</w:t>
      </w:r>
      <w:r w:rsidR="0029166A" w:rsidRPr="00BE3EA1">
        <w:rPr>
          <w:rFonts w:ascii="ＭＳ 明朝" w:eastAsia="ＭＳ 明朝" w:hAnsi="ＭＳ 明朝" w:hint="eastAsia"/>
          <w:sz w:val="22"/>
        </w:rPr>
        <w:t>に</w:t>
      </w:r>
      <w:r w:rsidRPr="00BE3EA1">
        <w:rPr>
          <w:rFonts w:ascii="ＭＳ 明朝" w:eastAsia="ＭＳ 明朝" w:hAnsi="ＭＳ 明朝"/>
          <w:sz w:val="22"/>
        </w:rPr>
        <w:t>活かしながら、研究開発から製造までの一気通貫の支援や技術支援メニューの充実・利用者満足度の向上に取り組んだ。</w:t>
      </w:r>
      <w:r w:rsidR="00E649E0" w:rsidRPr="00BE3EA1">
        <w:rPr>
          <w:rFonts w:ascii="ＭＳ 明朝" w:eastAsia="ＭＳ 明朝" w:hAnsi="ＭＳ 明朝" w:hint="eastAsia"/>
          <w:sz w:val="22"/>
        </w:rPr>
        <w:t>また、</w:t>
      </w:r>
      <w:r w:rsidRPr="00BE3EA1">
        <w:rPr>
          <w:rFonts w:ascii="ＭＳ 明朝" w:eastAsia="ＭＳ 明朝" w:hAnsi="ＭＳ 明朝"/>
          <w:sz w:val="22"/>
        </w:rPr>
        <w:t>多様化・高度化する技術課題への対応</w:t>
      </w:r>
      <w:r w:rsidR="00E649E0" w:rsidRPr="00BE3EA1">
        <w:rPr>
          <w:rFonts w:ascii="ＭＳ 明朝" w:eastAsia="ＭＳ 明朝" w:hAnsi="ＭＳ 明朝" w:hint="eastAsia"/>
          <w:sz w:val="22"/>
        </w:rPr>
        <w:t>や</w:t>
      </w:r>
      <w:r w:rsidRPr="00BE3EA1">
        <w:rPr>
          <w:rFonts w:ascii="ＭＳ 明朝" w:eastAsia="ＭＳ 明朝" w:hAnsi="ＭＳ 明朝"/>
          <w:sz w:val="22"/>
        </w:rPr>
        <w:t>成長産業分野への参入</w:t>
      </w:r>
      <w:r w:rsidR="00E649E0" w:rsidRPr="00BE3EA1">
        <w:rPr>
          <w:rFonts w:ascii="ＭＳ 明朝" w:eastAsia="ＭＳ 明朝" w:hAnsi="ＭＳ 明朝" w:hint="eastAsia"/>
          <w:sz w:val="22"/>
        </w:rPr>
        <w:t>、</w:t>
      </w:r>
      <w:r w:rsidRPr="00BE3EA1">
        <w:rPr>
          <w:rFonts w:ascii="ＭＳ 明朝" w:eastAsia="ＭＳ 明朝" w:hAnsi="ＭＳ 明朝"/>
          <w:sz w:val="22"/>
        </w:rPr>
        <w:t>海外展開に挑戦するものづくり企業を支援するなど、その役割を着実に果たしてきた。</w:t>
      </w:r>
    </w:p>
    <w:p w14:paraId="60178087" w14:textId="333218D6" w:rsidR="00CA6FFD" w:rsidRPr="00BE3EA1" w:rsidRDefault="00CA6FFD"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特に、コロナ禍を経て、オンライン技術相談や機器・設備の</w:t>
      </w:r>
      <w:r w:rsidRPr="00BE3EA1">
        <w:rPr>
          <w:rFonts w:ascii="ＭＳ 明朝" w:eastAsia="ＭＳ 明朝" w:hAnsi="ＭＳ 明朝"/>
          <w:sz w:val="22"/>
        </w:rPr>
        <w:t>Web予約システム構築など、</w:t>
      </w:r>
      <w:r w:rsidR="001D06B6" w:rsidRPr="00BE3EA1">
        <w:rPr>
          <w:rFonts w:ascii="ＭＳ 明朝" w:eastAsia="ＭＳ 明朝" w:hAnsi="ＭＳ 明朝" w:hint="eastAsia"/>
          <w:sz w:val="22"/>
        </w:rPr>
        <w:t>デジタル</w:t>
      </w:r>
      <w:r w:rsidRPr="00BE3EA1">
        <w:rPr>
          <w:rFonts w:ascii="ＭＳ 明朝" w:eastAsia="ＭＳ 明朝" w:hAnsi="ＭＳ 明朝"/>
          <w:sz w:val="22"/>
        </w:rPr>
        <w:t>化を進め、利便性の向上を実現した。また、国家的研究開発プロジェクトとして</w:t>
      </w:r>
      <w:r w:rsidR="007E6732" w:rsidRPr="00BE3EA1">
        <w:rPr>
          <w:rFonts w:ascii="ＭＳ 明朝" w:eastAsia="ＭＳ 明朝" w:hAnsi="ＭＳ 明朝" w:hint="eastAsia"/>
          <w:sz w:val="22"/>
        </w:rPr>
        <w:t xml:space="preserve">　</w:t>
      </w:r>
      <w:r w:rsidRPr="00BE3EA1">
        <w:rPr>
          <w:rFonts w:ascii="ＭＳ 明朝" w:eastAsia="ＭＳ 明朝" w:hAnsi="ＭＳ 明朝"/>
          <w:sz w:val="22"/>
        </w:rPr>
        <w:t>「次世代高速通信を実現する革新材料開発」や国際規格の策定に貢献した「各種材料の海洋生分解性評価法の開発」等に参画し、成長分野と時代のニーズに対応した研究開発を推進した。さらに、</w:t>
      </w:r>
      <w:r w:rsidR="00E649E0" w:rsidRPr="00BE3EA1">
        <w:rPr>
          <w:rFonts w:ascii="ＭＳ 明朝" w:eastAsia="ＭＳ 明朝" w:hAnsi="ＭＳ 明朝" w:hint="eastAsia"/>
          <w:sz w:val="22"/>
        </w:rPr>
        <w:t>企業との共同研究を進め、</w:t>
      </w:r>
      <w:r w:rsidRPr="00BE3EA1">
        <w:rPr>
          <w:rFonts w:ascii="ＭＳ 明朝" w:eastAsia="ＭＳ 明朝" w:hAnsi="ＭＳ 明朝"/>
          <w:sz w:val="22"/>
        </w:rPr>
        <w:t>大阪・関西万博への出展を</w:t>
      </w:r>
      <w:r w:rsidR="00E649E0" w:rsidRPr="00BE3EA1">
        <w:rPr>
          <w:rFonts w:ascii="ＭＳ 明朝" w:eastAsia="ＭＳ 明朝" w:hAnsi="ＭＳ 明朝" w:hint="eastAsia"/>
          <w:sz w:val="22"/>
        </w:rPr>
        <w:t>実現</w:t>
      </w:r>
      <w:r w:rsidR="00FF2D50" w:rsidRPr="00BE3EA1">
        <w:rPr>
          <w:rFonts w:ascii="ＭＳ 明朝" w:eastAsia="ＭＳ 明朝" w:hAnsi="ＭＳ 明朝" w:hint="eastAsia"/>
          <w:sz w:val="22"/>
        </w:rPr>
        <w:t>した</w:t>
      </w:r>
      <w:r w:rsidRPr="00BE3EA1">
        <w:rPr>
          <w:rFonts w:ascii="ＭＳ 明朝" w:eastAsia="ＭＳ 明朝" w:hAnsi="ＭＳ 明朝"/>
          <w:sz w:val="22"/>
        </w:rPr>
        <w:t>ほか、産学官連携によるオープンイノベーションの強化、企業が求める技術者育成への積極的な取組など、次世代の大阪経済・産業の発展を見据えた</w:t>
      </w:r>
      <w:r w:rsidRPr="00BE3EA1">
        <w:rPr>
          <w:rFonts w:ascii="ＭＳ 明朝" w:eastAsia="ＭＳ 明朝" w:hAnsi="ＭＳ 明朝" w:hint="eastAsia"/>
          <w:sz w:val="22"/>
        </w:rPr>
        <w:t>事業を展開した。</w:t>
      </w:r>
    </w:p>
    <w:p w14:paraId="00AAA825" w14:textId="2EC052CA" w:rsidR="00CA6FFD" w:rsidRPr="00BE3EA1" w:rsidRDefault="00CA6FFD"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w:t>
      </w:r>
      <w:r w:rsidR="004931A3" w:rsidRPr="00BE3EA1">
        <w:rPr>
          <w:rFonts w:ascii="ＭＳ 明朝" w:eastAsia="ＭＳ 明朝" w:hAnsi="ＭＳ 明朝" w:hint="eastAsia"/>
          <w:sz w:val="22"/>
        </w:rPr>
        <w:t>我が国</w:t>
      </w:r>
      <w:r w:rsidR="00A304F3" w:rsidRPr="00BE3EA1">
        <w:rPr>
          <w:rFonts w:ascii="ＭＳ 明朝" w:eastAsia="ＭＳ 明朝" w:hAnsi="ＭＳ 明朝" w:hint="eastAsia"/>
          <w:sz w:val="22"/>
        </w:rPr>
        <w:t>の</w:t>
      </w:r>
      <w:r w:rsidR="004931A3" w:rsidRPr="00BE3EA1">
        <w:rPr>
          <w:rFonts w:ascii="ＭＳ 明朝" w:eastAsia="ＭＳ 明朝" w:hAnsi="ＭＳ 明朝" w:hint="eastAsia"/>
          <w:sz w:val="22"/>
        </w:rPr>
        <w:t>経済</w:t>
      </w:r>
      <w:r w:rsidR="00DF17D6" w:rsidRPr="00BE3EA1">
        <w:rPr>
          <w:rFonts w:ascii="ＭＳ 明朝" w:eastAsia="ＭＳ 明朝" w:hAnsi="ＭＳ 明朝" w:hint="eastAsia"/>
          <w:sz w:val="22"/>
        </w:rPr>
        <w:t>を取り巻く環境は</w:t>
      </w:r>
      <w:r w:rsidRPr="00BE3EA1">
        <w:rPr>
          <w:rFonts w:ascii="ＭＳ 明朝" w:eastAsia="ＭＳ 明朝" w:hAnsi="ＭＳ 明朝" w:hint="eastAsia"/>
          <w:sz w:val="22"/>
        </w:rPr>
        <w:t>、エネルギー問題や気候変動、国際情勢の変化による経済リスクの高まり、国内の少子高齢化・内需縮小・労働力不足など、厳しい状況にある。こうした中で大阪が持続的な経済成長を遂げていくためには、</w:t>
      </w:r>
      <w:r w:rsidR="004931A3" w:rsidRPr="00BE3EA1">
        <w:rPr>
          <w:rFonts w:ascii="ＭＳ 明朝" w:eastAsia="ＭＳ 明朝" w:hAnsi="ＭＳ 明朝" w:hint="eastAsia"/>
          <w:sz w:val="22"/>
        </w:rPr>
        <w:t>大阪・関西万博で披露された再生医療や量子技術といった最先端技術等を活用した</w:t>
      </w:r>
      <w:r w:rsidRPr="00BE3EA1">
        <w:rPr>
          <w:rFonts w:ascii="ＭＳ 明朝" w:eastAsia="ＭＳ 明朝" w:hAnsi="ＭＳ 明朝" w:hint="eastAsia"/>
          <w:sz w:val="22"/>
        </w:rPr>
        <w:t>イノベーションの加速、</w:t>
      </w:r>
      <w:r w:rsidRPr="00BE3EA1">
        <w:rPr>
          <w:rFonts w:ascii="ＭＳ 明朝" w:eastAsia="ＭＳ 明朝" w:hAnsi="ＭＳ 明朝"/>
          <w:sz w:val="22"/>
        </w:rPr>
        <w:t>SDGsを意識した</w:t>
      </w:r>
      <w:r w:rsidR="007E6732" w:rsidRPr="00BE3EA1">
        <w:rPr>
          <w:rFonts w:ascii="ＭＳ 明朝" w:eastAsia="ＭＳ 明朝" w:hAnsi="ＭＳ 明朝" w:hint="eastAsia"/>
          <w:sz w:val="22"/>
        </w:rPr>
        <w:t xml:space="preserve">　</w:t>
      </w:r>
      <w:r w:rsidRPr="00BE3EA1">
        <w:rPr>
          <w:rFonts w:ascii="ＭＳ 明朝" w:eastAsia="ＭＳ 明朝" w:hAnsi="ＭＳ 明朝"/>
          <w:sz w:val="22"/>
        </w:rPr>
        <w:t>取組の推進、</w:t>
      </w:r>
      <w:r w:rsidR="00A718D2" w:rsidRPr="00BE3EA1">
        <w:rPr>
          <w:rFonts w:ascii="ＭＳ 明朝" w:eastAsia="ＭＳ 明朝" w:hAnsi="ＭＳ 明朝" w:hint="eastAsia"/>
          <w:sz w:val="22"/>
        </w:rPr>
        <w:t>A</w:t>
      </w:r>
      <w:r w:rsidR="00A718D2" w:rsidRPr="00BE3EA1">
        <w:rPr>
          <w:rFonts w:ascii="ＭＳ 明朝" w:eastAsia="ＭＳ 明朝" w:hAnsi="ＭＳ 明朝"/>
          <w:sz w:val="22"/>
        </w:rPr>
        <w:t>I</w:t>
      </w:r>
      <w:r w:rsidRPr="00BE3EA1">
        <w:rPr>
          <w:rFonts w:ascii="ＭＳ 明朝" w:eastAsia="ＭＳ 明朝" w:hAnsi="ＭＳ 明朝"/>
          <w:sz w:val="22"/>
        </w:rPr>
        <w:t>の活用などデジタルトランスフォーメーション（</w:t>
      </w:r>
      <w:r w:rsidR="00A718D2" w:rsidRPr="00BE3EA1">
        <w:rPr>
          <w:rFonts w:ascii="ＭＳ 明朝" w:eastAsia="ＭＳ 明朝" w:hAnsi="ＭＳ 明朝" w:hint="eastAsia"/>
          <w:sz w:val="22"/>
        </w:rPr>
        <w:t>D</w:t>
      </w:r>
      <w:r w:rsidR="00A718D2" w:rsidRPr="00BE3EA1">
        <w:rPr>
          <w:rFonts w:ascii="ＭＳ 明朝" w:eastAsia="ＭＳ 明朝" w:hAnsi="ＭＳ 明朝"/>
          <w:sz w:val="22"/>
        </w:rPr>
        <w:t>X</w:t>
      </w:r>
      <w:r w:rsidRPr="00BE3EA1">
        <w:rPr>
          <w:rFonts w:ascii="ＭＳ 明朝" w:eastAsia="ＭＳ 明朝" w:hAnsi="ＭＳ 明朝"/>
          <w:sz w:val="22"/>
        </w:rPr>
        <w:t>）による生産性向上等</w:t>
      </w:r>
      <w:r w:rsidR="00C22438" w:rsidRPr="00BE3EA1">
        <w:rPr>
          <w:rFonts w:ascii="ＭＳ 明朝" w:eastAsia="ＭＳ 明朝" w:hAnsi="ＭＳ 明朝" w:hint="eastAsia"/>
          <w:sz w:val="22"/>
        </w:rPr>
        <w:t>への</w:t>
      </w:r>
      <w:r w:rsidRPr="00BE3EA1">
        <w:rPr>
          <w:rFonts w:ascii="ＭＳ 明朝" w:eastAsia="ＭＳ 明朝" w:hAnsi="ＭＳ 明朝"/>
          <w:sz w:val="22"/>
        </w:rPr>
        <w:t>対応が求められている。さらに、府内ものづくり企業が</w:t>
      </w:r>
      <w:r w:rsidR="00C775C2" w:rsidRPr="00BE3EA1">
        <w:rPr>
          <w:rFonts w:ascii="ＭＳ 明朝" w:eastAsia="ＭＳ 明朝" w:hAnsi="ＭＳ 明朝" w:hint="eastAsia"/>
          <w:sz w:val="22"/>
        </w:rPr>
        <w:t>国内外で競争力を発揮するとともに、</w:t>
      </w:r>
      <w:r w:rsidRPr="00BE3EA1">
        <w:rPr>
          <w:rFonts w:ascii="ＭＳ 明朝" w:eastAsia="ＭＳ 明朝" w:hAnsi="ＭＳ 明朝"/>
          <w:sz w:val="22"/>
        </w:rPr>
        <w:t>次世代産業において</w:t>
      </w:r>
      <w:r w:rsidR="00081E72" w:rsidRPr="00BE3EA1">
        <w:rPr>
          <w:rFonts w:ascii="ＭＳ 明朝" w:eastAsia="ＭＳ 明朝" w:hAnsi="ＭＳ 明朝" w:hint="eastAsia"/>
          <w:sz w:val="22"/>
        </w:rPr>
        <w:t>も</w:t>
      </w:r>
      <w:r w:rsidRPr="00BE3EA1">
        <w:rPr>
          <w:rFonts w:ascii="ＭＳ 明朝" w:eastAsia="ＭＳ 明朝" w:hAnsi="ＭＳ 明朝"/>
          <w:sz w:val="22"/>
        </w:rPr>
        <w:t>存在感を発</w:t>
      </w:r>
      <w:r w:rsidRPr="00BE3EA1">
        <w:rPr>
          <w:rFonts w:ascii="ＭＳ 明朝" w:eastAsia="ＭＳ 明朝" w:hAnsi="ＭＳ 明朝" w:hint="eastAsia"/>
          <w:sz w:val="22"/>
        </w:rPr>
        <w:t>揮</w:t>
      </w:r>
      <w:r w:rsidR="000E0F22" w:rsidRPr="00BE3EA1">
        <w:rPr>
          <w:rFonts w:ascii="ＭＳ 明朝" w:eastAsia="ＭＳ 明朝" w:hAnsi="ＭＳ 明朝" w:hint="eastAsia"/>
          <w:sz w:val="22"/>
        </w:rPr>
        <w:t>できるよう</w:t>
      </w:r>
      <w:r w:rsidRPr="00BE3EA1">
        <w:rPr>
          <w:rFonts w:ascii="ＭＳ 明朝" w:eastAsia="ＭＳ 明朝" w:hAnsi="ＭＳ 明朝" w:hint="eastAsia"/>
          <w:sz w:val="22"/>
        </w:rPr>
        <w:t>、技術革新のスピードに対応した製品や技術の開発とコストダウン等によ</w:t>
      </w:r>
      <w:r w:rsidR="00095DBF" w:rsidRPr="00BE3EA1">
        <w:rPr>
          <w:rFonts w:ascii="ＭＳ 明朝" w:eastAsia="ＭＳ 明朝" w:hAnsi="ＭＳ 明朝" w:hint="eastAsia"/>
          <w:sz w:val="22"/>
        </w:rPr>
        <w:t>る</w:t>
      </w:r>
      <w:r w:rsidRPr="00BE3EA1">
        <w:rPr>
          <w:rFonts w:ascii="ＭＳ 明朝" w:eastAsia="ＭＳ 明朝" w:hAnsi="ＭＳ 明朝" w:hint="eastAsia"/>
          <w:sz w:val="22"/>
        </w:rPr>
        <w:t>競争力強化に取り組む企業を支援していくことが極めて重要である。</w:t>
      </w:r>
    </w:p>
    <w:p w14:paraId="2E01328A" w14:textId="1B0F0CFC" w:rsidR="00CA6FFD" w:rsidRPr="00BE3EA1" w:rsidRDefault="00CA6FFD"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w:t>
      </w:r>
      <w:r w:rsidR="004931A3" w:rsidRPr="00BE3EA1">
        <w:rPr>
          <w:rFonts w:ascii="ＭＳ 明朝" w:eastAsia="ＭＳ 明朝" w:hAnsi="ＭＳ 明朝" w:hint="eastAsia"/>
          <w:sz w:val="22"/>
        </w:rPr>
        <w:t>これらを念頭に</w:t>
      </w:r>
      <w:r w:rsidRPr="00BE3EA1">
        <w:rPr>
          <w:rFonts w:ascii="ＭＳ 明朝" w:eastAsia="ＭＳ 明朝" w:hAnsi="ＭＳ 明朝" w:hint="eastAsia"/>
          <w:sz w:val="22"/>
        </w:rPr>
        <w:t>、第</w:t>
      </w:r>
      <w:r w:rsidR="00A718D2" w:rsidRPr="00BE3EA1">
        <w:rPr>
          <w:rFonts w:ascii="ＭＳ 明朝" w:eastAsia="ＭＳ 明朝" w:hAnsi="ＭＳ 明朝" w:hint="eastAsia"/>
          <w:sz w:val="22"/>
        </w:rPr>
        <w:t>３</w:t>
      </w:r>
      <w:r w:rsidRPr="00BE3EA1">
        <w:rPr>
          <w:rFonts w:ascii="ＭＳ 明朝" w:eastAsia="ＭＳ 明朝" w:hAnsi="ＭＳ 明朝"/>
          <w:sz w:val="22"/>
        </w:rPr>
        <w:t>期中期目標期間においては、万博</w:t>
      </w:r>
      <w:r w:rsidR="004931A3" w:rsidRPr="00BE3EA1">
        <w:rPr>
          <w:rFonts w:ascii="ＭＳ 明朝" w:eastAsia="ＭＳ 明朝" w:hAnsi="ＭＳ 明朝" w:hint="eastAsia"/>
          <w:sz w:val="22"/>
        </w:rPr>
        <w:t>で披露された</w:t>
      </w:r>
      <w:r w:rsidRPr="00BE3EA1">
        <w:rPr>
          <w:rFonts w:ascii="ＭＳ 明朝" w:eastAsia="ＭＳ 明朝" w:hAnsi="ＭＳ 明朝"/>
          <w:sz w:val="22"/>
        </w:rPr>
        <w:t>最先端の技術・サービスの実装化や、次世代産業を支えるものづくり基盤技術の高度化をさらに推進し、未来社会を牽引する“ものづくりイノベーション”の創出を</w:t>
      </w:r>
      <w:r w:rsidR="00A304F3" w:rsidRPr="00BE3EA1">
        <w:rPr>
          <w:rFonts w:ascii="ＭＳ 明朝" w:eastAsia="ＭＳ 明朝" w:hAnsi="ＭＳ 明朝" w:hint="eastAsia"/>
          <w:sz w:val="22"/>
        </w:rPr>
        <w:t>めざ</w:t>
      </w:r>
      <w:r w:rsidRPr="00BE3EA1">
        <w:rPr>
          <w:rFonts w:ascii="ＭＳ 明朝" w:eastAsia="ＭＳ 明朝" w:hAnsi="ＭＳ 明朝"/>
          <w:sz w:val="22"/>
        </w:rPr>
        <w:t>すために、利用者である府内ものづくり企業のニーズを的確に把握し、研究開発から製造までの一気通貫の支援を強化して</w:t>
      </w:r>
      <w:r w:rsidR="0015603F" w:rsidRPr="00BE3EA1">
        <w:rPr>
          <w:rFonts w:ascii="ＭＳ 明朝" w:eastAsia="ＭＳ 明朝" w:hAnsi="ＭＳ 明朝" w:hint="eastAsia"/>
          <w:sz w:val="22"/>
        </w:rPr>
        <w:t xml:space="preserve">　</w:t>
      </w:r>
      <w:r w:rsidRPr="00BE3EA1">
        <w:rPr>
          <w:rFonts w:ascii="ＭＳ 明朝" w:eastAsia="ＭＳ 明朝" w:hAnsi="ＭＳ 明朝"/>
          <w:sz w:val="22"/>
        </w:rPr>
        <w:t>いくとともに、高度かつ専門分野に特化した「機器センター」</w:t>
      </w:r>
      <w:r w:rsidR="0015603F" w:rsidRPr="00BE3EA1">
        <w:rPr>
          <w:rFonts w:ascii="ＭＳ 明朝" w:eastAsia="ＭＳ 明朝" w:hAnsi="ＭＳ 明朝" w:hint="eastAsia"/>
          <w:sz w:val="22"/>
        </w:rPr>
        <w:t>を活用した企業支援研究の推進</w:t>
      </w:r>
      <w:r w:rsidRPr="00BE3EA1">
        <w:rPr>
          <w:rFonts w:ascii="ＭＳ 明朝" w:eastAsia="ＭＳ 明朝" w:hAnsi="ＭＳ 明朝"/>
          <w:sz w:val="22"/>
        </w:rPr>
        <w:t>、ものづくり基盤技術の継承</w:t>
      </w:r>
      <w:r w:rsidR="00095DBF" w:rsidRPr="00BE3EA1">
        <w:rPr>
          <w:rFonts w:ascii="ＭＳ 明朝" w:eastAsia="ＭＳ 明朝" w:hAnsi="ＭＳ 明朝" w:hint="eastAsia"/>
          <w:sz w:val="22"/>
        </w:rPr>
        <w:t>と</w:t>
      </w:r>
      <w:r w:rsidR="00095DBF" w:rsidRPr="00BE3EA1">
        <w:rPr>
          <w:rFonts w:ascii="ＭＳ 明朝" w:eastAsia="ＭＳ 明朝" w:hAnsi="ＭＳ 明朝"/>
          <w:sz w:val="22"/>
        </w:rPr>
        <w:t>次世代</w:t>
      </w:r>
      <w:r w:rsidR="00095DBF" w:rsidRPr="00BE3EA1">
        <w:rPr>
          <w:rFonts w:ascii="ＭＳ 明朝" w:eastAsia="ＭＳ 明朝" w:hAnsi="ＭＳ 明朝" w:hint="eastAsia"/>
          <w:sz w:val="22"/>
        </w:rPr>
        <w:t>先端技術の習得につながる</w:t>
      </w:r>
      <w:r w:rsidRPr="00BE3EA1">
        <w:rPr>
          <w:rFonts w:ascii="ＭＳ 明朝" w:eastAsia="ＭＳ 明朝" w:hAnsi="ＭＳ 明朝"/>
          <w:sz w:val="22"/>
        </w:rPr>
        <w:t>企業の人材育成、さらには、</w:t>
      </w:r>
      <w:r w:rsidR="00095DBF" w:rsidRPr="00BE3EA1">
        <w:rPr>
          <w:rFonts w:ascii="ＭＳ 明朝" w:eastAsia="ＭＳ 明朝" w:hAnsi="ＭＳ 明朝" w:hint="eastAsia"/>
          <w:sz w:val="22"/>
        </w:rPr>
        <w:t>成長産業分野への</w:t>
      </w:r>
      <w:r w:rsidRPr="00BE3EA1">
        <w:rPr>
          <w:rFonts w:ascii="ＭＳ 明朝" w:eastAsia="ＭＳ 明朝" w:hAnsi="ＭＳ 明朝"/>
          <w:sz w:val="22"/>
        </w:rPr>
        <w:t>戦</w:t>
      </w:r>
      <w:r w:rsidRPr="00BE3EA1">
        <w:rPr>
          <w:rFonts w:ascii="ＭＳ 明朝" w:eastAsia="ＭＳ 明朝" w:hAnsi="ＭＳ 明朝" w:hint="eastAsia"/>
          <w:sz w:val="22"/>
        </w:rPr>
        <w:t>略的な研究開発に取り組んでいく。</w:t>
      </w:r>
    </w:p>
    <w:p w14:paraId="7EFC9A38" w14:textId="50C3670E" w:rsidR="00CA6FFD" w:rsidRPr="00BE3EA1" w:rsidRDefault="00CA6FFD"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あわせて、地方独立行政法人としての機動性・柔軟性を活かしながら、</w:t>
      </w:r>
      <w:r w:rsidR="00A718D2" w:rsidRPr="00BE3EA1">
        <w:rPr>
          <w:rFonts w:ascii="ＭＳ 明朝" w:eastAsia="ＭＳ 明朝" w:hAnsi="ＭＳ 明朝" w:hint="eastAsia"/>
          <w:sz w:val="22"/>
        </w:rPr>
        <w:t>D</w:t>
      </w:r>
      <w:r w:rsidR="00A718D2" w:rsidRPr="00BE3EA1">
        <w:rPr>
          <w:rFonts w:ascii="ＭＳ 明朝" w:eastAsia="ＭＳ 明朝" w:hAnsi="ＭＳ 明朝"/>
          <w:sz w:val="22"/>
        </w:rPr>
        <w:t>X</w:t>
      </w:r>
      <w:r w:rsidR="00492C33" w:rsidRPr="00BE3EA1">
        <w:rPr>
          <w:rFonts w:ascii="ＭＳ 明朝" w:eastAsia="ＭＳ 明朝" w:hAnsi="ＭＳ 明朝" w:hint="eastAsia"/>
          <w:sz w:val="22"/>
        </w:rPr>
        <w:t>を推進し、</w:t>
      </w:r>
      <w:r w:rsidRPr="00BE3EA1">
        <w:rPr>
          <w:rFonts w:ascii="ＭＳ 明朝" w:eastAsia="ＭＳ 明朝" w:hAnsi="ＭＳ 明朝" w:hint="eastAsia"/>
          <w:sz w:val="22"/>
        </w:rPr>
        <w:t>法人の運営基盤の強化と効率化に取り組み、積極的な情報発信を通じて、認知度の向上や新規顧客の開拓、利用</w:t>
      </w:r>
      <w:r w:rsidR="00E649E0" w:rsidRPr="00BE3EA1">
        <w:rPr>
          <w:rFonts w:ascii="ＭＳ 明朝" w:eastAsia="ＭＳ 明朝" w:hAnsi="ＭＳ 明朝" w:hint="eastAsia"/>
          <w:sz w:val="22"/>
        </w:rPr>
        <w:t>者サービス</w:t>
      </w:r>
      <w:r w:rsidR="00B4425B" w:rsidRPr="00BE3EA1">
        <w:rPr>
          <w:rFonts w:ascii="ＭＳ 明朝" w:eastAsia="ＭＳ 明朝" w:hAnsi="ＭＳ 明朝" w:hint="eastAsia"/>
          <w:sz w:val="22"/>
        </w:rPr>
        <w:t>の向上</w:t>
      </w:r>
      <w:r w:rsidRPr="00BE3EA1">
        <w:rPr>
          <w:rFonts w:ascii="ＭＳ 明朝" w:eastAsia="ＭＳ 明朝" w:hAnsi="ＭＳ 明朝" w:hint="eastAsia"/>
          <w:sz w:val="22"/>
        </w:rPr>
        <w:t>を図り、利用拡大によって得た収益を新たな支援機能の拡充へと投資し、企業へ還元する好循環の運営を引き続き実現していく。</w:t>
      </w:r>
    </w:p>
    <w:p w14:paraId="3B7925D0" w14:textId="591FDD4F" w:rsidR="00A97496" w:rsidRPr="00BE3EA1" w:rsidRDefault="00CA6FFD" w:rsidP="00CA6FFD">
      <w:pPr>
        <w:kinsoku w:val="0"/>
        <w:autoSpaceDE w:val="0"/>
        <w:autoSpaceDN w:val="0"/>
        <w:rPr>
          <w:rFonts w:ascii="ＭＳ 明朝" w:eastAsia="ＭＳ 明朝" w:hAnsi="ＭＳ 明朝"/>
          <w:sz w:val="22"/>
        </w:rPr>
      </w:pPr>
      <w:r w:rsidRPr="00BE3EA1">
        <w:rPr>
          <w:rFonts w:ascii="ＭＳ 明朝" w:eastAsia="ＭＳ 明朝" w:hAnsi="ＭＳ 明朝" w:hint="eastAsia"/>
          <w:sz w:val="22"/>
        </w:rPr>
        <w:t xml:space="preserve">　以上の視点を踏まえ、大阪府及び大阪市は、地方独立行政法人法（平成</w:t>
      </w:r>
      <w:r w:rsidRPr="00BE3EA1">
        <w:rPr>
          <w:rFonts w:ascii="ＭＳ 明朝" w:eastAsia="ＭＳ 明朝" w:hAnsi="ＭＳ 明朝"/>
          <w:sz w:val="22"/>
        </w:rPr>
        <w:t>15年法律第118号）</w:t>
      </w:r>
      <w:r w:rsidRPr="00BE3EA1">
        <w:rPr>
          <w:rFonts w:ascii="ＭＳ 明朝" w:eastAsia="ＭＳ 明朝" w:hAnsi="ＭＳ 明朝"/>
          <w:sz w:val="22"/>
        </w:rPr>
        <w:lastRenderedPageBreak/>
        <w:t>第25条第</w:t>
      </w:r>
      <w:r w:rsidR="00A718D2" w:rsidRPr="00BE3EA1">
        <w:rPr>
          <w:rFonts w:ascii="ＭＳ 明朝" w:eastAsia="ＭＳ 明朝" w:hAnsi="ＭＳ 明朝" w:hint="eastAsia"/>
          <w:sz w:val="22"/>
        </w:rPr>
        <w:t>１</w:t>
      </w:r>
      <w:r w:rsidRPr="00BE3EA1">
        <w:rPr>
          <w:rFonts w:ascii="ＭＳ 明朝" w:eastAsia="ＭＳ 明朝" w:hAnsi="ＭＳ 明朝"/>
          <w:sz w:val="22"/>
        </w:rPr>
        <w:t>項の規定に基づき、第</w:t>
      </w:r>
      <w:r w:rsidR="00A718D2" w:rsidRPr="00BE3EA1">
        <w:rPr>
          <w:rFonts w:ascii="ＭＳ 明朝" w:eastAsia="ＭＳ 明朝" w:hAnsi="ＭＳ 明朝" w:hint="eastAsia"/>
          <w:sz w:val="22"/>
        </w:rPr>
        <w:t>３</w:t>
      </w:r>
      <w:r w:rsidRPr="00BE3EA1">
        <w:rPr>
          <w:rFonts w:ascii="ＭＳ 明朝" w:eastAsia="ＭＳ 明朝" w:hAnsi="ＭＳ 明朝"/>
          <w:sz w:val="22"/>
        </w:rPr>
        <w:t>期となる中期目標を以下のとおり定め、これを同</w:t>
      </w:r>
      <w:r w:rsidR="00332134" w:rsidRPr="00BE3EA1">
        <w:rPr>
          <w:rFonts w:ascii="ＭＳ 明朝" w:eastAsia="ＭＳ 明朝" w:hAnsi="ＭＳ 明朝" w:hint="eastAsia"/>
          <w:sz w:val="22"/>
        </w:rPr>
        <w:t>目標の</w:t>
      </w:r>
      <w:r w:rsidRPr="00BE3EA1">
        <w:rPr>
          <w:rFonts w:ascii="ＭＳ 明朝" w:eastAsia="ＭＳ 明朝" w:hAnsi="ＭＳ 明朝"/>
          <w:sz w:val="22"/>
        </w:rPr>
        <w:t>期間に達成するよう法人に指示する。</w:t>
      </w:r>
    </w:p>
    <w:p w14:paraId="31AC7906" w14:textId="77777777" w:rsidR="00376292" w:rsidRPr="00BE3EA1" w:rsidRDefault="00376292" w:rsidP="00F15FDB">
      <w:pPr>
        <w:kinsoku w:val="0"/>
        <w:autoSpaceDE w:val="0"/>
        <w:autoSpaceDN w:val="0"/>
        <w:jc w:val="left"/>
        <w:rPr>
          <w:rFonts w:ascii="ＭＳ 明朝" w:eastAsia="ＭＳ 明朝" w:hAnsi="ＭＳ 明朝"/>
          <w:sz w:val="22"/>
        </w:rPr>
      </w:pPr>
    </w:p>
    <w:p w14:paraId="40ABBA90" w14:textId="77777777" w:rsidR="00273CB9" w:rsidRPr="00BE3EA1" w:rsidRDefault="00273CB9" w:rsidP="00F15FDB">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第１　中期目標の期間</w:t>
      </w:r>
    </w:p>
    <w:p w14:paraId="172108EC" w14:textId="63556FA5" w:rsidR="00A060AE" w:rsidRPr="00BE3EA1" w:rsidRDefault="00273CB9" w:rsidP="00F15FDB">
      <w:pPr>
        <w:kinsoku w:val="0"/>
        <w:autoSpaceDE w:val="0"/>
        <w:autoSpaceDN w:val="0"/>
        <w:ind w:firstLineChars="200" w:firstLine="440"/>
        <w:jc w:val="left"/>
        <w:rPr>
          <w:rFonts w:ascii="ＭＳ 明朝" w:eastAsia="ＭＳ 明朝" w:hAnsi="ＭＳ 明朝"/>
          <w:sz w:val="22"/>
        </w:rPr>
      </w:pPr>
      <w:r w:rsidRPr="00BE3EA1">
        <w:rPr>
          <w:rFonts w:ascii="ＭＳ 明朝" w:eastAsia="ＭＳ 明朝" w:hAnsi="ＭＳ 明朝" w:hint="eastAsia"/>
          <w:sz w:val="22"/>
        </w:rPr>
        <w:t>令和</w:t>
      </w:r>
      <w:r w:rsidR="00E15BE4" w:rsidRPr="00BE3EA1">
        <w:rPr>
          <w:rFonts w:ascii="ＭＳ 明朝" w:eastAsia="ＭＳ 明朝" w:hAnsi="ＭＳ 明朝" w:hint="eastAsia"/>
          <w:sz w:val="22"/>
        </w:rPr>
        <w:t>９</w:t>
      </w:r>
      <w:r w:rsidRPr="00BE3EA1">
        <w:rPr>
          <w:rFonts w:ascii="ＭＳ 明朝" w:eastAsia="ＭＳ 明朝" w:hAnsi="ＭＳ 明朝" w:hint="eastAsia"/>
          <w:sz w:val="22"/>
        </w:rPr>
        <w:t>年４月１日から令和</w:t>
      </w:r>
      <w:r w:rsidR="00E15BE4" w:rsidRPr="00BE3EA1">
        <w:rPr>
          <w:rFonts w:ascii="ＭＳ 明朝" w:eastAsia="ＭＳ 明朝" w:hAnsi="ＭＳ 明朝" w:hint="eastAsia"/>
          <w:sz w:val="22"/>
        </w:rPr>
        <w:t>14</w:t>
      </w:r>
      <w:r w:rsidRPr="00BE3EA1">
        <w:rPr>
          <w:rFonts w:ascii="ＭＳ 明朝" w:eastAsia="ＭＳ 明朝" w:hAnsi="ＭＳ 明朝" w:hint="eastAsia"/>
          <w:sz w:val="22"/>
        </w:rPr>
        <w:t>年３月</w:t>
      </w:r>
      <w:r w:rsidRPr="00BE3EA1">
        <w:rPr>
          <w:rFonts w:ascii="ＭＳ 明朝" w:eastAsia="ＭＳ 明朝" w:hAnsi="ＭＳ 明朝"/>
          <w:sz w:val="22"/>
        </w:rPr>
        <w:t>31日までの５年間とする。</w:t>
      </w:r>
    </w:p>
    <w:p w14:paraId="5FA8FA09" w14:textId="708D1717" w:rsidR="00E15BE4" w:rsidRPr="00BE3EA1" w:rsidRDefault="00E15BE4" w:rsidP="00E15BE4">
      <w:pPr>
        <w:kinsoku w:val="0"/>
        <w:autoSpaceDE w:val="0"/>
        <w:autoSpaceDN w:val="0"/>
        <w:jc w:val="left"/>
        <w:rPr>
          <w:rFonts w:ascii="ＭＳ 明朝" w:eastAsia="ＭＳ 明朝" w:hAnsi="ＭＳ 明朝"/>
          <w:sz w:val="22"/>
        </w:rPr>
      </w:pPr>
    </w:p>
    <w:p w14:paraId="695FFAB5" w14:textId="0F3A81C5" w:rsidR="00E26AE3" w:rsidRPr="00BE3EA1" w:rsidRDefault="00E26AE3" w:rsidP="003278C1">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第２　住民に対して提供するサービスその他の業務の質の向上に関する事項</w:t>
      </w:r>
    </w:p>
    <w:p w14:paraId="2221DBB4" w14:textId="1E9AA725" w:rsidR="00E26AE3" w:rsidRPr="00BE3EA1" w:rsidRDefault="00E26AE3" w:rsidP="003278C1">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１　</w:t>
      </w:r>
      <w:r w:rsidR="00E15BE4" w:rsidRPr="00BE3EA1">
        <w:rPr>
          <w:rFonts w:ascii="ＭＳ 明朝" w:eastAsia="ＭＳ 明朝" w:hAnsi="ＭＳ 明朝" w:hint="eastAsia"/>
          <w:sz w:val="22"/>
        </w:rPr>
        <w:t>中小企業の成長を支えるための支援</w:t>
      </w:r>
    </w:p>
    <w:p w14:paraId="370870BF" w14:textId="3F568B14" w:rsidR="000C3144" w:rsidRPr="00BE3EA1" w:rsidRDefault="003278C1" w:rsidP="000C3144">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0C3144" w:rsidRPr="00BE3EA1">
        <w:rPr>
          <w:rFonts w:ascii="ＭＳ 明朝" w:eastAsia="ＭＳ 明朝" w:hAnsi="ＭＳ 明朝" w:hint="eastAsia"/>
          <w:sz w:val="22"/>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1E0BBE82" w14:textId="28643F9C" w:rsidR="00DA5B57" w:rsidRPr="00BE3EA1" w:rsidRDefault="000C3144" w:rsidP="000C3144">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あわせて、</w:t>
      </w:r>
      <w:r w:rsidRPr="00BE3EA1">
        <w:rPr>
          <w:rFonts w:ascii="ＭＳ 明朝" w:eastAsia="ＭＳ 明朝" w:hAnsi="ＭＳ 明朝"/>
          <w:sz w:val="22"/>
        </w:rPr>
        <w:t>IAQセンターや先進電子材料評価センターといった高度かつ専門分野に特化した「機器センター」の活用等を通じ、新分野への展開を推進し、成長分野にチャレンジする企業等を技術面から強力に支援する。</w:t>
      </w:r>
    </w:p>
    <w:p w14:paraId="28E9084F" w14:textId="37970639" w:rsidR="00DF74D7" w:rsidRPr="00BE3EA1" w:rsidRDefault="00DF74D7" w:rsidP="000C3144">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また、知的財産の活用や企業への技術移転を通じて、中小企業の市場競争力の強化や付加価値の高いものづくりを推進する。</w:t>
      </w:r>
    </w:p>
    <w:p w14:paraId="11378DB7" w14:textId="09DBD03B" w:rsidR="00E26AE3" w:rsidRPr="00BE3EA1" w:rsidRDefault="00E26AE3" w:rsidP="00E26AE3">
      <w:pPr>
        <w:kinsoku w:val="0"/>
        <w:autoSpaceDE w:val="0"/>
        <w:autoSpaceDN w:val="0"/>
        <w:ind w:left="440" w:hangingChars="200" w:hanging="440"/>
        <w:jc w:val="left"/>
        <w:rPr>
          <w:rFonts w:ascii="ＭＳ 明朝" w:eastAsia="ＭＳ 明朝" w:hAnsi="ＭＳ 明朝"/>
          <w:sz w:val="22"/>
        </w:rPr>
      </w:pPr>
    </w:p>
    <w:p w14:paraId="1B44512B" w14:textId="2E0B0125"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(1)　</w:t>
      </w:r>
      <w:r w:rsidR="004F5839" w:rsidRPr="00BE3EA1">
        <w:rPr>
          <w:rFonts w:ascii="ＭＳ 明朝" w:eastAsia="ＭＳ 明朝" w:hAnsi="ＭＳ 明朝" w:hint="eastAsia"/>
          <w:sz w:val="22"/>
        </w:rPr>
        <w:t>多様な企業ニーズに応える技術相談</w:t>
      </w:r>
    </w:p>
    <w:p w14:paraId="0F5B419D" w14:textId="3652BEF2" w:rsidR="00E26AE3" w:rsidRPr="00BE3EA1" w:rsidRDefault="003278C1" w:rsidP="004F5839">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0C3144" w:rsidRPr="00BE3EA1">
        <w:rPr>
          <w:rFonts w:ascii="ＭＳ 明朝" w:eastAsia="ＭＳ 明朝" w:hAnsi="ＭＳ 明朝" w:hint="eastAsia"/>
          <w:sz w:val="22"/>
        </w:rPr>
        <w:t>技術相談は、企業の課題解決のため、法人が有する知見やノウハウ等を活用し</w:t>
      </w:r>
      <w:r w:rsidR="0079418A" w:rsidRPr="00BE3EA1">
        <w:rPr>
          <w:rFonts w:ascii="ＭＳ 明朝" w:eastAsia="ＭＳ 明朝" w:hAnsi="ＭＳ 明朝" w:hint="eastAsia"/>
          <w:sz w:val="22"/>
        </w:rPr>
        <w:t>、</w:t>
      </w:r>
      <w:r w:rsidR="000C3144" w:rsidRPr="00BE3EA1">
        <w:rPr>
          <w:rFonts w:ascii="ＭＳ 明朝" w:eastAsia="ＭＳ 明朝" w:hAnsi="ＭＳ 明朝" w:hint="eastAsia"/>
          <w:sz w:val="22"/>
        </w:rPr>
        <w:t>最適な支援サービスを提供する入口であり、公設</w:t>
      </w:r>
      <w:r w:rsidR="001D06B6" w:rsidRPr="00BE3EA1">
        <w:rPr>
          <w:rFonts w:ascii="ＭＳ 明朝" w:eastAsia="ＭＳ 明朝" w:hAnsi="ＭＳ 明朝" w:hint="eastAsia"/>
          <w:sz w:val="22"/>
        </w:rPr>
        <w:t>試験研究機関</w:t>
      </w:r>
      <w:r w:rsidR="000C3144" w:rsidRPr="00BE3EA1">
        <w:rPr>
          <w:rFonts w:ascii="ＭＳ 明朝" w:eastAsia="ＭＳ 明朝" w:hAnsi="ＭＳ 明朝" w:hint="eastAsia"/>
          <w:sz w:val="22"/>
        </w:rPr>
        <w:t>が担う重要な任務である。利用者の利便性の向上のため多様な相談機会を提供するとともに、利用満足度を把握・検証して技術相談等の業務にフィードバックするなど、質の高いサービスの維持・改善に取り組む。</w:t>
      </w:r>
    </w:p>
    <w:p w14:paraId="3AF0CB4C" w14:textId="77777777" w:rsidR="00E26AE3" w:rsidRPr="00BE3EA1" w:rsidRDefault="00E26AE3" w:rsidP="00E26AE3">
      <w:pPr>
        <w:kinsoku w:val="0"/>
        <w:autoSpaceDE w:val="0"/>
        <w:autoSpaceDN w:val="0"/>
        <w:ind w:left="660" w:hangingChars="300" w:hanging="660"/>
        <w:jc w:val="left"/>
        <w:rPr>
          <w:rFonts w:ascii="ＭＳ 明朝" w:eastAsia="ＭＳ 明朝" w:hAnsi="ＭＳ 明朝"/>
          <w:sz w:val="22"/>
        </w:rPr>
      </w:pPr>
    </w:p>
    <w:p w14:paraId="42B40358" w14:textId="77777777"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【数値目標１】</w:t>
      </w:r>
    </w:p>
    <w:p w14:paraId="0EF10D8E" w14:textId="31FE5EB1" w:rsidR="00E26AE3" w:rsidRPr="00BE3EA1" w:rsidRDefault="003278C1" w:rsidP="003278C1">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0C3144" w:rsidRPr="00BE3EA1">
        <w:rPr>
          <w:rFonts w:ascii="ＭＳ 明朝" w:eastAsia="ＭＳ 明朝" w:hAnsi="ＭＳ 明朝" w:hint="eastAsia"/>
          <w:sz w:val="22"/>
        </w:rPr>
        <w:t>多様な企業ニーズに応える技術相談の充実の取組を評価するため、第３期中期目標期間中全体の法人利用者の利用満足度を</w:t>
      </w:r>
      <w:r w:rsidR="000C3144" w:rsidRPr="00BE3EA1">
        <w:rPr>
          <w:rFonts w:ascii="ＭＳ 明朝" w:eastAsia="ＭＳ 明朝" w:hAnsi="ＭＳ 明朝"/>
          <w:sz w:val="22"/>
        </w:rPr>
        <w:t>90％以上とすることを目標とし、その達成状況を評価する。</w:t>
      </w:r>
    </w:p>
    <w:p w14:paraId="50A1B81B" w14:textId="77777777" w:rsidR="00E26AE3" w:rsidRPr="00BE3EA1" w:rsidRDefault="00E26AE3" w:rsidP="00E26AE3">
      <w:pPr>
        <w:kinsoku w:val="0"/>
        <w:autoSpaceDE w:val="0"/>
        <w:autoSpaceDN w:val="0"/>
        <w:ind w:left="660" w:hangingChars="300" w:hanging="660"/>
        <w:jc w:val="left"/>
        <w:rPr>
          <w:rFonts w:ascii="ＭＳ 明朝" w:eastAsia="ＭＳ 明朝" w:hAnsi="ＭＳ 明朝"/>
          <w:sz w:val="22"/>
        </w:rPr>
      </w:pPr>
    </w:p>
    <w:p w14:paraId="6720D480" w14:textId="63226EC0"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(2)　</w:t>
      </w:r>
      <w:r w:rsidR="00F83BEA" w:rsidRPr="00BE3EA1">
        <w:rPr>
          <w:rFonts w:ascii="ＭＳ 明朝" w:eastAsia="ＭＳ 明朝" w:hAnsi="ＭＳ 明朝" w:hint="eastAsia"/>
          <w:sz w:val="22"/>
        </w:rPr>
        <w:t>万博で披露された最先端技術等</w:t>
      </w:r>
      <w:r w:rsidR="003925AB" w:rsidRPr="00BE3EA1">
        <w:rPr>
          <w:rFonts w:ascii="ＭＳ 明朝" w:eastAsia="ＭＳ 明朝" w:hAnsi="ＭＳ 明朝" w:hint="eastAsia"/>
          <w:sz w:val="22"/>
        </w:rPr>
        <w:t>の実装化に向けた</w:t>
      </w:r>
      <w:r w:rsidR="004F5839" w:rsidRPr="00BE3EA1">
        <w:rPr>
          <w:rFonts w:ascii="ＭＳ 明朝" w:eastAsia="ＭＳ 明朝" w:hAnsi="ＭＳ 明朝" w:hint="eastAsia"/>
          <w:sz w:val="22"/>
        </w:rPr>
        <w:t>支援</w:t>
      </w:r>
    </w:p>
    <w:p w14:paraId="71851388" w14:textId="0997C94E" w:rsidR="00E26AE3" w:rsidRPr="00BE3EA1" w:rsidRDefault="003278C1" w:rsidP="00A37F37">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A37F37" w:rsidRPr="00BE3EA1">
        <w:rPr>
          <w:rFonts w:ascii="ＭＳ 明朝" w:eastAsia="ＭＳ 明朝" w:hAnsi="ＭＳ 明朝" w:hint="eastAsia"/>
          <w:sz w:val="22"/>
        </w:rPr>
        <w:t>万博で披露され、</w:t>
      </w:r>
      <w:r w:rsidR="000C3144" w:rsidRPr="00BE3EA1">
        <w:rPr>
          <w:rFonts w:ascii="ＭＳ 明朝" w:eastAsia="ＭＳ 明朝" w:hAnsi="ＭＳ 明朝" w:hint="eastAsia"/>
          <w:sz w:val="22"/>
        </w:rPr>
        <w:t>大阪・関西が強みを有する</w:t>
      </w:r>
      <w:r w:rsidR="00A37F37" w:rsidRPr="00BE3EA1">
        <w:rPr>
          <w:rFonts w:ascii="ＭＳ 明朝" w:eastAsia="ＭＳ 明朝" w:hAnsi="ＭＳ 明朝" w:hint="eastAsia"/>
          <w:sz w:val="22"/>
        </w:rPr>
        <w:t>ライフサイエンス、カーボンニュートラル</w:t>
      </w:r>
      <w:r w:rsidR="0057128C" w:rsidRPr="00BE3EA1">
        <w:rPr>
          <w:rFonts w:ascii="ＭＳ 明朝" w:eastAsia="ＭＳ 明朝" w:hAnsi="ＭＳ 明朝" w:hint="eastAsia"/>
          <w:sz w:val="22"/>
        </w:rPr>
        <w:t>等</w:t>
      </w:r>
      <w:r w:rsidR="00A37F37" w:rsidRPr="00BE3EA1">
        <w:rPr>
          <w:rFonts w:ascii="ＭＳ 明朝" w:eastAsia="ＭＳ 明朝" w:hAnsi="ＭＳ 明朝" w:hint="eastAsia"/>
          <w:sz w:val="22"/>
        </w:rPr>
        <w:t>の</w:t>
      </w:r>
      <w:r w:rsidR="003925AB" w:rsidRPr="00BE3EA1">
        <w:rPr>
          <w:rFonts w:ascii="ＭＳ 明朝" w:eastAsia="ＭＳ 明朝" w:hAnsi="ＭＳ 明朝" w:hint="eastAsia"/>
          <w:sz w:val="22"/>
        </w:rPr>
        <w:t>最先端技術</w:t>
      </w:r>
      <w:r w:rsidR="00A37F37" w:rsidRPr="00BE3EA1">
        <w:rPr>
          <w:rFonts w:ascii="ＭＳ 明朝" w:eastAsia="ＭＳ 明朝" w:hAnsi="ＭＳ 明朝" w:hint="eastAsia"/>
          <w:sz w:val="22"/>
        </w:rPr>
        <w:t>等について</w:t>
      </w:r>
      <w:r w:rsidR="000C3144" w:rsidRPr="00BE3EA1">
        <w:rPr>
          <w:rFonts w:ascii="ＭＳ 明朝" w:eastAsia="ＭＳ 明朝" w:hAnsi="ＭＳ 明朝" w:hint="eastAsia"/>
          <w:sz w:val="22"/>
        </w:rPr>
        <w:t>、法人が有するノウハウや設備機器等の資源を活かし</w:t>
      </w:r>
      <w:r w:rsidR="00A37F37" w:rsidRPr="00BE3EA1">
        <w:rPr>
          <w:rFonts w:ascii="ＭＳ 明朝" w:eastAsia="ＭＳ 明朝" w:hAnsi="ＭＳ 明朝" w:hint="eastAsia"/>
          <w:sz w:val="22"/>
        </w:rPr>
        <w:t>、実装化・産業化の促進や最先端技術を支え</w:t>
      </w:r>
      <w:r w:rsidR="00B5598F" w:rsidRPr="00BE3EA1">
        <w:rPr>
          <w:rFonts w:ascii="ＭＳ 明朝" w:eastAsia="ＭＳ 明朝" w:hAnsi="ＭＳ 明朝" w:hint="eastAsia"/>
          <w:sz w:val="22"/>
        </w:rPr>
        <w:t>るものづくり</w:t>
      </w:r>
      <w:r w:rsidR="00A37F37" w:rsidRPr="00BE3EA1">
        <w:rPr>
          <w:rFonts w:ascii="ＭＳ 明朝" w:eastAsia="ＭＳ 明朝" w:hAnsi="ＭＳ 明朝" w:hint="eastAsia"/>
          <w:sz w:val="22"/>
        </w:rPr>
        <w:t>に関する</w:t>
      </w:r>
      <w:r w:rsidR="000C3144" w:rsidRPr="00BE3EA1">
        <w:rPr>
          <w:rFonts w:ascii="ＭＳ 明朝" w:eastAsia="ＭＳ 明朝" w:hAnsi="ＭＳ 明朝" w:hint="eastAsia"/>
          <w:sz w:val="22"/>
        </w:rPr>
        <w:t>技術支援に取り組む。</w:t>
      </w:r>
    </w:p>
    <w:p w14:paraId="194B2ADD" w14:textId="77777777" w:rsidR="00E26AE3" w:rsidRPr="00BE3EA1" w:rsidRDefault="00E26AE3" w:rsidP="00E26AE3">
      <w:pPr>
        <w:kinsoku w:val="0"/>
        <w:autoSpaceDE w:val="0"/>
        <w:autoSpaceDN w:val="0"/>
        <w:ind w:left="660" w:hangingChars="300" w:hanging="660"/>
        <w:jc w:val="left"/>
        <w:rPr>
          <w:rFonts w:ascii="ＭＳ 明朝" w:eastAsia="ＭＳ 明朝" w:hAnsi="ＭＳ 明朝"/>
          <w:sz w:val="22"/>
        </w:rPr>
      </w:pPr>
    </w:p>
    <w:p w14:paraId="73B82DD5" w14:textId="4540A232"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(3)</w:t>
      </w:r>
      <w:r w:rsidRPr="00BE3EA1">
        <w:rPr>
          <w:rFonts w:ascii="ＭＳ 明朝" w:eastAsia="ＭＳ 明朝" w:hAnsi="ＭＳ 明朝" w:hint="eastAsia"/>
          <w:sz w:val="22"/>
        </w:rPr>
        <w:t xml:space="preserve">　</w:t>
      </w:r>
      <w:r w:rsidR="00F851E2" w:rsidRPr="00BE3EA1">
        <w:rPr>
          <w:rFonts w:ascii="ＭＳ 明朝" w:eastAsia="ＭＳ 明朝" w:hAnsi="ＭＳ 明朝" w:hint="eastAsia"/>
          <w:sz w:val="22"/>
        </w:rPr>
        <w:t>多様な企業ニーズに応える企業支援研究の推進</w:t>
      </w:r>
    </w:p>
    <w:p w14:paraId="4D6A61A6" w14:textId="10EF0C74" w:rsidR="000C3144" w:rsidRPr="00BE3EA1" w:rsidRDefault="003278C1" w:rsidP="00336B44">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A45012" w:rsidRPr="00BE3EA1">
        <w:rPr>
          <w:rFonts w:ascii="ＭＳ 明朝" w:eastAsia="ＭＳ 明朝" w:hAnsi="ＭＳ 明朝" w:hint="eastAsia"/>
          <w:sz w:val="22"/>
        </w:rPr>
        <w:t xml:space="preserve">　</w:t>
      </w:r>
      <w:r w:rsidR="003A722E" w:rsidRPr="00BE3EA1">
        <w:rPr>
          <w:rFonts w:ascii="ＭＳ 明朝" w:eastAsia="ＭＳ 明朝" w:hAnsi="ＭＳ 明朝" w:hint="eastAsia"/>
          <w:sz w:val="22"/>
        </w:rPr>
        <w:t>成長産業</w:t>
      </w:r>
      <w:r w:rsidR="009E3421" w:rsidRPr="00BE3EA1">
        <w:rPr>
          <w:rFonts w:ascii="ＭＳ 明朝" w:eastAsia="ＭＳ 明朝" w:hAnsi="ＭＳ 明朝" w:hint="eastAsia"/>
          <w:sz w:val="22"/>
        </w:rPr>
        <w:t>分野への挑戦や</w:t>
      </w:r>
      <w:r w:rsidR="003A722E" w:rsidRPr="00BE3EA1">
        <w:rPr>
          <w:rFonts w:ascii="ＭＳ 明朝" w:eastAsia="ＭＳ 明朝" w:hAnsi="ＭＳ 明朝" w:hint="eastAsia"/>
          <w:sz w:val="22"/>
        </w:rPr>
        <w:t>新技術の実用化・製品化、</w:t>
      </w:r>
      <w:r w:rsidR="00B5598F" w:rsidRPr="00BE3EA1">
        <w:rPr>
          <w:rFonts w:ascii="ＭＳ 明朝" w:eastAsia="ＭＳ 明朝" w:hAnsi="ＭＳ 明朝" w:hint="eastAsia"/>
          <w:sz w:val="22"/>
        </w:rPr>
        <w:t>最先端産業を支える</w:t>
      </w:r>
      <w:r w:rsidR="009E3421" w:rsidRPr="00BE3EA1">
        <w:rPr>
          <w:rFonts w:ascii="ＭＳ 明朝" w:eastAsia="ＭＳ 明朝" w:hAnsi="ＭＳ 明朝" w:hint="eastAsia"/>
          <w:sz w:val="22"/>
        </w:rPr>
        <w:t>基盤技術</w:t>
      </w:r>
      <w:r w:rsidR="007B6B91" w:rsidRPr="00BE3EA1">
        <w:rPr>
          <w:rFonts w:ascii="ＭＳ 明朝" w:eastAsia="ＭＳ 明朝" w:hAnsi="ＭＳ 明朝" w:hint="eastAsia"/>
          <w:sz w:val="22"/>
        </w:rPr>
        <w:t xml:space="preserve">　</w:t>
      </w:r>
      <w:r w:rsidR="009E3421" w:rsidRPr="00BE3EA1">
        <w:rPr>
          <w:rFonts w:ascii="ＭＳ 明朝" w:eastAsia="ＭＳ 明朝" w:hAnsi="ＭＳ 明朝" w:hint="eastAsia"/>
          <w:sz w:val="22"/>
        </w:rPr>
        <w:t>の高度化</w:t>
      </w:r>
      <w:r w:rsidR="00541FD4" w:rsidRPr="00BE3EA1">
        <w:rPr>
          <w:rFonts w:ascii="ＭＳ 明朝" w:eastAsia="ＭＳ 明朝" w:hAnsi="ＭＳ 明朝" w:hint="eastAsia"/>
          <w:sz w:val="22"/>
        </w:rPr>
        <w:t>に加え、企業の技術力向上や生産性向上、高付加価値化など、</w:t>
      </w:r>
      <w:r w:rsidR="0040437E" w:rsidRPr="00BE3EA1">
        <w:rPr>
          <w:rFonts w:ascii="ＭＳ 明朝" w:eastAsia="ＭＳ 明朝" w:hAnsi="ＭＳ 明朝" w:hint="eastAsia"/>
          <w:sz w:val="22"/>
        </w:rPr>
        <w:t>多様な企業ニーズを見据え</w:t>
      </w:r>
      <w:r w:rsidR="00D73965" w:rsidRPr="00BE3EA1">
        <w:rPr>
          <w:rFonts w:ascii="ＭＳ 明朝" w:eastAsia="ＭＳ 明朝" w:hAnsi="ＭＳ 明朝" w:hint="eastAsia"/>
          <w:sz w:val="22"/>
        </w:rPr>
        <w:t>、</w:t>
      </w:r>
      <w:r w:rsidR="000C3144" w:rsidRPr="00BE3EA1">
        <w:rPr>
          <w:rFonts w:ascii="ＭＳ 明朝" w:eastAsia="ＭＳ 明朝" w:hAnsi="ＭＳ 明朝" w:hint="eastAsia"/>
          <w:sz w:val="22"/>
        </w:rPr>
        <w:t>大学や他の研究機関等と連携したオープンイノベーションの推進により、法人が有する研究成果やノウハウ等の技術シーズを活かし、伴走型の研究を推進</w:t>
      </w:r>
      <w:r w:rsidR="000C3144" w:rsidRPr="00BE3EA1">
        <w:rPr>
          <w:rFonts w:ascii="ＭＳ 明朝" w:eastAsia="ＭＳ 明朝" w:hAnsi="ＭＳ 明朝" w:hint="eastAsia"/>
          <w:sz w:val="22"/>
        </w:rPr>
        <w:lastRenderedPageBreak/>
        <w:t>する。</w:t>
      </w:r>
    </w:p>
    <w:p w14:paraId="1E04EF1A" w14:textId="4CD06992" w:rsidR="00336B44" w:rsidRPr="00BE3EA1" w:rsidRDefault="00336B44" w:rsidP="009E3421">
      <w:pPr>
        <w:kinsoku w:val="0"/>
        <w:autoSpaceDE w:val="0"/>
        <w:autoSpaceDN w:val="0"/>
        <w:ind w:leftChars="300" w:left="630" w:firstLineChars="100" w:firstLine="220"/>
        <w:jc w:val="left"/>
        <w:rPr>
          <w:rFonts w:ascii="ＭＳ 明朝" w:eastAsia="ＭＳ 明朝" w:hAnsi="ＭＳ 明朝"/>
          <w:sz w:val="22"/>
        </w:rPr>
      </w:pPr>
      <w:r w:rsidRPr="00BE3EA1">
        <w:rPr>
          <w:rFonts w:ascii="ＭＳ 明朝" w:eastAsia="ＭＳ 明朝" w:hAnsi="ＭＳ 明朝" w:hint="eastAsia"/>
          <w:sz w:val="22"/>
        </w:rPr>
        <w:t>新分野への展開を推進し、成長分野にチャレンジする企業等を技術面から強力に支援するため、高度かつ専門分野に特化した「機器センター」の活用を促進する。</w:t>
      </w:r>
    </w:p>
    <w:p w14:paraId="25F07302" w14:textId="287366A6" w:rsidR="009E3421" w:rsidRPr="00BE3EA1" w:rsidRDefault="009E3421" w:rsidP="000D5BF6">
      <w:pPr>
        <w:kinsoku w:val="0"/>
        <w:autoSpaceDE w:val="0"/>
        <w:autoSpaceDN w:val="0"/>
        <w:ind w:leftChars="300" w:left="630" w:firstLineChars="100" w:firstLine="220"/>
        <w:jc w:val="left"/>
        <w:rPr>
          <w:rFonts w:ascii="ＭＳ 明朝" w:eastAsia="ＭＳ 明朝" w:hAnsi="ＭＳ 明朝"/>
          <w:sz w:val="22"/>
        </w:rPr>
      </w:pPr>
      <w:r w:rsidRPr="00BE3EA1">
        <w:rPr>
          <w:rFonts w:ascii="ＭＳ 明朝" w:eastAsia="ＭＳ 明朝" w:hAnsi="ＭＳ 明朝" w:hint="eastAsia"/>
          <w:sz w:val="22"/>
        </w:rPr>
        <w:t>インキュベーション施設の入居企業に対し、オンデマンドでの技術支援や様々な支援機関等と連携した経営支援等を行うなど、起業や第二創業を</w:t>
      </w:r>
      <w:r w:rsidR="001D06B6" w:rsidRPr="00BE3EA1">
        <w:rPr>
          <w:rFonts w:ascii="ＭＳ 明朝" w:eastAsia="ＭＳ 明朝" w:hAnsi="ＭＳ 明朝" w:hint="eastAsia"/>
          <w:sz w:val="22"/>
        </w:rPr>
        <w:t>めざ</w:t>
      </w:r>
      <w:r w:rsidRPr="00BE3EA1">
        <w:rPr>
          <w:rFonts w:ascii="ＭＳ 明朝" w:eastAsia="ＭＳ 明朝" w:hAnsi="ＭＳ 明朝" w:hint="eastAsia"/>
          <w:sz w:val="22"/>
        </w:rPr>
        <w:t>す入居企業の新たな製品開発やビジネス創出を効果的に支援する。</w:t>
      </w:r>
    </w:p>
    <w:p w14:paraId="7BC34481" w14:textId="7BBAC250" w:rsidR="00E26AE3" w:rsidRPr="00BE3EA1" w:rsidRDefault="00E26AE3" w:rsidP="000C3144">
      <w:pPr>
        <w:kinsoku w:val="0"/>
        <w:autoSpaceDE w:val="0"/>
        <w:autoSpaceDN w:val="0"/>
        <w:ind w:left="660" w:hangingChars="300" w:hanging="660"/>
        <w:jc w:val="left"/>
        <w:rPr>
          <w:rFonts w:ascii="ＭＳ 明朝" w:eastAsia="ＭＳ 明朝" w:hAnsi="ＭＳ 明朝"/>
          <w:sz w:val="22"/>
        </w:rPr>
      </w:pPr>
    </w:p>
    <w:p w14:paraId="663BA96F" w14:textId="67BE9C69" w:rsidR="001220BA" w:rsidRPr="00BE3EA1" w:rsidRDefault="00FD1078" w:rsidP="001220BA">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【数値目標</w:t>
      </w:r>
      <w:r w:rsidR="007B3A0B" w:rsidRPr="00BE3EA1">
        <w:rPr>
          <w:rFonts w:ascii="ＭＳ 明朝" w:eastAsia="ＭＳ 明朝" w:hAnsi="ＭＳ 明朝" w:hint="eastAsia"/>
          <w:sz w:val="22"/>
        </w:rPr>
        <w:t>２</w:t>
      </w:r>
      <w:r w:rsidRPr="00BE3EA1">
        <w:rPr>
          <w:rFonts w:ascii="ＭＳ 明朝" w:eastAsia="ＭＳ 明朝" w:hAnsi="ＭＳ 明朝" w:hint="eastAsia"/>
          <w:sz w:val="22"/>
        </w:rPr>
        <w:t>】</w:t>
      </w:r>
    </w:p>
    <w:p w14:paraId="6458B5DF" w14:textId="12F76404" w:rsidR="005E3AB5" w:rsidRPr="00BE3EA1" w:rsidRDefault="006509BA" w:rsidP="001220BA">
      <w:pPr>
        <w:kinsoku w:val="0"/>
        <w:autoSpaceDE w:val="0"/>
        <w:autoSpaceDN w:val="0"/>
        <w:ind w:leftChars="100" w:left="65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7B3A0B" w:rsidRPr="00BE3EA1">
        <w:rPr>
          <w:rFonts w:ascii="ＭＳ 明朝" w:eastAsia="ＭＳ 明朝" w:hAnsi="ＭＳ 明朝" w:hint="eastAsia"/>
          <w:sz w:val="22"/>
        </w:rPr>
        <w:t xml:space="preserve">　多様な企業ニーズに応える企業支援研究の推進の取組を評価するため、第</w:t>
      </w:r>
      <w:r w:rsidR="00B4425B" w:rsidRPr="00BE3EA1">
        <w:rPr>
          <w:rFonts w:ascii="ＭＳ 明朝" w:eastAsia="ＭＳ 明朝" w:hAnsi="ＭＳ 明朝" w:hint="eastAsia"/>
          <w:sz w:val="22"/>
        </w:rPr>
        <w:t>３</w:t>
      </w:r>
      <w:r w:rsidR="007B3A0B" w:rsidRPr="00BE3EA1">
        <w:rPr>
          <w:rFonts w:ascii="ＭＳ 明朝" w:eastAsia="ＭＳ 明朝" w:hAnsi="ＭＳ 明朝" w:hint="eastAsia"/>
          <w:sz w:val="22"/>
        </w:rPr>
        <w:t>期中期目標期間中全体の企業支援研究の実施件数を</w:t>
      </w:r>
      <w:r w:rsidR="007B3A0B" w:rsidRPr="00BE3EA1">
        <w:rPr>
          <w:rFonts w:ascii="ＭＳ 明朝" w:eastAsia="ＭＳ 明朝" w:hAnsi="ＭＳ 明朝"/>
          <w:sz w:val="22"/>
        </w:rPr>
        <w:t>625件とすることを目標とし、その達成</w:t>
      </w:r>
      <w:r w:rsidR="007B3A0B" w:rsidRPr="00BE3EA1">
        <w:rPr>
          <w:rFonts w:ascii="ＭＳ 明朝" w:eastAsia="ＭＳ 明朝" w:hAnsi="ＭＳ 明朝" w:hint="eastAsia"/>
          <w:sz w:val="22"/>
        </w:rPr>
        <w:t>状況を評価する。</w:t>
      </w:r>
    </w:p>
    <w:p w14:paraId="3E0D53EB" w14:textId="77777777" w:rsidR="00711BDD" w:rsidRPr="00BE3EA1" w:rsidRDefault="00711BDD" w:rsidP="000D5BF6">
      <w:pPr>
        <w:kinsoku w:val="0"/>
        <w:autoSpaceDE w:val="0"/>
        <w:autoSpaceDN w:val="0"/>
        <w:ind w:left="660" w:hangingChars="300" w:hanging="660"/>
        <w:jc w:val="left"/>
        <w:rPr>
          <w:rFonts w:ascii="ＭＳ 明朝" w:eastAsia="ＭＳ 明朝" w:hAnsi="ＭＳ 明朝"/>
          <w:sz w:val="22"/>
        </w:rPr>
      </w:pPr>
    </w:p>
    <w:p w14:paraId="0E8F936C" w14:textId="198F17EC" w:rsidR="00C81814" w:rsidRPr="00BE3EA1" w:rsidRDefault="00C81814" w:rsidP="00C81814">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w:t>
      </w:r>
      <w:r w:rsidRPr="00BE3EA1">
        <w:rPr>
          <w:rFonts w:ascii="ＭＳ 明朝" w:eastAsia="ＭＳ 明朝" w:hAnsi="ＭＳ 明朝" w:hint="eastAsia"/>
          <w:sz w:val="22"/>
        </w:rPr>
        <w:t>4</w:t>
      </w:r>
      <w:r w:rsidRPr="00BE3EA1">
        <w:rPr>
          <w:rFonts w:ascii="ＭＳ 明朝" w:eastAsia="ＭＳ 明朝" w:hAnsi="ＭＳ 明朝"/>
          <w:sz w:val="22"/>
        </w:rPr>
        <w:t xml:space="preserve">)　</w:t>
      </w:r>
      <w:r w:rsidRPr="00BE3EA1">
        <w:rPr>
          <w:rFonts w:ascii="ＭＳ 明朝" w:eastAsia="ＭＳ 明朝" w:hAnsi="ＭＳ 明朝" w:hint="eastAsia"/>
          <w:sz w:val="22"/>
        </w:rPr>
        <w:t>新技術等の社会実装を見据えた</w:t>
      </w:r>
      <w:r w:rsidR="009E3421" w:rsidRPr="00BE3EA1">
        <w:rPr>
          <w:rFonts w:ascii="ＭＳ 明朝" w:eastAsia="ＭＳ 明朝" w:hAnsi="ＭＳ 明朝" w:hint="eastAsia"/>
          <w:sz w:val="22"/>
        </w:rPr>
        <w:t>技術シーズ等の活用</w:t>
      </w:r>
      <w:r w:rsidRPr="00BE3EA1">
        <w:rPr>
          <w:rFonts w:ascii="ＭＳ 明朝" w:eastAsia="ＭＳ 明朝" w:hAnsi="ＭＳ 明朝" w:hint="eastAsia"/>
          <w:sz w:val="22"/>
        </w:rPr>
        <w:t>の推進</w:t>
      </w:r>
    </w:p>
    <w:p w14:paraId="35174B49" w14:textId="4ADAE699" w:rsidR="00C81814" w:rsidRPr="00BE3EA1" w:rsidRDefault="00C81814" w:rsidP="0057128C">
      <w:pPr>
        <w:kinsoku w:val="0"/>
        <w:autoSpaceDE w:val="0"/>
        <w:autoSpaceDN w:val="0"/>
        <w:ind w:left="660" w:hangingChars="300" w:hanging="660"/>
        <w:rPr>
          <w:rFonts w:ascii="ＭＳ 明朝" w:eastAsia="ＭＳ 明朝" w:hAnsi="ＭＳ 明朝"/>
          <w:sz w:val="22"/>
        </w:rPr>
      </w:pPr>
      <w:r w:rsidRPr="00BE3EA1">
        <w:rPr>
          <w:rFonts w:ascii="ＭＳ 明朝" w:eastAsia="ＭＳ 明朝" w:hAnsi="ＭＳ 明朝" w:hint="eastAsia"/>
          <w:sz w:val="22"/>
        </w:rPr>
        <w:t xml:space="preserve">　　　　研究開発により蓄積した優れた技術や成果を企業の技術向上や新たな製品開発に活かすため、外部の知見を取り入れながら、</w:t>
      </w:r>
      <w:r w:rsidR="00C34BD1" w:rsidRPr="00BE3EA1">
        <w:rPr>
          <w:rFonts w:ascii="ＭＳ 明朝" w:eastAsia="ＭＳ 明朝" w:hAnsi="ＭＳ 明朝" w:hint="eastAsia"/>
          <w:szCs w:val="21"/>
        </w:rPr>
        <w:t>法人が</w:t>
      </w:r>
      <w:r w:rsidR="00C34BD1" w:rsidRPr="00BE3EA1">
        <w:rPr>
          <w:rFonts w:ascii="ＭＳ 明朝" w:eastAsia="ＭＳ 明朝" w:hAnsi="ＭＳ 明朝"/>
          <w:szCs w:val="21"/>
        </w:rPr>
        <w:t>保有する技術シーズや知的財産</w:t>
      </w:r>
      <w:r w:rsidR="00C34BD1" w:rsidRPr="00BE3EA1">
        <w:rPr>
          <w:rFonts w:ascii="ＭＳ 明朝" w:eastAsia="ＭＳ 明朝" w:hAnsi="ＭＳ 明朝" w:hint="eastAsia"/>
          <w:szCs w:val="21"/>
        </w:rPr>
        <w:t>に</w:t>
      </w:r>
      <w:r w:rsidR="007A540F" w:rsidRPr="00BE3EA1">
        <w:rPr>
          <w:rFonts w:ascii="ＭＳ 明朝" w:eastAsia="ＭＳ 明朝" w:hAnsi="ＭＳ 明朝" w:hint="eastAsia"/>
          <w:szCs w:val="21"/>
        </w:rPr>
        <w:t>ついては、</w:t>
      </w:r>
      <w:r w:rsidR="00C34BD1" w:rsidRPr="00BE3EA1">
        <w:rPr>
          <w:rFonts w:ascii="ＭＳ 明朝" w:eastAsia="ＭＳ 明朝" w:hAnsi="ＭＳ 明朝" w:hint="eastAsia"/>
          <w:szCs w:val="21"/>
        </w:rPr>
        <w:t>情報発信の強化</w:t>
      </w:r>
      <w:r w:rsidR="0079418A" w:rsidRPr="00BE3EA1">
        <w:rPr>
          <w:rFonts w:ascii="ＭＳ 明朝" w:eastAsia="ＭＳ 明朝" w:hAnsi="ＭＳ 明朝" w:hint="eastAsia"/>
          <w:szCs w:val="21"/>
        </w:rPr>
        <w:t>に努めるとともに</w:t>
      </w:r>
      <w:r w:rsidR="00964FDA" w:rsidRPr="00BE3EA1">
        <w:rPr>
          <w:rFonts w:ascii="ＭＳ 明朝" w:eastAsia="ＭＳ 明朝" w:hAnsi="ＭＳ 明朝" w:hint="eastAsia"/>
          <w:szCs w:val="21"/>
        </w:rPr>
        <w:t>共同研究により得られた成果を</w:t>
      </w:r>
      <w:r w:rsidR="007A540F" w:rsidRPr="00BE3EA1">
        <w:rPr>
          <w:rFonts w:ascii="ＭＳ 明朝" w:eastAsia="ＭＳ 明朝" w:hAnsi="ＭＳ 明朝" w:hint="eastAsia"/>
          <w:szCs w:val="21"/>
        </w:rPr>
        <w:t>企業が</w:t>
      </w:r>
      <w:r w:rsidR="00964FDA" w:rsidRPr="00BE3EA1">
        <w:rPr>
          <w:rFonts w:ascii="ＭＳ 明朝" w:eastAsia="ＭＳ 明朝" w:hAnsi="ＭＳ 明朝" w:hint="eastAsia"/>
          <w:szCs w:val="21"/>
        </w:rPr>
        <w:t>利用しやすくする仕組みづくりなどに取り組み</w:t>
      </w:r>
      <w:r w:rsidR="0057128C" w:rsidRPr="00BE3EA1">
        <w:rPr>
          <w:rFonts w:ascii="ＭＳ 明朝" w:eastAsia="ＭＳ 明朝" w:hAnsi="ＭＳ 明朝" w:hint="eastAsia"/>
          <w:sz w:val="22"/>
        </w:rPr>
        <w:t>、</w:t>
      </w:r>
      <w:r w:rsidRPr="00BE3EA1">
        <w:rPr>
          <w:rFonts w:ascii="ＭＳ 明朝" w:eastAsia="ＭＳ 明朝" w:hAnsi="ＭＳ 明朝" w:hint="eastAsia"/>
          <w:sz w:val="22"/>
        </w:rPr>
        <w:t>企業への技術移転を推進する。</w:t>
      </w:r>
    </w:p>
    <w:p w14:paraId="68E061CC" w14:textId="77777777" w:rsidR="005E3AB5"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p>
    <w:p w14:paraId="51B1BCC9" w14:textId="4449BDB0" w:rsidR="00E26AE3" w:rsidRPr="00BE3EA1" w:rsidRDefault="00711BDD"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00E26AE3" w:rsidRPr="00BE3EA1">
        <w:rPr>
          <w:rFonts w:ascii="ＭＳ 明朝" w:eastAsia="ＭＳ 明朝" w:hAnsi="ＭＳ 明朝" w:hint="eastAsia"/>
          <w:sz w:val="22"/>
        </w:rPr>
        <w:t xml:space="preserve"> </w:t>
      </w:r>
      <w:r w:rsidR="00E26AE3" w:rsidRPr="00BE3EA1">
        <w:rPr>
          <w:rFonts w:ascii="ＭＳ 明朝" w:eastAsia="ＭＳ 明朝" w:hAnsi="ＭＳ 明朝"/>
          <w:sz w:val="22"/>
        </w:rPr>
        <w:t>(</w:t>
      </w:r>
      <w:r w:rsidR="00C81814" w:rsidRPr="00BE3EA1">
        <w:rPr>
          <w:rFonts w:ascii="ＭＳ 明朝" w:eastAsia="ＭＳ 明朝" w:hAnsi="ＭＳ 明朝" w:hint="eastAsia"/>
          <w:sz w:val="22"/>
        </w:rPr>
        <w:t>5</w:t>
      </w:r>
      <w:r w:rsidR="00E26AE3" w:rsidRPr="00BE3EA1">
        <w:rPr>
          <w:rFonts w:ascii="ＭＳ 明朝" w:eastAsia="ＭＳ 明朝" w:hAnsi="ＭＳ 明朝"/>
          <w:sz w:val="22"/>
        </w:rPr>
        <w:t xml:space="preserve">)　</w:t>
      </w:r>
      <w:r w:rsidR="00F851E2" w:rsidRPr="00BE3EA1">
        <w:rPr>
          <w:rFonts w:ascii="ＭＳ 明朝" w:eastAsia="ＭＳ 明朝" w:hAnsi="ＭＳ 明朝" w:hint="eastAsia"/>
          <w:sz w:val="22"/>
        </w:rPr>
        <w:t>多様な技術分野における高度な依頼試験の提供と設備機器の開放</w:t>
      </w:r>
    </w:p>
    <w:p w14:paraId="3226C5E0" w14:textId="44F2881F" w:rsidR="00D645B1" w:rsidRPr="00BE3EA1" w:rsidRDefault="003278C1" w:rsidP="00D645B1">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645B1" w:rsidRPr="00BE3EA1">
        <w:rPr>
          <w:rFonts w:ascii="ＭＳ 明朝" w:eastAsia="ＭＳ 明朝" w:hAnsi="ＭＳ 明朝" w:hint="eastAsia"/>
          <w:sz w:val="22"/>
        </w:rPr>
        <w:t>技術的課題の解決や製品開発に必要となる多様な試験に対応するため、中小企業のニーズが高いが、単独で導入することが困難な機器を中心に計画的に整備し、信頼性のある精度の高い試験結果を提供する。設備機器の利用に際しては、職員の豊富な知識を活かし、利用企業にとって付加価値の高い支援サービスを提供する。</w:t>
      </w:r>
    </w:p>
    <w:p w14:paraId="7FF88AB5" w14:textId="7CEE439A" w:rsidR="00BE7FB5" w:rsidRPr="00BE3EA1" w:rsidRDefault="00BE7FB5" w:rsidP="00BE7FB5">
      <w:pPr>
        <w:kinsoku w:val="0"/>
        <w:autoSpaceDE w:val="0"/>
        <w:autoSpaceDN w:val="0"/>
        <w:jc w:val="left"/>
        <w:rPr>
          <w:rFonts w:ascii="ＭＳ 明朝" w:eastAsia="ＭＳ 明朝" w:hAnsi="ＭＳ 明朝"/>
          <w:sz w:val="22"/>
        </w:rPr>
      </w:pPr>
    </w:p>
    <w:p w14:paraId="4AC0995E" w14:textId="546E8851" w:rsidR="00BE7FB5" w:rsidRPr="00BE3EA1" w:rsidRDefault="00BE7FB5"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p>
    <w:p w14:paraId="6E2D00B1" w14:textId="695E1B0A" w:rsidR="00E26AE3" w:rsidRPr="00BE3EA1" w:rsidRDefault="00E26AE3" w:rsidP="00E26AE3">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２　</w:t>
      </w:r>
      <w:r w:rsidR="00F851E2" w:rsidRPr="00BE3EA1">
        <w:rPr>
          <w:rFonts w:ascii="ＭＳ 明朝" w:eastAsia="ＭＳ 明朝" w:hAnsi="ＭＳ 明朝" w:hint="eastAsia"/>
          <w:sz w:val="22"/>
        </w:rPr>
        <w:t>技術支援のための研究力・技術力の向上に資する研究開発の推進</w:t>
      </w:r>
    </w:p>
    <w:p w14:paraId="4F806921" w14:textId="2840E5D0" w:rsidR="00E26AE3" w:rsidRPr="00BE3EA1" w:rsidRDefault="00D76D23" w:rsidP="00D76D23">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9657D4" w:rsidRPr="00BE3EA1">
        <w:rPr>
          <w:rFonts w:ascii="ＭＳ 明朝" w:eastAsia="ＭＳ 明朝" w:hAnsi="ＭＳ 明朝" w:hint="eastAsia"/>
          <w:sz w:val="22"/>
        </w:rPr>
        <w:t>時代のニーズに対応した分野・テーマについての戦略的な研究開発を推進するとともに、ものづくり基盤技術の高度化や今後成長が見込まれる技術の育成・強化を目的に研究開発を実施し、その成果を法人における技術支援の拡充や中小企業の技術力強化につなげる。</w:t>
      </w:r>
    </w:p>
    <w:p w14:paraId="0C4E074F" w14:textId="77777777" w:rsidR="00E26AE3" w:rsidRPr="00BE3EA1" w:rsidRDefault="00E26AE3" w:rsidP="00E26AE3">
      <w:pPr>
        <w:kinsoku w:val="0"/>
        <w:autoSpaceDE w:val="0"/>
        <w:autoSpaceDN w:val="0"/>
        <w:ind w:left="440" w:hangingChars="200" w:hanging="440"/>
        <w:jc w:val="left"/>
        <w:rPr>
          <w:rFonts w:ascii="ＭＳ 明朝" w:eastAsia="ＭＳ 明朝" w:hAnsi="ＭＳ 明朝"/>
          <w:sz w:val="22"/>
        </w:rPr>
      </w:pPr>
    </w:p>
    <w:p w14:paraId="287B1FE4" w14:textId="5678A2EA"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(1)　</w:t>
      </w:r>
      <w:r w:rsidR="00F83BEA" w:rsidRPr="00BE3EA1">
        <w:rPr>
          <w:rFonts w:ascii="ＭＳ 明朝" w:eastAsia="ＭＳ 明朝" w:hAnsi="ＭＳ 明朝" w:hint="eastAsia"/>
          <w:sz w:val="22"/>
        </w:rPr>
        <w:t>成長産業分野への</w:t>
      </w:r>
      <w:r w:rsidR="00F851E2" w:rsidRPr="00BE3EA1">
        <w:rPr>
          <w:rFonts w:ascii="ＭＳ 明朝" w:eastAsia="ＭＳ 明朝" w:hAnsi="ＭＳ 明朝" w:hint="eastAsia"/>
          <w:sz w:val="22"/>
        </w:rPr>
        <w:t>戦略的な研究開発の推進</w:t>
      </w:r>
    </w:p>
    <w:p w14:paraId="16833E87" w14:textId="0B9E3B0B" w:rsidR="00E26AE3" w:rsidRPr="00BE3EA1" w:rsidRDefault="003F7B30" w:rsidP="003F7B30">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9657D4" w:rsidRPr="00BE3EA1">
        <w:rPr>
          <w:rFonts w:ascii="ＭＳ 明朝" w:eastAsia="ＭＳ 明朝" w:hAnsi="ＭＳ 明朝" w:hint="eastAsia"/>
          <w:sz w:val="22"/>
        </w:rPr>
        <w:t>ヘルスケア、バイオものづくり等を含むカーボンニュートラル、</w:t>
      </w:r>
      <w:r w:rsidR="009657D4" w:rsidRPr="00BE3EA1">
        <w:rPr>
          <w:rFonts w:ascii="ＭＳ 明朝" w:eastAsia="ＭＳ 明朝" w:hAnsi="ＭＳ 明朝"/>
          <w:sz w:val="22"/>
        </w:rPr>
        <w:t>Beyond５</w:t>
      </w:r>
      <w:r w:rsidR="00A718D2" w:rsidRPr="00BE3EA1">
        <w:rPr>
          <w:rFonts w:ascii="ＭＳ 明朝" w:eastAsia="ＭＳ 明朝" w:hAnsi="ＭＳ 明朝" w:hint="eastAsia"/>
          <w:sz w:val="22"/>
        </w:rPr>
        <w:t>G</w:t>
      </w:r>
      <w:r w:rsidR="009657D4" w:rsidRPr="00BE3EA1">
        <w:rPr>
          <w:rFonts w:ascii="ＭＳ 明朝" w:eastAsia="ＭＳ 明朝" w:hAnsi="ＭＳ 明朝"/>
          <w:sz w:val="22"/>
        </w:rPr>
        <w:t>などの次世代情報通信、</w:t>
      </w:r>
      <w:r w:rsidR="00A718D2" w:rsidRPr="00BE3EA1">
        <w:rPr>
          <w:rFonts w:ascii="ＭＳ 明朝" w:eastAsia="ＭＳ 明朝" w:hAnsi="ＭＳ 明朝" w:hint="eastAsia"/>
          <w:sz w:val="22"/>
        </w:rPr>
        <w:t>A</w:t>
      </w:r>
      <w:r w:rsidR="00A718D2" w:rsidRPr="00BE3EA1">
        <w:rPr>
          <w:rFonts w:ascii="ＭＳ 明朝" w:eastAsia="ＭＳ 明朝" w:hAnsi="ＭＳ 明朝"/>
          <w:sz w:val="22"/>
        </w:rPr>
        <w:t>I</w:t>
      </w:r>
      <w:r w:rsidR="009657D4" w:rsidRPr="00BE3EA1">
        <w:rPr>
          <w:rFonts w:ascii="ＭＳ 明朝" w:eastAsia="ＭＳ 明朝" w:hAnsi="ＭＳ 明朝"/>
          <w:sz w:val="22"/>
        </w:rPr>
        <w:t>・</w:t>
      </w:r>
      <w:r w:rsidR="00A718D2" w:rsidRPr="00BE3EA1">
        <w:rPr>
          <w:rFonts w:ascii="ＭＳ 明朝" w:eastAsia="ＭＳ 明朝" w:hAnsi="ＭＳ 明朝" w:hint="eastAsia"/>
          <w:sz w:val="22"/>
        </w:rPr>
        <w:t>I</w:t>
      </w:r>
      <w:r w:rsidR="00A718D2" w:rsidRPr="00BE3EA1">
        <w:rPr>
          <w:rFonts w:ascii="ＭＳ 明朝" w:eastAsia="ＭＳ 明朝" w:hAnsi="ＭＳ 明朝"/>
          <w:sz w:val="22"/>
        </w:rPr>
        <w:t>oT</w:t>
      </w:r>
      <w:r w:rsidR="009657D4" w:rsidRPr="00BE3EA1">
        <w:rPr>
          <w:rFonts w:ascii="ＭＳ 明朝" w:eastAsia="ＭＳ 明朝" w:hAnsi="ＭＳ 明朝"/>
          <w:sz w:val="22"/>
        </w:rPr>
        <w:t>を活用したデジタルものづくりなど、時代のニーズに対応する</w:t>
      </w:r>
      <w:r w:rsidR="00F83BEA" w:rsidRPr="00BE3EA1">
        <w:rPr>
          <w:rFonts w:ascii="ＭＳ 明朝" w:eastAsia="ＭＳ 明朝" w:hAnsi="ＭＳ 明朝" w:hint="eastAsia"/>
          <w:sz w:val="22"/>
        </w:rPr>
        <w:t>成長産業</w:t>
      </w:r>
      <w:r w:rsidR="009657D4" w:rsidRPr="00BE3EA1">
        <w:rPr>
          <w:rFonts w:ascii="ＭＳ 明朝" w:eastAsia="ＭＳ 明朝" w:hAnsi="ＭＳ 明朝"/>
          <w:sz w:val="22"/>
        </w:rPr>
        <w:t>分野について、</w:t>
      </w:r>
      <w:r w:rsidR="00E608D3" w:rsidRPr="00BE3EA1">
        <w:rPr>
          <w:rFonts w:ascii="ＭＳ 明朝" w:eastAsia="ＭＳ 明朝" w:hAnsi="ＭＳ 明朝" w:hint="eastAsia"/>
          <w:sz w:val="22"/>
        </w:rPr>
        <w:t>戦略的な</w:t>
      </w:r>
      <w:r w:rsidR="009657D4" w:rsidRPr="00BE3EA1">
        <w:rPr>
          <w:rFonts w:ascii="ＭＳ 明朝" w:eastAsia="ＭＳ 明朝" w:hAnsi="ＭＳ 明朝"/>
          <w:sz w:val="22"/>
        </w:rPr>
        <w:t>研究開発を推進する。</w:t>
      </w:r>
    </w:p>
    <w:p w14:paraId="535226FF" w14:textId="64752329" w:rsidR="002F50AB" w:rsidRPr="00BE3EA1" w:rsidRDefault="002F50AB" w:rsidP="00E26AE3">
      <w:pPr>
        <w:kinsoku w:val="0"/>
        <w:autoSpaceDE w:val="0"/>
        <w:autoSpaceDN w:val="0"/>
        <w:ind w:left="660" w:hangingChars="300" w:hanging="660"/>
        <w:jc w:val="left"/>
        <w:rPr>
          <w:rFonts w:ascii="ＭＳ 明朝" w:eastAsia="ＭＳ 明朝" w:hAnsi="ＭＳ 明朝"/>
          <w:sz w:val="22"/>
        </w:rPr>
      </w:pPr>
    </w:p>
    <w:p w14:paraId="30D79A7A" w14:textId="01BA32E2"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(2)　</w:t>
      </w:r>
      <w:r w:rsidR="00F851E2" w:rsidRPr="00BE3EA1">
        <w:rPr>
          <w:rFonts w:ascii="ＭＳ 明朝" w:eastAsia="ＭＳ 明朝" w:hAnsi="ＭＳ 明朝" w:hint="eastAsia"/>
          <w:sz w:val="22"/>
        </w:rPr>
        <w:t>技術シーズの創出につながる研究の推進</w:t>
      </w:r>
    </w:p>
    <w:p w14:paraId="36A86CDB" w14:textId="2A8CE958" w:rsidR="009657D4" w:rsidRPr="00BE3EA1" w:rsidRDefault="003F7B30" w:rsidP="009657D4">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9657D4" w:rsidRPr="00BE3EA1">
        <w:rPr>
          <w:rFonts w:ascii="ＭＳ 明朝" w:eastAsia="ＭＳ 明朝" w:hAnsi="ＭＳ 明朝" w:hint="eastAsia"/>
          <w:sz w:val="22"/>
        </w:rPr>
        <w:t>企業の多様な技術的課題の解決に必要な技術シーズの蓄積と将来の発展が予想される技術分野の支援力の強化に資する基盤研究を実施する。</w:t>
      </w:r>
    </w:p>
    <w:p w14:paraId="5A4E0134" w14:textId="1F350E4D" w:rsidR="00E26AE3" w:rsidRPr="00BE3EA1" w:rsidRDefault="009657D4" w:rsidP="009657D4">
      <w:pPr>
        <w:kinsoku w:val="0"/>
        <w:autoSpaceDE w:val="0"/>
        <w:autoSpaceDN w:val="0"/>
        <w:ind w:leftChars="300" w:left="630" w:firstLineChars="100" w:firstLine="220"/>
        <w:jc w:val="left"/>
        <w:rPr>
          <w:rFonts w:ascii="ＭＳ 明朝" w:eastAsia="ＭＳ 明朝" w:hAnsi="ＭＳ 明朝"/>
          <w:sz w:val="22"/>
        </w:rPr>
      </w:pPr>
      <w:r w:rsidRPr="00BE3EA1">
        <w:rPr>
          <w:rFonts w:ascii="ＭＳ 明朝" w:eastAsia="ＭＳ 明朝" w:hAnsi="ＭＳ 明朝" w:hint="eastAsia"/>
          <w:sz w:val="22"/>
        </w:rPr>
        <w:t>職員の研究力向上</w:t>
      </w:r>
      <w:r w:rsidR="00357DCA" w:rsidRPr="00BE3EA1">
        <w:rPr>
          <w:rFonts w:ascii="ＭＳ 明朝" w:eastAsia="ＭＳ 明朝" w:hAnsi="ＭＳ 明朝" w:hint="eastAsia"/>
          <w:sz w:val="22"/>
        </w:rPr>
        <w:t>とともに</w:t>
      </w:r>
      <w:r w:rsidRPr="00BE3EA1">
        <w:rPr>
          <w:rFonts w:ascii="ＭＳ 明朝" w:eastAsia="ＭＳ 明朝" w:hAnsi="ＭＳ 明朝" w:hint="eastAsia"/>
          <w:sz w:val="22"/>
        </w:rPr>
        <w:t>、企業支援</w:t>
      </w:r>
      <w:r w:rsidR="00357DCA" w:rsidRPr="00BE3EA1">
        <w:rPr>
          <w:rFonts w:ascii="ＭＳ 明朝" w:eastAsia="ＭＳ 明朝" w:hAnsi="ＭＳ 明朝" w:hint="eastAsia"/>
          <w:sz w:val="22"/>
        </w:rPr>
        <w:t>の</w:t>
      </w:r>
      <w:r w:rsidRPr="00BE3EA1">
        <w:rPr>
          <w:rFonts w:ascii="ＭＳ 明朝" w:eastAsia="ＭＳ 明朝" w:hAnsi="ＭＳ 明朝" w:hint="eastAsia"/>
          <w:sz w:val="22"/>
        </w:rPr>
        <w:t>充実</w:t>
      </w:r>
      <w:r w:rsidR="00357DCA" w:rsidRPr="00BE3EA1">
        <w:rPr>
          <w:rFonts w:ascii="ＭＳ 明朝" w:eastAsia="ＭＳ 明朝" w:hAnsi="ＭＳ 明朝" w:hint="eastAsia"/>
          <w:sz w:val="22"/>
        </w:rPr>
        <w:t>を図る</w:t>
      </w:r>
      <w:r w:rsidRPr="00BE3EA1">
        <w:rPr>
          <w:rFonts w:ascii="ＭＳ 明朝" w:eastAsia="ＭＳ 明朝" w:hAnsi="ＭＳ 明朝" w:hint="eastAsia"/>
          <w:sz w:val="22"/>
        </w:rPr>
        <w:t>ため、産業振興や社会課題の解決を目的とする提案公募型の競争的外部資金の獲得に取り組む。</w:t>
      </w:r>
    </w:p>
    <w:p w14:paraId="6C408506" w14:textId="25A040C6" w:rsidR="00321A55" w:rsidRPr="00BE3EA1" w:rsidRDefault="00321A55" w:rsidP="00321A55">
      <w:pPr>
        <w:kinsoku w:val="0"/>
        <w:autoSpaceDE w:val="0"/>
        <w:autoSpaceDN w:val="0"/>
        <w:jc w:val="left"/>
        <w:rPr>
          <w:rFonts w:ascii="ＭＳ 明朝" w:eastAsia="ＭＳ 明朝" w:hAnsi="ＭＳ 明朝"/>
          <w:sz w:val="22"/>
        </w:rPr>
      </w:pPr>
    </w:p>
    <w:p w14:paraId="32C67599" w14:textId="517274F1" w:rsidR="00321A55" w:rsidRPr="00BE3EA1" w:rsidRDefault="00321A55" w:rsidP="00321A55">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【数値目標</w:t>
      </w:r>
      <w:r w:rsidR="004967F5" w:rsidRPr="00BE3EA1">
        <w:rPr>
          <w:rFonts w:ascii="ＭＳ 明朝" w:eastAsia="ＭＳ 明朝" w:hAnsi="ＭＳ 明朝" w:hint="eastAsia"/>
          <w:sz w:val="22"/>
        </w:rPr>
        <w:t>３</w:t>
      </w:r>
      <w:r w:rsidRPr="00BE3EA1">
        <w:rPr>
          <w:rFonts w:ascii="ＭＳ 明朝" w:eastAsia="ＭＳ 明朝" w:hAnsi="ＭＳ 明朝" w:hint="eastAsia"/>
          <w:sz w:val="22"/>
        </w:rPr>
        <w:t>】</w:t>
      </w:r>
    </w:p>
    <w:p w14:paraId="029A467A" w14:textId="3A89B118" w:rsidR="00321A55" w:rsidRPr="00BE3EA1" w:rsidRDefault="00321A55" w:rsidP="00321A55">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647A3D" w:rsidRPr="00BE3EA1">
        <w:rPr>
          <w:rFonts w:ascii="ＭＳ 明朝" w:eastAsia="ＭＳ 明朝" w:hAnsi="ＭＳ 明朝" w:hint="eastAsia"/>
          <w:sz w:val="22"/>
        </w:rPr>
        <w:t>外部機関における客観的な評価に基づく競争的外部資金の獲得は、研究</w:t>
      </w:r>
      <w:r w:rsidR="002B7880" w:rsidRPr="00BE3EA1">
        <w:rPr>
          <w:rFonts w:ascii="ＭＳ 明朝" w:eastAsia="ＭＳ 明朝" w:hAnsi="ＭＳ 明朝" w:hint="eastAsia"/>
          <w:kern w:val="0"/>
          <w:sz w:val="22"/>
        </w:rPr>
        <w:t>内容</w:t>
      </w:r>
      <w:r w:rsidR="00647A3D" w:rsidRPr="00BE3EA1">
        <w:rPr>
          <w:rFonts w:ascii="ＭＳ 明朝" w:eastAsia="ＭＳ 明朝" w:hAnsi="ＭＳ 明朝" w:hint="eastAsia"/>
          <w:sz w:val="22"/>
        </w:rPr>
        <w:t>の評価につながることから、第３期中期目標期間中全体の競争的外部資金研究（文部科学省科学研究費助成事業や</w:t>
      </w:r>
      <w:r w:rsidR="00647A3D" w:rsidRPr="00BE3EA1">
        <w:rPr>
          <w:rFonts w:ascii="ＭＳ 明朝" w:eastAsia="ＭＳ 明朝" w:hAnsi="ＭＳ 明朝"/>
          <w:sz w:val="22"/>
        </w:rPr>
        <w:t>NEDOなどの競争的外部資金を獲得して行うものをいう。）の実施件数を500件とすることを目標とし、その達成状況を併せて評価する。</w:t>
      </w:r>
    </w:p>
    <w:p w14:paraId="09038C89" w14:textId="5A18D144" w:rsidR="00160AAD" w:rsidRPr="00BE3EA1" w:rsidRDefault="00160AAD" w:rsidP="00321A55">
      <w:pPr>
        <w:kinsoku w:val="0"/>
        <w:autoSpaceDE w:val="0"/>
        <w:autoSpaceDN w:val="0"/>
        <w:jc w:val="left"/>
        <w:rPr>
          <w:rFonts w:ascii="ＭＳ 明朝" w:eastAsia="ＭＳ 明朝" w:hAnsi="ＭＳ 明朝"/>
          <w:sz w:val="22"/>
        </w:rPr>
      </w:pPr>
    </w:p>
    <w:p w14:paraId="3CC85441" w14:textId="2CA3BF7C" w:rsidR="00321A55" w:rsidRPr="00BE3EA1" w:rsidRDefault="00321A55" w:rsidP="00321A55">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【数値目標</w:t>
      </w:r>
      <w:r w:rsidR="004967F5" w:rsidRPr="00BE3EA1">
        <w:rPr>
          <w:rFonts w:ascii="ＭＳ 明朝" w:eastAsia="ＭＳ 明朝" w:hAnsi="ＭＳ 明朝" w:hint="eastAsia"/>
          <w:sz w:val="22"/>
        </w:rPr>
        <w:t>４</w:t>
      </w:r>
      <w:r w:rsidRPr="00BE3EA1">
        <w:rPr>
          <w:rFonts w:ascii="ＭＳ 明朝" w:eastAsia="ＭＳ 明朝" w:hAnsi="ＭＳ 明朝" w:hint="eastAsia"/>
          <w:sz w:val="22"/>
        </w:rPr>
        <w:t>】</w:t>
      </w:r>
    </w:p>
    <w:p w14:paraId="6C5519F4" w14:textId="75C0C980" w:rsidR="00321A55" w:rsidRPr="00BE3EA1" w:rsidRDefault="00321A55" w:rsidP="00320868">
      <w:pPr>
        <w:kinsoku w:val="0"/>
        <w:autoSpaceDE w:val="0"/>
        <w:autoSpaceDN w:val="0"/>
        <w:ind w:left="660" w:hangingChars="300" w:hanging="660"/>
        <w:rPr>
          <w:rFonts w:ascii="ＭＳ 明朝" w:eastAsia="ＭＳ 明朝" w:hAnsi="ＭＳ 明朝"/>
          <w:sz w:val="22"/>
        </w:rPr>
      </w:pPr>
      <w:r w:rsidRPr="00BE3EA1">
        <w:rPr>
          <w:rFonts w:ascii="ＭＳ 明朝" w:eastAsia="ＭＳ 明朝" w:hAnsi="ＭＳ 明朝" w:hint="eastAsia"/>
          <w:sz w:val="22"/>
        </w:rPr>
        <w:t xml:space="preserve">　　　　</w:t>
      </w:r>
      <w:r w:rsidR="00E17D08" w:rsidRPr="00BE3EA1">
        <w:rPr>
          <w:rFonts w:ascii="ＭＳ 明朝" w:eastAsia="ＭＳ 明朝" w:hAnsi="ＭＳ 明朝" w:hint="eastAsia"/>
          <w:sz w:val="22"/>
        </w:rPr>
        <w:t>研究開発の推進の</w:t>
      </w:r>
      <w:r w:rsidR="00647A3D" w:rsidRPr="00BE3EA1">
        <w:rPr>
          <w:rFonts w:ascii="ＭＳ 明朝" w:eastAsia="ＭＳ 明朝" w:hAnsi="ＭＳ 明朝" w:hint="eastAsia"/>
          <w:sz w:val="22"/>
        </w:rPr>
        <w:t>取組を評価するため、第３期中期目標期間中全体の学会等での研究成果の発表件数</w:t>
      </w:r>
      <w:r w:rsidR="00711BDD" w:rsidRPr="00BE3EA1">
        <w:rPr>
          <w:rFonts w:ascii="ＭＳ 明朝" w:eastAsia="ＭＳ 明朝" w:hAnsi="ＭＳ 明朝" w:hint="eastAsia"/>
          <w:sz w:val="22"/>
        </w:rPr>
        <w:t>（学会</w:t>
      </w:r>
      <w:r w:rsidR="00402EA1" w:rsidRPr="00BE3EA1">
        <w:rPr>
          <w:rFonts w:ascii="ＭＳ 明朝" w:eastAsia="ＭＳ 明朝" w:hAnsi="ＭＳ 明朝" w:hint="eastAsia"/>
          <w:sz w:val="22"/>
        </w:rPr>
        <w:t>等</w:t>
      </w:r>
      <w:r w:rsidR="00711BDD" w:rsidRPr="00BE3EA1">
        <w:rPr>
          <w:rFonts w:ascii="ＭＳ 明朝" w:eastAsia="ＭＳ 明朝" w:hAnsi="ＭＳ 明朝" w:hint="eastAsia"/>
          <w:sz w:val="22"/>
        </w:rPr>
        <w:t>での発表件数と掲載に審査を伴う研究論文掲載件数の合計）</w:t>
      </w:r>
      <w:r w:rsidR="00647A3D" w:rsidRPr="00BE3EA1">
        <w:rPr>
          <w:rFonts w:ascii="ＭＳ 明朝" w:eastAsia="ＭＳ 明朝" w:hAnsi="ＭＳ 明朝" w:hint="eastAsia"/>
          <w:sz w:val="22"/>
        </w:rPr>
        <w:t>を</w:t>
      </w:r>
      <w:r w:rsidR="002F0D23" w:rsidRPr="00BE3EA1">
        <w:rPr>
          <w:rFonts w:ascii="ＭＳ 明朝" w:eastAsia="ＭＳ 明朝" w:hAnsi="ＭＳ 明朝" w:hint="eastAsia"/>
          <w:sz w:val="22"/>
        </w:rPr>
        <w:t>1,900</w:t>
      </w:r>
      <w:r w:rsidR="00647A3D" w:rsidRPr="00BE3EA1">
        <w:rPr>
          <w:rFonts w:ascii="ＭＳ 明朝" w:eastAsia="ＭＳ 明朝" w:hAnsi="ＭＳ 明朝"/>
          <w:sz w:val="22"/>
        </w:rPr>
        <w:t>件とすることを目標とし、その達成状況を併せて評価する。</w:t>
      </w:r>
    </w:p>
    <w:p w14:paraId="28DA6AD1" w14:textId="2A943282" w:rsidR="00E26AE3" w:rsidRPr="00BE3EA1" w:rsidRDefault="00E26AE3" w:rsidP="0048373E">
      <w:pPr>
        <w:kinsoku w:val="0"/>
        <w:autoSpaceDE w:val="0"/>
        <w:autoSpaceDN w:val="0"/>
        <w:ind w:left="660" w:hangingChars="300" w:hanging="660"/>
        <w:jc w:val="left"/>
        <w:rPr>
          <w:rFonts w:ascii="ＭＳ 明朝" w:eastAsia="ＭＳ 明朝" w:hAnsi="ＭＳ 明朝"/>
          <w:sz w:val="22"/>
        </w:rPr>
      </w:pPr>
    </w:p>
    <w:p w14:paraId="12625CAE" w14:textId="1110DA47" w:rsidR="00FB0488" w:rsidRPr="00BE3EA1" w:rsidRDefault="00FB0488" w:rsidP="000D5BF6">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p>
    <w:p w14:paraId="5E409BA1" w14:textId="61DA6A51" w:rsidR="00E26AE3" w:rsidRPr="00BE3EA1" w:rsidRDefault="00E26AE3" w:rsidP="00E26AE3">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３　</w:t>
      </w:r>
      <w:r w:rsidR="0048373E" w:rsidRPr="00BE3EA1">
        <w:rPr>
          <w:rFonts w:ascii="ＭＳ 明朝" w:eastAsia="ＭＳ 明朝" w:hAnsi="ＭＳ 明朝" w:hint="eastAsia"/>
          <w:sz w:val="22"/>
        </w:rPr>
        <w:t>次世代産業を支える人材の育成</w:t>
      </w:r>
    </w:p>
    <w:p w14:paraId="6F9F692B" w14:textId="1E960B2F" w:rsidR="00E26AE3" w:rsidRPr="00BE3EA1" w:rsidRDefault="00774900" w:rsidP="00774900">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103F51" w:rsidRPr="00BE3EA1">
        <w:rPr>
          <w:rFonts w:ascii="ＭＳ 明朝" w:eastAsia="ＭＳ 明朝" w:hAnsi="ＭＳ 明朝" w:hint="eastAsia"/>
          <w:sz w:val="22"/>
        </w:rPr>
        <w:t>技術人材の育成は、技術力の維持・向上や円滑な事業承継の観点からも重要であることから、多様化する産業界や企業ニーズを踏まえつつ、法人が有する知見やノウハウ等を活用し、技術者の育成に取り組むとともに、関係機関と連携して次世代の技術人材の育成に取り組むほか、さらなる発展に不可欠となる</w:t>
      </w:r>
      <w:r w:rsidR="00575DD4" w:rsidRPr="00BE3EA1">
        <w:rPr>
          <w:rFonts w:ascii="ＭＳ 明朝" w:eastAsia="ＭＳ 明朝" w:hAnsi="ＭＳ 明朝" w:hint="eastAsia"/>
          <w:sz w:val="22"/>
        </w:rPr>
        <w:t>企業における</w:t>
      </w:r>
      <w:r w:rsidR="00A718D2" w:rsidRPr="00BE3EA1">
        <w:rPr>
          <w:rFonts w:ascii="ＭＳ 明朝" w:eastAsia="ＭＳ 明朝" w:hAnsi="ＭＳ 明朝" w:hint="eastAsia"/>
          <w:sz w:val="22"/>
        </w:rPr>
        <w:t>A</w:t>
      </w:r>
      <w:r w:rsidR="00A718D2" w:rsidRPr="00BE3EA1">
        <w:rPr>
          <w:rFonts w:ascii="ＭＳ 明朝" w:eastAsia="ＭＳ 明朝" w:hAnsi="ＭＳ 明朝"/>
          <w:sz w:val="22"/>
        </w:rPr>
        <w:t>I</w:t>
      </w:r>
      <w:r w:rsidR="00103F51" w:rsidRPr="00BE3EA1">
        <w:rPr>
          <w:rFonts w:ascii="ＭＳ 明朝" w:eastAsia="ＭＳ 明朝" w:hAnsi="ＭＳ 明朝"/>
          <w:sz w:val="22"/>
        </w:rPr>
        <w:t>等の次世代先進技術</w:t>
      </w:r>
      <w:r w:rsidR="00575DD4" w:rsidRPr="00BE3EA1">
        <w:rPr>
          <w:rFonts w:ascii="ＭＳ 明朝" w:eastAsia="ＭＳ 明朝" w:hAnsi="ＭＳ 明朝" w:hint="eastAsia"/>
          <w:sz w:val="22"/>
        </w:rPr>
        <w:t>を</w:t>
      </w:r>
      <w:r w:rsidR="00103F51" w:rsidRPr="00BE3EA1">
        <w:rPr>
          <w:rFonts w:ascii="ＭＳ 明朝" w:eastAsia="ＭＳ 明朝" w:hAnsi="ＭＳ 明朝"/>
          <w:sz w:val="22"/>
        </w:rPr>
        <w:t>習得</w:t>
      </w:r>
      <w:r w:rsidR="00575DD4" w:rsidRPr="00BE3EA1">
        <w:rPr>
          <w:rFonts w:ascii="ＭＳ 明朝" w:eastAsia="ＭＳ 明朝" w:hAnsi="ＭＳ 明朝" w:hint="eastAsia"/>
          <w:sz w:val="22"/>
        </w:rPr>
        <w:t>した技術者の育成</w:t>
      </w:r>
      <w:r w:rsidR="00103F51" w:rsidRPr="00BE3EA1">
        <w:rPr>
          <w:rFonts w:ascii="ＭＳ 明朝" w:eastAsia="ＭＳ 明朝" w:hAnsi="ＭＳ 明朝"/>
          <w:sz w:val="22"/>
        </w:rPr>
        <w:t>を</w:t>
      </w:r>
      <w:r w:rsidR="00575DD4" w:rsidRPr="00BE3EA1">
        <w:rPr>
          <w:rFonts w:ascii="ＭＳ 明朝" w:eastAsia="ＭＳ 明朝" w:hAnsi="ＭＳ 明朝" w:hint="eastAsia"/>
          <w:sz w:val="22"/>
        </w:rPr>
        <w:t>支援する</w:t>
      </w:r>
      <w:r w:rsidR="00103F51" w:rsidRPr="00BE3EA1">
        <w:rPr>
          <w:rFonts w:ascii="ＭＳ 明朝" w:eastAsia="ＭＳ 明朝" w:hAnsi="ＭＳ 明朝"/>
          <w:sz w:val="22"/>
        </w:rPr>
        <w:t>。</w:t>
      </w:r>
    </w:p>
    <w:p w14:paraId="51929639" w14:textId="77777777" w:rsidR="00E26AE3" w:rsidRPr="00BE3EA1" w:rsidRDefault="00E26AE3" w:rsidP="00E26AE3">
      <w:pPr>
        <w:kinsoku w:val="0"/>
        <w:autoSpaceDE w:val="0"/>
        <w:autoSpaceDN w:val="0"/>
        <w:ind w:left="440" w:hangingChars="200" w:hanging="440"/>
        <w:jc w:val="left"/>
        <w:rPr>
          <w:rFonts w:ascii="ＭＳ 明朝" w:eastAsia="ＭＳ 明朝" w:hAnsi="ＭＳ 明朝"/>
          <w:sz w:val="22"/>
        </w:rPr>
      </w:pPr>
    </w:p>
    <w:p w14:paraId="7F99EF6E" w14:textId="6E35C37F" w:rsidR="00E26AE3" w:rsidRPr="00BE3EA1" w:rsidRDefault="00E26AE3" w:rsidP="00E26AE3">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(1)　</w:t>
      </w:r>
      <w:r w:rsidR="008D7093" w:rsidRPr="00BE3EA1">
        <w:rPr>
          <w:rFonts w:ascii="ＭＳ 明朝" w:eastAsia="ＭＳ 明朝" w:hAnsi="ＭＳ 明朝" w:hint="eastAsia"/>
          <w:sz w:val="22"/>
        </w:rPr>
        <w:t>多様化する</w:t>
      </w:r>
      <w:r w:rsidR="0070273F" w:rsidRPr="00BE3EA1">
        <w:rPr>
          <w:rFonts w:ascii="ＭＳ 明朝" w:eastAsia="ＭＳ 明朝" w:hAnsi="ＭＳ 明朝"/>
          <w:sz w:val="22"/>
        </w:rPr>
        <w:t>企業ニーズに対応し</w:t>
      </w:r>
      <w:r w:rsidR="008D7093" w:rsidRPr="00BE3EA1">
        <w:rPr>
          <w:rFonts w:ascii="ＭＳ 明朝" w:eastAsia="ＭＳ 明朝" w:hAnsi="ＭＳ 明朝" w:hint="eastAsia"/>
          <w:sz w:val="22"/>
        </w:rPr>
        <w:t>た</w:t>
      </w:r>
      <w:r w:rsidR="0048373E" w:rsidRPr="00BE3EA1">
        <w:rPr>
          <w:rFonts w:ascii="ＭＳ 明朝" w:eastAsia="ＭＳ 明朝" w:hAnsi="ＭＳ 明朝" w:hint="eastAsia"/>
          <w:sz w:val="22"/>
        </w:rPr>
        <w:t>技術者の育成</w:t>
      </w:r>
    </w:p>
    <w:p w14:paraId="354EE8A7" w14:textId="456785D3" w:rsidR="00103F51" w:rsidRPr="00BE3EA1" w:rsidRDefault="00774900" w:rsidP="00103F51">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bookmarkStart w:id="0" w:name="_Hlk231473184"/>
      <w:r w:rsidR="00F66807" w:rsidRPr="00BE3EA1">
        <w:rPr>
          <w:rFonts w:ascii="ＭＳ 明朝" w:eastAsia="ＭＳ 明朝" w:hAnsi="ＭＳ 明朝" w:hint="eastAsia"/>
          <w:sz w:val="22"/>
        </w:rPr>
        <w:t>企業の技術力の維持・向上を多面的に支援するため、</w:t>
      </w:r>
      <w:r w:rsidR="00103F51" w:rsidRPr="00BE3EA1">
        <w:rPr>
          <w:rFonts w:ascii="ＭＳ 明朝" w:eastAsia="ＭＳ 明朝" w:hAnsi="ＭＳ 明朝" w:hint="eastAsia"/>
          <w:sz w:val="22"/>
        </w:rPr>
        <w:t>法人が有する知見やノウハウ等を活用し、レディメード型の技術者研修や企業等の要望に合わせて実施するオーダーメード型の技術者研修を実施する</w:t>
      </w:r>
      <w:r w:rsidR="00F66807" w:rsidRPr="00BE3EA1">
        <w:rPr>
          <w:rFonts w:ascii="ＭＳ 明朝" w:eastAsia="ＭＳ 明朝" w:hAnsi="ＭＳ 明朝" w:hint="eastAsia"/>
          <w:sz w:val="22"/>
        </w:rPr>
        <w:t>とともに</w:t>
      </w:r>
      <w:r w:rsidR="00103F51" w:rsidRPr="00BE3EA1">
        <w:rPr>
          <w:rFonts w:ascii="ＭＳ 明朝" w:eastAsia="ＭＳ 明朝" w:hAnsi="ＭＳ 明朝" w:hint="eastAsia"/>
          <w:sz w:val="22"/>
        </w:rPr>
        <w:t>、</w:t>
      </w:r>
      <w:r w:rsidR="00F66807" w:rsidRPr="00BE3EA1">
        <w:rPr>
          <w:rFonts w:ascii="ＭＳ 明朝" w:eastAsia="ＭＳ 明朝" w:hAnsi="ＭＳ 明朝" w:hint="eastAsia"/>
          <w:sz w:val="22"/>
        </w:rPr>
        <w:t>大学や工業高等専門学校等との共同</w:t>
      </w:r>
      <w:r w:rsidR="007E0017" w:rsidRPr="00BE3EA1">
        <w:rPr>
          <w:rFonts w:ascii="ＭＳ 明朝" w:eastAsia="ＭＳ 明朝" w:hAnsi="ＭＳ 明朝" w:hint="eastAsia"/>
          <w:sz w:val="22"/>
        </w:rPr>
        <w:t xml:space="preserve">　</w:t>
      </w:r>
      <w:r w:rsidR="00F66807" w:rsidRPr="00BE3EA1">
        <w:rPr>
          <w:rFonts w:ascii="ＭＳ 明朝" w:eastAsia="ＭＳ 明朝" w:hAnsi="ＭＳ 明朝" w:hint="eastAsia"/>
          <w:sz w:val="22"/>
        </w:rPr>
        <w:t>研究等を通じた学生への技術指導などにより、次世代を担う産業人材の育成に取り組み、</w:t>
      </w:r>
      <w:r w:rsidR="00103F51" w:rsidRPr="00BE3EA1">
        <w:rPr>
          <w:rFonts w:ascii="ＭＳ 明朝" w:eastAsia="ＭＳ 明朝" w:hAnsi="ＭＳ 明朝" w:hint="eastAsia"/>
          <w:sz w:val="22"/>
        </w:rPr>
        <w:t>中小企業が求める技術者の育成を支援する。</w:t>
      </w:r>
    </w:p>
    <w:bookmarkEnd w:id="0"/>
    <w:p w14:paraId="310F2495" w14:textId="38A6DA2D" w:rsidR="005E3AB5" w:rsidRPr="00BE3EA1" w:rsidRDefault="005E3AB5" w:rsidP="000D5BF6">
      <w:pPr>
        <w:kinsoku w:val="0"/>
        <w:autoSpaceDE w:val="0"/>
        <w:autoSpaceDN w:val="0"/>
        <w:ind w:leftChars="300" w:left="630" w:firstLineChars="100" w:firstLine="220"/>
        <w:jc w:val="left"/>
        <w:rPr>
          <w:rFonts w:ascii="ＭＳ 明朝" w:eastAsia="ＭＳ 明朝" w:hAnsi="ＭＳ 明朝"/>
          <w:sz w:val="22"/>
        </w:rPr>
      </w:pPr>
    </w:p>
    <w:p w14:paraId="7BABEE23" w14:textId="738AF013" w:rsidR="00E26AE3" w:rsidRPr="00BE3EA1" w:rsidRDefault="00E26AE3" w:rsidP="0048373E">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bookmarkStart w:id="1" w:name="_Hlk231473211"/>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(2)　</w:t>
      </w:r>
      <w:r w:rsidR="005B3E3D" w:rsidRPr="00BE3EA1">
        <w:rPr>
          <w:rFonts w:ascii="ＭＳ 明朝" w:eastAsia="ＭＳ 明朝" w:hAnsi="ＭＳ 明朝" w:hint="eastAsia"/>
          <w:sz w:val="22"/>
        </w:rPr>
        <w:t>基盤技術の継承と次世代先進技術の習得につながる人材育成</w:t>
      </w:r>
    </w:p>
    <w:p w14:paraId="0DDBAAF5" w14:textId="17A1BD38" w:rsidR="00E26AE3" w:rsidRPr="00BE3EA1" w:rsidRDefault="005E53D7" w:rsidP="005E53D7">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103F51" w:rsidRPr="00BE3EA1">
        <w:rPr>
          <w:rFonts w:ascii="ＭＳ 明朝" w:eastAsia="ＭＳ 明朝" w:hAnsi="ＭＳ 明朝" w:hint="eastAsia"/>
          <w:sz w:val="22"/>
        </w:rPr>
        <w:t>ものづくり企業を支える基盤技術の継承と、さらなる発展に不可欠となる</w:t>
      </w:r>
      <w:r w:rsidR="002A7EC8" w:rsidRPr="00BE3EA1">
        <w:rPr>
          <w:rFonts w:ascii="ＭＳ 明朝" w:eastAsia="ＭＳ 明朝" w:hAnsi="ＭＳ 明朝" w:hint="eastAsia"/>
          <w:sz w:val="22"/>
        </w:rPr>
        <w:t>企業における</w:t>
      </w:r>
      <w:r w:rsidR="00A718D2" w:rsidRPr="00BE3EA1">
        <w:rPr>
          <w:rFonts w:ascii="ＭＳ 明朝" w:eastAsia="ＭＳ 明朝" w:hAnsi="ＭＳ 明朝" w:hint="eastAsia"/>
          <w:sz w:val="22"/>
        </w:rPr>
        <w:t>A</w:t>
      </w:r>
      <w:r w:rsidR="00A718D2" w:rsidRPr="00BE3EA1">
        <w:rPr>
          <w:rFonts w:ascii="ＭＳ 明朝" w:eastAsia="ＭＳ 明朝" w:hAnsi="ＭＳ 明朝"/>
          <w:sz w:val="22"/>
        </w:rPr>
        <w:t>I</w:t>
      </w:r>
      <w:r w:rsidR="00103F51" w:rsidRPr="00BE3EA1">
        <w:rPr>
          <w:rFonts w:ascii="ＭＳ 明朝" w:eastAsia="ＭＳ 明朝" w:hAnsi="ＭＳ 明朝"/>
          <w:sz w:val="22"/>
        </w:rPr>
        <w:t>等の次世代先進技術の習得</w:t>
      </w:r>
      <w:r w:rsidR="002A7EC8" w:rsidRPr="00BE3EA1">
        <w:rPr>
          <w:rFonts w:ascii="ＭＳ 明朝" w:eastAsia="ＭＳ 明朝" w:hAnsi="ＭＳ 明朝" w:hint="eastAsia"/>
          <w:sz w:val="22"/>
        </w:rPr>
        <w:t>に向けた支援を推進する。</w:t>
      </w:r>
    </w:p>
    <w:bookmarkEnd w:id="1"/>
    <w:p w14:paraId="3F3A1E65" w14:textId="77777777" w:rsidR="005929E1" w:rsidRPr="00BE3EA1" w:rsidRDefault="005929E1" w:rsidP="00E26AE3">
      <w:pPr>
        <w:kinsoku w:val="0"/>
        <w:autoSpaceDE w:val="0"/>
        <w:autoSpaceDN w:val="0"/>
        <w:jc w:val="left"/>
        <w:rPr>
          <w:rFonts w:ascii="ＭＳ 明朝" w:eastAsia="ＭＳ 明朝" w:hAnsi="ＭＳ 明朝"/>
          <w:sz w:val="22"/>
        </w:rPr>
      </w:pPr>
    </w:p>
    <w:p w14:paraId="33ACD4AB" w14:textId="699864B6" w:rsidR="00E26AE3" w:rsidRPr="00BE3EA1" w:rsidRDefault="001414EF"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00E26AE3" w:rsidRPr="00BE3EA1">
        <w:rPr>
          <w:rFonts w:ascii="ＭＳ 明朝" w:eastAsia="ＭＳ 明朝" w:hAnsi="ＭＳ 明朝" w:hint="eastAsia"/>
          <w:sz w:val="22"/>
        </w:rPr>
        <w:t>【数値目標</w:t>
      </w:r>
      <w:r w:rsidR="004967F5" w:rsidRPr="00BE3EA1">
        <w:rPr>
          <w:rFonts w:ascii="ＭＳ 明朝" w:eastAsia="ＭＳ 明朝" w:hAnsi="ＭＳ 明朝" w:hint="eastAsia"/>
          <w:sz w:val="22"/>
        </w:rPr>
        <w:t>５</w:t>
      </w:r>
      <w:r w:rsidR="00E26AE3" w:rsidRPr="00BE3EA1">
        <w:rPr>
          <w:rFonts w:ascii="ＭＳ 明朝" w:eastAsia="ＭＳ 明朝" w:hAnsi="ＭＳ 明朝" w:hint="eastAsia"/>
          <w:sz w:val="22"/>
        </w:rPr>
        <w:t>】</w:t>
      </w:r>
    </w:p>
    <w:p w14:paraId="08678502" w14:textId="257CC5F8" w:rsidR="00E26AE3" w:rsidRPr="00BE3EA1" w:rsidRDefault="006A3815" w:rsidP="006A3815">
      <w:pPr>
        <w:kinsoku w:val="0"/>
        <w:autoSpaceDE w:val="0"/>
        <w:autoSpaceDN w:val="0"/>
        <w:ind w:left="660" w:hangingChars="300" w:hanging="660"/>
        <w:rPr>
          <w:rFonts w:ascii="ＭＳ 明朝" w:eastAsia="ＭＳ 明朝" w:hAnsi="ＭＳ 明朝"/>
          <w:sz w:val="22"/>
        </w:rPr>
      </w:pPr>
      <w:r w:rsidRPr="00BE3EA1">
        <w:rPr>
          <w:rFonts w:ascii="ＭＳ 明朝" w:eastAsia="ＭＳ 明朝" w:hAnsi="ＭＳ 明朝" w:hint="eastAsia"/>
          <w:sz w:val="22"/>
        </w:rPr>
        <w:t xml:space="preserve">　　　　</w:t>
      </w:r>
      <w:r w:rsidR="00103F51" w:rsidRPr="00BE3EA1">
        <w:rPr>
          <w:rFonts w:ascii="ＭＳ 明朝" w:eastAsia="ＭＳ 明朝" w:hAnsi="ＭＳ 明朝" w:hint="eastAsia"/>
          <w:sz w:val="22"/>
        </w:rPr>
        <w:t>産業を支える人材の育成の取組を評価するため、第３期中期目標期間中全体の人材育成事業の実施件数（法人主体で行う技術者研修等の開催件数をいう。）を</w:t>
      </w:r>
      <w:r w:rsidR="00103F51" w:rsidRPr="00BE3EA1">
        <w:rPr>
          <w:rFonts w:ascii="ＭＳ 明朝" w:eastAsia="ＭＳ 明朝" w:hAnsi="ＭＳ 明朝"/>
          <w:sz w:val="22"/>
        </w:rPr>
        <w:t>240件とすることを目標とし、その達成状況を</w:t>
      </w:r>
      <w:r w:rsidR="00D360CE" w:rsidRPr="00BE3EA1">
        <w:rPr>
          <w:rFonts w:ascii="ＭＳ 明朝" w:eastAsia="ＭＳ 明朝" w:hAnsi="ＭＳ 明朝" w:hint="eastAsia"/>
          <w:sz w:val="22"/>
        </w:rPr>
        <w:t>併せて</w:t>
      </w:r>
      <w:r w:rsidR="00103F51" w:rsidRPr="00BE3EA1">
        <w:rPr>
          <w:rFonts w:ascii="ＭＳ 明朝" w:eastAsia="ＭＳ 明朝" w:hAnsi="ＭＳ 明朝"/>
          <w:sz w:val="22"/>
        </w:rPr>
        <w:t>評価する。</w:t>
      </w:r>
    </w:p>
    <w:p w14:paraId="3430C5B1" w14:textId="4EC416C8" w:rsidR="00487ACD" w:rsidRPr="00BE3EA1" w:rsidRDefault="00321A55" w:rsidP="00321A55">
      <w:pPr>
        <w:kinsoku w:val="0"/>
        <w:autoSpaceDE w:val="0"/>
        <w:autoSpaceDN w:val="0"/>
        <w:ind w:left="1760" w:hangingChars="800" w:hanging="1760"/>
        <w:rPr>
          <w:rFonts w:ascii="ＭＳ 明朝" w:eastAsia="ＭＳ 明朝" w:hAnsi="ＭＳ 明朝"/>
          <w:sz w:val="22"/>
        </w:rPr>
      </w:pPr>
      <w:r w:rsidRPr="00BE3EA1">
        <w:rPr>
          <w:rFonts w:ascii="ＭＳ 明朝" w:eastAsia="ＭＳ 明朝" w:hAnsi="ＭＳ 明朝" w:hint="eastAsia"/>
          <w:sz w:val="22"/>
        </w:rPr>
        <w:t xml:space="preserve">　　</w:t>
      </w:r>
    </w:p>
    <w:p w14:paraId="1D79F2BF" w14:textId="44933868" w:rsidR="00E26AE3" w:rsidRPr="00BE3EA1" w:rsidRDefault="00E26AE3" w:rsidP="001414EF">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４　</w:t>
      </w:r>
      <w:r w:rsidR="006D326A" w:rsidRPr="00BE3EA1">
        <w:rPr>
          <w:rFonts w:ascii="ＭＳ 明朝" w:eastAsia="ＭＳ 明朝" w:hAnsi="ＭＳ 明朝" w:hint="eastAsia"/>
          <w:sz w:val="22"/>
        </w:rPr>
        <w:t>多様な連携による事業化までの一気通貫の企業支援</w:t>
      </w:r>
    </w:p>
    <w:p w14:paraId="6A625476" w14:textId="2F35949C" w:rsidR="00E26AE3" w:rsidRPr="00BE3EA1" w:rsidRDefault="00A04D3E" w:rsidP="00A04D3E">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103F51" w:rsidRPr="00BE3EA1">
        <w:rPr>
          <w:rFonts w:ascii="ＭＳ 明朝" w:eastAsia="ＭＳ 明朝" w:hAnsi="ＭＳ 明朝" w:hint="eastAsia"/>
          <w:sz w:val="22"/>
        </w:rPr>
        <w:t>企業の事業化・製品化を見据え、関西広域連合の公設試験研究機関の連携による関西広域産業共創プラットフォーム</w:t>
      </w:r>
      <w:r w:rsidR="00A40DDF" w:rsidRPr="00BE3EA1">
        <w:rPr>
          <w:rFonts w:ascii="ＭＳ 明朝" w:eastAsia="ＭＳ 明朝" w:hAnsi="ＭＳ 明朝" w:hint="eastAsia"/>
          <w:sz w:val="22"/>
        </w:rPr>
        <w:t>等の</w:t>
      </w:r>
      <w:r w:rsidR="00C81814" w:rsidRPr="00BE3EA1">
        <w:rPr>
          <w:rFonts w:ascii="ＭＳ 明朝" w:eastAsia="ＭＳ 明朝" w:hAnsi="ＭＳ 明朝" w:hint="eastAsia"/>
          <w:sz w:val="22"/>
        </w:rPr>
        <w:t>行政や経済界等</w:t>
      </w:r>
      <w:r w:rsidR="00A40DDF" w:rsidRPr="00BE3EA1">
        <w:rPr>
          <w:rFonts w:ascii="ＭＳ 明朝" w:eastAsia="ＭＳ 明朝" w:hAnsi="ＭＳ 明朝" w:hint="eastAsia"/>
          <w:sz w:val="22"/>
        </w:rPr>
        <w:t>での支援の動き</w:t>
      </w:r>
      <w:r w:rsidR="006B025C" w:rsidRPr="00BE3EA1">
        <w:rPr>
          <w:rFonts w:ascii="ＭＳ 明朝" w:eastAsia="ＭＳ 明朝" w:hAnsi="ＭＳ 明朝" w:hint="eastAsia"/>
          <w:sz w:val="22"/>
        </w:rPr>
        <w:t>も</w:t>
      </w:r>
      <w:r w:rsidR="00A40DDF" w:rsidRPr="00BE3EA1">
        <w:rPr>
          <w:rFonts w:ascii="ＭＳ 明朝" w:eastAsia="ＭＳ 明朝" w:hAnsi="ＭＳ 明朝" w:hint="eastAsia"/>
          <w:sz w:val="22"/>
        </w:rPr>
        <w:t>踏まえ</w:t>
      </w:r>
      <w:r w:rsidR="00103F51" w:rsidRPr="00BE3EA1">
        <w:rPr>
          <w:rFonts w:ascii="ＭＳ 明朝" w:eastAsia="ＭＳ 明朝" w:hAnsi="ＭＳ 明朝" w:hint="eastAsia"/>
          <w:sz w:val="22"/>
        </w:rPr>
        <w:t>、大学や他の研究機関、業界団体、支援機関等と連携したオープンイノベーションの推進と事業化フェーズに応じた一気通貫の企業支援を提供するとともに、大阪府及び大阪市の施策と</w:t>
      </w:r>
      <w:r w:rsidR="00103F51" w:rsidRPr="00BE3EA1">
        <w:rPr>
          <w:rFonts w:ascii="ＭＳ 明朝" w:eastAsia="ＭＳ 明朝" w:hAnsi="ＭＳ 明朝" w:hint="eastAsia"/>
          <w:sz w:val="22"/>
        </w:rPr>
        <w:lastRenderedPageBreak/>
        <w:t>連動した取組を推進する。</w:t>
      </w:r>
    </w:p>
    <w:p w14:paraId="594F3338" w14:textId="77777777" w:rsidR="001414EF" w:rsidRPr="00BE3EA1" w:rsidRDefault="001414EF" w:rsidP="00E26AE3">
      <w:pPr>
        <w:kinsoku w:val="0"/>
        <w:autoSpaceDE w:val="0"/>
        <w:autoSpaceDN w:val="0"/>
        <w:jc w:val="left"/>
        <w:rPr>
          <w:rFonts w:ascii="ＭＳ 明朝" w:eastAsia="ＭＳ 明朝" w:hAnsi="ＭＳ 明朝"/>
          <w:sz w:val="22"/>
        </w:rPr>
      </w:pPr>
    </w:p>
    <w:p w14:paraId="4E6CCAF4" w14:textId="3EE5762A" w:rsidR="00E26AE3" w:rsidRPr="00BE3EA1" w:rsidRDefault="001414EF"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 xml:space="preserve">(1)　</w:t>
      </w:r>
      <w:r w:rsidR="00F20E1A" w:rsidRPr="00BE3EA1">
        <w:rPr>
          <w:rFonts w:ascii="ＭＳ 明朝" w:eastAsia="ＭＳ 明朝" w:hAnsi="ＭＳ 明朝" w:hint="eastAsia"/>
          <w:sz w:val="22"/>
        </w:rPr>
        <w:t>産学官</w:t>
      </w:r>
      <w:r w:rsidR="006D326A" w:rsidRPr="00BE3EA1">
        <w:rPr>
          <w:rFonts w:ascii="ＭＳ 明朝" w:eastAsia="ＭＳ 明朝" w:hAnsi="ＭＳ 明朝" w:hint="eastAsia"/>
          <w:sz w:val="22"/>
        </w:rPr>
        <w:t>連携によるオープンイノベーションの推進</w:t>
      </w:r>
    </w:p>
    <w:p w14:paraId="3EB2C3CA" w14:textId="4ACD4C95" w:rsidR="00E26AE3" w:rsidRPr="00BE3EA1" w:rsidRDefault="000B02A0" w:rsidP="000B02A0">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242970" w:rsidRPr="00BE3EA1">
        <w:rPr>
          <w:rFonts w:ascii="ＭＳ 明朝" w:eastAsia="ＭＳ 明朝" w:hAnsi="ＭＳ 明朝" w:hint="eastAsia"/>
          <w:sz w:val="22"/>
        </w:rPr>
        <w:t>法人が有する知見やノウハウ等を活用し、大阪府及び大阪市の施策と連動した取組を推進する</w:t>
      </w:r>
      <w:r w:rsidR="00EE4EA6" w:rsidRPr="00BE3EA1">
        <w:rPr>
          <w:rFonts w:ascii="ＭＳ 明朝" w:eastAsia="ＭＳ 明朝" w:hAnsi="ＭＳ 明朝" w:hint="eastAsia"/>
          <w:sz w:val="22"/>
        </w:rPr>
        <w:t>。あわせて、</w:t>
      </w:r>
      <w:r w:rsidR="00103F51" w:rsidRPr="00BE3EA1">
        <w:rPr>
          <w:rFonts w:ascii="ＭＳ 明朝" w:eastAsia="ＭＳ 明朝" w:hAnsi="ＭＳ 明朝" w:hint="eastAsia"/>
          <w:sz w:val="22"/>
        </w:rPr>
        <w:t>大阪公立大学をはじめ、関西圏の大学や他の研究機関</w:t>
      </w:r>
      <w:r w:rsidR="00242970" w:rsidRPr="00BE3EA1">
        <w:rPr>
          <w:rFonts w:ascii="ＭＳ 明朝" w:eastAsia="ＭＳ 明朝" w:hAnsi="ＭＳ 明朝" w:hint="eastAsia"/>
          <w:sz w:val="22"/>
        </w:rPr>
        <w:t>、大阪産業局</w:t>
      </w:r>
      <w:r w:rsidR="0079418A" w:rsidRPr="00BE3EA1">
        <w:rPr>
          <w:rFonts w:ascii="ＭＳ 明朝" w:eastAsia="ＭＳ 明朝" w:hAnsi="ＭＳ 明朝" w:hint="eastAsia"/>
          <w:sz w:val="22"/>
        </w:rPr>
        <w:t>（</w:t>
      </w:r>
      <w:r w:rsidR="001D06B6" w:rsidRPr="00BE3EA1">
        <w:rPr>
          <w:rFonts w:ascii="ＭＳ 明朝" w:eastAsia="ＭＳ 明朝" w:hAnsi="ＭＳ 明朝" w:hint="eastAsia"/>
          <w:sz w:val="22"/>
        </w:rPr>
        <w:t>ものづくりビジネスセンター大阪（</w:t>
      </w:r>
      <w:r w:rsidR="00A718D2" w:rsidRPr="00BE3EA1">
        <w:rPr>
          <w:rFonts w:ascii="ＭＳ 明朝" w:eastAsia="ＭＳ 明朝" w:hAnsi="ＭＳ 明朝" w:hint="eastAsia"/>
          <w:sz w:val="22"/>
        </w:rPr>
        <w:t>M</w:t>
      </w:r>
      <w:r w:rsidR="00A718D2" w:rsidRPr="00BE3EA1">
        <w:rPr>
          <w:rFonts w:ascii="ＭＳ 明朝" w:eastAsia="ＭＳ 明朝" w:hAnsi="ＭＳ 明朝"/>
          <w:sz w:val="22"/>
        </w:rPr>
        <w:t>OBIO</w:t>
      </w:r>
      <w:r w:rsidR="001D06B6" w:rsidRPr="00BE3EA1">
        <w:rPr>
          <w:rFonts w:ascii="ＭＳ 明朝" w:eastAsia="ＭＳ 明朝" w:hAnsi="ＭＳ 明朝" w:hint="eastAsia"/>
          <w:sz w:val="22"/>
        </w:rPr>
        <w:t>）</w:t>
      </w:r>
      <w:r w:rsidR="00242970" w:rsidRPr="00BE3EA1">
        <w:rPr>
          <w:rFonts w:ascii="ＭＳ 明朝" w:eastAsia="ＭＳ 明朝" w:hAnsi="ＭＳ 明朝" w:hint="eastAsia"/>
          <w:sz w:val="22"/>
        </w:rPr>
        <w:t>等</w:t>
      </w:r>
      <w:r w:rsidR="0079418A" w:rsidRPr="00BE3EA1">
        <w:rPr>
          <w:rFonts w:ascii="ＭＳ 明朝" w:eastAsia="ＭＳ 明朝" w:hAnsi="ＭＳ 明朝" w:hint="eastAsia"/>
          <w:sz w:val="22"/>
        </w:rPr>
        <w:t>）等</w:t>
      </w:r>
      <w:r w:rsidR="00242970" w:rsidRPr="00BE3EA1">
        <w:rPr>
          <w:rFonts w:ascii="ＭＳ 明朝" w:eastAsia="ＭＳ 明朝" w:hAnsi="ＭＳ 明朝" w:hint="eastAsia"/>
          <w:sz w:val="22"/>
        </w:rPr>
        <w:t>の支援機関と</w:t>
      </w:r>
      <w:r w:rsidR="00103F51" w:rsidRPr="00BE3EA1">
        <w:rPr>
          <w:rFonts w:ascii="ＭＳ 明朝" w:eastAsia="ＭＳ 明朝" w:hAnsi="ＭＳ 明朝" w:hint="eastAsia"/>
          <w:sz w:val="22"/>
        </w:rPr>
        <w:t>連携</w:t>
      </w:r>
      <w:r w:rsidR="00242970" w:rsidRPr="00BE3EA1">
        <w:rPr>
          <w:rFonts w:ascii="ＭＳ 明朝" w:eastAsia="ＭＳ 明朝" w:hAnsi="ＭＳ 明朝" w:hint="eastAsia"/>
          <w:sz w:val="22"/>
        </w:rPr>
        <w:t>し、</w:t>
      </w:r>
      <w:r w:rsidR="00103F51" w:rsidRPr="00BE3EA1">
        <w:rPr>
          <w:rFonts w:ascii="ＭＳ 明朝" w:eastAsia="ＭＳ 明朝" w:hAnsi="ＭＳ 明朝" w:hint="eastAsia"/>
          <w:sz w:val="22"/>
        </w:rPr>
        <w:t>オープンイノベーションを推進</w:t>
      </w:r>
      <w:r w:rsidR="00EE4EA6" w:rsidRPr="00BE3EA1">
        <w:rPr>
          <w:rFonts w:ascii="ＭＳ 明朝" w:eastAsia="ＭＳ 明朝" w:hAnsi="ＭＳ 明朝" w:hint="eastAsia"/>
          <w:sz w:val="22"/>
        </w:rPr>
        <w:t>するとともに、</w:t>
      </w:r>
      <w:r w:rsidR="00242970" w:rsidRPr="00BE3EA1">
        <w:rPr>
          <w:rFonts w:ascii="ＭＳ 明朝" w:eastAsia="ＭＳ 明朝" w:hAnsi="ＭＳ 明朝" w:hint="eastAsia"/>
          <w:sz w:val="22"/>
        </w:rPr>
        <w:t>技術相談や実装</w:t>
      </w:r>
      <w:r w:rsidR="002C4AD5" w:rsidRPr="00BE3EA1">
        <w:rPr>
          <w:rFonts w:ascii="ＭＳ 明朝" w:eastAsia="ＭＳ 明朝" w:hAnsi="ＭＳ 明朝" w:hint="eastAsia"/>
          <w:sz w:val="22"/>
        </w:rPr>
        <w:t>化・産業</w:t>
      </w:r>
      <w:r w:rsidR="00242970" w:rsidRPr="00BE3EA1">
        <w:rPr>
          <w:rFonts w:ascii="ＭＳ 明朝" w:eastAsia="ＭＳ 明朝" w:hAnsi="ＭＳ 明朝" w:hint="eastAsia"/>
          <w:sz w:val="22"/>
        </w:rPr>
        <w:t>化に向けた支援を一体的に提供</w:t>
      </w:r>
      <w:r w:rsidR="008922B4" w:rsidRPr="00BE3EA1">
        <w:rPr>
          <w:rFonts w:ascii="ＭＳ 明朝" w:eastAsia="ＭＳ 明朝" w:hAnsi="ＭＳ 明朝" w:hint="eastAsia"/>
          <w:sz w:val="22"/>
        </w:rPr>
        <w:t xml:space="preserve">　</w:t>
      </w:r>
      <w:r w:rsidR="00242970" w:rsidRPr="00BE3EA1">
        <w:rPr>
          <w:rFonts w:ascii="ＭＳ 明朝" w:eastAsia="ＭＳ 明朝" w:hAnsi="ＭＳ 明朝" w:hint="eastAsia"/>
          <w:sz w:val="22"/>
        </w:rPr>
        <w:t>することで、</w:t>
      </w:r>
      <w:r w:rsidR="00103F51" w:rsidRPr="00BE3EA1">
        <w:rPr>
          <w:rFonts w:ascii="ＭＳ 明朝" w:eastAsia="ＭＳ 明朝" w:hAnsi="ＭＳ 明朝" w:hint="eastAsia"/>
          <w:sz w:val="22"/>
        </w:rPr>
        <w:t>研究開発から製造までのフェーズに応じた一気通貫の企業支援を提供する。</w:t>
      </w:r>
    </w:p>
    <w:p w14:paraId="2FA0F40B" w14:textId="77777777" w:rsidR="00242970" w:rsidRPr="00BE3EA1" w:rsidRDefault="00242970" w:rsidP="00242970">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また、業界団体等と連携し、セミナーや講習会を開催するとともに、豊富な知識を有する職員を派遣し、現場課題に即した技術指導等により、企業の技術力向上を支援する。</w:t>
      </w:r>
    </w:p>
    <w:p w14:paraId="4EDB12BC" w14:textId="1A32A5A1" w:rsidR="009D720B" w:rsidRPr="00BE3EA1" w:rsidRDefault="001414EF" w:rsidP="009D720B">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p>
    <w:p w14:paraId="456A886B" w14:textId="147152D8" w:rsidR="009D720B" w:rsidRPr="00BE3EA1" w:rsidRDefault="009D720B" w:rsidP="009D720B">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w:t>
      </w:r>
      <w:r w:rsidR="00994E08" w:rsidRPr="00BE3EA1">
        <w:rPr>
          <w:rFonts w:ascii="ＭＳ 明朝" w:eastAsia="ＭＳ 明朝" w:hAnsi="ＭＳ 明朝" w:hint="eastAsia"/>
          <w:sz w:val="22"/>
        </w:rPr>
        <w:t>2</w:t>
      </w:r>
      <w:r w:rsidRPr="00BE3EA1">
        <w:rPr>
          <w:rFonts w:ascii="ＭＳ 明朝" w:eastAsia="ＭＳ 明朝" w:hAnsi="ＭＳ 明朝"/>
          <w:sz w:val="22"/>
        </w:rPr>
        <w:t xml:space="preserve">)　</w:t>
      </w:r>
      <w:r w:rsidRPr="00BE3EA1">
        <w:rPr>
          <w:rFonts w:ascii="ＭＳ 明朝" w:eastAsia="ＭＳ 明朝" w:hAnsi="ＭＳ 明朝" w:hint="eastAsia"/>
          <w:sz w:val="22"/>
        </w:rPr>
        <w:t>様々な支援機関等との連携によるスタートアップ支援</w:t>
      </w:r>
    </w:p>
    <w:p w14:paraId="23004DB6" w14:textId="4C2663F4" w:rsidR="009D720B" w:rsidRPr="00BE3EA1" w:rsidRDefault="009D720B" w:rsidP="009D720B">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FD1078" w:rsidRPr="00BE3EA1">
        <w:rPr>
          <w:rFonts w:ascii="ＭＳ 明朝" w:eastAsia="ＭＳ 明朝" w:hAnsi="ＭＳ 明朝" w:hint="eastAsia"/>
          <w:sz w:val="22"/>
        </w:rPr>
        <w:t>世界で活躍する有力なスタートアップの輩出を図るため、</w:t>
      </w:r>
      <w:r w:rsidR="00D4784A" w:rsidRPr="00BE3EA1">
        <w:rPr>
          <w:rFonts w:ascii="ＭＳ 明朝" w:eastAsia="ＭＳ 明朝" w:hAnsi="ＭＳ 明朝" w:hint="eastAsia"/>
          <w:sz w:val="22"/>
        </w:rPr>
        <w:t>大阪</w:t>
      </w:r>
      <w:r w:rsidR="00DA0734" w:rsidRPr="00BE3EA1">
        <w:rPr>
          <w:rFonts w:ascii="ＭＳ 明朝" w:eastAsia="ＭＳ 明朝" w:hAnsi="ＭＳ 明朝" w:hint="eastAsia"/>
          <w:sz w:val="22"/>
        </w:rPr>
        <w:t>スタートアップエコシステム</w:t>
      </w:r>
      <w:r w:rsidR="00D4784A" w:rsidRPr="00BE3EA1">
        <w:rPr>
          <w:rFonts w:ascii="ＭＳ 明朝" w:eastAsia="ＭＳ 明朝" w:hAnsi="ＭＳ 明朝" w:hint="eastAsia"/>
          <w:sz w:val="22"/>
        </w:rPr>
        <w:t>の拠点となる</w:t>
      </w:r>
      <w:r w:rsidR="00DA0734" w:rsidRPr="00BE3EA1">
        <w:rPr>
          <w:rFonts w:ascii="ＭＳ 明朝" w:eastAsia="ＭＳ 明朝" w:hAnsi="ＭＳ 明朝" w:hint="eastAsia"/>
          <w:sz w:val="22"/>
        </w:rPr>
        <w:t>大阪イノベーションハブ（OIH）等の</w:t>
      </w:r>
      <w:r w:rsidR="00FD1078" w:rsidRPr="00BE3EA1">
        <w:rPr>
          <w:rFonts w:ascii="ＭＳ 明朝" w:eastAsia="ＭＳ 明朝" w:hAnsi="ＭＳ 明朝" w:hint="eastAsia"/>
          <w:sz w:val="22"/>
        </w:rPr>
        <w:t>支援機関等と連携し、試作品の性能評価や製造プロセスの確立、事業化に向けた支援等、スタートアップの技術ニーズに迅速かつ的確に対応する。</w:t>
      </w:r>
    </w:p>
    <w:p w14:paraId="188A1BDB" w14:textId="77777777" w:rsidR="00B06C32" w:rsidRPr="00BE3EA1" w:rsidRDefault="00B06C32" w:rsidP="00E26AE3">
      <w:pPr>
        <w:kinsoku w:val="0"/>
        <w:autoSpaceDE w:val="0"/>
        <w:autoSpaceDN w:val="0"/>
        <w:jc w:val="left"/>
        <w:rPr>
          <w:rFonts w:ascii="ＭＳ 明朝" w:eastAsia="ＭＳ 明朝" w:hAnsi="ＭＳ 明朝"/>
          <w:sz w:val="22"/>
        </w:rPr>
      </w:pPr>
    </w:p>
    <w:p w14:paraId="055B68F1" w14:textId="77777777"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第３　業務運営の改善及び効率化に関する事項</w:t>
      </w:r>
    </w:p>
    <w:p w14:paraId="1ED5AADD" w14:textId="7FA3E8DE" w:rsidR="00E26AE3" w:rsidRPr="00BE3EA1" w:rsidRDefault="00E26AE3" w:rsidP="00B06C32">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１　</w:t>
      </w:r>
      <w:r w:rsidR="009D720B" w:rsidRPr="00BE3EA1">
        <w:rPr>
          <w:rFonts w:ascii="ＭＳ 明朝" w:eastAsia="ＭＳ 明朝" w:hAnsi="ＭＳ 明朝" w:hint="eastAsia"/>
          <w:sz w:val="22"/>
        </w:rPr>
        <w:t>自主的・自律的な組織運営</w:t>
      </w:r>
    </w:p>
    <w:p w14:paraId="06089470" w14:textId="798C88BF" w:rsidR="00E26AE3" w:rsidRPr="00BE3EA1" w:rsidRDefault="0066756A" w:rsidP="0066756A">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効果的・効率的な利用者サービスを継続的に提供できるよう、柔軟で機動性の高い組織体制を整備し、自主的・自律的な組織運営を行う。また、デジタルトランスフォーメーション（</w:t>
      </w:r>
      <w:r w:rsidR="00A718D2" w:rsidRPr="00BE3EA1">
        <w:rPr>
          <w:rFonts w:ascii="ＭＳ 明朝" w:eastAsia="ＭＳ 明朝" w:hAnsi="ＭＳ 明朝" w:hint="eastAsia"/>
          <w:sz w:val="22"/>
        </w:rPr>
        <w:t>D</w:t>
      </w:r>
      <w:r w:rsidR="00A718D2" w:rsidRPr="00BE3EA1">
        <w:rPr>
          <w:rFonts w:ascii="ＭＳ 明朝" w:eastAsia="ＭＳ 明朝" w:hAnsi="ＭＳ 明朝"/>
          <w:sz w:val="22"/>
        </w:rPr>
        <w:t>X</w:t>
      </w:r>
      <w:r w:rsidR="00D250F1" w:rsidRPr="00BE3EA1">
        <w:rPr>
          <w:rFonts w:ascii="ＭＳ 明朝" w:eastAsia="ＭＳ 明朝" w:hAnsi="ＭＳ 明朝" w:hint="eastAsia"/>
          <w:sz w:val="22"/>
        </w:rPr>
        <w:t>）の推進により、業務改善に取り組むとともに、支援サービスの向上や技術相談の効率化・迅速化を図る。</w:t>
      </w:r>
    </w:p>
    <w:p w14:paraId="1233505A" w14:textId="77777777" w:rsidR="00B06C32" w:rsidRPr="00BE3EA1" w:rsidRDefault="00B06C32" w:rsidP="00E26AE3">
      <w:pPr>
        <w:kinsoku w:val="0"/>
        <w:autoSpaceDE w:val="0"/>
        <w:autoSpaceDN w:val="0"/>
        <w:jc w:val="left"/>
        <w:rPr>
          <w:rFonts w:ascii="ＭＳ 明朝" w:eastAsia="ＭＳ 明朝" w:hAnsi="ＭＳ 明朝"/>
          <w:sz w:val="22"/>
        </w:rPr>
      </w:pPr>
    </w:p>
    <w:p w14:paraId="559E40FF" w14:textId="2771AF43" w:rsidR="00E26AE3" w:rsidRPr="00BE3EA1" w:rsidRDefault="00B06C32"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 xml:space="preserve">(1)　</w:t>
      </w:r>
      <w:r w:rsidR="009D720B" w:rsidRPr="00BE3EA1">
        <w:rPr>
          <w:rFonts w:ascii="ＭＳ 明朝" w:eastAsia="ＭＳ 明朝" w:hAnsi="ＭＳ 明朝" w:hint="eastAsia"/>
          <w:sz w:val="22"/>
        </w:rPr>
        <w:t>企業の利用メリットの最大化に向けた組織体制等</w:t>
      </w:r>
    </w:p>
    <w:p w14:paraId="3330483C" w14:textId="46141FA9" w:rsidR="00E26AE3" w:rsidRPr="00BE3EA1" w:rsidRDefault="0066756A" w:rsidP="0066756A">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高い水準で技術支援を行うため、社会や企業ニーズの変化に的確に対応できる機動性の高い組織体制を確保する。また、技術支援事業と研究開発事業、その他の事業のバランスを取り、質の高いサービスを継続的に提供できるよう</w:t>
      </w:r>
      <w:r w:rsidR="00A718D2" w:rsidRPr="00BE3EA1">
        <w:rPr>
          <w:rFonts w:ascii="ＭＳ 明朝" w:eastAsia="ＭＳ 明朝" w:hAnsi="ＭＳ 明朝" w:hint="eastAsia"/>
          <w:sz w:val="22"/>
        </w:rPr>
        <w:t>P</w:t>
      </w:r>
      <w:r w:rsidR="00A718D2" w:rsidRPr="00BE3EA1">
        <w:rPr>
          <w:rFonts w:ascii="ＭＳ 明朝" w:eastAsia="ＭＳ 明朝" w:hAnsi="ＭＳ 明朝"/>
          <w:sz w:val="22"/>
        </w:rPr>
        <w:t>DCA</w:t>
      </w:r>
      <w:r w:rsidR="00D250F1" w:rsidRPr="00BE3EA1">
        <w:rPr>
          <w:rFonts w:ascii="ＭＳ 明朝" w:eastAsia="ＭＳ 明朝" w:hAnsi="ＭＳ 明朝" w:hint="eastAsia"/>
          <w:sz w:val="22"/>
        </w:rPr>
        <w:t>サイクルを実践するなど、自律的な組織マネジメントを行う。</w:t>
      </w:r>
    </w:p>
    <w:p w14:paraId="5E4FF837" w14:textId="77777777" w:rsidR="00B06C32" w:rsidRPr="00BE3EA1" w:rsidRDefault="00B06C32" w:rsidP="00E26AE3">
      <w:pPr>
        <w:kinsoku w:val="0"/>
        <w:autoSpaceDE w:val="0"/>
        <w:autoSpaceDN w:val="0"/>
        <w:jc w:val="left"/>
        <w:rPr>
          <w:rFonts w:ascii="ＭＳ 明朝" w:eastAsia="ＭＳ 明朝" w:hAnsi="ＭＳ 明朝"/>
          <w:sz w:val="22"/>
        </w:rPr>
      </w:pPr>
    </w:p>
    <w:p w14:paraId="3CF24EB1" w14:textId="07BC7D1B" w:rsidR="00E26AE3" w:rsidRPr="00BE3EA1" w:rsidRDefault="00B06C32"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 xml:space="preserve">(2)　</w:t>
      </w:r>
      <w:r w:rsidR="009D720B" w:rsidRPr="00BE3EA1">
        <w:rPr>
          <w:rFonts w:ascii="ＭＳ 明朝" w:eastAsia="ＭＳ 明朝" w:hAnsi="ＭＳ 明朝" w:hint="eastAsia"/>
          <w:sz w:val="22"/>
        </w:rPr>
        <w:t>デジタルトランスフォーメーション</w:t>
      </w:r>
      <w:r w:rsidR="00372518" w:rsidRPr="00BE3EA1">
        <w:rPr>
          <w:rFonts w:ascii="ＭＳ 明朝" w:eastAsia="ＭＳ 明朝" w:hAnsi="ＭＳ 明朝" w:hint="eastAsia"/>
          <w:sz w:val="22"/>
        </w:rPr>
        <w:t>（DX）</w:t>
      </w:r>
      <w:r w:rsidR="009D720B" w:rsidRPr="00BE3EA1">
        <w:rPr>
          <w:rFonts w:ascii="ＭＳ 明朝" w:eastAsia="ＭＳ 明朝" w:hAnsi="ＭＳ 明朝"/>
          <w:sz w:val="22"/>
        </w:rPr>
        <w:t>の推進</w:t>
      </w:r>
    </w:p>
    <w:p w14:paraId="04C9C4E5" w14:textId="1B53CFC4" w:rsidR="00D250F1" w:rsidRPr="00BE3EA1" w:rsidRDefault="00D21FDD" w:rsidP="00D250F1">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限られた経営資源を最大限に活用し、利用者サービスの向上を図るため、</w:t>
      </w:r>
      <w:r w:rsidR="00D250F1" w:rsidRPr="00BE3EA1">
        <w:rPr>
          <w:rFonts w:ascii="ＭＳ 明朝" w:eastAsia="ＭＳ 明朝" w:hAnsi="ＭＳ 明朝"/>
          <w:sz w:val="22"/>
        </w:rPr>
        <w:t>外部の知見も活用しながら、支援サービスのデジタル化、技術支援・研究開発の進捗管理や事務手続の簡素化・迅速化を図るなど、DXの推進により業務改善に取り組む。</w:t>
      </w:r>
    </w:p>
    <w:p w14:paraId="3E4A8DB6" w14:textId="77777777" w:rsidR="00B06C32" w:rsidRPr="00BE3EA1" w:rsidRDefault="00B06C32" w:rsidP="00E26AE3">
      <w:pPr>
        <w:kinsoku w:val="0"/>
        <w:autoSpaceDE w:val="0"/>
        <w:autoSpaceDN w:val="0"/>
        <w:jc w:val="left"/>
        <w:rPr>
          <w:rFonts w:ascii="ＭＳ 明朝" w:eastAsia="ＭＳ 明朝" w:hAnsi="ＭＳ 明朝"/>
          <w:sz w:val="22"/>
        </w:rPr>
      </w:pPr>
    </w:p>
    <w:p w14:paraId="4D2B4E3E" w14:textId="3A0C521B" w:rsidR="00E26AE3" w:rsidRPr="00BE3EA1" w:rsidRDefault="00B06C32"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 xml:space="preserve">(3)　</w:t>
      </w:r>
      <w:r w:rsidR="009D720B" w:rsidRPr="00BE3EA1">
        <w:rPr>
          <w:rFonts w:ascii="ＭＳ 明朝" w:eastAsia="ＭＳ 明朝" w:hAnsi="ＭＳ 明朝" w:hint="eastAsia"/>
          <w:sz w:val="22"/>
        </w:rPr>
        <w:t>研究開発成果の評価と共有</w:t>
      </w:r>
    </w:p>
    <w:p w14:paraId="1165732C" w14:textId="11CD838C" w:rsidR="00E26AE3" w:rsidRPr="00BE3EA1" w:rsidRDefault="00D21FDD" w:rsidP="00D21FDD">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効果的</w:t>
      </w:r>
      <w:r w:rsidR="008A6655" w:rsidRPr="00BE3EA1">
        <w:rPr>
          <w:rFonts w:ascii="ＭＳ 明朝" w:eastAsia="ＭＳ 明朝" w:hAnsi="ＭＳ 明朝" w:hint="eastAsia"/>
          <w:sz w:val="22"/>
        </w:rPr>
        <w:t>・効率的</w:t>
      </w:r>
      <w:r w:rsidR="00D250F1" w:rsidRPr="00BE3EA1">
        <w:rPr>
          <w:rFonts w:ascii="ＭＳ 明朝" w:eastAsia="ＭＳ 明朝" w:hAnsi="ＭＳ 明朝" w:hint="eastAsia"/>
          <w:sz w:val="22"/>
        </w:rPr>
        <w:t>な研究開発を行うため、研究開発成果の評価を行い、その後の研究を実施する上での指針にフィードバックする。また、</w:t>
      </w:r>
      <w:r w:rsidR="002C4AD5" w:rsidRPr="00BE3EA1">
        <w:rPr>
          <w:rFonts w:ascii="ＭＳ 明朝" w:eastAsia="ＭＳ 明朝" w:hAnsi="ＭＳ 明朝" w:hint="eastAsia"/>
          <w:sz w:val="22"/>
        </w:rPr>
        <w:t>研究</w:t>
      </w:r>
      <w:r w:rsidR="00E019A7" w:rsidRPr="00BE3EA1">
        <w:rPr>
          <w:rFonts w:ascii="ＭＳ 明朝" w:eastAsia="ＭＳ 明朝" w:hAnsi="ＭＳ 明朝" w:hint="eastAsia"/>
          <w:sz w:val="22"/>
        </w:rPr>
        <w:t>開発</w:t>
      </w:r>
      <w:r w:rsidR="002C4AD5" w:rsidRPr="00BE3EA1">
        <w:rPr>
          <w:rFonts w:ascii="ＭＳ 明朝" w:eastAsia="ＭＳ 明朝" w:hAnsi="ＭＳ 明朝" w:hint="eastAsia"/>
          <w:sz w:val="22"/>
        </w:rPr>
        <w:t>成果を</w:t>
      </w:r>
      <w:r w:rsidR="00D250F1" w:rsidRPr="00BE3EA1">
        <w:rPr>
          <w:rFonts w:ascii="ＭＳ 明朝" w:eastAsia="ＭＳ 明朝" w:hAnsi="ＭＳ 明朝" w:hint="eastAsia"/>
          <w:sz w:val="22"/>
        </w:rPr>
        <w:t>技術支援業務にも活かすため、役職員が共有する。</w:t>
      </w:r>
    </w:p>
    <w:p w14:paraId="59800078" w14:textId="3C4CC2B1" w:rsidR="005E3AB5" w:rsidRPr="00BE3EA1" w:rsidRDefault="005E3AB5" w:rsidP="00B06C32">
      <w:pPr>
        <w:kinsoku w:val="0"/>
        <w:autoSpaceDE w:val="0"/>
        <w:autoSpaceDN w:val="0"/>
        <w:ind w:firstLineChars="100" w:firstLine="220"/>
        <w:jc w:val="left"/>
        <w:rPr>
          <w:rFonts w:ascii="ＭＳ 明朝" w:eastAsia="ＭＳ 明朝" w:hAnsi="ＭＳ 明朝"/>
          <w:sz w:val="22"/>
        </w:rPr>
      </w:pPr>
    </w:p>
    <w:p w14:paraId="0E4DDBFA" w14:textId="59FA7AA1" w:rsidR="00E26AE3" w:rsidRPr="00BE3EA1" w:rsidRDefault="00E26AE3" w:rsidP="00B06C32">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２　</w:t>
      </w:r>
      <w:r w:rsidR="00595BBA" w:rsidRPr="00BE3EA1">
        <w:rPr>
          <w:rFonts w:ascii="ＭＳ 明朝" w:eastAsia="ＭＳ 明朝" w:hAnsi="ＭＳ 明朝" w:hint="eastAsia"/>
          <w:sz w:val="22"/>
        </w:rPr>
        <w:t>設備機器・技術支援施設整備への効果的</w:t>
      </w:r>
      <w:r w:rsidR="00C732D1" w:rsidRPr="00BE3EA1">
        <w:rPr>
          <w:rFonts w:ascii="ＭＳ 明朝" w:eastAsia="ＭＳ 明朝" w:hAnsi="ＭＳ 明朝" w:hint="eastAsia"/>
          <w:sz w:val="22"/>
        </w:rPr>
        <w:t>・効率的</w:t>
      </w:r>
      <w:r w:rsidR="00595BBA" w:rsidRPr="00BE3EA1">
        <w:rPr>
          <w:rFonts w:ascii="ＭＳ 明朝" w:eastAsia="ＭＳ 明朝" w:hAnsi="ＭＳ 明朝" w:hint="eastAsia"/>
          <w:sz w:val="22"/>
        </w:rPr>
        <w:t>な投資</w:t>
      </w:r>
    </w:p>
    <w:p w14:paraId="5BFCCCB3" w14:textId="54B9FDFE" w:rsidR="00E26AE3" w:rsidRPr="00BE3EA1" w:rsidRDefault="00D21FDD" w:rsidP="00595BBA">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企業や社会の多様な技術ニーズに迅速かつ的確に応えるため、設備機器や技術支援施設等について、最先端技術への対応等を含めた総合的観点から、</w:t>
      </w:r>
      <w:r w:rsidR="002C4AD5" w:rsidRPr="00BE3EA1">
        <w:rPr>
          <w:rFonts w:ascii="ＭＳ 明朝" w:eastAsia="ＭＳ 明朝" w:hAnsi="ＭＳ 明朝" w:hint="eastAsia"/>
          <w:sz w:val="22"/>
        </w:rPr>
        <w:t>効果的</w:t>
      </w:r>
      <w:r w:rsidR="008C6A28" w:rsidRPr="00BE3EA1">
        <w:rPr>
          <w:rFonts w:ascii="ＭＳ 明朝" w:eastAsia="ＭＳ 明朝" w:hAnsi="ＭＳ 明朝" w:hint="eastAsia"/>
          <w:sz w:val="22"/>
        </w:rPr>
        <w:t>・効率的</w:t>
      </w:r>
      <w:r w:rsidR="002C4AD5" w:rsidRPr="00BE3EA1">
        <w:rPr>
          <w:rFonts w:ascii="ＭＳ 明朝" w:eastAsia="ＭＳ 明朝" w:hAnsi="ＭＳ 明朝" w:hint="eastAsia"/>
          <w:sz w:val="22"/>
        </w:rPr>
        <w:t>な投資を行う。また、</w:t>
      </w:r>
      <w:r w:rsidR="00D250F1" w:rsidRPr="00BE3EA1">
        <w:rPr>
          <w:rFonts w:ascii="ＭＳ 明朝" w:eastAsia="ＭＳ 明朝" w:hAnsi="ＭＳ 明朝" w:hint="eastAsia"/>
          <w:sz w:val="22"/>
        </w:rPr>
        <w:t>中長期を見据え、整備・保守管理・更新等を計画的かつ適切に行う</w:t>
      </w:r>
      <w:r w:rsidR="002C4AD5" w:rsidRPr="00BE3EA1">
        <w:rPr>
          <w:rFonts w:ascii="ＭＳ 明朝" w:eastAsia="ＭＳ 明朝" w:hAnsi="ＭＳ 明朝" w:hint="eastAsia"/>
          <w:sz w:val="22"/>
        </w:rPr>
        <w:t>ことで</w:t>
      </w:r>
      <w:r w:rsidR="00D250F1" w:rsidRPr="00BE3EA1">
        <w:rPr>
          <w:rFonts w:ascii="ＭＳ 明朝" w:eastAsia="ＭＳ 明朝" w:hAnsi="ＭＳ 明朝" w:hint="eastAsia"/>
          <w:sz w:val="22"/>
        </w:rPr>
        <w:t>、設備機器の安定的な稼働の確保や施設の長寿命化を図る。</w:t>
      </w:r>
    </w:p>
    <w:p w14:paraId="290217EE" w14:textId="77777777" w:rsidR="00B06C32" w:rsidRPr="00BE3EA1" w:rsidRDefault="00B06C32" w:rsidP="00E26AE3">
      <w:pPr>
        <w:kinsoku w:val="0"/>
        <w:autoSpaceDE w:val="0"/>
        <w:autoSpaceDN w:val="0"/>
        <w:jc w:val="left"/>
        <w:rPr>
          <w:rFonts w:ascii="ＭＳ 明朝" w:eastAsia="ＭＳ 明朝" w:hAnsi="ＭＳ 明朝"/>
          <w:sz w:val="22"/>
        </w:rPr>
      </w:pPr>
    </w:p>
    <w:p w14:paraId="505CC23A" w14:textId="10D2921B" w:rsidR="00E26AE3" w:rsidRPr="00BE3EA1" w:rsidRDefault="00E26AE3" w:rsidP="00B06C32">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３　</w:t>
      </w:r>
      <w:bookmarkStart w:id="2" w:name="_Hlk225721200"/>
      <w:r w:rsidR="00595BBA" w:rsidRPr="00BE3EA1">
        <w:rPr>
          <w:rFonts w:ascii="ＭＳ 明朝" w:eastAsia="ＭＳ 明朝" w:hAnsi="ＭＳ 明朝" w:hint="eastAsia"/>
          <w:sz w:val="22"/>
        </w:rPr>
        <w:t>利用拡大に向けた積極的な情報発信</w:t>
      </w:r>
      <w:bookmarkEnd w:id="2"/>
    </w:p>
    <w:p w14:paraId="78563BC0" w14:textId="4312425F" w:rsidR="00E26AE3" w:rsidRPr="00BE3EA1" w:rsidRDefault="00D250F1" w:rsidP="00595BBA">
      <w:pPr>
        <w:kinsoku w:val="0"/>
        <w:autoSpaceDE w:val="0"/>
        <w:autoSpaceDN w:val="0"/>
        <w:ind w:leftChars="200" w:left="420" w:rightChars="-168" w:right="-353" w:firstLineChars="100" w:firstLine="220"/>
        <w:jc w:val="left"/>
        <w:rPr>
          <w:rFonts w:ascii="ＭＳ 明朝" w:eastAsia="ＭＳ 明朝" w:hAnsi="ＭＳ 明朝"/>
          <w:sz w:val="22"/>
        </w:rPr>
      </w:pPr>
      <w:r w:rsidRPr="00BE3EA1">
        <w:rPr>
          <w:rFonts w:ascii="ＭＳ 明朝" w:eastAsia="ＭＳ 明朝" w:hAnsi="ＭＳ 明朝" w:hint="eastAsia"/>
          <w:sz w:val="22"/>
        </w:rPr>
        <w:t>あらゆる機会を通じ、研究成果や技術情報を</w:t>
      </w:r>
      <w:r w:rsidR="00C73FFE" w:rsidRPr="00BE3EA1">
        <w:rPr>
          <w:rFonts w:ascii="ＭＳ 明朝" w:eastAsia="ＭＳ 明朝" w:hAnsi="ＭＳ 明朝" w:hint="eastAsia"/>
          <w:sz w:val="22"/>
        </w:rPr>
        <w:t>的確な手段で</w:t>
      </w:r>
      <w:r w:rsidRPr="00BE3EA1">
        <w:rPr>
          <w:rFonts w:ascii="ＭＳ 明朝" w:eastAsia="ＭＳ 明朝" w:hAnsi="ＭＳ 明朝" w:hint="eastAsia"/>
          <w:sz w:val="22"/>
        </w:rPr>
        <w:t>提供し、法人の認知度</w:t>
      </w:r>
      <w:r w:rsidR="00284AD7" w:rsidRPr="00BE3EA1">
        <w:rPr>
          <w:rFonts w:ascii="ＭＳ 明朝" w:eastAsia="ＭＳ 明朝" w:hAnsi="ＭＳ 明朝" w:hint="eastAsia"/>
          <w:sz w:val="22"/>
        </w:rPr>
        <w:t>向上</w:t>
      </w:r>
      <w:r w:rsidRPr="00BE3EA1">
        <w:rPr>
          <w:rFonts w:ascii="ＭＳ 明朝" w:eastAsia="ＭＳ 明朝" w:hAnsi="ＭＳ 明朝" w:hint="eastAsia"/>
          <w:sz w:val="22"/>
        </w:rPr>
        <w:t>や新規顧客開拓、利用拡大につなげていく。効果的な情報発信を積極的に行うことで、優秀な人材を引きつけることにより、職員の確保につなげる。</w:t>
      </w:r>
      <w:r w:rsidR="00284AD7" w:rsidRPr="00BE3EA1">
        <w:rPr>
          <w:rFonts w:ascii="ＭＳ 明朝" w:eastAsia="ＭＳ 明朝" w:hAnsi="ＭＳ 明朝" w:hint="eastAsia"/>
          <w:sz w:val="22"/>
        </w:rPr>
        <w:t>また、外部の知見を活用しながら、ブランディングを効果的に展開する。</w:t>
      </w:r>
    </w:p>
    <w:p w14:paraId="71E06147" w14:textId="77777777" w:rsidR="00C92202" w:rsidRPr="00BE3EA1" w:rsidRDefault="00C92202" w:rsidP="00C92202">
      <w:pPr>
        <w:kinsoku w:val="0"/>
        <w:autoSpaceDE w:val="0"/>
        <w:autoSpaceDN w:val="0"/>
        <w:jc w:val="left"/>
        <w:rPr>
          <w:rFonts w:ascii="ＭＳ 明朝" w:eastAsia="ＭＳ 明朝" w:hAnsi="ＭＳ 明朝"/>
          <w:sz w:val="22"/>
        </w:rPr>
      </w:pPr>
    </w:p>
    <w:p w14:paraId="6D6D6491" w14:textId="6B2AA0DD" w:rsidR="00C92202" w:rsidRPr="00BE3EA1" w:rsidRDefault="00C92202" w:rsidP="00793DBD">
      <w:pPr>
        <w:kinsoku w:val="0"/>
        <w:autoSpaceDE w:val="0"/>
        <w:autoSpaceDN w:val="0"/>
        <w:ind w:firstLineChars="200" w:firstLine="440"/>
        <w:jc w:val="left"/>
        <w:rPr>
          <w:rFonts w:ascii="ＭＳ 明朝" w:eastAsia="ＭＳ 明朝" w:hAnsi="ＭＳ 明朝"/>
          <w:sz w:val="22"/>
        </w:rPr>
      </w:pPr>
      <w:r w:rsidRPr="00BE3EA1">
        <w:rPr>
          <w:rFonts w:ascii="ＭＳ 明朝" w:eastAsia="ＭＳ 明朝" w:hAnsi="ＭＳ 明朝" w:hint="eastAsia"/>
          <w:sz w:val="22"/>
        </w:rPr>
        <w:t>【数値目標</w:t>
      </w:r>
      <w:r w:rsidR="004967F5" w:rsidRPr="00BE3EA1">
        <w:rPr>
          <w:rFonts w:ascii="ＭＳ 明朝" w:eastAsia="ＭＳ 明朝" w:hAnsi="ＭＳ 明朝" w:hint="eastAsia"/>
          <w:sz w:val="22"/>
        </w:rPr>
        <w:t>６</w:t>
      </w:r>
      <w:r w:rsidRPr="00BE3EA1">
        <w:rPr>
          <w:rFonts w:ascii="ＭＳ 明朝" w:eastAsia="ＭＳ 明朝" w:hAnsi="ＭＳ 明朝" w:hint="eastAsia"/>
          <w:sz w:val="22"/>
        </w:rPr>
        <w:t>】</w:t>
      </w:r>
    </w:p>
    <w:p w14:paraId="18B7EE5D" w14:textId="18B98214" w:rsidR="00C92202" w:rsidRPr="00BE3EA1" w:rsidRDefault="00C92202" w:rsidP="00C92202">
      <w:pPr>
        <w:kinsoku w:val="0"/>
        <w:autoSpaceDE w:val="0"/>
        <w:autoSpaceDN w:val="0"/>
        <w:ind w:left="660" w:hangingChars="300" w:hanging="660"/>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利用拡大に向けた積極的な情報発信の取組を評価するため、第３期中期目標期間中全体の企業支援成果の見える化につながる製品化・成果事例件数（企業が製品化や成果等を法人が発行する事例集等への掲載を認めたものをいう。）を</w:t>
      </w:r>
      <w:r w:rsidR="00D250F1" w:rsidRPr="00BE3EA1">
        <w:rPr>
          <w:rFonts w:ascii="ＭＳ 明朝" w:eastAsia="ＭＳ 明朝" w:hAnsi="ＭＳ 明朝"/>
          <w:sz w:val="22"/>
        </w:rPr>
        <w:t>165件とすることを目標とし、その達成状況を</w:t>
      </w:r>
      <w:r w:rsidR="001761DC" w:rsidRPr="00BE3EA1">
        <w:rPr>
          <w:rFonts w:ascii="ＭＳ 明朝" w:eastAsia="ＭＳ 明朝" w:hAnsi="ＭＳ 明朝" w:hint="eastAsia"/>
          <w:sz w:val="22"/>
        </w:rPr>
        <w:t>併せて</w:t>
      </w:r>
      <w:r w:rsidR="00D250F1" w:rsidRPr="00BE3EA1">
        <w:rPr>
          <w:rFonts w:ascii="ＭＳ 明朝" w:eastAsia="ＭＳ 明朝" w:hAnsi="ＭＳ 明朝"/>
          <w:sz w:val="22"/>
        </w:rPr>
        <w:t>評価する。</w:t>
      </w:r>
    </w:p>
    <w:p w14:paraId="12AC42AC" w14:textId="77777777" w:rsidR="00321A55" w:rsidRPr="00BE3EA1" w:rsidRDefault="00321A55" w:rsidP="00321A55">
      <w:pPr>
        <w:kinsoku w:val="0"/>
        <w:autoSpaceDE w:val="0"/>
        <w:autoSpaceDN w:val="0"/>
        <w:jc w:val="left"/>
        <w:rPr>
          <w:rFonts w:ascii="ＭＳ 明朝" w:eastAsia="ＭＳ 明朝" w:hAnsi="ＭＳ 明朝"/>
          <w:sz w:val="22"/>
        </w:rPr>
      </w:pPr>
    </w:p>
    <w:p w14:paraId="758689E9" w14:textId="5D6A3F4F" w:rsidR="00321A55" w:rsidRPr="00BE3EA1" w:rsidRDefault="00321A55" w:rsidP="00321A55">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【数値目標</w:t>
      </w:r>
      <w:r w:rsidR="004967F5" w:rsidRPr="00BE3EA1">
        <w:rPr>
          <w:rFonts w:ascii="ＭＳ 明朝" w:eastAsia="ＭＳ 明朝" w:hAnsi="ＭＳ 明朝" w:hint="eastAsia"/>
          <w:sz w:val="22"/>
        </w:rPr>
        <w:t>７</w:t>
      </w:r>
      <w:r w:rsidRPr="00BE3EA1">
        <w:rPr>
          <w:rFonts w:ascii="ＭＳ 明朝" w:eastAsia="ＭＳ 明朝" w:hAnsi="ＭＳ 明朝" w:hint="eastAsia"/>
          <w:sz w:val="22"/>
        </w:rPr>
        <w:t>】</w:t>
      </w:r>
    </w:p>
    <w:p w14:paraId="4565B026" w14:textId="02FF811E" w:rsidR="00321A55" w:rsidRPr="00BE3EA1" w:rsidRDefault="00321A55" w:rsidP="00321A55">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同取組を評価するため、第３期中期目標期間中全体の技術情報（法人主催発表会、</w:t>
      </w:r>
      <w:r w:rsidR="00711BDD" w:rsidRPr="00BE3EA1">
        <w:rPr>
          <w:rFonts w:ascii="ＭＳ 明朝" w:eastAsia="ＭＳ 明朝" w:hAnsi="ＭＳ 明朝" w:hint="eastAsia"/>
          <w:sz w:val="22"/>
        </w:rPr>
        <w:t>法人が発信する広報物、展示会への出展</w:t>
      </w:r>
      <w:r w:rsidR="00D250F1" w:rsidRPr="00BE3EA1">
        <w:rPr>
          <w:rFonts w:ascii="ＭＳ 明朝" w:eastAsia="ＭＳ 明朝" w:hAnsi="ＭＳ 明朝" w:hint="eastAsia"/>
          <w:sz w:val="22"/>
        </w:rPr>
        <w:t>によるものをいう。）の発信件数を</w:t>
      </w:r>
      <w:r w:rsidR="00D250F1" w:rsidRPr="00BE3EA1">
        <w:rPr>
          <w:rFonts w:ascii="ＭＳ 明朝" w:eastAsia="ＭＳ 明朝" w:hAnsi="ＭＳ 明朝"/>
          <w:sz w:val="22"/>
        </w:rPr>
        <w:t>500件とすることを目標とし、その達成状況を併せて評価する。</w:t>
      </w:r>
    </w:p>
    <w:p w14:paraId="4A453EFB" w14:textId="05808E8F" w:rsidR="00321A55" w:rsidRPr="00BE3EA1" w:rsidRDefault="00321A55" w:rsidP="00321A55">
      <w:pPr>
        <w:kinsoku w:val="0"/>
        <w:autoSpaceDE w:val="0"/>
        <w:autoSpaceDN w:val="0"/>
        <w:ind w:left="660" w:hangingChars="300" w:hanging="660"/>
        <w:jc w:val="left"/>
        <w:rPr>
          <w:rFonts w:ascii="ＭＳ 明朝" w:eastAsia="ＭＳ 明朝" w:hAnsi="ＭＳ 明朝"/>
          <w:sz w:val="22"/>
        </w:rPr>
      </w:pPr>
    </w:p>
    <w:p w14:paraId="6B4379A0" w14:textId="588F2994" w:rsidR="00595BBA" w:rsidRPr="00BE3EA1" w:rsidRDefault="00595BBA" w:rsidP="00595BBA">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４　職員の確保と能力向上に向けた取組</w:t>
      </w:r>
    </w:p>
    <w:p w14:paraId="00AF1134" w14:textId="1C579407" w:rsidR="00793DBD" w:rsidRPr="00BE3EA1" w:rsidRDefault="00D250F1" w:rsidP="00793DBD">
      <w:pPr>
        <w:kinsoku w:val="0"/>
        <w:autoSpaceDE w:val="0"/>
        <w:autoSpaceDN w:val="0"/>
        <w:ind w:leftChars="200" w:left="420" w:rightChars="-168" w:right="-353" w:firstLineChars="100" w:firstLine="220"/>
        <w:jc w:val="left"/>
        <w:rPr>
          <w:rFonts w:ascii="ＭＳ 明朝" w:eastAsia="ＭＳ 明朝" w:hAnsi="ＭＳ 明朝"/>
          <w:sz w:val="22"/>
        </w:rPr>
      </w:pPr>
      <w:r w:rsidRPr="00BE3EA1">
        <w:rPr>
          <w:rFonts w:ascii="ＭＳ 明朝" w:eastAsia="ＭＳ 明朝" w:hAnsi="ＭＳ 明朝" w:hint="eastAsia"/>
          <w:sz w:val="22"/>
        </w:rPr>
        <w:t>優れた職員を確保し、継続的に能力向上ができる環境を整備する。また、職員の勤労意欲と能力の向上を図るとともに、健康経営を推進する。</w:t>
      </w:r>
    </w:p>
    <w:p w14:paraId="169DED28" w14:textId="5733A5E5" w:rsidR="00595BBA" w:rsidRPr="00BE3EA1" w:rsidRDefault="00595BBA" w:rsidP="00595BBA">
      <w:pPr>
        <w:kinsoku w:val="0"/>
        <w:autoSpaceDE w:val="0"/>
        <w:autoSpaceDN w:val="0"/>
        <w:ind w:left="440" w:hangingChars="200" w:hanging="440"/>
        <w:jc w:val="left"/>
        <w:rPr>
          <w:rFonts w:ascii="ＭＳ 明朝" w:eastAsia="ＭＳ 明朝" w:hAnsi="ＭＳ 明朝"/>
          <w:sz w:val="22"/>
        </w:rPr>
      </w:pPr>
    </w:p>
    <w:p w14:paraId="673E3ABD" w14:textId="799FA1EB" w:rsidR="00595BBA" w:rsidRPr="00BE3EA1" w:rsidRDefault="00595BBA" w:rsidP="00595BBA">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(1)　</w:t>
      </w:r>
      <w:r w:rsidRPr="00BE3EA1">
        <w:rPr>
          <w:rFonts w:ascii="ＭＳ 明朝" w:eastAsia="ＭＳ 明朝" w:hAnsi="ＭＳ 明朝" w:hint="eastAsia"/>
          <w:sz w:val="22"/>
        </w:rPr>
        <w:t>計画的・戦略的な職員の確保</w:t>
      </w:r>
    </w:p>
    <w:p w14:paraId="59604624" w14:textId="45CFA72F" w:rsidR="00595BBA" w:rsidRPr="00BE3EA1" w:rsidRDefault="00595BBA" w:rsidP="00595BBA">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企業や社会ニーズの変化に伴う需要に応えるため、中長期的な視点に立ち、優秀な職員を計画的に確保する。</w:t>
      </w:r>
    </w:p>
    <w:p w14:paraId="5D6FB8FB" w14:textId="7FB74A0A" w:rsidR="00595BBA" w:rsidRPr="00BE3EA1" w:rsidRDefault="00595BBA" w:rsidP="00595BBA">
      <w:pPr>
        <w:kinsoku w:val="0"/>
        <w:autoSpaceDE w:val="0"/>
        <w:autoSpaceDN w:val="0"/>
        <w:jc w:val="left"/>
        <w:rPr>
          <w:rFonts w:ascii="ＭＳ 明朝" w:eastAsia="ＭＳ 明朝" w:hAnsi="ＭＳ 明朝"/>
          <w:sz w:val="22"/>
        </w:rPr>
      </w:pPr>
    </w:p>
    <w:p w14:paraId="22185039" w14:textId="1DF5D141" w:rsidR="00595BBA" w:rsidRPr="00BE3EA1" w:rsidRDefault="00595BBA" w:rsidP="00595BBA">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 xml:space="preserve">(2)　</w:t>
      </w:r>
      <w:r w:rsidRPr="00BE3EA1">
        <w:rPr>
          <w:rFonts w:ascii="ＭＳ 明朝" w:eastAsia="ＭＳ 明朝" w:hAnsi="ＭＳ 明朝" w:hint="eastAsia"/>
          <w:sz w:val="22"/>
        </w:rPr>
        <w:t>職員の育成</w:t>
      </w:r>
    </w:p>
    <w:p w14:paraId="0522A4D7" w14:textId="77314862" w:rsidR="00595BBA" w:rsidRPr="00BE3EA1" w:rsidRDefault="00595BBA" w:rsidP="00595BBA">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職務遂行能力の向上が図られるよう人材育成に取り組む。</w:t>
      </w:r>
      <w:r w:rsidR="00FD4B48" w:rsidRPr="00BE3EA1">
        <w:rPr>
          <w:rFonts w:ascii="ＭＳ 明朝" w:eastAsia="ＭＳ 明朝" w:hAnsi="ＭＳ 明朝" w:hint="eastAsia"/>
          <w:sz w:val="22"/>
        </w:rPr>
        <w:t>また、適正な業務評価を行い、職員の勤労意欲と能力の向上を図る。</w:t>
      </w:r>
    </w:p>
    <w:p w14:paraId="17592BFF" w14:textId="77777777" w:rsidR="00595BBA" w:rsidRPr="00BE3EA1" w:rsidRDefault="00595BBA" w:rsidP="00595BBA">
      <w:pPr>
        <w:kinsoku w:val="0"/>
        <w:autoSpaceDE w:val="0"/>
        <w:autoSpaceDN w:val="0"/>
        <w:jc w:val="left"/>
        <w:rPr>
          <w:rFonts w:ascii="ＭＳ 明朝" w:eastAsia="ＭＳ 明朝" w:hAnsi="ＭＳ 明朝"/>
          <w:sz w:val="22"/>
        </w:rPr>
      </w:pPr>
    </w:p>
    <w:p w14:paraId="52F980B8" w14:textId="1FA31965" w:rsidR="00595BBA" w:rsidRPr="00BE3EA1" w:rsidRDefault="00595BBA" w:rsidP="00595BBA">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Pr="00BE3EA1">
        <w:rPr>
          <w:rFonts w:ascii="ＭＳ 明朝" w:eastAsia="ＭＳ 明朝" w:hAnsi="ＭＳ 明朝"/>
          <w:sz w:val="22"/>
        </w:rPr>
        <w:t>(</w:t>
      </w:r>
      <w:r w:rsidRPr="00BE3EA1">
        <w:rPr>
          <w:rFonts w:ascii="ＭＳ 明朝" w:eastAsia="ＭＳ 明朝" w:hAnsi="ＭＳ 明朝" w:hint="eastAsia"/>
          <w:sz w:val="22"/>
        </w:rPr>
        <w:t>3</w:t>
      </w:r>
      <w:r w:rsidRPr="00BE3EA1">
        <w:rPr>
          <w:rFonts w:ascii="ＭＳ 明朝" w:eastAsia="ＭＳ 明朝" w:hAnsi="ＭＳ 明朝"/>
          <w:sz w:val="22"/>
        </w:rPr>
        <w:t xml:space="preserve">)　</w:t>
      </w:r>
      <w:r w:rsidR="00D250F1" w:rsidRPr="00BE3EA1">
        <w:rPr>
          <w:rFonts w:ascii="ＭＳ 明朝" w:eastAsia="ＭＳ 明朝" w:hAnsi="ＭＳ 明朝" w:hint="eastAsia"/>
          <w:sz w:val="22"/>
        </w:rPr>
        <w:t>健康経営の推進</w:t>
      </w:r>
      <w:r w:rsidR="0079418A" w:rsidRPr="00BE3EA1">
        <w:rPr>
          <w:rFonts w:ascii="ＭＳ 明朝" w:eastAsia="ＭＳ 明朝" w:hAnsi="ＭＳ 明朝" w:hint="eastAsia"/>
          <w:sz w:val="22"/>
        </w:rPr>
        <w:t>等</w:t>
      </w:r>
      <w:r w:rsidR="00D250F1" w:rsidRPr="00BE3EA1">
        <w:rPr>
          <w:rFonts w:ascii="ＭＳ 明朝" w:eastAsia="ＭＳ 明朝" w:hAnsi="ＭＳ 明朝" w:hint="eastAsia"/>
          <w:sz w:val="22"/>
        </w:rPr>
        <w:t>による職員のワークエンゲージメントの向上</w:t>
      </w:r>
    </w:p>
    <w:p w14:paraId="48CBFDB1" w14:textId="40FFBCA2" w:rsidR="00595BBA" w:rsidRPr="00BE3EA1" w:rsidRDefault="00595BBA" w:rsidP="00595BBA">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メンタルヘルス対策や働きやすい職場環境の整備等の健康経営を推進するととも</w:t>
      </w:r>
      <w:r w:rsidR="00A718D2"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に、業務の目的や社会的意義を明確に伝えることで仕事のやりがいを高め、適正な業務評価を行</w:t>
      </w:r>
      <w:r w:rsidR="0079418A" w:rsidRPr="00BE3EA1">
        <w:rPr>
          <w:rFonts w:ascii="ＭＳ 明朝" w:eastAsia="ＭＳ 明朝" w:hAnsi="ＭＳ 明朝" w:hint="eastAsia"/>
          <w:sz w:val="22"/>
        </w:rPr>
        <w:t>うことで</w:t>
      </w:r>
      <w:r w:rsidR="00D250F1" w:rsidRPr="00BE3EA1">
        <w:rPr>
          <w:rFonts w:ascii="ＭＳ 明朝" w:eastAsia="ＭＳ 明朝" w:hAnsi="ＭＳ 明朝" w:hint="eastAsia"/>
          <w:sz w:val="22"/>
        </w:rPr>
        <w:t>、職員の成長と自己実現を支援する。</w:t>
      </w:r>
    </w:p>
    <w:p w14:paraId="1F3F316F" w14:textId="77777777" w:rsidR="00B06C32" w:rsidRPr="00BE3EA1" w:rsidRDefault="00B06C32" w:rsidP="00E26AE3">
      <w:pPr>
        <w:kinsoku w:val="0"/>
        <w:autoSpaceDE w:val="0"/>
        <w:autoSpaceDN w:val="0"/>
        <w:jc w:val="left"/>
        <w:rPr>
          <w:rFonts w:ascii="ＭＳ 明朝" w:eastAsia="ＭＳ 明朝" w:hAnsi="ＭＳ 明朝"/>
          <w:sz w:val="22"/>
        </w:rPr>
      </w:pPr>
    </w:p>
    <w:p w14:paraId="56582C64" w14:textId="77777777"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lastRenderedPageBreak/>
        <w:t>第４　財務内容の改善に関する事項</w:t>
      </w:r>
    </w:p>
    <w:p w14:paraId="0FABD398" w14:textId="77777777" w:rsidR="00E26AE3" w:rsidRPr="00BE3EA1" w:rsidRDefault="00E26AE3" w:rsidP="00B06C32">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１　事業収入の確保</w:t>
      </w:r>
    </w:p>
    <w:p w14:paraId="66288230" w14:textId="77777777" w:rsidR="00D250F1" w:rsidRPr="00BE3EA1" w:rsidRDefault="004D3D75" w:rsidP="00D250F1">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D250F1" w:rsidRPr="00BE3EA1">
        <w:rPr>
          <w:rFonts w:ascii="ＭＳ 明朝" w:eastAsia="ＭＳ 明朝" w:hAnsi="ＭＳ 明朝" w:hint="eastAsia"/>
          <w:sz w:val="22"/>
        </w:rPr>
        <w:t>企業ニーズに対応した質の高いサービスを継続的に提供できるよう、新規顧客の開拓や競争的外部資金等の更なる獲得などにより事業収入を確保する。</w:t>
      </w:r>
    </w:p>
    <w:p w14:paraId="52352B8F" w14:textId="77777777" w:rsidR="00B06C32" w:rsidRPr="00BE3EA1" w:rsidRDefault="00B06C32" w:rsidP="00E26AE3">
      <w:pPr>
        <w:kinsoku w:val="0"/>
        <w:autoSpaceDE w:val="0"/>
        <w:autoSpaceDN w:val="0"/>
        <w:jc w:val="left"/>
        <w:rPr>
          <w:rFonts w:ascii="ＭＳ 明朝" w:eastAsia="ＭＳ 明朝" w:hAnsi="ＭＳ 明朝"/>
          <w:sz w:val="22"/>
        </w:rPr>
      </w:pPr>
    </w:p>
    <w:p w14:paraId="5CD4E24B" w14:textId="0D17A809" w:rsidR="00E26AE3" w:rsidRPr="00BE3EA1" w:rsidRDefault="00B06C32"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00E26AE3" w:rsidRPr="00BE3EA1">
        <w:rPr>
          <w:rFonts w:ascii="ＭＳ 明朝" w:eastAsia="ＭＳ 明朝" w:hAnsi="ＭＳ 明朝" w:hint="eastAsia"/>
          <w:sz w:val="22"/>
        </w:rPr>
        <w:t>【数値目標</w:t>
      </w:r>
      <w:r w:rsidR="004967F5" w:rsidRPr="00BE3EA1">
        <w:rPr>
          <w:rFonts w:ascii="ＭＳ 明朝" w:eastAsia="ＭＳ 明朝" w:hAnsi="ＭＳ 明朝" w:hint="eastAsia"/>
          <w:sz w:val="22"/>
        </w:rPr>
        <w:t>８</w:t>
      </w:r>
      <w:r w:rsidR="00E26AE3" w:rsidRPr="00BE3EA1">
        <w:rPr>
          <w:rFonts w:ascii="ＭＳ 明朝" w:eastAsia="ＭＳ 明朝" w:hAnsi="ＭＳ 明朝" w:hint="eastAsia"/>
          <w:sz w:val="22"/>
        </w:rPr>
        <w:t>】</w:t>
      </w:r>
    </w:p>
    <w:p w14:paraId="6DFA2CD0" w14:textId="3301E7E5" w:rsidR="00E26AE3" w:rsidRPr="00BE3EA1" w:rsidRDefault="00217610" w:rsidP="00217610">
      <w:pPr>
        <w:kinsoku w:val="0"/>
        <w:autoSpaceDE w:val="0"/>
        <w:autoSpaceDN w:val="0"/>
        <w:ind w:left="660" w:hangingChars="300" w:hanging="660"/>
        <w:rPr>
          <w:rFonts w:ascii="ＭＳ 明朝" w:eastAsia="ＭＳ 明朝" w:hAnsi="ＭＳ 明朝"/>
          <w:sz w:val="22"/>
        </w:rPr>
      </w:pPr>
      <w:r w:rsidRPr="00BE3EA1">
        <w:rPr>
          <w:rFonts w:ascii="ＭＳ 明朝" w:eastAsia="ＭＳ 明朝" w:hAnsi="ＭＳ 明朝" w:hint="eastAsia"/>
          <w:sz w:val="22"/>
        </w:rPr>
        <w:t xml:space="preserve">　　　　</w:t>
      </w:r>
      <w:r w:rsidR="00496F06" w:rsidRPr="00BE3EA1">
        <w:rPr>
          <w:rFonts w:ascii="ＭＳ 明朝" w:eastAsia="ＭＳ 明朝" w:hAnsi="ＭＳ 明朝" w:hint="eastAsia"/>
          <w:sz w:val="22"/>
        </w:rPr>
        <w:t>事業収入の確保の取組を評価するため、第３期中期目標期間中全体の事業収入額（依頼試験、装置使用、各種研究などの技術支援サービスの対価としての事業収入の合計額をいう。ただし、競争的外部資金を除く。）を</w:t>
      </w:r>
      <w:r w:rsidR="00496F06" w:rsidRPr="00BE3EA1">
        <w:rPr>
          <w:rFonts w:ascii="ＭＳ 明朝" w:eastAsia="ＭＳ 明朝" w:hAnsi="ＭＳ 明朝"/>
          <w:sz w:val="22"/>
        </w:rPr>
        <w:t>3,030百万円とすることを目標とし、その達成状況を評価する。</w:t>
      </w:r>
    </w:p>
    <w:p w14:paraId="31961209" w14:textId="77777777" w:rsidR="00B06C32" w:rsidRPr="00BE3EA1" w:rsidRDefault="00B06C32" w:rsidP="00E26AE3">
      <w:pPr>
        <w:kinsoku w:val="0"/>
        <w:autoSpaceDE w:val="0"/>
        <w:autoSpaceDN w:val="0"/>
        <w:jc w:val="left"/>
        <w:rPr>
          <w:rFonts w:ascii="ＭＳ 明朝" w:eastAsia="ＭＳ 明朝" w:hAnsi="ＭＳ 明朝"/>
          <w:sz w:val="22"/>
        </w:rPr>
      </w:pPr>
    </w:p>
    <w:p w14:paraId="653EC174" w14:textId="77777777" w:rsidR="00E26AE3" w:rsidRPr="00BE3EA1" w:rsidRDefault="00E26AE3" w:rsidP="00B06C32">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２　財務基盤の強化と予算の効率的な執行</w:t>
      </w:r>
    </w:p>
    <w:p w14:paraId="33906558" w14:textId="768F0A93" w:rsidR="00E26AE3" w:rsidRPr="00BE3EA1" w:rsidRDefault="00217610" w:rsidP="00217610">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496F06" w:rsidRPr="00BE3EA1">
        <w:rPr>
          <w:rFonts w:ascii="ＭＳ 明朝" w:eastAsia="ＭＳ 明朝" w:hAnsi="ＭＳ 明朝" w:hint="eastAsia"/>
          <w:sz w:val="22"/>
        </w:rPr>
        <w:t>健全な財務運営を堅持するため、効果的な予算執行や契約の運用を行うとともに、効率的な業務運営に努める。また、剰余金については、企業サービスの向上を第一に、研究開発の推進、設備の充実、事業の拡充など、必要性と実効性を精査し、有効に活用する。</w:t>
      </w:r>
    </w:p>
    <w:p w14:paraId="458CB184" w14:textId="77777777" w:rsidR="00B06C32" w:rsidRPr="00BE3EA1" w:rsidRDefault="00B06C32" w:rsidP="00E26AE3">
      <w:pPr>
        <w:kinsoku w:val="0"/>
        <w:autoSpaceDE w:val="0"/>
        <w:autoSpaceDN w:val="0"/>
        <w:jc w:val="left"/>
        <w:rPr>
          <w:rFonts w:ascii="ＭＳ 明朝" w:eastAsia="ＭＳ 明朝" w:hAnsi="ＭＳ 明朝"/>
          <w:sz w:val="22"/>
        </w:rPr>
      </w:pPr>
    </w:p>
    <w:p w14:paraId="4182F8E8" w14:textId="77777777" w:rsidR="00E26AE3" w:rsidRPr="00BE3EA1" w:rsidRDefault="00E26AE3"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第５　その他業務運営に関する重要事項</w:t>
      </w:r>
    </w:p>
    <w:p w14:paraId="5893C1F5" w14:textId="253C100F" w:rsidR="00E26AE3" w:rsidRPr="00BE3EA1" w:rsidRDefault="00E26AE3" w:rsidP="00B06C32">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 xml:space="preserve">１　</w:t>
      </w:r>
      <w:r w:rsidR="009C565E" w:rsidRPr="00BE3EA1">
        <w:rPr>
          <w:rFonts w:ascii="ＭＳ 明朝" w:eastAsia="ＭＳ 明朝" w:hAnsi="ＭＳ 明朝" w:hint="eastAsia"/>
          <w:sz w:val="22"/>
        </w:rPr>
        <w:t>施設の計画的な保全と有効活用等</w:t>
      </w:r>
    </w:p>
    <w:p w14:paraId="467D3386" w14:textId="25C16EEB" w:rsidR="009C565E" w:rsidRPr="00BE3EA1" w:rsidRDefault="00A11222" w:rsidP="009C565E">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496F06" w:rsidRPr="00BE3EA1">
        <w:rPr>
          <w:rFonts w:ascii="ＭＳ 明朝" w:eastAsia="ＭＳ 明朝" w:hAnsi="ＭＳ 明朝" w:hint="eastAsia"/>
          <w:sz w:val="22"/>
        </w:rPr>
        <w:t>施設を良好かつ安全な状態に保持し、業務を円滑に実施するため、建物の改修計画</w:t>
      </w:r>
      <w:r w:rsidR="00A718D2" w:rsidRPr="00BE3EA1">
        <w:rPr>
          <w:rFonts w:ascii="ＭＳ 明朝" w:eastAsia="ＭＳ 明朝" w:hAnsi="ＭＳ 明朝" w:hint="eastAsia"/>
          <w:sz w:val="22"/>
        </w:rPr>
        <w:t xml:space="preserve">　</w:t>
      </w:r>
      <w:r w:rsidR="00496F06" w:rsidRPr="00BE3EA1">
        <w:rPr>
          <w:rFonts w:ascii="ＭＳ 明朝" w:eastAsia="ＭＳ 明朝" w:hAnsi="ＭＳ 明朝" w:hint="eastAsia"/>
          <w:sz w:val="22"/>
        </w:rPr>
        <w:t>を策定し、計画的な保全を行う。また、財産を効率的・効果的に経営や業務に活かすため、土地・建物を適正に管理し、有効に活用する。</w:t>
      </w:r>
    </w:p>
    <w:p w14:paraId="2FD7A48A" w14:textId="77777777" w:rsidR="009C565E" w:rsidRPr="00BE3EA1" w:rsidRDefault="009C565E" w:rsidP="009C565E">
      <w:pPr>
        <w:kinsoku w:val="0"/>
        <w:autoSpaceDE w:val="0"/>
        <w:autoSpaceDN w:val="0"/>
        <w:ind w:left="440" w:hangingChars="200" w:hanging="440"/>
        <w:jc w:val="left"/>
        <w:rPr>
          <w:rFonts w:ascii="ＭＳ 明朝" w:eastAsia="ＭＳ 明朝" w:hAnsi="ＭＳ 明朝"/>
          <w:sz w:val="22"/>
        </w:rPr>
      </w:pPr>
    </w:p>
    <w:p w14:paraId="31D76375" w14:textId="44EDEB65" w:rsidR="00E26AE3" w:rsidRPr="00BE3EA1" w:rsidRDefault="00E26AE3" w:rsidP="009C565E">
      <w:pPr>
        <w:kinsoku w:val="0"/>
        <w:autoSpaceDE w:val="0"/>
        <w:autoSpaceDN w:val="0"/>
        <w:ind w:leftChars="100" w:left="430" w:hangingChars="100" w:hanging="220"/>
        <w:jc w:val="left"/>
        <w:rPr>
          <w:rFonts w:ascii="ＭＳ 明朝" w:eastAsia="ＭＳ 明朝" w:hAnsi="ＭＳ 明朝"/>
          <w:sz w:val="22"/>
        </w:rPr>
      </w:pPr>
      <w:r w:rsidRPr="00BE3EA1">
        <w:rPr>
          <w:rFonts w:ascii="ＭＳ 明朝" w:eastAsia="ＭＳ 明朝" w:hAnsi="ＭＳ 明朝" w:hint="eastAsia"/>
          <w:sz w:val="22"/>
        </w:rPr>
        <w:t>２　利用者の安全確保と職員の安全衛生管理の徹底</w:t>
      </w:r>
    </w:p>
    <w:p w14:paraId="2F0F5EAA" w14:textId="5F1DC9C8" w:rsidR="00E26AE3" w:rsidRPr="00BE3EA1" w:rsidRDefault="001F5D47" w:rsidP="001F5D47">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496F06" w:rsidRPr="00BE3EA1">
        <w:rPr>
          <w:rFonts w:ascii="ＭＳ 明朝" w:eastAsia="ＭＳ 明朝" w:hAnsi="ＭＳ 明朝" w:hint="eastAsia"/>
          <w:sz w:val="22"/>
        </w:rPr>
        <w:t>利用者へ良好かつ安全な利用環境を提供できるよう、また職員が快適かつ安全な労働環境で業務に従事できるよう、安全対策と事故防止、事故発生時の対応を徹底する。また、</w:t>
      </w:r>
      <w:r w:rsidR="00FD4B48" w:rsidRPr="00BE3EA1">
        <w:rPr>
          <w:rFonts w:ascii="ＭＳ 明朝" w:eastAsia="ＭＳ 明朝" w:hAnsi="ＭＳ 明朝" w:hint="eastAsia"/>
          <w:sz w:val="22"/>
        </w:rPr>
        <w:t>健康経営を推進し、</w:t>
      </w:r>
      <w:r w:rsidR="00496F06" w:rsidRPr="00BE3EA1">
        <w:rPr>
          <w:rFonts w:ascii="ＭＳ 明朝" w:eastAsia="ＭＳ 明朝" w:hAnsi="ＭＳ 明朝" w:hint="eastAsia"/>
          <w:sz w:val="22"/>
        </w:rPr>
        <w:t>職員が心身ともに健康を保持し、その能力を十分発揮できるよう対策を講じる。</w:t>
      </w:r>
    </w:p>
    <w:p w14:paraId="7BAF6D75" w14:textId="77777777" w:rsidR="008A7E8D" w:rsidRPr="00BE3EA1" w:rsidRDefault="008A7E8D" w:rsidP="00E26AE3">
      <w:pPr>
        <w:kinsoku w:val="0"/>
        <w:autoSpaceDE w:val="0"/>
        <w:autoSpaceDN w:val="0"/>
        <w:jc w:val="left"/>
        <w:rPr>
          <w:rFonts w:ascii="ＭＳ 明朝" w:eastAsia="ＭＳ 明朝" w:hAnsi="ＭＳ 明朝"/>
          <w:sz w:val="22"/>
        </w:rPr>
      </w:pPr>
    </w:p>
    <w:p w14:paraId="14070935" w14:textId="71AD5C7C" w:rsidR="00E26AE3" w:rsidRPr="00BE3EA1" w:rsidRDefault="00E26AE3" w:rsidP="008A7E8D">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３　危機管理対策の推進・</w:t>
      </w:r>
      <w:r w:rsidR="00A718D2" w:rsidRPr="00BE3EA1">
        <w:rPr>
          <w:rFonts w:ascii="ＭＳ 明朝" w:eastAsia="ＭＳ 明朝" w:hAnsi="ＭＳ 明朝" w:hint="eastAsia"/>
          <w:sz w:val="22"/>
        </w:rPr>
        <w:t>B</w:t>
      </w:r>
      <w:r w:rsidR="00A718D2" w:rsidRPr="00BE3EA1">
        <w:rPr>
          <w:rFonts w:ascii="ＭＳ 明朝" w:eastAsia="ＭＳ 明朝" w:hAnsi="ＭＳ 明朝"/>
          <w:sz w:val="22"/>
        </w:rPr>
        <w:t>CP</w:t>
      </w:r>
      <w:r w:rsidRPr="00BE3EA1">
        <w:rPr>
          <w:rFonts w:ascii="ＭＳ 明朝" w:eastAsia="ＭＳ 明朝" w:hAnsi="ＭＳ 明朝" w:hint="eastAsia"/>
          <w:sz w:val="22"/>
        </w:rPr>
        <w:t>の継続的改善</w:t>
      </w:r>
    </w:p>
    <w:p w14:paraId="6CF8F8B6" w14:textId="59AE33AD" w:rsidR="00E26AE3" w:rsidRPr="00BE3EA1" w:rsidRDefault="00CD12C4" w:rsidP="00CD12C4">
      <w:pPr>
        <w:kinsoku w:val="0"/>
        <w:autoSpaceDE w:val="0"/>
        <w:autoSpaceDN w:val="0"/>
        <w:ind w:left="440" w:hangingChars="200" w:hanging="440"/>
        <w:jc w:val="left"/>
        <w:rPr>
          <w:rFonts w:ascii="ＭＳ 明朝" w:eastAsia="ＭＳ 明朝" w:hAnsi="ＭＳ 明朝"/>
          <w:sz w:val="22"/>
        </w:rPr>
      </w:pPr>
      <w:r w:rsidRPr="00BE3EA1">
        <w:rPr>
          <w:rFonts w:ascii="ＭＳ 明朝" w:eastAsia="ＭＳ 明朝" w:hAnsi="ＭＳ 明朝" w:hint="eastAsia"/>
          <w:sz w:val="22"/>
        </w:rPr>
        <w:t xml:space="preserve">　　　</w:t>
      </w:r>
      <w:r w:rsidR="00762316" w:rsidRPr="00BE3EA1">
        <w:rPr>
          <w:rFonts w:ascii="ＭＳ 明朝" w:eastAsia="ＭＳ 明朝" w:hAnsi="ＭＳ 明朝" w:hint="eastAsia"/>
          <w:sz w:val="22"/>
        </w:rPr>
        <w:t>自然災害</w:t>
      </w:r>
      <w:r w:rsidR="00113EEC" w:rsidRPr="00BE3EA1">
        <w:rPr>
          <w:rFonts w:ascii="ＭＳ 明朝" w:eastAsia="ＭＳ 明朝" w:hAnsi="ＭＳ 明朝" w:hint="eastAsia"/>
          <w:sz w:val="22"/>
        </w:rPr>
        <w:t>の発生や新興感染症の流行などによるリスクを最小限とするため、事業継続計画（</w:t>
      </w:r>
      <w:r w:rsidR="00A718D2" w:rsidRPr="00BE3EA1">
        <w:rPr>
          <w:rFonts w:ascii="ＭＳ 明朝" w:eastAsia="ＭＳ 明朝" w:hAnsi="ＭＳ 明朝" w:hint="eastAsia"/>
          <w:sz w:val="22"/>
        </w:rPr>
        <w:t>B</w:t>
      </w:r>
      <w:r w:rsidR="00A718D2" w:rsidRPr="00BE3EA1">
        <w:rPr>
          <w:rFonts w:ascii="ＭＳ 明朝" w:eastAsia="ＭＳ 明朝" w:hAnsi="ＭＳ 明朝"/>
          <w:sz w:val="22"/>
        </w:rPr>
        <w:t>CP</w:t>
      </w:r>
      <w:r w:rsidR="00113EEC" w:rsidRPr="00BE3EA1">
        <w:rPr>
          <w:rFonts w:ascii="ＭＳ 明朝" w:eastAsia="ＭＳ 明朝" w:hAnsi="ＭＳ 明朝" w:hint="eastAsia"/>
          <w:sz w:val="22"/>
        </w:rPr>
        <w:t>）を見直し、危機事象発生時の迅速な情報伝達・意思決定など適切な初動対応ができるよう、連絡体制や責任者を明確化するとともに、定期的に訓練を実施する。</w:t>
      </w:r>
    </w:p>
    <w:p w14:paraId="266A62BE" w14:textId="77777777" w:rsidR="008A7E8D" w:rsidRPr="00BE3EA1" w:rsidRDefault="008A7E8D" w:rsidP="00E26AE3">
      <w:pPr>
        <w:kinsoku w:val="0"/>
        <w:autoSpaceDE w:val="0"/>
        <w:autoSpaceDN w:val="0"/>
        <w:jc w:val="left"/>
        <w:rPr>
          <w:rFonts w:ascii="ＭＳ 明朝" w:eastAsia="ＭＳ 明朝" w:hAnsi="ＭＳ 明朝"/>
          <w:sz w:val="22"/>
        </w:rPr>
      </w:pPr>
    </w:p>
    <w:p w14:paraId="5A5AD9FB" w14:textId="77777777" w:rsidR="00E26AE3" w:rsidRPr="00BE3EA1" w:rsidRDefault="00E26AE3" w:rsidP="008A7E8D">
      <w:pPr>
        <w:kinsoku w:val="0"/>
        <w:autoSpaceDE w:val="0"/>
        <w:autoSpaceDN w:val="0"/>
        <w:ind w:firstLineChars="100" w:firstLine="220"/>
        <w:jc w:val="left"/>
        <w:rPr>
          <w:rFonts w:ascii="ＭＳ 明朝" w:eastAsia="ＭＳ 明朝" w:hAnsi="ＭＳ 明朝"/>
          <w:sz w:val="22"/>
        </w:rPr>
      </w:pPr>
      <w:r w:rsidRPr="00BE3EA1">
        <w:rPr>
          <w:rFonts w:ascii="ＭＳ 明朝" w:eastAsia="ＭＳ 明朝" w:hAnsi="ＭＳ 明朝" w:hint="eastAsia"/>
          <w:sz w:val="22"/>
        </w:rPr>
        <w:t>４　社会的責任の遂行のための取組</w:t>
      </w:r>
    </w:p>
    <w:p w14:paraId="6A694C8B" w14:textId="77777777" w:rsidR="00E26AE3" w:rsidRPr="00BE3EA1" w:rsidRDefault="00E5129B" w:rsidP="00E5129B">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00E26AE3" w:rsidRPr="00BE3EA1">
        <w:rPr>
          <w:rFonts w:ascii="ＭＳ 明朝" w:eastAsia="ＭＳ 明朝" w:hAnsi="ＭＳ 明朝" w:hint="eastAsia"/>
          <w:sz w:val="22"/>
        </w:rPr>
        <w:t>公共性を有する法人として、公正かつ適切な活動を通じ社会的責任を遂行する。</w:t>
      </w:r>
    </w:p>
    <w:p w14:paraId="64AA72F2" w14:textId="77777777" w:rsidR="008A7E8D" w:rsidRPr="00BE3EA1" w:rsidRDefault="008A7E8D" w:rsidP="00E26AE3">
      <w:pPr>
        <w:kinsoku w:val="0"/>
        <w:autoSpaceDE w:val="0"/>
        <w:autoSpaceDN w:val="0"/>
        <w:jc w:val="left"/>
        <w:rPr>
          <w:rFonts w:ascii="ＭＳ 明朝" w:eastAsia="ＭＳ 明朝" w:hAnsi="ＭＳ 明朝"/>
          <w:sz w:val="22"/>
        </w:rPr>
      </w:pPr>
    </w:p>
    <w:p w14:paraId="7A0890D1" w14:textId="77777777" w:rsidR="00E26AE3" w:rsidRPr="00BE3EA1" w:rsidRDefault="008A7E8D"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00E26AE3" w:rsidRPr="00BE3EA1">
        <w:rPr>
          <w:rFonts w:ascii="ＭＳ 明朝" w:eastAsia="ＭＳ 明朝" w:hAnsi="ＭＳ 明朝"/>
          <w:sz w:val="22"/>
        </w:rPr>
        <w:t>(1)　情報公開の徹底</w:t>
      </w:r>
    </w:p>
    <w:p w14:paraId="35A89923" w14:textId="7DC41F10" w:rsidR="00E26AE3" w:rsidRPr="00BE3EA1" w:rsidRDefault="00A11C34" w:rsidP="00A11C34">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00113EEC" w:rsidRPr="00BE3EA1">
        <w:rPr>
          <w:rFonts w:ascii="ＭＳ 明朝" w:eastAsia="ＭＳ 明朝" w:hAnsi="ＭＳ 明朝" w:hint="eastAsia"/>
          <w:sz w:val="22"/>
        </w:rPr>
        <w:t>運営状況の一層の透明性を確保するため、経営情報等の公開を徹底する。</w:t>
      </w:r>
    </w:p>
    <w:p w14:paraId="2007AD42" w14:textId="77777777" w:rsidR="008A7E8D" w:rsidRPr="00BE3EA1" w:rsidRDefault="008A7E8D" w:rsidP="008A7E8D">
      <w:pPr>
        <w:kinsoku w:val="0"/>
        <w:autoSpaceDE w:val="0"/>
        <w:autoSpaceDN w:val="0"/>
        <w:jc w:val="left"/>
        <w:rPr>
          <w:rFonts w:ascii="ＭＳ 明朝" w:eastAsia="ＭＳ 明朝" w:hAnsi="ＭＳ 明朝"/>
          <w:sz w:val="22"/>
        </w:rPr>
      </w:pPr>
    </w:p>
    <w:p w14:paraId="618E72C6" w14:textId="77777777" w:rsidR="00E26AE3" w:rsidRPr="00BE3EA1" w:rsidRDefault="008A7E8D"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00E26AE3" w:rsidRPr="00BE3EA1">
        <w:rPr>
          <w:rFonts w:ascii="ＭＳ 明朝" w:eastAsia="ＭＳ 明朝" w:hAnsi="ＭＳ 明朝"/>
          <w:sz w:val="22"/>
        </w:rPr>
        <w:t>(2)</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個人情報の保護の徹底と情報セキュリティ対策の推進</w:t>
      </w:r>
    </w:p>
    <w:p w14:paraId="30D5FFCE" w14:textId="3DEE1DE3" w:rsidR="00E26AE3" w:rsidRPr="00BE3EA1" w:rsidRDefault="00A11C34" w:rsidP="00A11C34">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lastRenderedPageBreak/>
        <w:t xml:space="preserve">　　　　</w:t>
      </w:r>
      <w:r w:rsidR="00113EEC" w:rsidRPr="00BE3EA1">
        <w:rPr>
          <w:rFonts w:ascii="ＭＳ 明朝" w:eastAsia="ＭＳ 明朝" w:hAnsi="ＭＳ 明朝" w:hint="eastAsia"/>
          <w:sz w:val="22"/>
        </w:rPr>
        <w:t>顧客の権利利益を保護するため、個人情報及び企業活動に関する情報管理を厳正に取り扱い、情報セキュリティ対策を推進する。</w:t>
      </w:r>
    </w:p>
    <w:p w14:paraId="1CC34E91" w14:textId="77777777" w:rsidR="008A7E8D" w:rsidRPr="00BE3EA1" w:rsidRDefault="008A7E8D" w:rsidP="008A7E8D">
      <w:pPr>
        <w:kinsoku w:val="0"/>
        <w:autoSpaceDE w:val="0"/>
        <w:autoSpaceDN w:val="0"/>
        <w:jc w:val="left"/>
        <w:rPr>
          <w:rFonts w:ascii="ＭＳ 明朝" w:eastAsia="ＭＳ 明朝" w:hAnsi="ＭＳ 明朝"/>
          <w:sz w:val="22"/>
        </w:rPr>
      </w:pPr>
    </w:p>
    <w:p w14:paraId="0BA9C428" w14:textId="77777777" w:rsidR="00E26AE3" w:rsidRPr="00BE3EA1" w:rsidRDefault="008A7E8D"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(3)　内部統制の充実・強化</w:t>
      </w:r>
    </w:p>
    <w:p w14:paraId="0AD6DDD8" w14:textId="685630C0" w:rsidR="00E26AE3" w:rsidRPr="00BE3EA1" w:rsidRDefault="00D76ED9" w:rsidP="00D76ED9">
      <w:pPr>
        <w:kinsoku w:val="0"/>
        <w:autoSpaceDE w:val="0"/>
        <w:autoSpaceDN w:val="0"/>
        <w:ind w:left="660" w:hangingChars="300" w:hanging="660"/>
        <w:jc w:val="left"/>
        <w:rPr>
          <w:rFonts w:ascii="ＭＳ 明朝" w:eastAsia="ＭＳ 明朝" w:hAnsi="ＭＳ 明朝"/>
          <w:sz w:val="22"/>
        </w:rPr>
      </w:pPr>
      <w:r w:rsidRPr="00BE3EA1">
        <w:rPr>
          <w:rFonts w:ascii="ＭＳ 明朝" w:eastAsia="ＭＳ 明朝" w:hAnsi="ＭＳ 明朝" w:hint="eastAsia"/>
          <w:sz w:val="22"/>
        </w:rPr>
        <w:t xml:space="preserve">　　　　</w:t>
      </w:r>
      <w:r w:rsidR="00113EEC" w:rsidRPr="00BE3EA1">
        <w:rPr>
          <w:rFonts w:ascii="ＭＳ 明朝" w:eastAsia="ＭＳ 明朝" w:hAnsi="ＭＳ 明朝" w:hint="eastAsia"/>
          <w:sz w:val="22"/>
        </w:rPr>
        <w:t>業務の効率的・効果的な遂行、業務に関わる法令等の遵守、資産の保全、財務報告等の信頼性の確保を達成するための内部統制の仕組みについて、充実・強化を図るとともに、法人運営上のリスクを多面的に調査・検討し、適切にリスク管理を行う。</w:t>
      </w:r>
    </w:p>
    <w:p w14:paraId="70095A7E" w14:textId="77777777" w:rsidR="008A7E8D" w:rsidRPr="00BE3EA1" w:rsidRDefault="008A7E8D" w:rsidP="00E26AE3">
      <w:pPr>
        <w:kinsoku w:val="0"/>
        <w:autoSpaceDE w:val="0"/>
        <w:autoSpaceDN w:val="0"/>
        <w:jc w:val="left"/>
        <w:rPr>
          <w:rFonts w:ascii="ＭＳ 明朝" w:eastAsia="ＭＳ 明朝" w:hAnsi="ＭＳ 明朝"/>
          <w:sz w:val="22"/>
        </w:rPr>
      </w:pPr>
    </w:p>
    <w:p w14:paraId="31E1885D" w14:textId="77777777" w:rsidR="00E26AE3" w:rsidRPr="00BE3EA1" w:rsidRDefault="008A7E8D"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sz w:val="22"/>
        </w:rPr>
        <w:t xml:space="preserve">　</w:t>
      </w:r>
      <w:r w:rsidRPr="00BE3EA1">
        <w:rPr>
          <w:rFonts w:ascii="ＭＳ 明朝" w:eastAsia="ＭＳ 明朝" w:hAnsi="ＭＳ 明朝" w:hint="eastAsia"/>
          <w:sz w:val="22"/>
        </w:rPr>
        <w:t xml:space="preserve"> </w:t>
      </w:r>
      <w:r w:rsidR="00E26AE3" w:rsidRPr="00BE3EA1">
        <w:rPr>
          <w:rFonts w:ascii="ＭＳ 明朝" w:eastAsia="ＭＳ 明朝" w:hAnsi="ＭＳ 明朝"/>
          <w:sz w:val="22"/>
        </w:rPr>
        <w:t>(4)　環境に配慮した業務運営の推進</w:t>
      </w:r>
    </w:p>
    <w:p w14:paraId="3439238A" w14:textId="6446C9AD" w:rsidR="00770387" w:rsidRPr="00BE3EA1" w:rsidRDefault="0045167C" w:rsidP="00E26AE3">
      <w:pPr>
        <w:kinsoku w:val="0"/>
        <w:autoSpaceDE w:val="0"/>
        <w:autoSpaceDN w:val="0"/>
        <w:jc w:val="left"/>
        <w:rPr>
          <w:rFonts w:ascii="ＭＳ 明朝" w:eastAsia="ＭＳ 明朝" w:hAnsi="ＭＳ 明朝"/>
          <w:sz w:val="22"/>
        </w:rPr>
      </w:pPr>
      <w:r w:rsidRPr="00BE3EA1">
        <w:rPr>
          <w:rFonts w:ascii="ＭＳ 明朝" w:eastAsia="ＭＳ 明朝" w:hAnsi="ＭＳ 明朝" w:hint="eastAsia"/>
          <w:sz w:val="22"/>
        </w:rPr>
        <w:t xml:space="preserve">　　　　</w:t>
      </w:r>
      <w:r w:rsidR="00113EEC" w:rsidRPr="00BE3EA1">
        <w:rPr>
          <w:rFonts w:ascii="ＭＳ 明朝" w:eastAsia="ＭＳ 明朝" w:hAnsi="ＭＳ 明朝" w:hint="eastAsia"/>
          <w:sz w:val="22"/>
        </w:rPr>
        <w:t>環境への負荷を低減するため、環境に配慮した取組を推進する。</w:t>
      </w:r>
    </w:p>
    <w:p w14:paraId="0F15311D" w14:textId="77777777" w:rsidR="008A7E8D" w:rsidRPr="00BE3EA1" w:rsidRDefault="008A7E8D" w:rsidP="00E26AE3">
      <w:pPr>
        <w:kinsoku w:val="0"/>
        <w:autoSpaceDE w:val="0"/>
        <w:autoSpaceDN w:val="0"/>
        <w:jc w:val="left"/>
        <w:rPr>
          <w:rFonts w:ascii="ＭＳ 明朝" w:eastAsia="ＭＳ 明朝" w:hAnsi="ＭＳ 明朝"/>
          <w:sz w:val="22"/>
        </w:rPr>
      </w:pPr>
    </w:p>
    <w:sectPr w:rsidR="008A7E8D" w:rsidRPr="00BE3EA1" w:rsidSect="003278C1">
      <w:footerReference w:type="default" r:id="rId7"/>
      <w:pgSz w:w="11906" w:h="16838" w:code="9"/>
      <w:pgMar w:top="1418" w:right="1440" w:bottom="1418" w:left="1446"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15EB" w14:textId="77777777" w:rsidR="00A1519B" w:rsidRDefault="00A1519B" w:rsidP="00602803">
      <w:r>
        <w:separator/>
      </w:r>
    </w:p>
  </w:endnote>
  <w:endnote w:type="continuationSeparator" w:id="0">
    <w:p w14:paraId="2EA27730" w14:textId="77777777" w:rsidR="00A1519B" w:rsidRDefault="00A1519B" w:rsidP="0060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267796"/>
      <w:docPartObj>
        <w:docPartGallery w:val="Page Numbers (Bottom of Page)"/>
        <w:docPartUnique/>
      </w:docPartObj>
    </w:sdtPr>
    <w:sdtEndPr/>
    <w:sdtContent>
      <w:sdt>
        <w:sdtPr>
          <w:id w:val="1728636285"/>
          <w:docPartObj>
            <w:docPartGallery w:val="Page Numbers (Top of Page)"/>
            <w:docPartUnique/>
          </w:docPartObj>
        </w:sdtPr>
        <w:sdtEndPr/>
        <w:sdtContent>
          <w:p w14:paraId="60F38D02" w14:textId="04DA241A" w:rsidR="00EB41D2" w:rsidRDefault="00EB41D2">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B4DE" w14:textId="77777777" w:rsidR="00A1519B" w:rsidRDefault="00A1519B" w:rsidP="00602803">
      <w:r>
        <w:separator/>
      </w:r>
    </w:p>
  </w:footnote>
  <w:footnote w:type="continuationSeparator" w:id="0">
    <w:p w14:paraId="54FA754F" w14:textId="77777777" w:rsidR="00A1519B" w:rsidRDefault="00A1519B" w:rsidP="006028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7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9DF"/>
    <w:rsid w:val="00001FC0"/>
    <w:rsid w:val="00010853"/>
    <w:rsid w:val="000134D5"/>
    <w:rsid w:val="000234C0"/>
    <w:rsid w:val="00031B7E"/>
    <w:rsid w:val="00032C51"/>
    <w:rsid w:val="00035ED4"/>
    <w:rsid w:val="0004131E"/>
    <w:rsid w:val="00043900"/>
    <w:rsid w:val="000542F4"/>
    <w:rsid w:val="00081296"/>
    <w:rsid w:val="00081E03"/>
    <w:rsid w:val="00081E72"/>
    <w:rsid w:val="00095DBF"/>
    <w:rsid w:val="000B02A0"/>
    <w:rsid w:val="000B7005"/>
    <w:rsid w:val="000C3138"/>
    <w:rsid w:val="000C3144"/>
    <w:rsid w:val="000C4F35"/>
    <w:rsid w:val="000D5BF6"/>
    <w:rsid w:val="000E0F22"/>
    <w:rsid w:val="000E4269"/>
    <w:rsid w:val="000F78CD"/>
    <w:rsid w:val="001027FF"/>
    <w:rsid w:val="00103F51"/>
    <w:rsid w:val="001119C7"/>
    <w:rsid w:val="00113EEC"/>
    <w:rsid w:val="001145A7"/>
    <w:rsid w:val="00115140"/>
    <w:rsid w:val="001170A8"/>
    <w:rsid w:val="001220BA"/>
    <w:rsid w:val="00122C5F"/>
    <w:rsid w:val="0012336C"/>
    <w:rsid w:val="00136743"/>
    <w:rsid w:val="001414EF"/>
    <w:rsid w:val="00155C5B"/>
    <w:rsid w:val="0015603F"/>
    <w:rsid w:val="001601C9"/>
    <w:rsid w:val="00160AAD"/>
    <w:rsid w:val="00165923"/>
    <w:rsid w:val="00167C52"/>
    <w:rsid w:val="001761DC"/>
    <w:rsid w:val="001B3BE0"/>
    <w:rsid w:val="001B5B5A"/>
    <w:rsid w:val="001C2E94"/>
    <w:rsid w:val="001C7DF9"/>
    <w:rsid w:val="001D06B6"/>
    <w:rsid w:val="001E33FD"/>
    <w:rsid w:val="001F5D47"/>
    <w:rsid w:val="00201EB9"/>
    <w:rsid w:val="00211A46"/>
    <w:rsid w:val="00211C11"/>
    <w:rsid w:val="00211C4C"/>
    <w:rsid w:val="00217610"/>
    <w:rsid w:val="00222572"/>
    <w:rsid w:val="00226221"/>
    <w:rsid w:val="002372EC"/>
    <w:rsid w:val="00240149"/>
    <w:rsid w:val="00242970"/>
    <w:rsid w:val="002447CB"/>
    <w:rsid w:val="00245E27"/>
    <w:rsid w:val="002466AE"/>
    <w:rsid w:val="00246ADC"/>
    <w:rsid w:val="00253D6C"/>
    <w:rsid w:val="002566B6"/>
    <w:rsid w:val="00271D07"/>
    <w:rsid w:val="0027386F"/>
    <w:rsid w:val="00273CB9"/>
    <w:rsid w:val="00275AE8"/>
    <w:rsid w:val="00284AD7"/>
    <w:rsid w:val="0029166A"/>
    <w:rsid w:val="002929DF"/>
    <w:rsid w:val="0029604C"/>
    <w:rsid w:val="002A7EC8"/>
    <w:rsid w:val="002B7880"/>
    <w:rsid w:val="002B7B57"/>
    <w:rsid w:val="002B7B7D"/>
    <w:rsid w:val="002B7D19"/>
    <w:rsid w:val="002C472A"/>
    <w:rsid w:val="002C4AD5"/>
    <w:rsid w:val="002D48EB"/>
    <w:rsid w:val="002F0D23"/>
    <w:rsid w:val="002F1059"/>
    <w:rsid w:val="002F1E48"/>
    <w:rsid w:val="002F28F2"/>
    <w:rsid w:val="002F2A53"/>
    <w:rsid w:val="002F50AB"/>
    <w:rsid w:val="00301D26"/>
    <w:rsid w:val="00305464"/>
    <w:rsid w:val="00320868"/>
    <w:rsid w:val="00321583"/>
    <w:rsid w:val="00321A55"/>
    <w:rsid w:val="003278C1"/>
    <w:rsid w:val="00332134"/>
    <w:rsid w:val="00336B44"/>
    <w:rsid w:val="00343868"/>
    <w:rsid w:val="00344598"/>
    <w:rsid w:val="00357DCA"/>
    <w:rsid w:val="00362849"/>
    <w:rsid w:val="00372518"/>
    <w:rsid w:val="00376292"/>
    <w:rsid w:val="0039164C"/>
    <w:rsid w:val="003925AB"/>
    <w:rsid w:val="00395841"/>
    <w:rsid w:val="003A722E"/>
    <w:rsid w:val="003A7568"/>
    <w:rsid w:val="003B0039"/>
    <w:rsid w:val="003B5451"/>
    <w:rsid w:val="003D0610"/>
    <w:rsid w:val="003D0DE7"/>
    <w:rsid w:val="003F057D"/>
    <w:rsid w:val="003F7B30"/>
    <w:rsid w:val="00402EA1"/>
    <w:rsid w:val="0040437E"/>
    <w:rsid w:val="00415DCF"/>
    <w:rsid w:val="00422A19"/>
    <w:rsid w:val="0042579B"/>
    <w:rsid w:val="004318C0"/>
    <w:rsid w:val="00447D7D"/>
    <w:rsid w:val="0045167C"/>
    <w:rsid w:val="00461EF3"/>
    <w:rsid w:val="00476BA0"/>
    <w:rsid w:val="00477D14"/>
    <w:rsid w:val="0048373E"/>
    <w:rsid w:val="00483F5A"/>
    <w:rsid w:val="00487ACD"/>
    <w:rsid w:val="00491C11"/>
    <w:rsid w:val="00492C33"/>
    <w:rsid w:val="004931A3"/>
    <w:rsid w:val="0049415E"/>
    <w:rsid w:val="00494186"/>
    <w:rsid w:val="004967F5"/>
    <w:rsid w:val="00496F06"/>
    <w:rsid w:val="004A1E82"/>
    <w:rsid w:val="004A30FA"/>
    <w:rsid w:val="004B0C3E"/>
    <w:rsid w:val="004B1CAB"/>
    <w:rsid w:val="004D0C4A"/>
    <w:rsid w:val="004D3D75"/>
    <w:rsid w:val="004E0E60"/>
    <w:rsid w:val="004E3EFA"/>
    <w:rsid w:val="004E4D35"/>
    <w:rsid w:val="004E5DEC"/>
    <w:rsid w:val="004F5839"/>
    <w:rsid w:val="005026FF"/>
    <w:rsid w:val="0050610C"/>
    <w:rsid w:val="00514ACB"/>
    <w:rsid w:val="00535EC9"/>
    <w:rsid w:val="00541FD4"/>
    <w:rsid w:val="005470D0"/>
    <w:rsid w:val="005502D7"/>
    <w:rsid w:val="00553A42"/>
    <w:rsid w:val="0057128C"/>
    <w:rsid w:val="0057209C"/>
    <w:rsid w:val="00573A86"/>
    <w:rsid w:val="00575DD4"/>
    <w:rsid w:val="00591AB0"/>
    <w:rsid w:val="005929E1"/>
    <w:rsid w:val="00595BBA"/>
    <w:rsid w:val="005A01E1"/>
    <w:rsid w:val="005A39EA"/>
    <w:rsid w:val="005B36F5"/>
    <w:rsid w:val="005B3E3D"/>
    <w:rsid w:val="005B424E"/>
    <w:rsid w:val="005C076E"/>
    <w:rsid w:val="005C1F27"/>
    <w:rsid w:val="005C45E5"/>
    <w:rsid w:val="005C5203"/>
    <w:rsid w:val="005C6E53"/>
    <w:rsid w:val="005D00B5"/>
    <w:rsid w:val="005D2C53"/>
    <w:rsid w:val="005E12EA"/>
    <w:rsid w:val="005E3AB5"/>
    <w:rsid w:val="005E3B17"/>
    <w:rsid w:val="005E53D7"/>
    <w:rsid w:val="005E73DD"/>
    <w:rsid w:val="006017AE"/>
    <w:rsid w:val="00602803"/>
    <w:rsid w:val="00603DAE"/>
    <w:rsid w:val="00603F1B"/>
    <w:rsid w:val="00604C4B"/>
    <w:rsid w:val="006146CD"/>
    <w:rsid w:val="00632FDE"/>
    <w:rsid w:val="0064072E"/>
    <w:rsid w:val="00642087"/>
    <w:rsid w:val="00647A3D"/>
    <w:rsid w:val="006509BA"/>
    <w:rsid w:val="00656FB4"/>
    <w:rsid w:val="0066756A"/>
    <w:rsid w:val="0067455F"/>
    <w:rsid w:val="00690C8A"/>
    <w:rsid w:val="006970E0"/>
    <w:rsid w:val="006A2087"/>
    <w:rsid w:val="006A3815"/>
    <w:rsid w:val="006B025C"/>
    <w:rsid w:val="006C64D8"/>
    <w:rsid w:val="006C684E"/>
    <w:rsid w:val="006D0C55"/>
    <w:rsid w:val="006D121F"/>
    <w:rsid w:val="006D1AFC"/>
    <w:rsid w:val="006D326A"/>
    <w:rsid w:val="006D5C14"/>
    <w:rsid w:val="006D61B7"/>
    <w:rsid w:val="006E06DC"/>
    <w:rsid w:val="006E6903"/>
    <w:rsid w:val="006F05DA"/>
    <w:rsid w:val="006F78A0"/>
    <w:rsid w:val="0070273F"/>
    <w:rsid w:val="0070608E"/>
    <w:rsid w:val="00711BDD"/>
    <w:rsid w:val="0072155F"/>
    <w:rsid w:val="00721C62"/>
    <w:rsid w:val="00724BE4"/>
    <w:rsid w:val="00733DD1"/>
    <w:rsid w:val="007354E8"/>
    <w:rsid w:val="00735F8C"/>
    <w:rsid w:val="007418C3"/>
    <w:rsid w:val="00741ED8"/>
    <w:rsid w:val="007421AF"/>
    <w:rsid w:val="00756D4D"/>
    <w:rsid w:val="00762316"/>
    <w:rsid w:val="00770387"/>
    <w:rsid w:val="00774900"/>
    <w:rsid w:val="00783BE6"/>
    <w:rsid w:val="00784BFC"/>
    <w:rsid w:val="007864C0"/>
    <w:rsid w:val="00793DBD"/>
    <w:rsid w:val="0079418A"/>
    <w:rsid w:val="00796234"/>
    <w:rsid w:val="007A1A03"/>
    <w:rsid w:val="007A1A56"/>
    <w:rsid w:val="007A540F"/>
    <w:rsid w:val="007B3A0B"/>
    <w:rsid w:val="007B4B05"/>
    <w:rsid w:val="007B6287"/>
    <w:rsid w:val="007B6B91"/>
    <w:rsid w:val="007D5205"/>
    <w:rsid w:val="007D5DFF"/>
    <w:rsid w:val="007E0017"/>
    <w:rsid w:val="007E06C9"/>
    <w:rsid w:val="007E6732"/>
    <w:rsid w:val="007F22CF"/>
    <w:rsid w:val="007F483F"/>
    <w:rsid w:val="007F4E82"/>
    <w:rsid w:val="00806C49"/>
    <w:rsid w:val="00812DEB"/>
    <w:rsid w:val="008165AA"/>
    <w:rsid w:val="00835B76"/>
    <w:rsid w:val="00852BDD"/>
    <w:rsid w:val="00855773"/>
    <w:rsid w:val="0085721D"/>
    <w:rsid w:val="00860AC2"/>
    <w:rsid w:val="008922B4"/>
    <w:rsid w:val="008A6655"/>
    <w:rsid w:val="008A7E8D"/>
    <w:rsid w:val="008C136D"/>
    <w:rsid w:val="008C342A"/>
    <w:rsid w:val="008C6A28"/>
    <w:rsid w:val="008D7093"/>
    <w:rsid w:val="008E0BC2"/>
    <w:rsid w:val="008E71F0"/>
    <w:rsid w:val="008F0833"/>
    <w:rsid w:val="008F6B7D"/>
    <w:rsid w:val="009005EE"/>
    <w:rsid w:val="00912A91"/>
    <w:rsid w:val="00940616"/>
    <w:rsid w:val="00941573"/>
    <w:rsid w:val="009500A7"/>
    <w:rsid w:val="00950DF2"/>
    <w:rsid w:val="00956164"/>
    <w:rsid w:val="00957BD4"/>
    <w:rsid w:val="00964CFD"/>
    <w:rsid w:val="00964FDA"/>
    <w:rsid w:val="009657D4"/>
    <w:rsid w:val="00982C16"/>
    <w:rsid w:val="00991013"/>
    <w:rsid w:val="00993398"/>
    <w:rsid w:val="0099452A"/>
    <w:rsid w:val="009949F0"/>
    <w:rsid w:val="00994E08"/>
    <w:rsid w:val="009A177F"/>
    <w:rsid w:val="009A18F6"/>
    <w:rsid w:val="009A513D"/>
    <w:rsid w:val="009A7D56"/>
    <w:rsid w:val="009B414C"/>
    <w:rsid w:val="009B54B2"/>
    <w:rsid w:val="009C565E"/>
    <w:rsid w:val="009D720B"/>
    <w:rsid w:val="009E3421"/>
    <w:rsid w:val="009E623E"/>
    <w:rsid w:val="009F63E1"/>
    <w:rsid w:val="009F789A"/>
    <w:rsid w:val="00A04D3E"/>
    <w:rsid w:val="00A060AE"/>
    <w:rsid w:val="00A11222"/>
    <w:rsid w:val="00A11C34"/>
    <w:rsid w:val="00A1519B"/>
    <w:rsid w:val="00A22EB7"/>
    <w:rsid w:val="00A304F3"/>
    <w:rsid w:val="00A314F1"/>
    <w:rsid w:val="00A37F37"/>
    <w:rsid w:val="00A40DDF"/>
    <w:rsid w:val="00A4408B"/>
    <w:rsid w:val="00A45012"/>
    <w:rsid w:val="00A624A2"/>
    <w:rsid w:val="00A718D2"/>
    <w:rsid w:val="00A76B2D"/>
    <w:rsid w:val="00A7712A"/>
    <w:rsid w:val="00A87270"/>
    <w:rsid w:val="00A87CF1"/>
    <w:rsid w:val="00A92812"/>
    <w:rsid w:val="00A97496"/>
    <w:rsid w:val="00AA1954"/>
    <w:rsid w:val="00AA3C24"/>
    <w:rsid w:val="00AA6484"/>
    <w:rsid w:val="00AB5663"/>
    <w:rsid w:val="00AB5CC7"/>
    <w:rsid w:val="00AC0A46"/>
    <w:rsid w:val="00AC0B0D"/>
    <w:rsid w:val="00AD1102"/>
    <w:rsid w:val="00AD2F0D"/>
    <w:rsid w:val="00AD51F2"/>
    <w:rsid w:val="00AE33E3"/>
    <w:rsid w:val="00B02C4C"/>
    <w:rsid w:val="00B02DB6"/>
    <w:rsid w:val="00B06C32"/>
    <w:rsid w:val="00B07CA7"/>
    <w:rsid w:val="00B11F1F"/>
    <w:rsid w:val="00B130AE"/>
    <w:rsid w:val="00B224F5"/>
    <w:rsid w:val="00B25904"/>
    <w:rsid w:val="00B35C76"/>
    <w:rsid w:val="00B3608C"/>
    <w:rsid w:val="00B43AF0"/>
    <w:rsid w:val="00B4425B"/>
    <w:rsid w:val="00B44A06"/>
    <w:rsid w:val="00B4672B"/>
    <w:rsid w:val="00B4756F"/>
    <w:rsid w:val="00B47D46"/>
    <w:rsid w:val="00B5114F"/>
    <w:rsid w:val="00B5598F"/>
    <w:rsid w:val="00B636C9"/>
    <w:rsid w:val="00B65401"/>
    <w:rsid w:val="00B72D94"/>
    <w:rsid w:val="00B77CA6"/>
    <w:rsid w:val="00B91B57"/>
    <w:rsid w:val="00B9225A"/>
    <w:rsid w:val="00BA170B"/>
    <w:rsid w:val="00BA6B47"/>
    <w:rsid w:val="00BA7852"/>
    <w:rsid w:val="00BB0DDB"/>
    <w:rsid w:val="00BB2047"/>
    <w:rsid w:val="00BB774A"/>
    <w:rsid w:val="00BC06D3"/>
    <w:rsid w:val="00BC0F44"/>
    <w:rsid w:val="00BC4279"/>
    <w:rsid w:val="00BC60A7"/>
    <w:rsid w:val="00BD749F"/>
    <w:rsid w:val="00BE3464"/>
    <w:rsid w:val="00BE3EA1"/>
    <w:rsid w:val="00BE40BC"/>
    <w:rsid w:val="00BE7FB5"/>
    <w:rsid w:val="00BF59D8"/>
    <w:rsid w:val="00C03E0D"/>
    <w:rsid w:val="00C06712"/>
    <w:rsid w:val="00C22438"/>
    <w:rsid w:val="00C3388D"/>
    <w:rsid w:val="00C34BD1"/>
    <w:rsid w:val="00C42310"/>
    <w:rsid w:val="00C444A8"/>
    <w:rsid w:val="00C62FD0"/>
    <w:rsid w:val="00C732D1"/>
    <w:rsid w:val="00C73FFE"/>
    <w:rsid w:val="00C74A0A"/>
    <w:rsid w:val="00C775C2"/>
    <w:rsid w:val="00C81814"/>
    <w:rsid w:val="00C84209"/>
    <w:rsid w:val="00C87AC1"/>
    <w:rsid w:val="00C92202"/>
    <w:rsid w:val="00C95080"/>
    <w:rsid w:val="00C960B3"/>
    <w:rsid w:val="00CA18B7"/>
    <w:rsid w:val="00CA591E"/>
    <w:rsid w:val="00CA6FFD"/>
    <w:rsid w:val="00CB2634"/>
    <w:rsid w:val="00CC47FC"/>
    <w:rsid w:val="00CD12C4"/>
    <w:rsid w:val="00CD165B"/>
    <w:rsid w:val="00CD35FD"/>
    <w:rsid w:val="00CE1778"/>
    <w:rsid w:val="00CE6CD4"/>
    <w:rsid w:val="00CF7D8C"/>
    <w:rsid w:val="00D03104"/>
    <w:rsid w:val="00D03AB7"/>
    <w:rsid w:val="00D04D43"/>
    <w:rsid w:val="00D214CC"/>
    <w:rsid w:val="00D215C9"/>
    <w:rsid w:val="00D21FDD"/>
    <w:rsid w:val="00D250F1"/>
    <w:rsid w:val="00D327F1"/>
    <w:rsid w:val="00D35878"/>
    <w:rsid w:val="00D360CE"/>
    <w:rsid w:val="00D411FB"/>
    <w:rsid w:val="00D4784A"/>
    <w:rsid w:val="00D5312B"/>
    <w:rsid w:val="00D559C6"/>
    <w:rsid w:val="00D645B1"/>
    <w:rsid w:val="00D656B6"/>
    <w:rsid w:val="00D70FDB"/>
    <w:rsid w:val="00D72F65"/>
    <w:rsid w:val="00D73965"/>
    <w:rsid w:val="00D75587"/>
    <w:rsid w:val="00D76D23"/>
    <w:rsid w:val="00D76ED9"/>
    <w:rsid w:val="00D924CC"/>
    <w:rsid w:val="00DA0734"/>
    <w:rsid w:val="00DA5B57"/>
    <w:rsid w:val="00DB2E84"/>
    <w:rsid w:val="00DB2FB0"/>
    <w:rsid w:val="00DB6782"/>
    <w:rsid w:val="00DC5BE6"/>
    <w:rsid w:val="00DC75F6"/>
    <w:rsid w:val="00DD4074"/>
    <w:rsid w:val="00DF17D6"/>
    <w:rsid w:val="00DF30C7"/>
    <w:rsid w:val="00DF74D7"/>
    <w:rsid w:val="00E019A7"/>
    <w:rsid w:val="00E106F4"/>
    <w:rsid w:val="00E15BE4"/>
    <w:rsid w:val="00E17D08"/>
    <w:rsid w:val="00E26AE3"/>
    <w:rsid w:val="00E35553"/>
    <w:rsid w:val="00E430F5"/>
    <w:rsid w:val="00E43AB9"/>
    <w:rsid w:val="00E46A8C"/>
    <w:rsid w:val="00E5129B"/>
    <w:rsid w:val="00E54CEA"/>
    <w:rsid w:val="00E608D3"/>
    <w:rsid w:val="00E61526"/>
    <w:rsid w:val="00E649E0"/>
    <w:rsid w:val="00E7015E"/>
    <w:rsid w:val="00E70A20"/>
    <w:rsid w:val="00E72A2F"/>
    <w:rsid w:val="00E77C5A"/>
    <w:rsid w:val="00E82BFF"/>
    <w:rsid w:val="00EB248F"/>
    <w:rsid w:val="00EB41D2"/>
    <w:rsid w:val="00EB5E4A"/>
    <w:rsid w:val="00EE2CED"/>
    <w:rsid w:val="00EE4EA6"/>
    <w:rsid w:val="00EF0843"/>
    <w:rsid w:val="00EF1C35"/>
    <w:rsid w:val="00F00A9C"/>
    <w:rsid w:val="00F02525"/>
    <w:rsid w:val="00F05251"/>
    <w:rsid w:val="00F078DD"/>
    <w:rsid w:val="00F15FDB"/>
    <w:rsid w:val="00F16CA1"/>
    <w:rsid w:val="00F16FC3"/>
    <w:rsid w:val="00F204B8"/>
    <w:rsid w:val="00F20E1A"/>
    <w:rsid w:val="00F27382"/>
    <w:rsid w:val="00F3136E"/>
    <w:rsid w:val="00F33F8E"/>
    <w:rsid w:val="00F34603"/>
    <w:rsid w:val="00F62D28"/>
    <w:rsid w:val="00F66807"/>
    <w:rsid w:val="00F83BEA"/>
    <w:rsid w:val="00F851E2"/>
    <w:rsid w:val="00FA5F02"/>
    <w:rsid w:val="00FB0488"/>
    <w:rsid w:val="00FB0B7D"/>
    <w:rsid w:val="00FB1B10"/>
    <w:rsid w:val="00FC4859"/>
    <w:rsid w:val="00FC6264"/>
    <w:rsid w:val="00FC6A17"/>
    <w:rsid w:val="00FD1078"/>
    <w:rsid w:val="00FD471A"/>
    <w:rsid w:val="00FD4B48"/>
    <w:rsid w:val="00FF2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7754F4"/>
  <w15:chartTrackingRefBased/>
  <w15:docId w15:val="{E969AD0C-E9AB-4E2C-925C-6D6142742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8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803"/>
    <w:pPr>
      <w:tabs>
        <w:tab w:val="center" w:pos="4252"/>
        <w:tab w:val="right" w:pos="8504"/>
      </w:tabs>
      <w:snapToGrid w:val="0"/>
    </w:pPr>
  </w:style>
  <w:style w:type="character" w:customStyle="1" w:styleId="a4">
    <w:name w:val="ヘッダー (文字)"/>
    <w:basedOn w:val="a0"/>
    <w:link w:val="a3"/>
    <w:uiPriority w:val="99"/>
    <w:rsid w:val="00602803"/>
  </w:style>
  <w:style w:type="paragraph" w:styleId="a5">
    <w:name w:val="footer"/>
    <w:basedOn w:val="a"/>
    <w:link w:val="a6"/>
    <w:uiPriority w:val="99"/>
    <w:unhideWhenUsed/>
    <w:rsid w:val="00602803"/>
    <w:pPr>
      <w:tabs>
        <w:tab w:val="center" w:pos="4252"/>
        <w:tab w:val="right" w:pos="8504"/>
      </w:tabs>
      <w:snapToGrid w:val="0"/>
    </w:pPr>
  </w:style>
  <w:style w:type="character" w:customStyle="1" w:styleId="a6">
    <w:name w:val="フッター (文字)"/>
    <w:basedOn w:val="a0"/>
    <w:link w:val="a5"/>
    <w:uiPriority w:val="99"/>
    <w:rsid w:val="00602803"/>
  </w:style>
  <w:style w:type="character" w:styleId="a7">
    <w:name w:val="annotation reference"/>
    <w:basedOn w:val="a0"/>
    <w:uiPriority w:val="99"/>
    <w:semiHidden/>
    <w:unhideWhenUsed/>
    <w:rsid w:val="00991013"/>
    <w:rPr>
      <w:sz w:val="18"/>
      <w:szCs w:val="18"/>
    </w:rPr>
  </w:style>
  <w:style w:type="paragraph" w:styleId="a8">
    <w:name w:val="annotation text"/>
    <w:basedOn w:val="a"/>
    <w:link w:val="a9"/>
    <w:uiPriority w:val="99"/>
    <w:unhideWhenUsed/>
    <w:rsid w:val="00991013"/>
    <w:pPr>
      <w:jc w:val="left"/>
    </w:pPr>
  </w:style>
  <w:style w:type="character" w:customStyle="1" w:styleId="a9">
    <w:name w:val="コメント文字列 (文字)"/>
    <w:basedOn w:val="a0"/>
    <w:link w:val="a8"/>
    <w:uiPriority w:val="99"/>
    <w:rsid w:val="00991013"/>
  </w:style>
  <w:style w:type="paragraph" w:styleId="aa">
    <w:name w:val="annotation subject"/>
    <w:basedOn w:val="a8"/>
    <w:next w:val="a8"/>
    <w:link w:val="ab"/>
    <w:uiPriority w:val="99"/>
    <w:semiHidden/>
    <w:unhideWhenUsed/>
    <w:rsid w:val="00991013"/>
    <w:rPr>
      <w:b/>
      <w:bCs/>
    </w:rPr>
  </w:style>
  <w:style w:type="character" w:customStyle="1" w:styleId="ab">
    <w:name w:val="コメント内容 (文字)"/>
    <w:basedOn w:val="a9"/>
    <w:link w:val="aa"/>
    <w:uiPriority w:val="99"/>
    <w:semiHidden/>
    <w:rsid w:val="00991013"/>
    <w:rPr>
      <w:b/>
      <w:bCs/>
    </w:rPr>
  </w:style>
  <w:style w:type="paragraph" w:styleId="ac">
    <w:name w:val="Plain Text"/>
    <w:basedOn w:val="a"/>
    <w:link w:val="ad"/>
    <w:uiPriority w:val="99"/>
    <w:unhideWhenUsed/>
    <w:rsid w:val="00991013"/>
    <w:pPr>
      <w:jc w:val="left"/>
    </w:pPr>
    <w:rPr>
      <w:rFonts w:ascii="Yu Gothic" w:eastAsia="Yu Gothic" w:hAnsi="Courier New" w:cs="Courier New"/>
      <w:sz w:val="22"/>
    </w:rPr>
  </w:style>
  <w:style w:type="character" w:customStyle="1" w:styleId="ad">
    <w:name w:val="書式なし (文字)"/>
    <w:basedOn w:val="a0"/>
    <w:link w:val="ac"/>
    <w:uiPriority w:val="99"/>
    <w:rsid w:val="00991013"/>
    <w:rPr>
      <w:rFonts w:ascii="Yu Gothic" w:eastAsia="Yu Gothic" w:hAnsi="Courier New" w:cs="Courier New"/>
      <w:sz w:val="22"/>
    </w:rPr>
  </w:style>
  <w:style w:type="paragraph" w:styleId="ae">
    <w:name w:val="Revision"/>
    <w:hidden/>
    <w:uiPriority w:val="99"/>
    <w:semiHidden/>
    <w:rsid w:val="005C1F27"/>
  </w:style>
  <w:style w:type="character" w:styleId="af">
    <w:name w:val="Hyperlink"/>
    <w:basedOn w:val="a0"/>
    <w:uiPriority w:val="99"/>
    <w:unhideWhenUsed/>
    <w:rsid w:val="00FD1078"/>
    <w:rPr>
      <w:color w:val="0563C1" w:themeColor="hyperlink"/>
      <w:u w:val="single"/>
    </w:rPr>
  </w:style>
  <w:style w:type="paragraph" w:styleId="Web">
    <w:name w:val="Normal (Web)"/>
    <w:basedOn w:val="a"/>
    <w:uiPriority w:val="99"/>
    <w:semiHidden/>
    <w:unhideWhenUsed/>
    <w:rsid w:val="0057128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No Spacing"/>
    <w:uiPriority w:val="1"/>
    <w:qFormat/>
    <w:rsid w:val="00222572"/>
    <w:pPr>
      <w:widowControl w:val="0"/>
      <w:jc w:val="both"/>
    </w:pPr>
  </w:style>
  <w:style w:type="character" w:styleId="af1">
    <w:name w:val="FollowedHyperlink"/>
    <w:basedOn w:val="a0"/>
    <w:uiPriority w:val="99"/>
    <w:semiHidden/>
    <w:unhideWhenUsed/>
    <w:rsid w:val="00B636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3783">
      <w:bodyDiv w:val="1"/>
      <w:marLeft w:val="0"/>
      <w:marRight w:val="0"/>
      <w:marTop w:val="0"/>
      <w:marBottom w:val="0"/>
      <w:divBdr>
        <w:top w:val="none" w:sz="0" w:space="0" w:color="auto"/>
        <w:left w:val="none" w:sz="0" w:space="0" w:color="auto"/>
        <w:bottom w:val="none" w:sz="0" w:space="0" w:color="auto"/>
        <w:right w:val="none" w:sz="0" w:space="0" w:color="auto"/>
      </w:divBdr>
    </w:div>
    <w:div w:id="341123638">
      <w:bodyDiv w:val="1"/>
      <w:marLeft w:val="0"/>
      <w:marRight w:val="0"/>
      <w:marTop w:val="0"/>
      <w:marBottom w:val="0"/>
      <w:divBdr>
        <w:top w:val="none" w:sz="0" w:space="0" w:color="auto"/>
        <w:left w:val="none" w:sz="0" w:space="0" w:color="auto"/>
        <w:bottom w:val="none" w:sz="0" w:space="0" w:color="auto"/>
        <w:right w:val="none" w:sz="0" w:space="0" w:color="auto"/>
      </w:divBdr>
    </w:div>
    <w:div w:id="447436998">
      <w:bodyDiv w:val="1"/>
      <w:marLeft w:val="0"/>
      <w:marRight w:val="0"/>
      <w:marTop w:val="0"/>
      <w:marBottom w:val="0"/>
      <w:divBdr>
        <w:top w:val="none" w:sz="0" w:space="0" w:color="auto"/>
        <w:left w:val="none" w:sz="0" w:space="0" w:color="auto"/>
        <w:bottom w:val="none" w:sz="0" w:space="0" w:color="auto"/>
        <w:right w:val="none" w:sz="0" w:space="0" w:color="auto"/>
      </w:divBdr>
    </w:div>
    <w:div w:id="458762657">
      <w:bodyDiv w:val="1"/>
      <w:marLeft w:val="0"/>
      <w:marRight w:val="0"/>
      <w:marTop w:val="0"/>
      <w:marBottom w:val="0"/>
      <w:divBdr>
        <w:top w:val="none" w:sz="0" w:space="0" w:color="auto"/>
        <w:left w:val="none" w:sz="0" w:space="0" w:color="auto"/>
        <w:bottom w:val="none" w:sz="0" w:space="0" w:color="auto"/>
        <w:right w:val="none" w:sz="0" w:space="0" w:color="auto"/>
      </w:divBdr>
    </w:div>
    <w:div w:id="533805683">
      <w:bodyDiv w:val="1"/>
      <w:marLeft w:val="0"/>
      <w:marRight w:val="0"/>
      <w:marTop w:val="0"/>
      <w:marBottom w:val="0"/>
      <w:divBdr>
        <w:top w:val="none" w:sz="0" w:space="0" w:color="auto"/>
        <w:left w:val="none" w:sz="0" w:space="0" w:color="auto"/>
        <w:bottom w:val="none" w:sz="0" w:space="0" w:color="auto"/>
        <w:right w:val="none" w:sz="0" w:space="0" w:color="auto"/>
      </w:divBdr>
    </w:div>
    <w:div w:id="748382610">
      <w:bodyDiv w:val="1"/>
      <w:marLeft w:val="0"/>
      <w:marRight w:val="0"/>
      <w:marTop w:val="0"/>
      <w:marBottom w:val="0"/>
      <w:divBdr>
        <w:top w:val="none" w:sz="0" w:space="0" w:color="auto"/>
        <w:left w:val="none" w:sz="0" w:space="0" w:color="auto"/>
        <w:bottom w:val="none" w:sz="0" w:space="0" w:color="auto"/>
        <w:right w:val="none" w:sz="0" w:space="0" w:color="auto"/>
      </w:divBdr>
    </w:div>
    <w:div w:id="807163230">
      <w:bodyDiv w:val="1"/>
      <w:marLeft w:val="0"/>
      <w:marRight w:val="0"/>
      <w:marTop w:val="0"/>
      <w:marBottom w:val="0"/>
      <w:divBdr>
        <w:top w:val="none" w:sz="0" w:space="0" w:color="auto"/>
        <w:left w:val="none" w:sz="0" w:space="0" w:color="auto"/>
        <w:bottom w:val="none" w:sz="0" w:space="0" w:color="auto"/>
        <w:right w:val="none" w:sz="0" w:space="0" w:color="auto"/>
      </w:divBdr>
    </w:div>
    <w:div w:id="862939896">
      <w:bodyDiv w:val="1"/>
      <w:marLeft w:val="0"/>
      <w:marRight w:val="0"/>
      <w:marTop w:val="0"/>
      <w:marBottom w:val="0"/>
      <w:divBdr>
        <w:top w:val="none" w:sz="0" w:space="0" w:color="auto"/>
        <w:left w:val="none" w:sz="0" w:space="0" w:color="auto"/>
        <w:bottom w:val="none" w:sz="0" w:space="0" w:color="auto"/>
        <w:right w:val="none" w:sz="0" w:space="0" w:color="auto"/>
      </w:divBdr>
    </w:div>
    <w:div w:id="869343895">
      <w:bodyDiv w:val="1"/>
      <w:marLeft w:val="0"/>
      <w:marRight w:val="0"/>
      <w:marTop w:val="0"/>
      <w:marBottom w:val="0"/>
      <w:divBdr>
        <w:top w:val="none" w:sz="0" w:space="0" w:color="auto"/>
        <w:left w:val="none" w:sz="0" w:space="0" w:color="auto"/>
        <w:bottom w:val="none" w:sz="0" w:space="0" w:color="auto"/>
        <w:right w:val="none" w:sz="0" w:space="0" w:color="auto"/>
      </w:divBdr>
    </w:div>
    <w:div w:id="1030186047">
      <w:bodyDiv w:val="1"/>
      <w:marLeft w:val="0"/>
      <w:marRight w:val="0"/>
      <w:marTop w:val="0"/>
      <w:marBottom w:val="0"/>
      <w:divBdr>
        <w:top w:val="none" w:sz="0" w:space="0" w:color="auto"/>
        <w:left w:val="none" w:sz="0" w:space="0" w:color="auto"/>
        <w:bottom w:val="none" w:sz="0" w:space="0" w:color="auto"/>
        <w:right w:val="none" w:sz="0" w:space="0" w:color="auto"/>
      </w:divBdr>
    </w:div>
    <w:div w:id="1040786631">
      <w:bodyDiv w:val="1"/>
      <w:marLeft w:val="0"/>
      <w:marRight w:val="0"/>
      <w:marTop w:val="0"/>
      <w:marBottom w:val="0"/>
      <w:divBdr>
        <w:top w:val="none" w:sz="0" w:space="0" w:color="auto"/>
        <w:left w:val="none" w:sz="0" w:space="0" w:color="auto"/>
        <w:bottom w:val="none" w:sz="0" w:space="0" w:color="auto"/>
        <w:right w:val="none" w:sz="0" w:space="0" w:color="auto"/>
      </w:divBdr>
    </w:div>
    <w:div w:id="1099066532">
      <w:bodyDiv w:val="1"/>
      <w:marLeft w:val="0"/>
      <w:marRight w:val="0"/>
      <w:marTop w:val="0"/>
      <w:marBottom w:val="0"/>
      <w:divBdr>
        <w:top w:val="none" w:sz="0" w:space="0" w:color="auto"/>
        <w:left w:val="none" w:sz="0" w:space="0" w:color="auto"/>
        <w:bottom w:val="none" w:sz="0" w:space="0" w:color="auto"/>
        <w:right w:val="none" w:sz="0" w:space="0" w:color="auto"/>
      </w:divBdr>
    </w:div>
    <w:div w:id="1115516708">
      <w:bodyDiv w:val="1"/>
      <w:marLeft w:val="0"/>
      <w:marRight w:val="0"/>
      <w:marTop w:val="0"/>
      <w:marBottom w:val="0"/>
      <w:divBdr>
        <w:top w:val="none" w:sz="0" w:space="0" w:color="auto"/>
        <w:left w:val="none" w:sz="0" w:space="0" w:color="auto"/>
        <w:bottom w:val="none" w:sz="0" w:space="0" w:color="auto"/>
        <w:right w:val="none" w:sz="0" w:space="0" w:color="auto"/>
      </w:divBdr>
      <w:divsChild>
        <w:div w:id="548610469">
          <w:marLeft w:val="0"/>
          <w:marRight w:val="0"/>
          <w:marTop w:val="0"/>
          <w:marBottom w:val="0"/>
          <w:divBdr>
            <w:top w:val="none" w:sz="0" w:space="0" w:color="auto"/>
            <w:left w:val="none" w:sz="0" w:space="0" w:color="auto"/>
            <w:bottom w:val="none" w:sz="0" w:space="0" w:color="auto"/>
            <w:right w:val="none" w:sz="0" w:space="0" w:color="auto"/>
          </w:divBdr>
        </w:div>
      </w:divsChild>
    </w:div>
    <w:div w:id="1147361993">
      <w:bodyDiv w:val="1"/>
      <w:marLeft w:val="0"/>
      <w:marRight w:val="0"/>
      <w:marTop w:val="0"/>
      <w:marBottom w:val="0"/>
      <w:divBdr>
        <w:top w:val="none" w:sz="0" w:space="0" w:color="auto"/>
        <w:left w:val="none" w:sz="0" w:space="0" w:color="auto"/>
        <w:bottom w:val="none" w:sz="0" w:space="0" w:color="auto"/>
        <w:right w:val="none" w:sz="0" w:space="0" w:color="auto"/>
      </w:divBdr>
    </w:div>
    <w:div w:id="1237744661">
      <w:bodyDiv w:val="1"/>
      <w:marLeft w:val="0"/>
      <w:marRight w:val="0"/>
      <w:marTop w:val="0"/>
      <w:marBottom w:val="0"/>
      <w:divBdr>
        <w:top w:val="none" w:sz="0" w:space="0" w:color="auto"/>
        <w:left w:val="none" w:sz="0" w:space="0" w:color="auto"/>
        <w:bottom w:val="none" w:sz="0" w:space="0" w:color="auto"/>
        <w:right w:val="none" w:sz="0" w:space="0" w:color="auto"/>
      </w:divBdr>
    </w:div>
    <w:div w:id="1309749568">
      <w:bodyDiv w:val="1"/>
      <w:marLeft w:val="0"/>
      <w:marRight w:val="0"/>
      <w:marTop w:val="0"/>
      <w:marBottom w:val="0"/>
      <w:divBdr>
        <w:top w:val="none" w:sz="0" w:space="0" w:color="auto"/>
        <w:left w:val="none" w:sz="0" w:space="0" w:color="auto"/>
        <w:bottom w:val="none" w:sz="0" w:space="0" w:color="auto"/>
        <w:right w:val="none" w:sz="0" w:space="0" w:color="auto"/>
      </w:divBdr>
    </w:div>
    <w:div w:id="1428650503">
      <w:bodyDiv w:val="1"/>
      <w:marLeft w:val="0"/>
      <w:marRight w:val="0"/>
      <w:marTop w:val="0"/>
      <w:marBottom w:val="0"/>
      <w:divBdr>
        <w:top w:val="none" w:sz="0" w:space="0" w:color="auto"/>
        <w:left w:val="none" w:sz="0" w:space="0" w:color="auto"/>
        <w:bottom w:val="none" w:sz="0" w:space="0" w:color="auto"/>
        <w:right w:val="none" w:sz="0" w:space="0" w:color="auto"/>
      </w:divBdr>
    </w:div>
    <w:div w:id="1470901428">
      <w:bodyDiv w:val="1"/>
      <w:marLeft w:val="0"/>
      <w:marRight w:val="0"/>
      <w:marTop w:val="0"/>
      <w:marBottom w:val="0"/>
      <w:divBdr>
        <w:top w:val="none" w:sz="0" w:space="0" w:color="auto"/>
        <w:left w:val="none" w:sz="0" w:space="0" w:color="auto"/>
        <w:bottom w:val="none" w:sz="0" w:space="0" w:color="auto"/>
        <w:right w:val="none" w:sz="0" w:space="0" w:color="auto"/>
      </w:divBdr>
    </w:div>
    <w:div w:id="1476221467">
      <w:bodyDiv w:val="1"/>
      <w:marLeft w:val="0"/>
      <w:marRight w:val="0"/>
      <w:marTop w:val="0"/>
      <w:marBottom w:val="0"/>
      <w:divBdr>
        <w:top w:val="none" w:sz="0" w:space="0" w:color="auto"/>
        <w:left w:val="none" w:sz="0" w:space="0" w:color="auto"/>
        <w:bottom w:val="none" w:sz="0" w:space="0" w:color="auto"/>
        <w:right w:val="none" w:sz="0" w:space="0" w:color="auto"/>
      </w:divBdr>
    </w:div>
    <w:div w:id="1492066325">
      <w:bodyDiv w:val="1"/>
      <w:marLeft w:val="0"/>
      <w:marRight w:val="0"/>
      <w:marTop w:val="0"/>
      <w:marBottom w:val="0"/>
      <w:divBdr>
        <w:top w:val="none" w:sz="0" w:space="0" w:color="auto"/>
        <w:left w:val="none" w:sz="0" w:space="0" w:color="auto"/>
        <w:bottom w:val="none" w:sz="0" w:space="0" w:color="auto"/>
        <w:right w:val="none" w:sz="0" w:space="0" w:color="auto"/>
      </w:divBdr>
    </w:div>
    <w:div w:id="1526595743">
      <w:bodyDiv w:val="1"/>
      <w:marLeft w:val="0"/>
      <w:marRight w:val="0"/>
      <w:marTop w:val="0"/>
      <w:marBottom w:val="0"/>
      <w:divBdr>
        <w:top w:val="none" w:sz="0" w:space="0" w:color="auto"/>
        <w:left w:val="none" w:sz="0" w:space="0" w:color="auto"/>
        <w:bottom w:val="none" w:sz="0" w:space="0" w:color="auto"/>
        <w:right w:val="none" w:sz="0" w:space="0" w:color="auto"/>
      </w:divBdr>
    </w:div>
    <w:div w:id="1588540018">
      <w:bodyDiv w:val="1"/>
      <w:marLeft w:val="0"/>
      <w:marRight w:val="0"/>
      <w:marTop w:val="0"/>
      <w:marBottom w:val="0"/>
      <w:divBdr>
        <w:top w:val="none" w:sz="0" w:space="0" w:color="auto"/>
        <w:left w:val="none" w:sz="0" w:space="0" w:color="auto"/>
        <w:bottom w:val="none" w:sz="0" w:space="0" w:color="auto"/>
        <w:right w:val="none" w:sz="0" w:space="0" w:color="auto"/>
      </w:divBdr>
    </w:div>
    <w:div w:id="1816680264">
      <w:bodyDiv w:val="1"/>
      <w:marLeft w:val="0"/>
      <w:marRight w:val="0"/>
      <w:marTop w:val="0"/>
      <w:marBottom w:val="0"/>
      <w:divBdr>
        <w:top w:val="none" w:sz="0" w:space="0" w:color="auto"/>
        <w:left w:val="none" w:sz="0" w:space="0" w:color="auto"/>
        <w:bottom w:val="none" w:sz="0" w:space="0" w:color="auto"/>
        <w:right w:val="none" w:sz="0" w:space="0" w:color="auto"/>
      </w:divBdr>
    </w:div>
    <w:div w:id="1893732464">
      <w:bodyDiv w:val="1"/>
      <w:marLeft w:val="0"/>
      <w:marRight w:val="0"/>
      <w:marTop w:val="0"/>
      <w:marBottom w:val="0"/>
      <w:divBdr>
        <w:top w:val="none" w:sz="0" w:space="0" w:color="auto"/>
        <w:left w:val="none" w:sz="0" w:space="0" w:color="auto"/>
        <w:bottom w:val="none" w:sz="0" w:space="0" w:color="auto"/>
        <w:right w:val="none" w:sz="0" w:space="0" w:color="auto"/>
      </w:divBdr>
    </w:div>
    <w:div w:id="1913000720">
      <w:bodyDiv w:val="1"/>
      <w:marLeft w:val="0"/>
      <w:marRight w:val="0"/>
      <w:marTop w:val="0"/>
      <w:marBottom w:val="0"/>
      <w:divBdr>
        <w:top w:val="none" w:sz="0" w:space="0" w:color="auto"/>
        <w:left w:val="none" w:sz="0" w:space="0" w:color="auto"/>
        <w:bottom w:val="none" w:sz="0" w:space="0" w:color="auto"/>
        <w:right w:val="none" w:sz="0" w:space="0" w:color="auto"/>
      </w:divBdr>
    </w:div>
    <w:div w:id="1941717128">
      <w:bodyDiv w:val="1"/>
      <w:marLeft w:val="0"/>
      <w:marRight w:val="0"/>
      <w:marTop w:val="0"/>
      <w:marBottom w:val="0"/>
      <w:divBdr>
        <w:top w:val="none" w:sz="0" w:space="0" w:color="auto"/>
        <w:left w:val="none" w:sz="0" w:space="0" w:color="auto"/>
        <w:bottom w:val="none" w:sz="0" w:space="0" w:color="auto"/>
        <w:right w:val="none" w:sz="0" w:space="0" w:color="auto"/>
      </w:divBdr>
    </w:div>
    <w:div w:id="205653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F98CC-EF35-49E5-BFCD-DD48C4FB6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1205</Words>
  <Characters>6875</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山田　貴寛</dc:creator>
  <cp:lastModifiedBy>山田　貴寛</cp:lastModifiedBy>
  <cp:revision>6</cp:revision>
  <cp:lastPrinted>2026-07-21T03:05:00Z</cp:lastPrinted>
  <dcterms:created xsi:type="dcterms:W3CDTF">2026-07-30T14:01:00Z</dcterms:created>
  <dcterms:modified xsi:type="dcterms:W3CDTF">2026-07-31T00:53:00Z</dcterms:modified>
</cp:coreProperties>
</file>