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71769" w14:textId="6D181F40" w:rsidR="00F70C81" w:rsidRPr="00277765" w:rsidRDefault="00D21E6B" w:rsidP="00F70C81">
      <w:pPr>
        <w:spacing w:line="320" w:lineRule="exact"/>
        <w:jc w:val="center"/>
        <w:rPr>
          <w:rFonts w:ascii="游ゴシック" w:eastAsia="游ゴシック" w:hAnsi="游ゴシック" w:cs="Times New Roman"/>
          <w:sz w:val="24"/>
          <w:szCs w:val="24"/>
        </w:rPr>
      </w:pPr>
      <w:r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B66781" wp14:editId="5173C386">
                <wp:simplePos x="0" y="0"/>
                <wp:positionH relativeFrom="margin">
                  <wp:align>right</wp:align>
                </wp:positionH>
                <wp:positionV relativeFrom="paragraph">
                  <wp:posOffset>-601768</wp:posOffset>
                </wp:positionV>
                <wp:extent cx="861604" cy="304800"/>
                <wp:effectExtent l="0" t="0" r="15240" b="190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604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9E84EB" w14:textId="120ED208" w:rsidR="00D21E6B" w:rsidRPr="00E9586D" w:rsidRDefault="00D21E6B" w:rsidP="00D21E6B">
                            <w:pPr>
                              <w:snapToGrid w:val="0"/>
                              <w:jc w:val="center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参考資料</w:t>
                            </w:r>
                            <w:r w:rsidR="006347C2">
                              <w:rPr>
                                <w:rFonts w:ascii="メイリオ" w:eastAsia="メイリオ" w:hAnsi="メイリオ" w:hint="eastAsia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6678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16.65pt;margin-top:-47.4pt;width:67.85pt;height:2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" fillcolor="window" strokeweight=".5pt">
                <v:textbox>
                  <w:txbxContent>
                    <w:p w14:paraId="569E84EB" w14:textId="120ED208" w:rsidR="00D21E6B" w:rsidRPr="00E9586D" w:rsidRDefault="00D21E6B" w:rsidP="00D21E6B">
                      <w:pPr>
                        <w:snapToGrid w:val="0"/>
                        <w:jc w:val="center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参考資料</w:t>
                      </w:r>
                      <w:r w:rsidR="006347C2">
                        <w:rPr>
                          <w:rFonts w:ascii="メイリオ" w:eastAsia="メイリオ" w:hAnsi="メイリオ" w:hint="eastAsia"/>
                        </w:rPr>
                        <w:t>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0C81" w:rsidRPr="00277765">
        <w:rPr>
          <w:rFonts w:ascii="游ゴシック" w:eastAsia="游ゴシック" w:hAnsi="游ゴシック" w:cs="Times New Roman" w:hint="eastAsia"/>
          <w:sz w:val="24"/>
          <w:szCs w:val="24"/>
        </w:rPr>
        <w:t>大阪府住生活審議会住生活基本計画推進部会運営要領</w:t>
      </w:r>
    </w:p>
    <w:p w14:paraId="2339C740" w14:textId="77777777" w:rsidR="00F70C81" w:rsidRPr="00277765" w:rsidRDefault="00F70C81" w:rsidP="00F70C81">
      <w:pPr>
        <w:spacing w:line="320" w:lineRule="exact"/>
        <w:jc w:val="center"/>
        <w:rPr>
          <w:rFonts w:ascii="游ゴシック" w:eastAsia="游ゴシック" w:hAnsi="游ゴシック" w:cs="Times New Roman"/>
          <w:sz w:val="24"/>
          <w:szCs w:val="24"/>
        </w:rPr>
      </w:pPr>
    </w:p>
    <w:p w14:paraId="7A9DAD40" w14:textId="5A499535" w:rsidR="00F70C81" w:rsidRPr="00277765" w:rsidRDefault="00F70C81" w:rsidP="00F70C81">
      <w:pPr>
        <w:autoSpaceDN w:val="0"/>
        <w:spacing w:line="320" w:lineRule="exact"/>
        <w:ind w:left="228" w:hangingChars="95" w:hanging="228"/>
        <w:rPr>
          <w:rFonts w:ascii="游ゴシック" w:eastAsia="游ゴシック" w:hAnsi="游ゴシック" w:cs="Times New Roman"/>
          <w:sz w:val="24"/>
          <w:szCs w:val="24"/>
        </w:rPr>
      </w:pPr>
      <w:r w:rsidRPr="00277765">
        <w:rPr>
          <w:rFonts w:ascii="游ゴシック" w:eastAsia="游ゴシック" w:hAnsi="游ゴシック" w:cs="Times New Roman" w:hint="eastAsia"/>
          <w:sz w:val="24"/>
          <w:szCs w:val="24"/>
        </w:rPr>
        <w:t xml:space="preserve">第１ </w:t>
      </w:r>
      <w:r w:rsidRPr="002010EE">
        <w:rPr>
          <w:rFonts w:ascii="游ゴシック" w:eastAsia="游ゴシック" w:hAnsi="游ゴシック" w:cs="Times New Roman" w:hint="eastAsia"/>
          <w:spacing w:val="80"/>
          <w:kern w:val="0"/>
          <w:sz w:val="24"/>
          <w:szCs w:val="24"/>
          <w:fitText w:val="660" w:id="-954584566"/>
        </w:rPr>
        <w:t>趣</w:t>
      </w:r>
      <w:r w:rsidRPr="002010EE">
        <w:rPr>
          <w:rFonts w:ascii="游ゴシック" w:eastAsia="游ゴシック" w:hAnsi="游ゴシック" w:cs="Times New Roman" w:hint="eastAsia"/>
          <w:spacing w:val="5"/>
          <w:kern w:val="0"/>
          <w:sz w:val="24"/>
          <w:szCs w:val="24"/>
          <w:fitText w:val="660" w:id="-954584566"/>
        </w:rPr>
        <w:t>旨</w:t>
      </w:r>
    </w:p>
    <w:p w14:paraId="0E0C69A3" w14:textId="1099888C" w:rsidR="00F70C81" w:rsidRPr="00277765" w:rsidRDefault="00F70C81" w:rsidP="00F70C81">
      <w:pPr>
        <w:autoSpaceDN w:val="0"/>
        <w:spacing w:line="320" w:lineRule="exact"/>
        <w:ind w:leftChars="100" w:left="210" w:firstLineChars="100" w:firstLine="240"/>
        <w:rPr>
          <w:rFonts w:ascii="游ゴシック" w:eastAsia="游ゴシック" w:hAnsi="游ゴシック" w:cs="Times New Roman"/>
          <w:color w:val="000000"/>
          <w:sz w:val="24"/>
          <w:szCs w:val="24"/>
        </w:rPr>
      </w:pPr>
      <w:r w:rsidRPr="00277765">
        <w:rPr>
          <w:rFonts w:ascii="游ゴシック" w:eastAsia="游ゴシック" w:hAnsi="游ゴシック" w:cs="Times New Roman" w:hint="eastAsia"/>
          <w:sz w:val="24"/>
          <w:szCs w:val="24"/>
        </w:rPr>
        <w:t>大阪府住生活審議会規則（昭和48年大阪府規則第66号。以下「規則」という。）第６条第１項の規定により、</w:t>
      </w:r>
      <w:r w:rsidRPr="00277765">
        <w:rPr>
          <w:rFonts w:ascii="游ゴシック" w:eastAsia="游ゴシック" w:hAnsi="游ゴシック" w:cs="Times New Roman"/>
          <w:sz w:val="24"/>
          <w:szCs w:val="24"/>
        </w:rPr>
        <w:t>住生活基本法第</w:t>
      </w:r>
      <w:r w:rsidRPr="00277765">
        <w:rPr>
          <w:rFonts w:ascii="游ゴシック" w:eastAsia="游ゴシック" w:hAnsi="游ゴシック" w:cs="Times New Roman" w:hint="eastAsia"/>
          <w:sz w:val="24"/>
          <w:szCs w:val="24"/>
        </w:rPr>
        <w:t>1</w:t>
      </w:r>
      <w:r w:rsidRPr="00277765">
        <w:rPr>
          <w:rFonts w:ascii="游ゴシック" w:eastAsia="游ゴシック" w:hAnsi="游ゴシック" w:cs="Times New Roman"/>
          <w:sz w:val="24"/>
          <w:szCs w:val="24"/>
        </w:rPr>
        <w:t>7条第</w:t>
      </w:r>
      <w:r w:rsidRPr="00277765">
        <w:rPr>
          <w:rFonts w:ascii="游ゴシック" w:eastAsia="游ゴシック" w:hAnsi="游ゴシック" w:cs="Times New Roman" w:hint="eastAsia"/>
          <w:sz w:val="24"/>
          <w:szCs w:val="24"/>
        </w:rPr>
        <w:t>１</w:t>
      </w:r>
      <w:r w:rsidRPr="00277765">
        <w:rPr>
          <w:rFonts w:ascii="游ゴシック" w:eastAsia="游ゴシック" w:hAnsi="游ゴシック" w:cs="Times New Roman"/>
          <w:sz w:val="24"/>
          <w:szCs w:val="24"/>
        </w:rPr>
        <w:t>項の規定による「大阪府住生活基本計画」の策定及びその推進に</w:t>
      </w:r>
      <w:r w:rsidRPr="00277765">
        <w:rPr>
          <w:rFonts w:ascii="游ゴシック" w:eastAsia="游ゴシック" w:hAnsi="游ゴシック" w:cs="Times New Roman" w:hint="eastAsia"/>
          <w:sz w:val="24"/>
          <w:szCs w:val="24"/>
        </w:rPr>
        <w:t>ついての調査審議を行うため、大阪府住生活審議会に住生活基本計画推進部会（以下「部会」という。）を置く。</w:t>
      </w:r>
    </w:p>
    <w:p w14:paraId="0D3D4F96" w14:textId="77777777" w:rsidR="00F70C81" w:rsidRPr="00277765" w:rsidRDefault="00F70C81" w:rsidP="00F70C81">
      <w:pPr>
        <w:spacing w:line="320" w:lineRule="exact"/>
        <w:ind w:left="480" w:hangingChars="200" w:hanging="480"/>
        <w:rPr>
          <w:rFonts w:ascii="游ゴシック" w:eastAsia="游ゴシック" w:hAnsi="游ゴシック" w:cs="Times New Roman"/>
          <w:color w:val="000000"/>
          <w:sz w:val="24"/>
          <w:szCs w:val="24"/>
        </w:rPr>
      </w:pPr>
    </w:p>
    <w:p w14:paraId="0422D7E8" w14:textId="77777777" w:rsidR="00F70C81" w:rsidRPr="00277765" w:rsidRDefault="00F70C81" w:rsidP="00F70C81">
      <w:pPr>
        <w:spacing w:line="320" w:lineRule="exact"/>
        <w:ind w:left="960" w:hangingChars="400" w:hanging="960"/>
        <w:rPr>
          <w:rFonts w:ascii="游ゴシック" w:eastAsia="游ゴシック" w:hAnsi="游ゴシック" w:cs="Times New Roman"/>
          <w:sz w:val="24"/>
          <w:szCs w:val="24"/>
        </w:rPr>
      </w:pPr>
      <w:r w:rsidRPr="00277765">
        <w:rPr>
          <w:rFonts w:ascii="游ゴシック" w:eastAsia="游ゴシック" w:hAnsi="游ゴシック" w:cs="Times New Roman" w:hint="eastAsia"/>
          <w:sz w:val="24"/>
          <w:szCs w:val="24"/>
        </w:rPr>
        <w:t xml:space="preserve">第２ </w:t>
      </w:r>
      <w:r w:rsidRPr="002010EE">
        <w:rPr>
          <w:rFonts w:ascii="游ゴシック" w:eastAsia="游ゴシック" w:hAnsi="游ゴシック" w:cs="Times New Roman" w:hint="eastAsia"/>
          <w:spacing w:val="80"/>
          <w:kern w:val="0"/>
          <w:sz w:val="24"/>
          <w:szCs w:val="24"/>
          <w:fitText w:val="660" w:id="-954584565"/>
        </w:rPr>
        <w:t>組</w:t>
      </w:r>
      <w:r w:rsidRPr="002010EE">
        <w:rPr>
          <w:rFonts w:ascii="游ゴシック" w:eastAsia="游ゴシック" w:hAnsi="游ゴシック" w:cs="Times New Roman" w:hint="eastAsia"/>
          <w:spacing w:val="5"/>
          <w:kern w:val="0"/>
          <w:sz w:val="24"/>
          <w:szCs w:val="24"/>
          <w:fitText w:val="660" w:id="-954584565"/>
        </w:rPr>
        <w:t>織</w:t>
      </w:r>
    </w:p>
    <w:p w14:paraId="47C18B6A" w14:textId="06BFCE17" w:rsidR="00F70C81" w:rsidRDefault="004C535F" w:rsidP="00364548">
      <w:pPr>
        <w:pStyle w:val="a3"/>
        <w:numPr>
          <w:ilvl w:val="0"/>
          <w:numId w:val="18"/>
        </w:numPr>
        <w:spacing w:line="320" w:lineRule="exact"/>
        <w:ind w:leftChars="0"/>
        <w:rPr>
          <w:rFonts w:ascii="游ゴシック" w:eastAsia="游ゴシック" w:hAnsi="游ゴシック" w:cs="Times New Roman"/>
          <w:sz w:val="24"/>
          <w:szCs w:val="24"/>
        </w:rPr>
      </w:pPr>
      <w:bookmarkStart w:id="0" w:name="_Hlk170907702"/>
      <w:r w:rsidRPr="00277765">
        <w:rPr>
          <w:rFonts w:ascii="游ゴシック" w:eastAsia="游ゴシック" w:hAnsi="游ゴシック" w:cs="Times New Roman" w:hint="eastAsia"/>
          <w:sz w:val="24"/>
          <w:szCs w:val="24"/>
        </w:rPr>
        <w:t>部会は、</w:t>
      </w:r>
      <w:r>
        <w:rPr>
          <w:rFonts w:ascii="游ゴシック" w:eastAsia="游ゴシック" w:hAnsi="游ゴシック" w:cs="Times New Roman" w:hint="eastAsia"/>
          <w:sz w:val="24"/>
          <w:szCs w:val="24"/>
        </w:rPr>
        <w:t>下記の</w:t>
      </w:r>
      <w:r w:rsidR="00B777A3">
        <w:rPr>
          <w:rFonts w:ascii="游ゴシック" w:eastAsia="游ゴシック" w:hAnsi="游ゴシック" w:cs="Times New Roman" w:hint="eastAsia"/>
          <w:sz w:val="24"/>
          <w:szCs w:val="24"/>
        </w:rPr>
        <w:t>者</w:t>
      </w:r>
      <w:r w:rsidRPr="00277765">
        <w:rPr>
          <w:rFonts w:ascii="游ゴシック" w:eastAsia="游ゴシック" w:hAnsi="游ゴシック" w:cs="Times New Roman" w:hint="eastAsia"/>
          <w:sz w:val="24"/>
          <w:szCs w:val="24"/>
        </w:rPr>
        <w:t>で組織する。</w:t>
      </w:r>
    </w:p>
    <w:p w14:paraId="5A44B8E5" w14:textId="30D3C7DA" w:rsidR="004C535F" w:rsidRDefault="00B777A3" w:rsidP="004C535F">
      <w:pPr>
        <w:pStyle w:val="a3"/>
        <w:numPr>
          <w:ilvl w:val="0"/>
          <w:numId w:val="19"/>
        </w:numPr>
        <w:spacing w:line="320" w:lineRule="exact"/>
        <w:ind w:leftChars="0"/>
        <w:rPr>
          <w:rFonts w:ascii="游ゴシック" w:eastAsia="游ゴシック" w:hAnsi="游ゴシック" w:cs="Times New Roman"/>
          <w:sz w:val="24"/>
          <w:szCs w:val="24"/>
        </w:rPr>
      </w:pPr>
      <w:r>
        <w:rPr>
          <w:rFonts w:ascii="游ゴシック" w:eastAsia="游ゴシック" w:hAnsi="游ゴシック" w:cs="Times New Roman" w:hint="eastAsia"/>
          <w:sz w:val="24"/>
          <w:szCs w:val="24"/>
        </w:rPr>
        <w:t>部会に属する委員は、</w:t>
      </w:r>
      <w:r w:rsidR="004C535F">
        <w:rPr>
          <w:rFonts w:ascii="游ゴシック" w:eastAsia="游ゴシック" w:hAnsi="游ゴシック" w:cs="Times New Roman" w:hint="eastAsia"/>
          <w:sz w:val="24"/>
          <w:szCs w:val="24"/>
        </w:rPr>
        <w:t>規則第２条第２項に規定する委員のうちから、</w:t>
      </w:r>
      <w:r w:rsidR="004C535F" w:rsidRPr="00277765">
        <w:rPr>
          <w:rFonts w:ascii="游ゴシック" w:eastAsia="游ゴシック" w:hAnsi="游ゴシック" w:cs="Times New Roman" w:hint="eastAsia"/>
          <w:sz w:val="24"/>
          <w:szCs w:val="24"/>
        </w:rPr>
        <w:t>規則第６条第２項の規定により</w:t>
      </w:r>
      <w:r w:rsidR="004C535F">
        <w:rPr>
          <w:rFonts w:ascii="游ゴシック" w:eastAsia="游ゴシック" w:hAnsi="游ゴシック" w:cs="Times New Roman" w:hint="eastAsia"/>
          <w:sz w:val="24"/>
          <w:szCs w:val="24"/>
        </w:rPr>
        <w:t>会長が指名する。</w:t>
      </w:r>
    </w:p>
    <w:p w14:paraId="62C120A3" w14:textId="177F843D" w:rsidR="004C535F" w:rsidRDefault="00B777A3" w:rsidP="004C535F">
      <w:pPr>
        <w:pStyle w:val="a3"/>
        <w:numPr>
          <w:ilvl w:val="0"/>
          <w:numId w:val="19"/>
        </w:numPr>
        <w:spacing w:line="320" w:lineRule="exact"/>
        <w:ind w:leftChars="0"/>
        <w:rPr>
          <w:rFonts w:ascii="游ゴシック" w:eastAsia="游ゴシック" w:hAnsi="游ゴシック" w:cs="Times New Roman"/>
          <w:sz w:val="24"/>
          <w:szCs w:val="24"/>
        </w:rPr>
      </w:pPr>
      <w:r>
        <w:rPr>
          <w:rFonts w:ascii="游ゴシック" w:eastAsia="游ゴシック" w:hAnsi="游ゴシック" w:cs="Times New Roman" w:hint="eastAsia"/>
          <w:sz w:val="24"/>
          <w:szCs w:val="24"/>
        </w:rPr>
        <w:t>部会に属する専門委員は、</w:t>
      </w:r>
      <w:r w:rsidR="004C535F">
        <w:rPr>
          <w:rFonts w:ascii="游ゴシック" w:eastAsia="游ゴシック" w:hAnsi="游ゴシック" w:cs="Times New Roman" w:hint="eastAsia"/>
          <w:sz w:val="24"/>
          <w:szCs w:val="24"/>
        </w:rPr>
        <w:t>規則第３条第２項に規定する専門委員のうちから、専門の事項を調査審議させる必要があるときに</w:t>
      </w:r>
      <w:r>
        <w:rPr>
          <w:rFonts w:ascii="游ゴシック" w:eastAsia="游ゴシック" w:hAnsi="游ゴシック" w:cs="Times New Roman" w:hint="eastAsia"/>
          <w:sz w:val="24"/>
          <w:szCs w:val="24"/>
        </w:rPr>
        <w:t>限り</w:t>
      </w:r>
      <w:r w:rsidR="004C535F">
        <w:rPr>
          <w:rFonts w:ascii="游ゴシック" w:eastAsia="游ゴシック" w:hAnsi="游ゴシック" w:cs="Times New Roman" w:hint="eastAsia"/>
          <w:sz w:val="24"/>
          <w:szCs w:val="24"/>
        </w:rPr>
        <w:t>、</w:t>
      </w:r>
      <w:r w:rsidR="004C535F" w:rsidRPr="00277765">
        <w:rPr>
          <w:rFonts w:ascii="游ゴシック" w:eastAsia="游ゴシック" w:hAnsi="游ゴシック" w:cs="Times New Roman" w:hint="eastAsia"/>
          <w:sz w:val="24"/>
          <w:szCs w:val="24"/>
        </w:rPr>
        <w:t>規則第６条第２項の規定により</w:t>
      </w:r>
      <w:r w:rsidR="004C535F">
        <w:rPr>
          <w:rFonts w:ascii="游ゴシック" w:eastAsia="游ゴシック" w:hAnsi="游ゴシック" w:cs="Times New Roman" w:hint="eastAsia"/>
          <w:sz w:val="24"/>
          <w:szCs w:val="24"/>
        </w:rPr>
        <w:t>会長が指名する。</w:t>
      </w:r>
    </w:p>
    <w:p w14:paraId="424BF585" w14:textId="0CAF5171" w:rsidR="00F70C81" w:rsidRPr="00277765" w:rsidRDefault="00F70C81" w:rsidP="00277765">
      <w:pPr>
        <w:spacing w:line="320" w:lineRule="exact"/>
        <w:ind w:leftChars="158" w:left="1052" w:hangingChars="300" w:hanging="720"/>
        <w:rPr>
          <w:rFonts w:ascii="游ゴシック" w:eastAsia="游ゴシック" w:hAnsi="游ゴシック" w:cs="Times New Roman"/>
          <w:sz w:val="24"/>
          <w:szCs w:val="24"/>
        </w:rPr>
      </w:pPr>
      <w:r w:rsidRPr="00277765">
        <w:rPr>
          <w:rFonts w:ascii="游ゴシック" w:eastAsia="游ゴシック" w:hAnsi="游ゴシック" w:cs="Times New Roman" w:hint="eastAsia"/>
          <w:sz w:val="24"/>
          <w:szCs w:val="24"/>
        </w:rPr>
        <w:t>（</w:t>
      </w:r>
      <w:r w:rsidR="004C535F">
        <w:rPr>
          <w:rFonts w:ascii="游ゴシック" w:eastAsia="游ゴシック" w:hAnsi="游ゴシック" w:cs="Times New Roman" w:hint="eastAsia"/>
          <w:sz w:val="24"/>
          <w:szCs w:val="24"/>
        </w:rPr>
        <w:t>２</w:t>
      </w:r>
      <w:r w:rsidRPr="00277765">
        <w:rPr>
          <w:rFonts w:ascii="游ゴシック" w:eastAsia="游ゴシック" w:hAnsi="游ゴシック" w:cs="Times New Roman" w:hint="eastAsia"/>
          <w:sz w:val="24"/>
          <w:szCs w:val="24"/>
        </w:rPr>
        <w:t>）部会に部会長を置く。部会長は、規則第６条第３項の規定により会長が指名する。</w:t>
      </w:r>
    </w:p>
    <w:p w14:paraId="7716BAEB" w14:textId="09CB5E64" w:rsidR="00F70C81" w:rsidRPr="00277765" w:rsidRDefault="00F70C81" w:rsidP="00277765">
      <w:pPr>
        <w:spacing w:line="320" w:lineRule="exact"/>
        <w:ind w:leftChars="158" w:left="1052" w:hangingChars="300" w:hanging="720"/>
        <w:rPr>
          <w:rFonts w:ascii="游ゴシック" w:eastAsia="游ゴシック" w:hAnsi="游ゴシック" w:cs="Times New Roman"/>
          <w:sz w:val="24"/>
          <w:szCs w:val="24"/>
        </w:rPr>
      </w:pPr>
      <w:r w:rsidRPr="00277765">
        <w:rPr>
          <w:rFonts w:ascii="游ゴシック" w:eastAsia="游ゴシック" w:hAnsi="游ゴシック" w:cs="Times New Roman" w:hint="eastAsia"/>
          <w:sz w:val="24"/>
          <w:szCs w:val="24"/>
        </w:rPr>
        <w:t>（</w:t>
      </w:r>
      <w:r w:rsidR="004C535F">
        <w:rPr>
          <w:rFonts w:ascii="游ゴシック" w:eastAsia="游ゴシック" w:hAnsi="游ゴシック" w:cs="Times New Roman" w:hint="eastAsia"/>
          <w:sz w:val="24"/>
          <w:szCs w:val="24"/>
        </w:rPr>
        <w:t>３</w:t>
      </w:r>
      <w:r w:rsidRPr="00277765">
        <w:rPr>
          <w:rFonts w:ascii="游ゴシック" w:eastAsia="游ゴシック" w:hAnsi="游ゴシック" w:cs="Times New Roman" w:hint="eastAsia"/>
          <w:sz w:val="24"/>
          <w:szCs w:val="24"/>
        </w:rPr>
        <w:t>）部会長に事故があるときは、部会に属する委員等のうちから、あらかじめ部会長の指名する者がその職務を代理する。</w:t>
      </w:r>
    </w:p>
    <w:bookmarkEnd w:id="0"/>
    <w:p w14:paraId="3E0DADC7" w14:textId="77777777" w:rsidR="00F70C81" w:rsidRPr="00277765" w:rsidRDefault="00F70C81" w:rsidP="00F70C81">
      <w:pPr>
        <w:spacing w:line="320" w:lineRule="exact"/>
        <w:ind w:left="960" w:hangingChars="400" w:hanging="960"/>
        <w:rPr>
          <w:rFonts w:ascii="游ゴシック" w:eastAsia="游ゴシック" w:hAnsi="游ゴシック" w:cs="Times New Roman"/>
          <w:sz w:val="24"/>
          <w:szCs w:val="24"/>
        </w:rPr>
      </w:pPr>
    </w:p>
    <w:p w14:paraId="2DD06E0E" w14:textId="77777777" w:rsidR="00F70C81" w:rsidRPr="00277765" w:rsidRDefault="00F70C81" w:rsidP="00F70C81">
      <w:pPr>
        <w:spacing w:line="320" w:lineRule="exact"/>
        <w:ind w:left="960" w:hangingChars="400" w:hanging="960"/>
        <w:rPr>
          <w:rFonts w:ascii="游ゴシック" w:eastAsia="游ゴシック" w:hAnsi="游ゴシック" w:cs="Times New Roman"/>
          <w:sz w:val="24"/>
          <w:szCs w:val="24"/>
        </w:rPr>
      </w:pPr>
      <w:bookmarkStart w:id="1" w:name="_Hlk167299987"/>
      <w:r w:rsidRPr="00277765">
        <w:rPr>
          <w:rFonts w:ascii="游ゴシック" w:eastAsia="游ゴシック" w:hAnsi="游ゴシック" w:cs="Times New Roman" w:hint="eastAsia"/>
          <w:sz w:val="24"/>
          <w:szCs w:val="24"/>
        </w:rPr>
        <w:t xml:space="preserve">第３ </w:t>
      </w:r>
      <w:r w:rsidRPr="002010EE">
        <w:rPr>
          <w:rFonts w:ascii="游ゴシック" w:eastAsia="游ゴシック" w:hAnsi="游ゴシック" w:cs="Times New Roman" w:hint="eastAsia"/>
          <w:spacing w:val="80"/>
          <w:kern w:val="0"/>
          <w:sz w:val="24"/>
          <w:szCs w:val="24"/>
          <w:fitText w:val="660" w:id="-954584564"/>
        </w:rPr>
        <w:t>会</w:t>
      </w:r>
      <w:r w:rsidRPr="002010EE">
        <w:rPr>
          <w:rFonts w:ascii="游ゴシック" w:eastAsia="游ゴシック" w:hAnsi="游ゴシック" w:cs="Times New Roman" w:hint="eastAsia"/>
          <w:spacing w:val="5"/>
          <w:kern w:val="0"/>
          <w:sz w:val="24"/>
          <w:szCs w:val="24"/>
          <w:fitText w:val="660" w:id="-954584564"/>
        </w:rPr>
        <w:t>議</w:t>
      </w:r>
    </w:p>
    <w:p w14:paraId="301AE2DB" w14:textId="77777777" w:rsidR="00F70C81" w:rsidRPr="00277765" w:rsidRDefault="00F70C81" w:rsidP="00277765">
      <w:pPr>
        <w:spacing w:line="320" w:lineRule="exact"/>
        <w:ind w:leftChars="158" w:left="1052" w:hangingChars="300" w:hanging="720"/>
        <w:rPr>
          <w:rFonts w:ascii="游ゴシック" w:eastAsia="游ゴシック" w:hAnsi="游ゴシック" w:cs="Times New Roman"/>
          <w:sz w:val="24"/>
          <w:szCs w:val="24"/>
        </w:rPr>
      </w:pPr>
      <w:bookmarkStart w:id="2" w:name="_Hlk170907735"/>
      <w:r w:rsidRPr="00277765">
        <w:rPr>
          <w:rFonts w:ascii="游ゴシック" w:eastAsia="游ゴシック" w:hAnsi="游ゴシック" w:cs="Times New Roman" w:hint="eastAsia"/>
          <w:sz w:val="24"/>
          <w:szCs w:val="24"/>
        </w:rPr>
        <w:t>（１）部会の会議は、部会長が招集し、部会長がその議長となる。</w:t>
      </w:r>
    </w:p>
    <w:p w14:paraId="127DC83F" w14:textId="77777777" w:rsidR="00F70C81" w:rsidRPr="00277765" w:rsidRDefault="00F70C81" w:rsidP="00277765">
      <w:pPr>
        <w:spacing w:line="320" w:lineRule="exact"/>
        <w:ind w:leftChars="158" w:left="1052" w:hangingChars="300" w:hanging="720"/>
        <w:rPr>
          <w:rFonts w:ascii="游ゴシック" w:eastAsia="游ゴシック" w:hAnsi="游ゴシック" w:cs="Times New Roman"/>
          <w:sz w:val="24"/>
          <w:szCs w:val="24"/>
        </w:rPr>
      </w:pPr>
      <w:r w:rsidRPr="00277765">
        <w:rPr>
          <w:rFonts w:ascii="游ゴシック" w:eastAsia="游ゴシック" w:hAnsi="游ゴシック" w:cs="Times New Roman" w:hint="eastAsia"/>
          <w:sz w:val="24"/>
          <w:szCs w:val="24"/>
        </w:rPr>
        <w:t>（２）部会長は会議に必要があると認めるときは、参考人を会議に招集し、意見を聴取することができる。</w:t>
      </w:r>
    </w:p>
    <w:bookmarkEnd w:id="1"/>
    <w:bookmarkEnd w:id="2"/>
    <w:p w14:paraId="7E77E6CF" w14:textId="77777777" w:rsidR="00F70C81" w:rsidRPr="00277765" w:rsidRDefault="00F70C81" w:rsidP="00F70C81">
      <w:pPr>
        <w:spacing w:line="320" w:lineRule="exact"/>
        <w:ind w:left="960" w:hangingChars="400" w:hanging="960"/>
        <w:rPr>
          <w:rFonts w:ascii="游ゴシック" w:eastAsia="游ゴシック" w:hAnsi="游ゴシック" w:cs="Times New Roman"/>
          <w:sz w:val="24"/>
          <w:szCs w:val="24"/>
        </w:rPr>
      </w:pPr>
    </w:p>
    <w:p w14:paraId="58DE8FCE" w14:textId="77777777" w:rsidR="00F70C81" w:rsidRPr="00277765" w:rsidRDefault="00F70C81" w:rsidP="00F70C81">
      <w:pPr>
        <w:spacing w:line="320" w:lineRule="exact"/>
        <w:ind w:left="960" w:hangingChars="400" w:hanging="960"/>
        <w:rPr>
          <w:rFonts w:ascii="游ゴシック" w:eastAsia="游ゴシック" w:hAnsi="游ゴシック" w:cs="Times New Roman"/>
          <w:sz w:val="24"/>
          <w:szCs w:val="24"/>
        </w:rPr>
      </w:pPr>
      <w:r w:rsidRPr="00277765">
        <w:rPr>
          <w:rFonts w:ascii="游ゴシック" w:eastAsia="游ゴシック" w:hAnsi="游ゴシック" w:cs="Times New Roman" w:hint="eastAsia"/>
          <w:sz w:val="24"/>
          <w:szCs w:val="24"/>
        </w:rPr>
        <w:t xml:space="preserve">第４ </w:t>
      </w:r>
      <w:r w:rsidRPr="002010EE">
        <w:rPr>
          <w:rFonts w:ascii="游ゴシック" w:eastAsia="游ゴシック" w:hAnsi="游ゴシック" w:cs="Times New Roman" w:hint="eastAsia"/>
          <w:spacing w:val="80"/>
          <w:kern w:val="0"/>
          <w:sz w:val="24"/>
          <w:szCs w:val="24"/>
          <w:fitText w:val="660" w:id="-954584563"/>
        </w:rPr>
        <w:t>補</w:t>
      </w:r>
      <w:r w:rsidRPr="002010EE">
        <w:rPr>
          <w:rFonts w:ascii="游ゴシック" w:eastAsia="游ゴシック" w:hAnsi="游ゴシック" w:cs="Times New Roman" w:hint="eastAsia"/>
          <w:spacing w:val="5"/>
          <w:kern w:val="0"/>
          <w:sz w:val="24"/>
          <w:szCs w:val="24"/>
          <w:fitText w:val="660" w:id="-954584563"/>
        </w:rPr>
        <w:t>則</w:t>
      </w:r>
    </w:p>
    <w:p w14:paraId="6D3FAE5F" w14:textId="77777777" w:rsidR="00F70C81" w:rsidRPr="00277765" w:rsidRDefault="00F70C81" w:rsidP="00F70C81">
      <w:pPr>
        <w:spacing w:line="320" w:lineRule="exact"/>
        <w:ind w:leftChars="100" w:left="210" w:firstLineChars="100" w:firstLine="240"/>
        <w:rPr>
          <w:rFonts w:ascii="游ゴシック" w:eastAsia="游ゴシック" w:hAnsi="游ゴシック" w:cs="Times New Roman"/>
          <w:sz w:val="24"/>
          <w:szCs w:val="24"/>
        </w:rPr>
      </w:pPr>
      <w:r w:rsidRPr="00277765">
        <w:rPr>
          <w:rFonts w:ascii="游ゴシック" w:eastAsia="游ゴシック" w:hAnsi="游ゴシック" w:cs="Times New Roman" w:hint="eastAsia"/>
          <w:sz w:val="24"/>
          <w:szCs w:val="24"/>
        </w:rPr>
        <w:t>この要領に定めるもののほか、部会の運営に関し必要な事項は、部会長が定める。</w:t>
      </w:r>
    </w:p>
    <w:p w14:paraId="3F1158DD" w14:textId="77777777" w:rsidR="00F70C81" w:rsidRPr="00277765" w:rsidRDefault="00F70C81" w:rsidP="00F70C81">
      <w:pPr>
        <w:spacing w:line="320" w:lineRule="exact"/>
        <w:rPr>
          <w:rFonts w:ascii="游ゴシック" w:eastAsia="游ゴシック" w:hAnsi="游ゴシック" w:cs="Times New Roman"/>
          <w:sz w:val="24"/>
          <w:szCs w:val="24"/>
        </w:rPr>
      </w:pPr>
    </w:p>
    <w:p w14:paraId="178AF4EC" w14:textId="77777777" w:rsidR="00F70C81" w:rsidRPr="00277765" w:rsidRDefault="00F70C81" w:rsidP="00F70C81">
      <w:pPr>
        <w:spacing w:line="320" w:lineRule="exact"/>
        <w:rPr>
          <w:rFonts w:ascii="游ゴシック" w:eastAsia="游ゴシック" w:hAnsi="游ゴシック" w:cs="Times New Roman"/>
          <w:sz w:val="24"/>
          <w:szCs w:val="24"/>
        </w:rPr>
      </w:pPr>
      <w:r w:rsidRPr="002010EE">
        <w:rPr>
          <w:rFonts w:ascii="游ゴシック" w:eastAsia="游ゴシック" w:hAnsi="游ゴシック" w:cs="Times New Roman" w:hint="eastAsia"/>
          <w:spacing w:val="80"/>
          <w:kern w:val="0"/>
          <w:sz w:val="24"/>
          <w:szCs w:val="24"/>
          <w:fitText w:val="660" w:id="-954584562"/>
        </w:rPr>
        <w:t>附</w:t>
      </w:r>
      <w:r w:rsidRPr="002010EE">
        <w:rPr>
          <w:rFonts w:ascii="游ゴシック" w:eastAsia="游ゴシック" w:hAnsi="游ゴシック" w:cs="Times New Roman" w:hint="eastAsia"/>
          <w:spacing w:val="5"/>
          <w:kern w:val="0"/>
          <w:sz w:val="24"/>
          <w:szCs w:val="24"/>
          <w:fitText w:val="660" w:id="-954584562"/>
        </w:rPr>
        <w:t>則</w:t>
      </w:r>
    </w:p>
    <w:p w14:paraId="48E2C505" w14:textId="6CF5EA1C" w:rsidR="00F70C81" w:rsidRPr="00277765" w:rsidRDefault="00F70C81" w:rsidP="00F70C81">
      <w:pPr>
        <w:spacing w:line="320" w:lineRule="exact"/>
        <w:ind w:leftChars="100" w:left="210" w:firstLineChars="100" w:firstLine="240"/>
        <w:rPr>
          <w:rFonts w:ascii="游ゴシック" w:eastAsia="游ゴシック" w:hAnsi="游ゴシック" w:cs="Times New Roman"/>
          <w:sz w:val="24"/>
          <w:szCs w:val="24"/>
        </w:rPr>
      </w:pPr>
      <w:r w:rsidRPr="00277765">
        <w:rPr>
          <w:rFonts w:ascii="游ゴシック" w:eastAsia="游ゴシック" w:hAnsi="游ゴシック" w:cs="Times New Roman" w:hint="eastAsia"/>
          <w:sz w:val="24"/>
          <w:szCs w:val="24"/>
        </w:rPr>
        <w:t>この要領は、</w:t>
      </w:r>
      <w:r w:rsidR="00142FB4" w:rsidRPr="00142FB4">
        <w:rPr>
          <w:rFonts w:ascii="游ゴシック" w:eastAsia="游ゴシック" w:hAnsi="游ゴシック" w:cs="Times New Roman" w:hint="eastAsia"/>
          <w:sz w:val="24"/>
          <w:szCs w:val="24"/>
        </w:rPr>
        <w:t>令和６年７月４日</w:t>
      </w:r>
      <w:r w:rsidRPr="00277765">
        <w:rPr>
          <w:rFonts w:ascii="游ゴシック" w:eastAsia="游ゴシック" w:hAnsi="游ゴシック" w:cs="Times New Roman" w:hint="eastAsia"/>
          <w:sz w:val="24"/>
          <w:szCs w:val="24"/>
        </w:rPr>
        <w:t>から施行する。</w:t>
      </w:r>
    </w:p>
    <w:p w14:paraId="33193819" w14:textId="5BB05483" w:rsidR="00FC426E" w:rsidRPr="00277765" w:rsidRDefault="00FC426E" w:rsidP="00F70C81">
      <w:pPr>
        <w:rPr>
          <w:sz w:val="24"/>
          <w:szCs w:val="24"/>
        </w:rPr>
      </w:pPr>
    </w:p>
    <w:sectPr w:rsidR="00FC426E" w:rsidRPr="00277765" w:rsidSect="00F21925">
      <w:pgSz w:w="11906" w:h="16838" w:code="9"/>
      <w:pgMar w:top="1440" w:right="1080" w:bottom="1440" w:left="1080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1A2FB" w14:textId="77777777" w:rsidR="00563580" w:rsidRDefault="00563580" w:rsidP="006C32C8">
      <w:r>
        <w:separator/>
      </w:r>
    </w:p>
  </w:endnote>
  <w:endnote w:type="continuationSeparator" w:id="0">
    <w:p w14:paraId="7D96FB77" w14:textId="77777777" w:rsidR="00563580" w:rsidRDefault="00563580" w:rsidP="006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9F1E5" w14:textId="77777777" w:rsidR="00563580" w:rsidRDefault="00563580" w:rsidP="006C32C8">
      <w:r>
        <w:separator/>
      </w:r>
    </w:p>
  </w:footnote>
  <w:footnote w:type="continuationSeparator" w:id="0">
    <w:p w14:paraId="7FA852BF" w14:textId="77777777" w:rsidR="00563580" w:rsidRDefault="00563580" w:rsidP="006C3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57498"/>
    <w:multiLevelType w:val="hybridMultilevel"/>
    <w:tmpl w:val="A982649C"/>
    <w:lvl w:ilvl="0" w:tplc="8FE6E7B0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B571D7"/>
    <w:multiLevelType w:val="hybridMultilevel"/>
    <w:tmpl w:val="4E42AECA"/>
    <w:lvl w:ilvl="0" w:tplc="4B985C28">
      <w:start w:val="4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E65640D"/>
    <w:multiLevelType w:val="hybridMultilevel"/>
    <w:tmpl w:val="26169280"/>
    <w:lvl w:ilvl="0" w:tplc="4B985C28">
      <w:start w:val="4"/>
      <w:numFmt w:val="bullet"/>
      <w:lvlText w:val="○"/>
      <w:lvlJc w:val="left"/>
      <w:pPr>
        <w:ind w:left="786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3" w15:restartNumberingAfterBreak="0">
    <w:nsid w:val="1AD1020B"/>
    <w:multiLevelType w:val="hybridMultilevel"/>
    <w:tmpl w:val="C994C902"/>
    <w:lvl w:ilvl="0" w:tplc="FD5431FE">
      <w:start w:val="1"/>
      <w:numFmt w:val="decimalFullWidth"/>
      <w:lvlText w:val="（%1）"/>
      <w:lvlJc w:val="left"/>
      <w:pPr>
        <w:ind w:left="1052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2" w:hanging="420"/>
      </w:pPr>
    </w:lvl>
    <w:lvl w:ilvl="3" w:tplc="0409000F" w:tentative="1">
      <w:start w:val="1"/>
      <w:numFmt w:val="decimal"/>
      <w:lvlText w:val="%4."/>
      <w:lvlJc w:val="left"/>
      <w:pPr>
        <w:ind w:left="2012" w:hanging="420"/>
      </w:pPr>
    </w:lvl>
    <w:lvl w:ilvl="4" w:tplc="04090017" w:tentative="1">
      <w:start w:val="1"/>
      <w:numFmt w:val="aiueoFullWidth"/>
      <w:lvlText w:val="(%5)"/>
      <w:lvlJc w:val="left"/>
      <w:pPr>
        <w:ind w:left="24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20"/>
      </w:pPr>
    </w:lvl>
    <w:lvl w:ilvl="6" w:tplc="0409000F" w:tentative="1">
      <w:start w:val="1"/>
      <w:numFmt w:val="decimal"/>
      <w:lvlText w:val="%7."/>
      <w:lvlJc w:val="left"/>
      <w:pPr>
        <w:ind w:left="3272" w:hanging="420"/>
      </w:pPr>
    </w:lvl>
    <w:lvl w:ilvl="7" w:tplc="04090017" w:tentative="1">
      <w:start w:val="1"/>
      <w:numFmt w:val="aiueoFullWidth"/>
      <w:lvlText w:val="(%8)"/>
      <w:lvlJc w:val="left"/>
      <w:pPr>
        <w:ind w:left="36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2" w:hanging="420"/>
      </w:pPr>
    </w:lvl>
  </w:abstractNum>
  <w:abstractNum w:abstractNumId="4" w15:restartNumberingAfterBreak="0">
    <w:nsid w:val="1CBA31E8"/>
    <w:multiLevelType w:val="hybridMultilevel"/>
    <w:tmpl w:val="F7E6E0AE"/>
    <w:lvl w:ilvl="0" w:tplc="8FE6E7B0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9D62AB4"/>
    <w:multiLevelType w:val="hybridMultilevel"/>
    <w:tmpl w:val="8974924C"/>
    <w:lvl w:ilvl="0" w:tplc="E34A4646">
      <w:start w:val="4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EE7071D"/>
    <w:multiLevelType w:val="hybridMultilevel"/>
    <w:tmpl w:val="425044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F662801"/>
    <w:multiLevelType w:val="hybridMultilevel"/>
    <w:tmpl w:val="ED06951E"/>
    <w:lvl w:ilvl="0" w:tplc="3774D842">
      <w:start w:val="1"/>
      <w:numFmt w:val="decimalFullWidth"/>
      <w:lvlText w:val="%1．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366A5109"/>
    <w:multiLevelType w:val="hybridMultilevel"/>
    <w:tmpl w:val="26120360"/>
    <w:lvl w:ilvl="0" w:tplc="7D3E472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D761FF3"/>
    <w:multiLevelType w:val="hybridMultilevel"/>
    <w:tmpl w:val="2EF0F71C"/>
    <w:lvl w:ilvl="0" w:tplc="B35444B4">
      <w:start w:val="1"/>
      <w:numFmt w:val="decimalEnclosedCircle"/>
      <w:lvlText w:val="%1"/>
      <w:lvlJc w:val="left"/>
      <w:pPr>
        <w:ind w:left="14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2" w:hanging="420"/>
      </w:pPr>
    </w:lvl>
    <w:lvl w:ilvl="3" w:tplc="0409000F" w:tentative="1">
      <w:start w:val="1"/>
      <w:numFmt w:val="decimal"/>
      <w:lvlText w:val="%4."/>
      <w:lvlJc w:val="left"/>
      <w:pPr>
        <w:ind w:left="2732" w:hanging="420"/>
      </w:pPr>
    </w:lvl>
    <w:lvl w:ilvl="4" w:tplc="04090017" w:tentative="1">
      <w:start w:val="1"/>
      <w:numFmt w:val="aiueoFullWidth"/>
      <w:lvlText w:val="(%5)"/>
      <w:lvlJc w:val="left"/>
      <w:pPr>
        <w:ind w:left="31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2" w:hanging="420"/>
      </w:pPr>
    </w:lvl>
    <w:lvl w:ilvl="6" w:tplc="0409000F" w:tentative="1">
      <w:start w:val="1"/>
      <w:numFmt w:val="decimal"/>
      <w:lvlText w:val="%7."/>
      <w:lvlJc w:val="left"/>
      <w:pPr>
        <w:ind w:left="3992" w:hanging="420"/>
      </w:pPr>
    </w:lvl>
    <w:lvl w:ilvl="7" w:tplc="04090017" w:tentative="1">
      <w:start w:val="1"/>
      <w:numFmt w:val="aiueoFullWidth"/>
      <w:lvlText w:val="(%8)"/>
      <w:lvlJc w:val="left"/>
      <w:pPr>
        <w:ind w:left="44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2" w:hanging="420"/>
      </w:pPr>
    </w:lvl>
  </w:abstractNum>
  <w:abstractNum w:abstractNumId="10" w15:restartNumberingAfterBreak="0">
    <w:nsid w:val="3EA16349"/>
    <w:multiLevelType w:val="hybridMultilevel"/>
    <w:tmpl w:val="56EE4002"/>
    <w:lvl w:ilvl="0" w:tplc="8FE6E7B0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b w:val="0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55B462D"/>
    <w:multiLevelType w:val="hybridMultilevel"/>
    <w:tmpl w:val="17B4DC2A"/>
    <w:lvl w:ilvl="0" w:tplc="8FE6E7B0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8741558"/>
    <w:multiLevelType w:val="hybridMultilevel"/>
    <w:tmpl w:val="77C070C8"/>
    <w:lvl w:ilvl="0" w:tplc="8FE6E7B0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DDB7569"/>
    <w:multiLevelType w:val="hybridMultilevel"/>
    <w:tmpl w:val="50449834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66410A14"/>
    <w:multiLevelType w:val="hybridMultilevel"/>
    <w:tmpl w:val="291C713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67270115"/>
    <w:multiLevelType w:val="hybridMultilevel"/>
    <w:tmpl w:val="998E7E50"/>
    <w:lvl w:ilvl="0" w:tplc="8FE6E7B0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A0937F8"/>
    <w:multiLevelType w:val="hybridMultilevel"/>
    <w:tmpl w:val="7B62F1CE"/>
    <w:lvl w:ilvl="0" w:tplc="8FE6E7B0">
      <w:numFmt w:val="bullet"/>
      <w:lvlText w:val="・"/>
      <w:lvlJc w:val="lef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2D11D12"/>
    <w:multiLevelType w:val="hybridMultilevel"/>
    <w:tmpl w:val="27B0EC4A"/>
    <w:lvl w:ilvl="0" w:tplc="8FE6E7B0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686566D"/>
    <w:multiLevelType w:val="hybridMultilevel"/>
    <w:tmpl w:val="BDAACC9A"/>
    <w:lvl w:ilvl="0" w:tplc="8FE6E7B0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b w:val="0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3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2"/>
  </w:num>
  <w:num w:numId="9">
    <w:abstractNumId w:val="4"/>
  </w:num>
  <w:num w:numId="10">
    <w:abstractNumId w:val="11"/>
  </w:num>
  <w:num w:numId="11">
    <w:abstractNumId w:val="0"/>
  </w:num>
  <w:num w:numId="12">
    <w:abstractNumId w:val="15"/>
  </w:num>
  <w:num w:numId="13">
    <w:abstractNumId w:val="17"/>
  </w:num>
  <w:num w:numId="14">
    <w:abstractNumId w:val="12"/>
  </w:num>
  <w:num w:numId="15">
    <w:abstractNumId w:val="18"/>
  </w:num>
  <w:num w:numId="16">
    <w:abstractNumId w:val="10"/>
  </w:num>
  <w:num w:numId="17">
    <w:abstractNumId w:val="8"/>
  </w:num>
  <w:num w:numId="18">
    <w:abstractNumId w:val="3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3AF"/>
    <w:rsid w:val="00002837"/>
    <w:rsid w:val="000122A8"/>
    <w:rsid w:val="00014AEB"/>
    <w:rsid w:val="000174AC"/>
    <w:rsid w:val="00025F18"/>
    <w:rsid w:val="00027FE8"/>
    <w:rsid w:val="0006622F"/>
    <w:rsid w:val="00077E9A"/>
    <w:rsid w:val="000932BA"/>
    <w:rsid w:val="000D0B20"/>
    <w:rsid w:val="000D2634"/>
    <w:rsid w:val="001017D1"/>
    <w:rsid w:val="00106830"/>
    <w:rsid w:val="001129FE"/>
    <w:rsid w:val="0014200F"/>
    <w:rsid w:val="00142FB4"/>
    <w:rsid w:val="001635AA"/>
    <w:rsid w:val="00167888"/>
    <w:rsid w:val="001972C6"/>
    <w:rsid w:val="001A00B8"/>
    <w:rsid w:val="001A5B09"/>
    <w:rsid w:val="001B0701"/>
    <w:rsid w:val="001C2D3D"/>
    <w:rsid w:val="001D178A"/>
    <w:rsid w:val="001D1C1F"/>
    <w:rsid w:val="002010EE"/>
    <w:rsid w:val="00206B5B"/>
    <w:rsid w:val="00235CD8"/>
    <w:rsid w:val="002456F2"/>
    <w:rsid w:val="00261DA8"/>
    <w:rsid w:val="00263E10"/>
    <w:rsid w:val="0026771E"/>
    <w:rsid w:val="00277765"/>
    <w:rsid w:val="002B1B54"/>
    <w:rsid w:val="002C1D7D"/>
    <w:rsid w:val="002D3DBA"/>
    <w:rsid w:val="002E244F"/>
    <w:rsid w:val="0031493B"/>
    <w:rsid w:val="00335B52"/>
    <w:rsid w:val="00340E32"/>
    <w:rsid w:val="00364548"/>
    <w:rsid w:val="003A2956"/>
    <w:rsid w:val="003B78C7"/>
    <w:rsid w:val="003E0AB3"/>
    <w:rsid w:val="003F5C43"/>
    <w:rsid w:val="00426E18"/>
    <w:rsid w:val="00430691"/>
    <w:rsid w:val="00464B31"/>
    <w:rsid w:val="00465DA2"/>
    <w:rsid w:val="00495E6B"/>
    <w:rsid w:val="004A01E1"/>
    <w:rsid w:val="004B09D6"/>
    <w:rsid w:val="004C535F"/>
    <w:rsid w:val="004D5DBB"/>
    <w:rsid w:val="004F6AB6"/>
    <w:rsid w:val="00505E13"/>
    <w:rsid w:val="00506BA3"/>
    <w:rsid w:val="005149B3"/>
    <w:rsid w:val="00526815"/>
    <w:rsid w:val="00540F94"/>
    <w:rsid w:val="00545280"/>
    <w:rsid w:val="005618E5"/>
    <w:rsid w:val="00563580"/>
    <w:rsid w:val="005667C1"/>
    <w:rsid w:val="005B186B"/>
    <w:rsid w:val="005B1DDA"/>
    <w:rsid w:val="005C2CB0"/>
    <w:rsid w:val="005D116F"/>
    <w:rsid w:val="005E53AD"/>
    <w:rsid w:val="005F0590"/>
    <w:rsid w:val="00600395"/>
    <w:rsid w:val="00605EA4"/>
    <w:rsid w:val="006225FF"/>
    <w:rsid w:val="006232F6"/>
    <w:rsid w:val="00632D9C"/>
    <w:rsid w:val="006347C2"/>
    <w:rsid w:val="00644AFE"/>
    <w:rsid w:val="00673388"/>
    <w:rsid w:val="00687044"/>
    <w:rsid w:val="006A70E8"/>
    <w:rsid w:val="006B4C57"/>
    <w:rsid w:val="006B5323"/>
    <w:rsid w:val="006C32C8"/>
    <w:rsid w:val="006C662C"/>
    <w:rsid w:val="006D10EA"/>
    <w:rsid w:val="006D2ECC"/>
    <w:rsid w:val="006E13BE"/>
    <w:rsid w:val="006E6F2A"/>
    <w:rsid w:val="00703C8F"/>
    <w:rsid w:val="0071071D"/>
    <w:rsid w:val="007269E7"/>
    <w:rsid w:val="00726DB7"/>
    <w:rsid w:val="00736543"/>
    <w:rsid w:val="007434B0"/>
    <w:rsid w:val="007F2745"/>
    <w:rsid w:val="008265EA"/>
    <w:rsid w:val="00842B12"/>
    <w:rsid w:val="00860801"/>
    <w:rsid w:val="008613A9"/>
    <w:rsid w:val="0086413C"/>
    <w:rsid w:val="00877213"/>
    <w:rsid w:val="008C19AF"/>
    <w:rsid w:val="008D7F88"/>
    <w:rsid w:val="00901133"/>
    <w:rsid w:val="009437BC"/>
    <w:rsid w:val="00946AB9"/>
    <w:rsid w:val="0095735F"/>
    <w:rsid w:val="009A56DD"/>
    <w:rsid w:val="009A5DAF"/>
    <w:rsid w:val="009B529A"/>
    <w:rsid w:val="009C060A"/>
    <w:rsid w:val="009F02A2"/>
    <w:rsid w:val="009F62C7"/>
    <w:rsid w:val="00A33774"/>
    <w:rsid w:val="00A409F9"/>
    <w:rsid w:val="00A85AF3"/>
    <w:rsid w:val="00A8625D"/>
    <w:rsid w:val="00A94351"/>
    <w:rsid w:val="00A944C8"/>
    <w:rsid w:val="00B01C47"/>
    <w:rsid w:val="00B31C46"/>
    <w:rsid w:val="00B55718"/>
    <w:rsid w:val="00B777A3"/>
    <w:rsid w:val="00BA7441"/>
    <w:rsid w:val="00BC2731"/>
    <w:rsid w:val="00BE522F"/>
    <w:rsid w:val="00C15CBE"/>
    <w:rsid w:val="00C367C3"/>
    <w:rsid w:val="00C75525"/>
    <w:rsid w:val="00C75EBD"/>
    <w:rsid w:val="00C97F4C"/>
    <w:rsid w:val="00CA10F7"/>
    <w:rsid w:val="00CA680E"/>
    <w:rsid w:val="00CD13C2"/>
    <w:rsid w:val="00CE5BC6"/>
    <w:rsid w:val="00CF6B24"/>
    <w:rsid w:val="00D21E6B"/>
    <w:rsid w:val="00D306E1"/>
    <w:rsid w:val="00D315FF"/>
    <w:rsid w:val="00D417E8"/>
    <w:rsid w:val="00D73633"/>
    <w:rsid w:val="00D73AC7"/>
    <w:rsid w:val="00D91375"/>
    <w:rsid w:val="00DB6188"/>
    <w:rsid w:val="00DC335B"/>
    <w:rsid w:val="00DD092F"/>
    <w:rsid w:val="00DE251D"/>
    <w:rsid w:val="00DE3465"/>
    <w:rsid w:val="00DF501D"/>
    <w:rsid w:val="00E07F70"/>
    <w:rsid w:val="00E851CB"/>
    <w:rsid w:val="00F21925"/>
    <w:rsid w:val="00F27920"/>
    <w:rsid w:val="00F4078C"/>
    <w:rsid w:val="00F42B5E"/>
    <w:rsid w:val="00F70C81"/>
    <w:rsid w:val="00F71A70"/>
    <w:rsid w:val="00F81CDC"/>
    <w:rsid w:val="00F87D0B"/>
    <w:rsid w:val="00F903AF"/>
    <w:rsid w:val="00FC128A"/>
    <w:rsid w:val="00FC426E"/>
    <w:rsid w:val="00FF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1B836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718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26E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26E18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C97F4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C32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C32C8"/>
  </w:style>
  <w:style w:type="paragraph" w:styleId="a8">
    <w:name w:val="footer"/>
    <w:basedOn w:val="a"/>
    <w:link w:val="a9"/>
    <w:uiPriority w:val="99"/>
    <w:unhideWhenUsed/>
    <w:rsid w:val="006C32C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C32C8"/>
  </w:style>
  <w:style w:type="character" w:customStyle="1" w:styleId="cm30">
    <w:name w:val="cm30"/>
    <w:basedOn w:val="a0"/>
    <w:rsid w:val="00CF6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01D86-CA4C-4F65-9851-DA5796BC4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504</Characters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2025-10-21T09:58:00Z</dcterms:created>
  <dcterms:modified xsi:type="dcterms:W3CDTF">2026-06-29T13:29:00Z</dcterms:modified>
</cp:coreProperties>
</file>