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8CB6" w14:textId="77777777" w:rsidR="00F066AD" w:rsidRPr="00001D3A" w:rsidRDefault="00F066AD" w:rsidP="00F066AD">
      <w:pPr>
        <w:ind w:firstLine="0"/>
        <w:jc w:val="center"/>
        <w:rPr>
          <w:rFonts w:ascii="HGｺﾞｼｯｸE" w:eastAsia="HGｺﾞｼｯｸE" w:hAnsi="HGｺﾞｼｯｸE"/>
          <w:b/>
          <w:sz w:val="44"/>
          <w:szCs w:val="44"/>
        </w:rPr>
      </w:pPr>
    </w:p>
    <w:p w14:paraId="20BDDD2A" w14:textId="77777777" w:rsidR="00F066AD" w:rsidRPr="00001D3A" w:rsidRDefault="00F066AD" w:rsidP="00F066AD">
      <w:pPr>
        <w:ind w:firstLine="0"/>
        <w:jc w:val="center"/>
        <w:rPr>
          <w:rFonts w:ascii="HGｺﾞｼｯｸE" w:eastAsia="HGｺﾞｼｯｸE" w:hAnsi="HGｺﾞｼｯｸE"/>
          <w:b/>
          <w:sz w:val="44"/>
          <w:szCs w:val="44"/>
        </w:rPr>
      </w:pPr>
    </w:p>
    <w:p w14:paraId="2EDA4CD4" w14:textId="77777777" w:rsidR="00F066AD" w:rsidRPr="00001D3A" w:rsidRDefault="00F066AD" w:rsidP="00F066AD">
      <w:pPr>
        <w:ind w:firstLine="0"/>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令和９</w:t>
      </w:r>
      <w:r w:rsidRPr="00001D3A">
        <w:rPr>
          <w:rFonts w:ascii="ＭＳ ゴシック" w:eastAsia="ＭＳ ゴシック" w:hAnsi="ＭＳ ゴシック" w:hint="eastAsia"/>
          <w:b/>
          <w:sz w:val="44"/>
          <w:szCs w:val="44"/>
        </w:rPr>
        <w:t>年度</w:t>
      </w:r>
    </w:p>
    <w:p w14:paraId="07C2402E" w14:textId="77777777" w:rsidR="00F066AD" w:rsidRPr="00001D3A" w:rsidRDefault="00F066AD" w:rsidP="00F066AD">
      <w:pPr>
        <w:ind w:firstLine="0"/>
        <w:jc w:val="center"/>
        <w:rPr>
          <w:rFonts w:ascii="ＭＳ ゴシック" w:eastAsia="ＭＳ ゴシック" w:hAnsi="ＭＳ ゴシック"/>
          <w:b/>
          <w:sz w:val="44"/>
          <w:szCs w:val="44"/>
        </w:rPr>
      </w:pPr>
    </w:p>
    <w:p w14:paraId="4224CC0C" w14:textId="77777777" w:rsidR="00F066AD" w:rsidRPr="00001D3A" w:rsidRDefault="00F066AD" w:rsidP="00F066AD">
      <w:pPr>
        <w:ind w:firstLine="0"/>
        <w:jc w:val="center"/>
        <w:rPr>
          <w:rFonts w:ascii="ＭＳ ゴシック" w:eastAsia="ＭＳ ゴシック" w:hAnsi="ＭＳ ゴシック"/>
          <w:b/>
          <w:sz w:val="44"/>
          <w:szCs w:val="44"/>
        </w:rPr>
      </w:pPr>
      <w:r w:rsidRPr="00001D3A">
        <w:rPr>
          <w:rFonts w:ascii="ＭＳ ゴシック" w:eastAsia="ＭＳ ゴシック" w:hAnsi="ＭＳ ゴシック" w:hint="eastAsia"/>
          <w:b/>
          <w:sz w:val="44"/>
          <w:szCs w:val="44"/>
        </w:rPr>
        <w:t>国の施策並びに予算に関する提案・要望</w:t>
      </w:r>
    </w:p>
    <w:p w14:paraId="18B4D010" w14:textId="7C6A52F6" w:rsidR="00F066AD" w:rsidRPr="00001D3A" w:rsidRDefault="00F066AD" w:rsidP="00F066AD">
      <w:pPr>
        <w:ind w:firstLine="0"/>
        <w:jc w:val="center"/>
        <w:rPr>
          <w:rFonts w:ascii="ＭＳ ゴシック" w:eastAsia="ＭＳ ゴシック" w:hAnsi="ＭＳ ゴシック"/>
          <w:b/>
          <w:sz w:val="44"/>
          <w:szCs w:val="44"/>
        </w:rPr>
      </w:pPr>
      <w:r w:rsidRPr="00001D3A">
        <w:rPr>
          <w:rFonts w:ascii="ＭＳ ゴシック" w:eastAsia="ＭＳ ゴシック" w:hAnsi="ＭＳ ゴシック" w:hint="eastAsia"/>
          <w:b/>
          <w:sz w:val="44"/>
          <w:szCs w:val="44"/>
        </w:rPr>
        <w:t>（</w:t>
      </w:r>
      <w:r w:rsidR="008D3319">
        <w:rPr>
          <w:rFonts w:ascii="ＭＳ ゴシック" w:eastAsia="ＭＳ ゴシック" w:hAnsi="ＭＳ ゴシック" w:hint="eastAsia"/>
          <w:b/>
          <w:sz w:val="44"/>
          <w:szCs w:val="44"/>
        </w:rPr>
        <w:t>府民文化</w:t>
      </w:r>
      <w:r w:rsidRPr="00001D3A">
        <w:rPr>
          <w:rFonts w:ascii="ＭＳ ゴシック" w:eastAsia="ＭＳ ゴシック" w:hAnsi="ＭＳ ゴシック" w:hint="eastAsia"/>
          <w:b/>
          <w:sz w:val="44"/>
          <w:szCs w:val="44"/>
        </w:rPr>
        <w:t>関連）</w:t>
      </w:r>
    </w:p>
    <w:p w14:paraId="6B9EB846" w14:textId="77777777" w:rsidR="00F066AD" w:rsidRPr="00001D3A" w:rsidRDefault="00F066AD" w:rsidP="00F066AD">
      <w:pPr>
        <w:ind w:firstLine="0"/>
        <w:jc w:val="center"/>
        <w:rPr>
          <w:rFonts w:ascii="ＭＳ ゴシック" w:eastAsia="ＭＳ ゴシック" w:hAnsi="ＭＳ ゴシック"/>
          <w:b/>
          <w:sz w:val="44"/>
          <w:szCs w:val="44"/>
        </w:rPr>
      </w:pPr>
    </w:p>
    <w:p w14:paraId="431033B1" w14:textId="77777777" w:rsidR="00F066AD" w:rsidRPr="00001D3A" w:rsidRDefault="00F066AD" w:rsidP="00F066AD">
      <w:pPr>
        <w:ind w:firstLine="0"/>
        <w:jc w:val="center"/>
        <w:rPr>
          <w:rFonts w:ascii="ＭＳ ゴシック" w:eastAsia="ＭＳ ゴシック" w:hAnsi="ＭＳ ゴシック"/>
          <w:b/>
          <w:sz w:val="44"/>
          <w:szCs w:val="44"/>
        </w:rPr>
      </w:pPr>
    </w:p>
    <w:p w14:paraId="5F9BD442" w14:textId="77777777" w:rsidR="00F066AD" w:rsidRPr="00001D3A" w:rsidRDefault="00F066AD" w:rsidP="00F066AD">
      <w:pPr>
        <w:ind w:firstLine="0"/>
        <w:jc w:val="center"/>
        <w:rPr>
          <w:rFonts w:ascii="ＭＳ ゴシック" w:eastAsia="ＭＳ ゴシック" w:hAnsi="ＭＳ ゴシック"/>
          <w:b/>
          <w:sz w:val="44"/>
          <w:szCs w:val="44"/>
        </w:rPr>
      </w:pPr>
    </w:p>
    <w:p w14:paraId="782AC256" w14:textId="77777777" w:rsidR="00F066AD" w:rsidRPr="00001D3A" w:rsidRDefault="00F066AD" w:rsidP="00F066AD">
      <w:pPr>
        <w:ind w:firstLine="0"/>
        <w:jc w:val="center"/>
        <w:rPr>
          <w:rFonts w:ascii="ＭＳ ゴシック" w:eastAsia="ＭＳ ゴシック" w:hAnsi="ＭＳ ゴシック"/>
          <w:b/>
          <w:sz w:val="44"/>
          <w:szCs w:val="44"/>
        </w:rPr>
      </w:pPr>
    </w:p>
    <w:p w14:paraId="1B6E5FB2" w14:textId="77777777" w:rsidR="00F066AD" w:rsidRPr="00001D3A" w:rsidRDefault="00F066AD" w:rsidP="00F066AD">
      <w:pPr>
        <w:ind w:firstLine="0"/>
        <w:jc w:val="center"/>
        <w:rPr>
          <w:rFonts w:ascii="ＭＳ ゴシック" w:eastAsia="ＭＳ ゴシック" w:hAnsi="ＭＳ ゴシック"/>
          <w:b/>
          <w:sz w:val="44"/>
          <w:szCs w:val="44"/>
        </w:rPr>
      </w:pPr>
      <w:r>
        <w:rPr>
          <w:rFonts w:ascii="ＭＳ ゴシック" w:eastAsia="ＭＳ ゴシック" w:hAnsi="ＭＳ ゴシック" w:hint="eastAsia"/>
          <w:b/>
          <w:sz w:val="44"/>
          <w:szCs w:val="44"/>
        </w:rPr>
        <w:t>令和８</w:t>
      </w:r>
      <w:r w:rsidRPr="00001D3A">
        <w:rPr>
          <w:rFonts w:ascii="ＭＳ ゴシック" w:eastAsia="ＭＳ ゴシック" w:hAnsi="ＭＳ ゴシック" w:hint="eastAsia"/>
          <w:b/>
          <w:sz w:val="44"/>
          <w:szCs w:val="44"/>
        </w:rPr>
        <w:t>年</w:t>
      </w:r>
      <w:r>
        <w:rPr>
          <w:rFonts w:ascii="ＭＳ ゴシック" w:eastAsia="ＭＳ ゴシック" w:hAnsi="ＭＳ ゴシック" w:hint="eastAsia"/>
          <w:b/>
          <w:sz w:val="44"/>
          <w:szCs w:val="44"/>
        </w:rPr>
        <w:t>７</w:t>
      </w:r>
      <w:r w:rsidRPr="00001D3A">
        <w:rPr>
          <w:rFonts w:ascii="ＭＳ ゴシック" w:eastAsia="ＭＳ ゴシック" w:hAnsi="ＭＳ ゴシック" w:hint="eastAsia"/>
          <w:b/>
          <w:sz w:val="44"/>
          <w:szCs w:val="44"/>
        </w:rPr>
        <w:t>月</w:t>
      </w:r>
    </w:p>
    <w:p w14:paraId="7459EC47" w14:textId="77777777" w:rsidR="00F066AD" w:rsidRPr="00001D3A" w:rsidRDefault="00F066AD" w:rsidP="00F066AD">
      <w:pPr>
        <w:ind w:firstLine="0"/>
        <w:jc w:val="center"/>
        <w:rPr>
          <w:rFonts w:ascii="ＭＳ ゴシック" w:eastAsia="ＭＳ ゴシック" w:hAnsi="ＭＳ ゴシック"/>
          <w:b/>
          <w:sz w:val="44"/>
          <w:szCs w:val="44"/>
        </w:rPr>
      </w:pPr>
    </w:p>
    <w:p w14:paraId="38CA5DF9" w14:textId="77777777" w:rsidR="00F066AD" w:rsidRPr="00001D3A" w:rsidRDefault="00F066AD" w:rsidP="00F066AD">
      <w:pPr>
        <w:ind w:firstLine="0"/>
        <w:jc w:val="center"/>
        <w:rPr>
          <w:rFonts w:ascii="ＭＳ ゴシック" w:eastAsia="ＭＳ ゴシック" w:hAnsi="ＭＳ ゴシック"/>
          <w:b/>
          <w:sz w:val="44"/>
          <w:szCs w:val="44"/>
        </w:rPr>
      </w:pPr>
    </w:p>
    <w:p w14:paraId="4683EECD" w14:textId="77777777" w:rsidR="00F066AD" w:rsidRPr="00001D3A" w:rsidRDefault="00F066AD" w:rsidP="00F066AD">
      <w:pPr>
        <w:ind w:firstLine="0"/>
        <w:jc w:val="center"/>
        <w:rPr>
          <w:rFonts w:ascii="ＭＳ ゴシック" w:eastAsia="ＭＳ ゴシック" w:hAnsi="ＭＳ ゴシック"/>
          <w:b/>
          <w:sz w:val="44"/>
          <w:szCs w:val="44"/>
        </w:rPr>
      </w:pPr>
      <w:r w:rsidRPr="00001D3A">
        <w:rPr>
          <w:rFonts w:ascii="ＭＳ ゴシック" w:eastAsia="ＭＳ ゴシック" w:hAnsi="ＭＳ ゴシック" w:hint="eastAsia"/>
          <w:b/>
          <w:sz w:val="44"/>
          <w:szCs w:val="44"/>
        </w:rPr>
        <w:t>大　　阪　　府</w:t>
      </w:r>
    </w:p>
    <w:p w14:paraId="4E6D040A" w14:textId="77777777" w:rsidR="00F066AD" w:rsidRPr="00001D3A" w:rsidRDefault="00F066AD" w:rsidP="00F066AD">
      <w:pPr>
        <w:ind w:firstLine="0"/>
        <w:jc w:val="center"/>
        <w:rPr>
          <w:rFonts w:ascii="HGPｺﾞｼｯｸE" w:eastAsia="HGPｺﾞｼｯｸE" w:hAnsi="HGPｺﾞｼｯｸE"/>
          <w:b/>
          <w:sz w:val="44"/>
          <w:szCs w:val="44"/>
        </w:rPr>
      </w:pPr>
    </w:p>
    <w:p w14:paraId="4AB06477" w14:textId="236C7880" w:rsidR="00DA16FC" w:rsidRPr="00F066AD" w:rsidRDefault="00DA16FC" w:rsidP="00B7026A">
      <w:pPr>
        <w:spacing w:line="400" w:lineRule="exact"/>
        <w:ind w:leftChars="59" w:left="130" w:firstLine="0"/>
        <w:jc w:val="center"/>
        <w:rPr>
          <w:rFonts w:ascii="HGPｺﾞｼｯｸE" w:eastAsia="HGPｺﾞｼｯｸE" w:hAnsi="HGPｺﾞｼｯｸE"/>
          <w:b/>
          <w:sz w:val="44"/>
          <w:szCs w:val="44"/>
        </w:rPr>
      </w:pPr>
    </w:p>
    <w:p w14:paraId="6C0B0038" w14:textId="6A9FACF4" w:rsidR="00B7026A" w:rsidRPr="00CB4E73" w:rsidRDefault="00DA16FC" w:rsidP="00B7026A">
      <w:pPr>
        <w:spacing w:line="400" w:lineRule="exact"/>
        <w:ind w:leftChars="59" w:left="130" w:firstLine="0"/>
        <w:jc w:val="center"/>
        <w:rPr>
          <w:rFonts w:ascii="HG正楷書体-PRO" w:eastAsia="HG正楷書体-PRO"/>
          <w:b/>
          <w:color w:val="000000"/>
          <w:w w:val="95"/>
          <w:kern w:val="2"/>
          <w:sz w:val="40"/>
          <w:szCs w:val="40"/>
        </w:rPr>
      </w:pPr>
      <w:r>
        <w:rPr>
          <w:rFonts w:ascii="HGPｺﾞｼｯｸE" w:eastAsia="HGPｺﾞｼｯｸE" w:hAnsi="HGPｺﾞｼｯｸE"/>
          <w:b/>
          <w:sz w:val="44"/>
          <w:szCs w:val="44"/>
        </w:rPr>
        <w:br w:type="page"/>
      </w:r>
      <w:r w:rsidR="00B7026A" w:rsidRPr="00CB4E73">
        <w:rPr>
          <w:rFonts w:ascii="HG正楷書体-PRO" w:eastAsia="HG正楷書体-PRO" w:hint="eastAsia"/>
          <w:b/>
          <w:color w:val="000000"/>
          <w:w w:val="95"/>
          <w:kern w:val="2"/>
          <w:sz w:val="40"/>
          <w:szCs w:val="40"/>
        </w:rPr>
        <w:lastRenderedPageBreak/>
        <w:t>令和</w:t>
      </w:r>
      <w:r w:rsidR="006166B3" w:rsidRPr="006166B3">
        <w:rPr>
          <w:rFonts w:ascii="HG正楷書体-PRO" w:eastAsia="HG正楷書体-PRO" w:hint="eastAsia"/>
          <w:b/>
          <w:color w:val="000000"/>
          <w:w w:val="95"/>
          <w:kern w:val="2"/>
          <w:sz w:val="40"/>
          <w:szCs w:val="40"/>
        </w:rPr>
        <w:t>９</w:t>
      </w:r>
      <w:r w:rsidR="00B7026A" w:rsidRPr="00CB4E73">
        <w:rPr>
          <w:rFonts w:ascii="HG正楷書体-PRO" w:eastAsia="HG正楷書体-PRO" w:hint="eastAsia"/>
          <w:b/>
          <w:color w:val="000000"/>
          <w:w w:val="95"/>
          <w:kern w:val="2"/>
          <w:sz w:val="40"/>
          <w:szCs w:val="40"/>
        </w:rPr>
        <w:t>年度国の施策並びに予算に関する提案・要望</w:t>
      </w:r>
    </w:p>
    <w:p w14:paraId="11B8882A" w14:textId="581D0096" w:rsidR="00B7026A" w:rsidRPr="00785DFC" w:rsidRDefault="00B7026A" w:rsidP="00785DFC">
      <w:pPr>
        <w:spacing w:line="400" w:lineRule="exact"/>
        <w:ind w:leftChars="59" w:left="130" w:firstLine="0"/>
        <w:jc w:val="center"/>
        <w:rPr>
          <w:rFonts w:ascii="HG正楷書体-PRO" w:eastAsia="HG正楷書体-PRO"/>
          <w:b/>
          <w:color w:val="000000"/>
          <w:kern w:val="2"/>
          <w:sz w:val="40"/>
          <w:szCs w:val="40"/>
        </w:rPr>
      </w:pPr>
      <w:r w:rsidRPr="00CB4E73">
        <w:rPr>
          <w:rFonts w:ascii="HG正楷書体-PRO" w:eastAsia="HG正楷書体-PRO" w:hint="eastAsia"/>
          <w:b/>
          <w:color w:val="000000"/>
          <w:kern w:val="2"/>
          <w:sz w:val="40"/>
          <w:szCs w:val="40"/>
        </w:rPr>
        <w:t>（府民文化関連）</w:t>
      </w:r>
    </w:p>
    <w:p w14:paraId="6F4C7352" w14:textId="77777777" w:rsidR="00005944" w:rsidRDefault="00005944" w:rsidP="00005944">
      <w:pPr>
        <w:rPr>
          <w:rFonts w:ascii="HG正楷書体-PRO" w:eastAsia="HG正楷書体-PRO" w:hAnsi="ＭＳ 明朝"/>
          <w:color w:val="000000"/>
          <w:sz w:val="30"/>
          <w:szCs w:val="30"/>
        </w:rPr>
      </w:pPr>
    </w:p>
    <w:p w14:paraId="319DED26" w14:textId="01CD1E68" w:rsidR="006166B3" w:rsidRPr="00F066AD" w:rsidRDefault="00F066AD" w:rsidP="006166B3">
      <w:pPr>
        <w:rPr>
          <w:rFonts w:ascii="HG正楷書体-PRO" w:eastAsia="HG正楷書体-PRO" w:hAnsi="ＭＳ 明朝"/>
          <w:color w:val="000000"/>
          <w:sz w:val="30"/>
          <w:szCs w:val="30"/>
        </w:rPr>
      </w:pPr>
      <w:r w:rsidRPr="00F066AD">
        <w:rPr>
          <w:rFonts w:ascii="HG正楷書体-PRO" w:eastAsia="HG正楷書体-PRO" w:hAnsi="ＭＳ 明朝" w:hint="eastAsia"/>
          <w:color w:val="000000"/>
          <w:sz w:val="30"/>
          <w:szCs w:val="30"/>
        </w:rPr>
        <w:t>日頃から、大阪府府民文化行政の推進につきまして、格別のご高配とご協力を賜り、厚くお礼申し上げます。</w:t>
      </w:r>
    </w:p>
    <w:p w14:paraId="27C513DD" w14:textId="7D051C97" w:rsidR="007043B2" w:rsidRDefault="007043B2" w:rsidP="006166B3">
      <w:pPr>
        <w:rPr>
          <w:rFonts w:ascii="HG正楷書体-PRO" w:eastAsia="HG正楷書体-PRO" w:hAnsi="ＭＳ 明朝"/>
          <w:color w:val="000000"/>
          <w:sz w:val="30"/>
          <w:szCs w:val="30"/>
        </w:rPr>
      </w:pPr>
      <w:r>
        <w:rPr>
          <w:rFonts w:ascii="HG正楷書体-PRO" w:eastAsia="HG正楷書体-PRO" w:hAnsi="ＭＳ 明朝" w:hint="eastAsia"/>
          <w:color w:val="000000"/>
          <w:sz w:val="30"/>
          <w:szCs w:val="30"/>
        </w:rPr>
        <w:t>2025年大阪・関西万博には国内外から約2</w:t>
      </w:r>
      <w:r w:rsidR="002109A6">
        <w:rPr>
          <w:rFonts w:ascii="HG正楷書体-PRO" w:eastAsia="HG正楷書体-PRO" w:hAnsi="ＭＳ 明朝" w:hint="eastAsia"/>
          <w:color w:val="000000"/>
          <w:sz w:val="30"/>
          <w:szCs w:val="30"/>
        </w:rPr>
        <w:t>,</w:t>
      </w:r>
      <w:r>
        <w:rPr>
          <w:rFonts w:ascii="HG正楷書体-PRO" w:eastAsia="HG正楷書体-PRO" w:hAnsi="ＭＳ 明朝" w:hint="eastAsia"/>
          <w:color w:val="000000"/>
          <w:sz w:val="30"/>
          <w:szCs w:val="30"/>
        </w:rPr>
        <w:t>900万人が来場され、世界に向けて大阪の魅力を発信することができました。</w:t>
      </w:r>
    </w:p>
    <w:p w14:paraId="129F9B5B" w14:textId="26C04D57" w:rsidR="006166B3" w:rsidRPr="006166B3" w:rsidRDefault="00F066AD" w:rsidP="006166B3">
      <w:pPr>
        <w:rPr>
          <w:rFonts w:ascii="HG正楷書体-PRO" w:eastAsia="HG正楷書体-PRO" w:hAnsi="ＭＳ 明朝"/>
          <w:color w:val="000000"/>
          <w:sz w:val="30"/>
          <w:szCs w:val="30"/>
        </w:rPr>
      </w:pPr>
      <w:r w:rsidRPr="00F066AD">
        <w:rPr>
          <w:rFonts w:ascii="HG正楷書体-PRO" w:eastAsia="HG正楷書体-PRO" w:hAnsi="ＭＳ 明朝" w:hint="eastAsia"/>
          <w:color w:val="000000"/>
          <w:sz w:val="30"/>
          <w:szCs w:val="30"/>
        </w:rPr>
        <w:t>万博開催によるレガシーを最大限に活用し、さらなる誘客促進を図るとともに、交流拡大につなげることで、持続可能な魅力あふれる「国際エンターテインメント都市」</w:t>
      </w:r>
      <w:r w:rsidR="007043B2">
        <w:rPr>
          <w:rFonts w:ascii="HG正楷書体-PRO" w:eastAsia="HG正楷書体-PRO" w:hAnsi="ＭＳ 明朝" w:hint="eastAsia"/>
          <w:color w:val="000000"/>
          <w:sz w:val="30"/>
          <w:szCs w:val="30"/>
        </w:rPr>
        <w:t>の実現、さらには東京と並ぶ二極の一極として日本の成長に貢献する</w:t>
      </w:r>
      <w:r w:rsidR="007043B2" w:rsidRPr="00F066AD">
        <w:rPr>
          <w:rFonts w:ascii="HG正楷書体-PRO" w:eastAsia="HG正楷書体-PRO" w:hAnsi="ＭＳ 明朝" w:hint="eastAsia"/>
          <w:color w:val="000000"/>
          <w:sz w:val="30"/>
          <w:szCs w:val="30"/>
        </w:rPr>
        <w:t>副首都・大阪の実現</w:t>
      </w:r>
      <w:r w:rsidR="007043B2">
        <w:rPr>
          <w:rFonts w:ascii="HG正楷書体-PRO" w:eastAsia="HG正楷書体-PRO" w:hAnsi="ＭＳ 明朝" w:hint="eastAsia"/>
          <w:color w:val="000000"/>
          <w:sz w:val="30"/>
          <w:szCs w:val="30"/>
        </w:rPr>
        <w:t>に向け</w:t>
      </w:r>
      <w:r w:rsidRPr="00F066AD">
        <w:rPr>
          <w:rFonts w:ascii="HG正楷書体-PRO" w:eastAsia="HG正楷書体-PRO" w:hAnsi="ＭＳ 明朝" w:hint="eastAsia"/>
          <w:color w:val="000000"/>
          <w:sz w:val="30"/>
          <w:szCs w:val="30"/>
        </w:rPr>
        <w:t>取組を推進することが</w:t>
      </w:r>
      <w:r w:rsidR="007043B2">
        <w:rPr>
          <w:rFonts w:ascii="HG正楷書体-PRO" w:eastAsia="HG正楷書体-PRO" w:hAnsi="ＭＳ 明朝" w:hint="eastAsia"/>
          <w:color w:val="000000"/>
          <w:sz w:val="30"/>
          <w:szCs w:val="30"/>
        </w:rPr>
        <w:t>必要</w:t>
      </w:r>
      <w:r w:rsidRPr="00F066AD">
        <w:rPr>
          <w:rFonts w:ascii="HG正楷書体-PRO" w:eastAsia="HG正楷書体-PRO" w:hAnsi="ＭＳ 明朝" w:hint="eastAsia"/>
          <w:color w:val="000000"/>
          <w:sz w:val="30"/>
          <w:szCs w:val="30"/>
        </w:rPr>
        <w:t>です。</w:t>
      </w:r>
    </w:p>
    <w:p w14:paraId="4EC66E92" w14:textId="77777777" w:rsidR="00F066AD" w:rsidRPr="00F066AD" w:rsidRDefault="00F066AD" w:rsidP="00F066AD">
      <w:pPr>
        <w:rPr>
          <w:rFonts w:ascii="HG正楷書体-PRO" w:eastAsia="HG正楷書体-PRO" w:hAnsi="ＭＳ 明朝"/>
          <w:color w:val="000000"/>
          <w:sz w:val="30"/>
          <w:szCs w:val="30"/>
        </w:rPr>
      </w:pPr>
      <w:r w:rsidRPr="00F066AD">
        <w:rPr>
          <w:rFonts w:ascii="HG正楷書体-PRO" w:eastAsia="HG正楷書体-PRO" w:hAnsi="ＭＳ 明朝" w:hint="eastAsia"/>
          <w:color w:val="000000"/>
          <w:sz w:val="30"/>
          <w:szCs w:val="30"/>
        </w:rPr>
        <w:t>また、誰もが暮らしやすい大阪を実現するためには、インターネット上の人権侵害への対処のほか、困難や課題を抱える女性への相談・支援や、ますます増加する在住外国人の受入環境整備、デジタル化の急速な進展等により多様なリスクに晒されている消費者等への対応の強化にも取り組まなくてはなりません。</w:t>
      </w:r>
    </w:p>
    <w:p w14:paraId="2D8CA45E" w14:textId="77777777" w:rsidR="00F066AD" w:rsidRPr="00F066AD" w:rsidRDefault="00F066AD" w:rsidP="00F066AD">
      <w:pPr>
        <w:rPr>
          <w:rFonts w:ascii="HG正楷書体-PRO" w:eastAsia="HG正楷書体-PRO" w:hAnsi="ＭＳ 明朝"/>
          <w:color w:val="000000"/>
          <w:sz w:val="30"/>
          <w:szCs w:val="30"/>
        </w:rPr>
      </w:pPr>
      <w:r w:rsidRPr="00F066AD">
        <w:rPr>
          <w:rFonts w:ascii="HG正楷書体-PRO" w:eastAsia="HG正楷書体-PRO" w:hAnsi="ＭＳ 明朝" w:hint="eastAsia"/>
          <w:color w:val="000000"/>
          <w:sz w:val="30"/>
          <w:szCs w:val="30"/>
        </w:rPr>
        <w:t>さらに、行政手続きのデジタル化の一環として導入された、旅券の電子申請サービスが、府民にとってより利便性の高いサービスとなるよう改善を図っていく必要があります。</w:t>
      </w:r>
    </w:p>
    <w:p w14:paraId="078A6F03" w14:textId="77777777" w:rsidR="00F066AD" w:rsidRPr="00F066AD" w:rsidRDefault="00F066AD" w:rsidP="00F066AD">
      <w:pPr>
        <w:rPr>
          <w:rFonts w:ascii="HG正楷書体-PRO" w:eastAsia="HG正楷書体-PRO" w:hAnsi="ＭＳ 明朝"/>
          <w:color w:val="000000"/>
          <w:sz w:val="30"/>
          <w:szCs w:val="30"/>
        </w:rPr>
      </w:pPr>
      <w:r w:rsidRPr="00F066AD">
        <w:rPr>
          <w:rFonts w:ascii="HG正楷書体-PRO" w:eastAsia="HG正楷書体-PRO" w:hAnsi="ＭＳ 明朝" w:hint="eastAsia"/>
          <w:color w:val="000000"/>
          <w:sz w:val="30"/>
          <w:szCs w:val="30"/>
        </w:rPr>
        <w:t>これらの施策の推進にあたっては、地域の実情にあった事業を適切かつ効果的に展開できるよう、必要な措置と財源を確保していただくことが重要です。</w:t>
      </w:r>
    </w:p>
    <w:p w14:paraId="204D994B" w14:textId="64D176CB" w:rsidR="00B7026A" w:rsidRPr="00005944" w:rsidRDefault="00F066AD" w:rsidP="00F066AD">
      <w:r w:rsidRPr="00F066AD">
        <w:rPr>
          <w:rFonts w:ascii="HG正楷書体-PRO" w:eastAsia="HG正楷書体-PRO" w:hAnsi="ＭＳ 明朝" w:hint="eastAsia"/>
          <w:color w:val="000000"/>
          <w:sz w:val="30"/>
          <w:szCs w:val="30"/>
        </w:rPr>
        <w:t>令和９年度の国家予算編成に当たりましては、本府の府民文化分野における課題解決に向けた取組について十分ご理解いただき、要望事項の具体化、実現のため、格別のご配慮を賜りますようお願い申し上げます。</w:t>
      </w:r>
    </w:p>
    <w:p w14:paraId="4C7F9A4F" w14:textId="77777777" w:rsidR="00785DFC" w:rsidRDefault="00785DFC" w:rsidP="00D67421">
      <w:pPr>
        <w:snapToGrid w:val="0"/>
        <w:spacing w:line="276" w:lineRule="auto"/>
        <w:ind w:firstLineChars="200" w:firstLine="643"/>
        <w:contextualSpacing/>
        <w:rPr>
          <w:rFonts w:ascii="HG正楷書体-PRO" w:eastAsia="HG正楷書体-PRO"/>
          <w:b/>
          <w:sz w:val="32"/>
          <w:szCs w:val="32"/>
        </w:rPr>
      </w:pPr>
    </w:p>
    <w:p w14:paraId="54DDA830" w14:textId="1875772A" w:rsidR="00B7026A" w:rsidRPr="00E23B82" w:rsidRDefault="00B7026A" w:rsidP="00D67421">
      <w:pPr>
        <w:snapToGrid w:val="0"/>
        <w:spacing w:line="276" w:lineRule="auto"/>
        <w:ind w:firstLineChars="200" w:firstLine="643"/>
        <w:contextualSpacing/>
        <w:rPr>
          <w:sz w:val="32"/>
          <w:szCs w:val="32"/>
        </w:rPr>
      </w:pPr>
      <w:r>
        <w:rPr>
          <w:rFonts w:ascii="HG正楷書体-PRO" w:eastAsia="HG正楷書体-PRO" w:hint="eastAsia"/>
          <w:b/>
          <w:sz w:val="32"/>
          <w:szCs w:val="32"/>
        </w:rPr>
        <w:t>令和</w:t>
      </w:r>
      <w:r w:rsidR="006166B3">
        <w:rPr>
          <w:rFonts w:ascii="HG正楷書体-PRO" w:eastAsia="HG正楷書体-PRO" w:hint="eastAsia"/>
          <w:b/>
          <w:sz w:val="32"/>
          <w:szCs w:val="32"/>
        </w:rPr>
        <w:t>８</w:t>
      </w:r>
      <w:r w:rsidRPr="00E23B82">
        <w:rPr>
          <w:rFonts w:ascii="HG正楷書体-PRO" w:eastAsia="HG正楷書体-PRO" w:hint="eastAsia"/>
          <w:b/>
          <w:sz w:val="32"/>
          <w:szCs w:val="32"/>
        </w:rPr>
        <w:t>年７月</w:t>
      </w:r>
    </w:p>
    <w:p w14:paraId="6B7B7357" w14:textId="52C72622" w:rsidR="00785DFC" w:rsidRDefault="00B7026A" w:rsidP="00785DFC">
      <w:pPr>
        <w:snapToGrid w:val="0"/>
        <w:spacing w:line="720" w:lineRule="exact"/>
        <w:contextualSpacing/>
        <w:rPr>
          <w:rFonts w:ascii="ＭＳ ゴシック" w:eastAsia="ＭＳ ゴシック" w:hAnsi="ＭＳ ゴシック"/>
          <w:b/>
          <w:sz w:val="24"/>
        </w:rPr>
      </w:pPr>
      <w:r w:rsidRPr="00E23B82">
        <w:rPr>
          <w:rFonts w:hint="eastAsia"/>
          <w:sz w:val="28"/>
          <w:szCs w:val="28"/>
        </w:rPr>
        <w:t xml:space="preserve">　　　　　</w:t>
      </w:r>
      <w:r>
        <w:rPr>
          <w:rFonts w:hint="eastAsia"/>
          <w:sz w:val="28"/>
          <w:szCs w:val="28"/>
        </w:rPr>
        <w:t xml:space="preserve">　　　　</w:t>
      </w:r>
      <w:r w:rsidRPr="00E23B82">
        <w:rPr>
          <w:rFonts w:hint="eastAsia"/>
          <w:sz w:val="28"/>
          <w:szCs w:val="28"/>
        </w:rPr>
        <w:t xml:space="preserve">　</w:t>
      </w:r>
      <w:r w:rsidRPr="00E23B82">
        <w:rPr>
          <w:rFonts w:ascii="HG正楷書体-PRO" w:eastAsia="HG正楷書体-PRO" w:hint="eastAsia"/>
          <w:b/>
          <w:sz w:val="32"/>
          <w:szCs w:val="32"/>
        </w:rPr>
        <w:t>大阪府知事</w:t>
      </w:r>
      <w:r w:rsidRPr="00E23B82">
        <w:rPr>
          <w:rFonts w:hint="eastAsia"/>
          <w:b/>
          <w:sz w:val="28"/>
          <w:szCs w:val="28"/>
        </w:rPr>
        <w:t xml:space="preserve">　</w:t>
      </w:r>
      <w:r w:rsidRPr="00E23B82">
        <w:rPr>
          <w:rFonts w:hint="eastAsia"/>
          <w:b/>
          <w:sz w:val="32"/>
          <w:szCs w:val="32"/>
        </w:rPr>
        <w:t xml:space="preserve">　　</w:t>
      </w:r>
      <w:r w:rsidRPr="00E23B82">
        <w:rPr>
          <w:rFonts w:ascii="HG正楷書体-PRO" w:eastAsia="HG正楷書体-PRO" w:hint="eastAsia"/>
          <w:b/>
          <w:sz w:val="52"/>
          <w:szCs w:val="52"/>
        </w:rPr>
        <w:t>吉 村　洋 文</w:t>
      </w:r>
      <w:r w:rsidRPr="00E23B82">
        <w:br w:type="page"/>
      </w:r>
      <w:r w:rsidR="00785DFC">
        <w:rPr>
          <w:rFonts w:ascii="ＭＳ ゴシック" w:eastAsia="ＭＳ ゴシック" w:hAnsi="ＭＳ ゴシック" w:hint="eastAsia"/>
          <w:b/>
          <w:sz w:val="24"/>
        </w:rPr>
        <w:lastRenderedPageBreak/>
        <w:t>１</w:t>
      </w:r>
      <w:r w:rsidR="00785DFC" w:rsidRPr="00E23B82">
        <w:rPr>
          <w:rFonts w:ascii="ＭＳ ゴシック" w:eastAsia="ＭＳ ゴシック" w:hAnsi="ＭＳ ゴシック" w:hint="eastAsia"/>
          <w:b/>
          <w:sz w:val="24"/>
        </w:rPr>
        <w:t xml:space="preserve">　</w:t>
      </w:r>
      <w:r w:rsidR="006166B3" w:rsidRPr="006166B3">
        <w:rPr>
          <w:rFonts w:ascii="ＭＳ ゴシック" w:eastAsia="ＭＳ ゴシック" w:hAnsi="ＭＳ ゴシック" w:hint="eastAsia"/>
          <w:b/>
          <w:sz w:val="24"/>
        </w:rPr>
        <w:t>万博のレガシーを活かした大阪の成長・発展に向けた取組の推進</w:t>
      </w:r>
    </w:p>
    <w:p w14:paraId="7A04D347" w14:textId="51FEA572" w:rsidR="00785DFC" w:rsidRPr="00BB7261" w:rsidRDefault="00785DFC" w:rsidP="00682A7C">
      <w:pPr>
        <w:snapToGrid w:val="0"/>
        <w:ind w:firstLineChars="200" w:firstLine="482"/>
        <w:contextualSpacing/>
        <w:rPr>
          <w:rFonts w:ascii="ＭＳ ゴシック" w:eastAsia="ＭＳ ゴシック" w:hAnsi="ＭＳ ゴシック"/>
          <w:b/>
          <w:sz w:val="24"/>
        </w:rPr>
      </w:pPr>
      <w:r w:rsidRPr="00BB7261">
        <w:rPr>
          <w:rFonts w:ascii="ＭＳ ゴシック" w:eastAsia="ＭＳ ゴシック" w:hAnsi="ＭＳ ゴシック" w:hint="eastAsia"/>
          <w:b/>
          <w:sz w:val="24"/>
        </w:rPr>
        <w:t>【</w:t>
      </w:r>
      <w:r w:rsidR="00C20185" w:rsidRPr="00682A7C">
        <w:rPr>
          <w:rFonts w:ascii="ＭＳ ゴシック" w:eastAsia="ＭＳ ゴシック" w:hAnsi="ＭＳ ゴシック" w:hint="eastAsia"/>
          <w:b/>
          <w:sz w:val="24"/>
        </w:rPr>
        <w:t>内閣官房、</w:t>
      </w:r>
      <w:r w:rsidR="000C5FF2" w:rsidRPr="00682A7C">
        <w:rPr>
          <w:rFonts w:ascii="ＭＳ ゴシック" w:eastAsia="ＭＳ ゴシック" w:hAnsi="ＭＳ ゴシック" w:hint="eastAsia"/>
          <w:b/>
          <w:sz w:val="24"/>
        </w:rPr>
        <w:t>内閣府、</w:t>
      </w:r>
      <w:r>
        <w:rPr>
          <w:rFonts w:ascii="ＭＳ ゴシック" w:eastAsia="ＭＳ ゴシック" w:hAnsi="ＭＳ ゴシック" w:hint="eastAsia"/>
          <w:b/>
          <w:sz w:val="24"/>
        </w:rPr>
        <w:t>スポーツ庁、文化庁</w:t>
      </w:r>
      <w:r w:rsidR="000C5FF2">
        <w:rPr>
          <w:rFonts w:ascii="ＭＳ ゴシック" w:eastAsia="ＭＳ ゴシック" w:hAnsi="ＭＳ ゴシック" w:hint="eastAsia"/>
          <w:b/>
          <w:sz w:val="24"/>
        </w:rPr>
        <w:t>、</w:t>
      </w:r>
      <w:r w:rsidR="00682A7C">
        <w:rPr>
          <w:rFonts w:ascii="ＭＳ ゴシック" w:eastAsia="ＭＳ ゴシック" w:hAnsi="ＭＳ ゴシック" w:hint="eastAsia"/>
          <w:b/>
          <w:sz w:val="24"/>
        </w:rPr>
        <w:t>経済産業省、</w:t>
      </w:r>
      <w:r w:rsidR="000C5FF2">
        <w:rPr>
          <w:rFonts w:ascii="ＭＳ ゴシック" w:eastAsia="ＭＳ ゴシック" w:hAnsi="ＭＳ ゴシック" w:hint="eastAsia"/>
          <w:b/>
          <w:sz w:val="24"/>
        </w:rPr>
        <w:t>観光庁</w:t>
      </w:r>
      <w:r w:rsidRPr="00BB7261">
        <w:rPr>
          <w:rFonts w:ascii="ＭＳ ゴシック" w:eastAsia="ＭＳ ゴシック" w:hAnsi="ＭＳ ゴシック" w:hint="eastAsia"/>
          <w:b/>
          <w:sz w:val="24"/>
        </w:rPr>
        <w:t>】</w:t>
      </w:r>
      <w:r>
        <w:rPr>
          <w:rFonts w:ascii="ＭＳ ゴシック" w:eastAsia="ＭＳ ゴシック" w:hAnsi="ＭＳ ゴシック" w:hint="eastAsia"/>
          <w:b/>
          <w:sz w:val="24"/>
        </w:rPr>
        <w:t>・・</w:t>
      </w:r>
      <w:r w:rsidR="00682A7C">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１</w:t>
      </w:r>
    </w:p>
    <w:p w14:paraId="262A429B" w14:textId="0CBCB4F8" w:rsidR="00785DFC" w:rsidRPr="00BB7261" w:rsidRDefault="00785DFC" w:rsidP="00785DFC">
      <w:pPr>
        <w:tabs>
          <w:tab w:val="left" w:pos="8789"/>
        </w:tabs>
        <w:spacing w:before="240" w:line="276" w:lineRule="auto"/>
        <w:ind w:firstLineChars="100" w:firstLine="241"/>
        <w:rPr>
          <w:rFonts w:ascii="ＭＳ ゴシック" w:eastAsia="ＭＳ ゴシック" w:hAnsi="ＭＳ ゴシック"/>
          <w:b/>
          <w:sz w:val="24"/>
        </w:rPr>
      </w:pPr>
      <w:r w:rsidRPr="00BB7261">
        <w:rPr>
          <w:rFonts w:ascii="ＭＳ ゴシック" w:eastAsia="ＭＳ ゴシック" w:hAnsi="ＭＳ ゴシック" w:hint="eastAsia"/>
          <w:b/>
          <w:sz w:val="24"/>
        </w:rPr>
        <w:t>（</w:t>
      </w:r>
      <w:r>
        <w:rPr>
          <w:rFonts w:ascii="ＭＳ ゴシック" w:eastAsia="ＭＳ ゴシック" w:hAnsi="ＭＳ ゴシック" w:hint="eastAsia"/>
          <w:b/>
          <w:sz w:val="24"/>
        </w:rPr>
        <w:t>１</w:t>
      </w:r>
      <w:r w:rsidRPr="00BB7261">
        <w:rPr>
          <w:rFonts w:ascii="ＭＳ ゴシック" w:eastAsia="ＭＳ ゴシック" w:hAnsi="ＭＳ ゴシック" w:hint="eastAsia"/>
          <w:b/>
          <w:sz w:val="24"/>
        </w:rPr>
        <w:t>）</w:t>
      </w:r>
      <w:r w:rsidR="006166B3" w:rsidRPr="006166B3">
        <w:rPr>
          <w:rFonts w:ascii="ＭＳ ゴシック" w:eastAsia="ＭＳ ゴシック" w:hAnsi="ＭＳ ゴシック" w:hint="eastAsia"/>
          <w:b/>
          <w:sz w:val="24"/>
        </w:rPr>
        <w:t>新たな都市魅力の創出のための支援について</w:t>
      </w:r>
    </w:p>
    <w:p w14:paraId="3E49F8DE" w14:textId="58CCE637" w:rsidR="00785DFC" w:rsidRDefault="00785DFC" w:rsidP="00785DFC">
      <w:pPr>
        <w:tabs>
          <w:tab w:val="left" w:pos="8789"/>
        </w:tabs>
        <w:spacing w:line="276" w:lineRule="auto"/>
        <w:ind w:firstLineChars="100" w:firstLine="241"/>
        <w:rPr>
          <w:rFonts w:ascii="ＭＳ ゴシック" w:eastAsia="ＭＳ ゴシック" w:hAnsi="ＭＳ ゴシック"/>
          <w:b/>
          <w:sz w:val="24"/>
        </w:rPr>
      </w:pPr>
      <w:r w:rsidRPr="00B7026A">
        <w:rPr>
          <w:rFonts w:ascii="ＭＳ ゴシック" w:eastAsia="ＭＳ ゴシック" w:hAnsi="ＭＳ ゴシック" w:hint="eastAsia"/>
          <w:b/>
          <w:sz w:val="24"/>
        </w:rPr>
        <w:t>（</w:t>
      </w:r>
      <w:r>
        <w:rPr>
          <w:rFonts w:ascii="ＭＳ ゴシック" w:eastAsia="ＭＳ ゴシック" w:hAnsi="ＭＳ ゴシック" w:hint="eastAsia"/>
          <w:b/>
          <w:sz w:val="24"/>
        </w:rPr>
        <w:t>２</w:t>
      </w:r>
      <w:r w:rsidRPr="00B7026A">
        <w:rPr>
          <w:rFonts w:ascii="ＭＳ ゴシック" w:eastAsia="ＭＳ ゴシック" w:hAnsi="ＭＳ ゴシック" w:hint="eastAsia"/>
          <w:b/>
          <w:sz w:val="24"/>
        </w:rPr>
        <w:t>）</w:t>
      </w:r>
      <w:r w:rsidR="00BA16D2" w:rsidRPr="00BA16D2">
        <w:rPr>
          <w:rFonts w:ascii="ＭＳ ゴシック" w:eastAsia="ＭＳ ゴシック" w:hAnsi="ＭＳ ゴシック" w:hint="eastAsia"/>
          <w:b/>
          <w:sz w:val="24"/>
        </w:rPr>
        <w:t>文化芸術活動の活性化や文化芸術の魅力発信に向けた支援について</w:t>
      </w:r>
    </w:p>
    <w:p w14:paraId="39096750" w14:textId="00A57E26" w:rsidR="000C5FF2" w:rsidRDefault="000C5FF2" w:rsidP="00785DFC">
      <w:pPr>
        <w:tabs>
          <w:tab w:val="left" w:pos="8789"/>
        </w:tabs>
        <w:spacing w:line="276" w:lineRule="auto"/>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（３）</w:t>
      </w:r>
      <w:r w:rsidR="00BA16D2" w:rsidRPr="00BA16D2">
        <w:rPr>
          <w:rFonts w:ascii="ＭＳ ゴシック" w:eastAsia="ＭＳ ゴシック" w:hAnsi="ＭＳ ゴシック" w:hint="eastAsia"/>
          <w:b/>
          <w:sz w:val="24"/>
        </w:rPr>
        <w:t>スポーツ関連予算の確保及び補助金の創設等について</w:t>
      </w:r>
    </w:p>
    <w:p w14:paraId="692D9907" w14:textId="4AF75BFC" w:rsidR="006166B3" w:rsidRPr="00B7026A" w:rsidRDefault="006166B3" w:rsidP="00785DFC">
      <w:pPr>
        <w:tabs>
          <w:tab w:val="left" w:pos="8789"/>
        </w:tabs>
        <w:spacing w:line="276" w:lineRule="auto"/>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（４）</w:t>
      </w:r>
      <w:r w:rsidR="00BA16D2" w:rsidRPr="00BA16D2">
        <w:rPr>
          <w:rFonts w:ascii="ＭＳ ゴシック" w:eastAsia="ＭＳ ゴシック" w:hAnsi="ＭＳ ゴシック" w:hint="eastAsia"/>
          <w:b/>
          <w:sz w:val="24"/>
        </w:rPr>
        <w:t>「持続可能な観光」の実現</w:t>
      </w:r>
      <w:r w:rsidR="00E31601">
        <w:rPr>
          <w:rFonts w:ascii="ＭＳ ゴシック" w:eastAsia="ＭＳ ゴシック" w:hAnsi="ＭＳ ゴシック" w:hint="eastAsia"/>
          <w:b/>
          <w:sz w:val="24"/>
        </w:rPr>
        <w:t>に向けた</w:t>
      </w:r>
      <w:r w:rsidR="00BA16D2" w:rsidRPr="00BA16D2">
        <w:rPr>
          <w:rFonts w:ascii="ＭＳ ゴシック" w:eastAsia="ＭＳ ゴシック" w:hAnsi="ＭＳ ゴシック" w:hint="eastAsia"/>
          <w:b/>
          <w:sz w:val="24"/>
        </w:rPr>
        <w:t>支援について</w:t>
      </w:r>
    </w:p>
    <w:p w14:paraId="36DD3E35" w14:textId="77777777" w:rsidR="00785DFC" w:rsidRPr="00B7026A" w:rsidRDefault="00785DFC" w:rsidP="00785DFC">
      <w:pPr>
        <w:tabs>
          <w:tab w:val="left" w:pos="8789"/>
        </w:tabs>
        <w:rPr>
          <w:rFonts w:ascii="ＭＳ ゴシック" w:eastAsia="ＭＳ ゴシック" w:hAnsi="ＭＳ ゴシック"/>
          <w:b/>
        </w:rPr>
      </w:pPr>
    </w:p>
    <w:p w14:paraId="26B75FCD" w14:textId="25718664" w:rsidR="00BA7173" w:rsidRPr="00853971" w:rsidRDefault="00BA7173" w:rsidP="00853971">
      <w:pPr>
        <w:tabs>
          <w:tab w:val="left" w:pos="8647"/>
          <w:tab w:val="left" w:pos="8789"/>
        </w:tabs>
        <w:spacing w:line="720" w:lineRule="exact"/>
        <w:ind w:firstLine="0"/>
        <w:rPr>
          <w:rFonts w:ascii="ＭＳ ゴシック" w:eastAsia="ＭＳ ゴシック" w:hAnsi="ＭＳ ゴシック"/>
          <w:b/>
          <w:sz w:val="24"/>
        </w:rPr>
      </w:pPr>
      <w:r>
        <w:rPr>
          <w:rFonts w:ascii="ＭＳ ゴシック" w:eastAsia="ＭＳ ゴシック" w:hAnsi="ＭＳ ゴシック" w:hint="eastAsia"/>
          <w:b/>
          <w:sz w:val="24"/>
        </w:rPr>
        <w:t>２</w:t>
      </w:r>
      <w:r w:rsidRPr="00E23B82">
        <w:rPr>
          <w:rFonts w:ascii="ＭＳ ゴシック" w:eastAsia="ＭＳ ゴシック" w:hAnsi="ＭＳ ゴシック" w:hint="eastAsia"/>
          <w:b/>
          <w:sz w:val="24"/>
        </w:rPr>
        <w:t xml:space="preserve">　</w:t>
      </w:r>
      <w:r w:rsidRPr="00BA7173">
        <w:rPr>
          <w:rFonts w:ascii="ＭＳ ゴシック" w:eastAsia="ＭＳ ゴシック" w:hAnsi="ＭＳ ゴシック" w:hint="eastAsia"/>
          <w:b/>
          <w:sz w:val="24"/>
        </w:rPr>
        <w:t>インターネット上の人権侵害への対処</w:t>
      </w:r>
      <w:r w:rsidRPr="00E23B82">
        <w:rPr>
          <w:rFonts w:ascii="ＭＳ ゴシック" w:eastAsia="ＭＳ ゴシック" w:hAnsi="ＭＳ ゴシック" w:hint="eastAsia"/>
          <w:b/>
          <w:spacing w:val="10"/>
          <w:sz w:val="24"/>
        </w:rPr>
        <w:t>【</w:t>
      </w:r>
      <w:r w:rsidR="00853971">
        <w:rPr>
          <w:rFonts w:ascii="ＭＳ ゴシック" w:eastAsia="ＭＳ ゴシック" w:hAnsi="ＭＳ ゴシック" w:hint="eastAsia"/>
          <w:b/>
          <w:spacing w:val="10"/>
          <w:sz w:val="24"/>
        </w:rPr>
        <w:t>総務省、法務省</w:t>
      </w:r>
      <w:r w:rsidRPr="00E23B82">
        <w:rPr>
          <w:rFonts w:ascii="ＭＳ ゴシック" w:eastAsia="ＭＳ ゴシック" w:hAnsi="ＭＳ ゴシック" w:hint="eastAsia"/>
          <w:b/>
          <w:spacing w:val="10"/>
          <w:sz w:val="24"/>
        </w:rPr>
        <w:t>】</w:t>
      </w:r>
      <w:r>
        <w:rPr>
          <w:rFonts w:ascii="ＭＳ ゴシック" w:eastAsia="ＭＳ ゴシック" w:hAnsi="ＭＳ ゴシック" w:hint="eastAsia"/>
          <w:b/>
          <w:spacing w:val="10"/>
          <w:sz w:val="24"/>
        </w:rPr>
        <w:t>・・・・・・</w:t>
      </w:r>
      <w:r>
        <w:rPr>
          <w:rFonts w:ascii="ＭＳ ゴシック" w:eastAsia="ＭＳ ゴシック" w:hAnsi="ＭＳ ゴシック"/>
          <w:b/>
          <w:spacing w:val="10"/>
          <w:sz w:val="24"/>
        </w:rPr>
        <w:tab/>
      </w:r>
      <w:r>
        <w:rPr>
          <w:rFonts w:ascii="ＭＳ ゴシック" w:eastAsia="ＭＳ ゴシック" w:hAnsi="ＭＳ ゴシック"/>
          <w:b/>
          <w:spacing w:val="10"/>
          <w:sz w:val="24"/>
        </w:rPr>
        <w:tab/>
      </w:r>
      <w:r>
        <w:rPr>
          <w:rFonts w:ascii="ＭＳ ゴシック" w:eastAsia="ＭＳ ゴシック" w:hAnsi="ＭＳ ゴシック" w:hint="eastAsia"/>
          <w:b/>
          <w:spacing w:val="10"/>
          <w:sz w:val="24"/>
        </w:rPr>
        <w:t>３</w:t>
      </w:r>
    </w:p>
    <w:p w14:paraId="315638C2" w14:textId="58A90B21" w:rsidR="00785DFC" w:rsidRPr="00853971" w:rsidRDefault="00853971" w:rsidP="00853971">
      <w:pPr>
        <w:tabs>
          <w:tab w:val="left" w:pos="8647"/>
          <w:tab w:val="left" w:pos="8789"/>
        </w:tabs>
        <w:spacing w:line="720" w:lineRule="exact"/>
        <w:ind w:firstLine="0"/>
        <w:rPr>
          <w:rFonts w:ascii="ＭＳ ゴシック" w:eastAsia="ＭＳ ゴシック" w:hAnsi="ＭＳ ゴシック"/>
          <w:b/>
          <w:sz w:val="24"/>
        </w:rPr>
      </w:pPr>
      <w:r>
        <w:rPr>
          <w:rFonts w:ascii="ＭＳ ゴシック" w:eastAsia="ＭＳ ゴシック" w:hAnsi="ＭＳ ゴシック" w:hint="eastAsia"/>
          <w:b/>
          <w:sz w:val="24"/>
        </w:rPr>
        <w:t>３</w:t>
      </w:r>
      <w:r w:rsidR="00785DFC" w:rsidRPr="00E23B82">
        <w:rPr>
          <w:rFonts w:ascii="ＭＳ ゴシック" w:eastAsia="ＭＳ ゴシック" w:hAnsi="ＭＳ ゴシック" w:hint="eastAsia"/>
          <w:b/>
          <w:sz w:val="24"/>
        </w:rPr>
        <w:t xml:space="preserve">　</w:t>
      </w:r>
      <w:r w:rsidR="00845E09" w:rsidRPr="00845E09">
        <w:rPr>
          <w:rFonts w:ascii="ＭＳ ゴシック" w:eastAsia="ＭＳ ゴシック" w:hAnsi="ＭＳ ゴシック" w:hint="eastAsia"/>
          <w:b/>
          <w:sz w:val="24"/>
        </w:rPr>
        <w:t>女性のための相談・支援体制の充実、強化</w:t>
      </w:r>
      <w:r w:rsidR="00785DFC" w:rsidRPr="00E23B82">
        <w:rPr>
          <w:rFonts w:ascii="ＭＳ ゴシック" w:eastAsia="ＭＳ ゴシック" w:hAnsi="ＭＳ ゴシック" w:hint="eastAsia"/>
          <w:b/>
          <w:spacing w:val="10"/>
          <w:sz w:val="24"/>
        </w:rPr>
        <w:t>【内閣府】</w:t>
      </w:r>
      <w:r w:rsidR="00785DFC">
        <w:rPr>
          <w:rFonts w:ascii="ＭＳ ゴシック" w:eastAsia="ＭＳ ゴシック" w:hAnsi="ＭＳ ゴシック" w:hint="eastAsia"/>
          <w:b/>
          <w:spacing w:val="10"/>
          <w:sz w:val="24"/>
        </w:rPr>
        <w:t>・・・・・・・・</w:t>
      </w:r>
      <w:r w:rsidR="00785DFC">
        <w:rPr>
          <w:rFonts w:ascii="ＭＳ ゴシック" w:eastAsia="ＭＳ ゴシック" w:hAnsi="ＭＳ ゴシック"/>
          <w:b/>
          <w:spacing w:val="10"/>
          <w:sz w:val="24"/>
        </w:rPr>
        <w:tab/>
      </w:r>
      <w:r w:rsidR="00785DFC">
        <w:rPr>
          <w:rFonts w:ascii="ＭＳ ゴシック" w:eastAsia="ＭＳ ゴシック" w:hAnsi="ＭＳ ゴシック"/>
          <w:b/>
          <w:spacing w:val="10"/>
          <w:sz w:val="24"/>
        </w:rPr>
        <w:tab/>
      </w:r>
      <w:r w:rsidR="000C5FF2">
        <w:rPr>
          <w:rFonts w:ascii="ＭＳ ゴシック" w:eastAsia="ＭＳ ゴシック" w:hAnsi="ＭＳ ゴシック" w:hint="eastAsia"/>
          <w:b/>
          <w:spacing w:val="10"/>
          <w:sz w:val="24"/>
        </w:rPr>
        <w:t>３</w:t>
      </w:r>
    </w:p>
    <w:p w14:paraId="53CC38ED" w14:textId="1DD85789" w:rsidR="00785DFC" w:rsidRDefault="00853971" w:rsidP="00785DFC">
      <w:pPr>
        <w:tabs>
          <w:tab w:val="left" w:pos="8789"/>
        </w:tabs>
        <w:spacing w:line="720" w:lineRule="exact"/>
        <w:ind w:firstLine="0"/>
        <w:rPr>
          <w:rFonts w:ascii="ＭＳ ゴシック" w:eastAsia="ＭＳ ゴシック" w:hAnsi="ＭＳ ゴシック"/>
          <w:b/>
          <w:sz w:val="24"/>
        </w:rPr>
      </w:pPr>
      <w:r>
        <w:rPr>
          <w:rFonts w:ascii="ＭＳ ゴシック" w:eastAsia="ＭＳ ゴシック" w:hAnsi="ＭＳ ゴシック" w:hint="eastAsia"/>
          <w:b/>
          <w:sz w:val="24"/>
        </w:rPr>
        <w:t>４</w:t>
      </w:r>
      <w:r w:rsidR="00785DFC">
        <w:rPr>
          <w:rFonts w:ascii="ＭＳ ゴシック" w:eastAsia="ＭＳ ゴシック" w:hAnsi="ＭＳ ゴシック" w:hint="eastAsia"/>
          <w:b/>
          <w:sz w:val="24"/>
        </w:rPr>
        <w:t xml:space="preserve">　</w:t>
      </w:r>
      <w:r w:rsidR="00845E09" w:rsidRPr="00845E09">
        <w:rPr>
          <w:rFonts w:ascii="ＭＳ ゴシック" w:eastAsia="ＭＳ ゴシック" w:hAnsi="ＭＳ ゴシック" w:hint="eastAsia"/>
          <w:b/>
          <w:sz w:val="24"/>
        </w:rPr>
        <w:t>外国人受入環境整備のための支援</w:t>
      </w:r>
      <w:r w:rsidR="00785DFC">
        <w:rPr>
          <w:rFonts w:ascii="ＭＳ ゴシック" w:eastAsia="ＭＳ ゴシック" w:hAnsi="ＭＳ ゴシック" w:hint="eastAsia"/>
          <w:b/>
          <w:sz w:val="24"/>
        </w:rPr>
        <w:t>【法務省】</w:t>
      </w:r>
      <w:r w:rsidR="00335A39">
        <w:rPr>
          <w:rFonts w:ascii="ＭＳ ゴシック" w:eastAsia="ＭＳ ゴシック" w:hAnsi="ＭＳ ゴシック" w:hint="eastAsia"/>
          <w:b/>
          <w:sz w:val="24"/>
        </w:rPr>
        <w:t>・・・・・・・・</w:t>
      </w:r>
      <w:r w:rsidR="00785DFC">
        <w:rPr>
          <w:rFonts w:ascii="ＭＳ ゴシック" w:eastAsia="ＭＳ ゴシック" w:hAnsi="ＭＳ ゴシック" w:hint="eastAsia"/>
          <w:b/>
          <w:sz w:val="24"/>
        </w:rPr>
        <w:t xml:space="preserve">・・・・・　 </w:t>
      </w:r>
      <w:r w:rsidR="00845E09">
        <w:rPr>
          <w:rFonts w:ascii="ＭＳ ゴシック" w:eastAsia="ＭＳ ゴシック" w:hAnsi="ＭＳ ゴシック" w:hint="eastAsia"/>
          <w:b/>
          <w:sz w:val="24"/>
        </w:rPr>
        <w:t>４</w:t>
      </w:r>
    </w:p>
    <w:p w14:paraId="5CB0BCC1" w14:textId="0162947E" w:rsidR="00785DFC" w:rsidRPr="00E23B82" w:rsidRDefault="00853971" w:rsidP="00785DFC">
      <w:pPr>
        <w:tabs>
          <w:tab w:val="left" w:pos="8904"/>
        </w:tabs>
        <w:spacing w:line="720" w:lineRule="exact"/>
        <w:ind w:firstLine="0"/>
        <w:rPr>
          <w:rFonts w:ascii="ＭＳ ゴシック" w:eastAsia="ＭＳ ゴシック" w:hAnsi="ＭＳ ゴシック"/>
          <w:b/>
          <w:sz w:val="24"/>
        </w:rPr>
      </w:pPr>
      <w:r>
        <w:rPr>
          <w:rFonts w:ascii="ＭＳ ゴシック" w:eastAsia="ＭＳ ゴシック" w:hAnsi="ＭＳ ゴシック" w:hint="eastAsia"/>
          <w:b/>
          <w:sz w:val="24"/>
        </w:rPr>
        <w:t>５</w:t>
      </w:r>
      <w:r w:rsidR="00785DFC" w:rsidRPr="00E23B82">
        <w:rPr>
          <w:rFonts w:ascii="ＭＳ ゴシック" w:eastAsia="ＭＳ ゴシック" w:hAnsi="ＭＳ ゴシック" w:hint="eastAsia"/>
          <w:b/>
          <w:sz w:val="24"/>
        </w:rPr>
        <w:t xml:space="preserve">　</w:t>
      </w:r>
      <w:r w:rsidR="00845E09" w:rsidRPr="00845E09">
        <w:rPr>
          <w:rFonts w:ascii="ＭＳ ゴシック" w:eastAsia="ＭＳ ゴシック" w:hAnsi="ＭＳ ゴシック" w:hint="eastAsia"/>
          <w:b/>
          <w:sz w:val="24"/>
        </w:rPr>
        <w:t>安全・安心な消費生活の実現</w:t>
      </w:r>
      <w:r w:rsidR="00785DFC" w:rsidRPr="00E23B82">
        <w:rPr>
          <w:rFonts w:ascii="ＭＳ ゴシック" w:eastAsia="ＭＳ ゴシック" w:hAnsi="ＭＳ ゴシック" w:hint="eastAsia"/>
          <w:b/>
          <w:sz w:val="24"/>
        </w:rPr>
        <w:t>【消費者庁】</w:t>
      </w:r>
      <w:r w:rsidR="00785DFC">
        <w:rPr>
          <w:rFonts w:ascii="ＭＳ ゴシック" w:eastAsia="ＭＳ ゴシック" w:hAnsi="ＭＳ ゴシック" w:hint="eastAsia"/>
          <w:b/>
          <w:sz w:val="24"/>
        </w:rPr>
        <w:t xml:space="preserve">・・・・・・・・・・・・・・　 </w:t>
      </w:r>
      <w:r w:rsidR="00C16F19">
        <w:rPr>
          <w:rFonts w:ascii="ＭＳ ゴシック" w:eastAsia="ＭＳ ゴシック" w:hAnsi="ＭＳ ゴシック" w:hint="eastAsia"/>
          <w:b/>
          <w:sz w:val="24"/>
        </w:rPr>
        <w:t>５</w:t>
      </w:r>
    </w:p>
    <w:p w14:paraId="03461E18" w14:textId="5327F716" w:rsidR="00785DFC" w:rsidRPr="00E23B82" w:rsidRDefault="00785DFC" w:rsidP="00785DFC">
      <w:pPr>
        <w:tabs>
          <w:tab w:val="left" w:pos="8789"/>
        </w:tabs>
        <w:spacing w:before="240" w:line="276" w:lineRule="auto"/>
        <w:ind w:leftChars="100" w:left="943" w:rightChars="100" w:right="220" w:hangingChars="300" w:hanging="723"/>
        <w:rPr>
          <w:rFonts w:ascii="ＭＳ ゴシック" w:eastAsia="ＭＳ ゴシック" w:hAnsi="ＭＳ ゴシック"/>
          <w:b/>
          <w:sz w:val="24"/>
        </w:rPr>
      </w:pPr>
      <w:r w:rsidRPr="00E23B82">
        <w:rPr>
          <w:rFonts w:ascii="ＭＳ ゴシック" w:eastAsia="ＭＳ ゴシック" w:hAnsi="ＭＳ ゴシック" w:hint="eastAsia"/>
          <w:b/>
          <w:sz w:val="24"/>
        </w:rPr>
        <w:t>（１）</w:t>
      </w:r>
      <w:r w:rsidR="00845E09" w:rsidRPr="00845E09">
        <w:rPr>
          <w:rFonts w:ascii="ＭＳ ゴシック" w:eastAsia="ＭＳ ゴシック" w:hAnsi="ＭＳ ゴシック" w:hint="eastAsia"/>
          <w:b/>
          <w:sz w:val="24"/>
        </w:rPr>
        <w:t>交付金制度の柔軟な運用等について</w:t>
      </w:r>
    </w:p>
    <w:p w14:paraId="33FD3A5D" w14:textId="177B6917" w:rsidR="00785DFC" w:rsidRDefault="00785DFC" w:rsidP="00785DFC">
      <w:pPr>
        <w:tabs>
          <w:tab w:val="left" w:pos="8789"/>
        </w:tabs>
        <w:spacing w:line="276" w:lineRule="auto"/>
        <w:ind w:firstLineChars="100" w:firstLine="241"/>
        <w:rPr>
          <w:rFonts w:ascii="ＭＳ ゴシック" w:eastAsia="ＭＳ ゴシック" w:hAnsi="ＭＳ ゴシック"/>
          <w:b/>
          <w:sz w:val="24"/>
        </w:rPr>
      </w:pPr>
      <w:r w:rsidRPr="00E23B82">
        <w:rPr>
          <w:rFonts w:ascii="ＭＳ ゴシック" w:eastAsia="ＭＳ ゴシック" w:hAnsi="ＭＳ ゴシック" w:hint="eastAsia"/>
          <w:b/>
          <w:sz w:val="24"/>
        </w:rPr>
        <w:t>（２）</w:t>
      </w:r>
      <w:r w:rsidR="00845E09" w:rsidRPr="00845E09">
        <w:rPr>
          <w:rFonts w:ascii="ＭＳ ゴシック" w:eastAsia="ＭＳ ゴシック" w:hAnsi="ＭＳ ゴシック" w:hint="eastAsia"/>
          <w:b/>
          <w:sz w:val="24"/>
        </w:rPr>
        <w:t>消費者被害の未然防止・拡大防止の対策強化について</w:t>
      </w:r>
    </w:p>
    <w:p w14:paraId="14B4CBBF" w14:textId="04DE64E8" w:rsidR="00785DFC" w:rsidRDefault="00853971" w:rsidP="00785DFC">
      <w:pPr>
        <w:tabs>
          <w:tab w:val="left" w:pos="8789"/>
        </w:tabs>
        <w:spacing w:line="720" w:lineRule="exact"/>
        <w:ind w:firstLine="0"/>
        <w:rPr>
          <w:rFonts w:ascii="ＭＳ ゴシック" w:eastAsia="ＭＳ ゴシック" w:hAnsi="ＭＳ ゴシック"/>
          <w:b/>
          <w:spacing w:val="10"/>
          <w:sz w:val="24"/>
        </w:rPr>
      </w:pPr>
      <w:r>
        <w:rPr>
          <w:rFonts w:ascii="ＭＳ ゴシック" w:eastAsia="ＭＳ ゴシック" w:hAnsi="ＭＳ ゴシック" w:hint="eastAsia"/>
          <w:b/>
          <w:spacing w:val="10"/>
          <w:sz w:val="24"/>
        </w:rPr>
        <w:t>６</w:t>
      </w:r>
      <w:r w:rsidR="00785DFC">
        <w:rPr>
          <w:rFonts w:ascii="ＭＳ ゴシック" w:eastAsia="ＭＳ ゴシック" w:hAnsi="ＭＳ ゴシック" w:hint="eastAsia"/>
          <w:b/>
          <w:spacing w:val="10"/>
          <w:sz w:val="24"/>
        </w:rPr>
        <w:t xml:space="preserve">　</w:t>
      </w:r>
      <w:r w:rsidR="00845E09" w:rsidRPr="00845E09">
        <w:rPr>
          <w:rFonts w:ascii="ＭＳ ゴシック" w:eastAsia="ＭＳ ゴシック" w:hAnsi="ＭＳ ゴシック" w:hint="eastAsia"/>
          <w:b/>
          <w:spacing w:val="10"/>
          <w:sz w:val="24"/>
        </w:rPr>
        <w:t>旅券発給業務にかかる制度・システムの改善等</w:t>
      </w:r>
    </w:p>
    <w:p w14:paraId="0932D907" w14:textId="2384A157" w:rsidR="00B7026A" w:rsidRDefault="00785DFC" w:rsidP="005B5207">
      <w:pPr>
        <w:tabs>
          <w:tab w:val="left" w:pos="993"/>
          <w:tab w:val="left" w:pos="8222"/>
          <w:tab w:val="left" w:pos="8789"/>
        </w:tabs>
        <w:ind w:firstLineChars="200" w:firstLine="522"/>
        <w:rPr>
          <w:rFonts w:ascii="ＭＳ ゴシック" w:eastAsia="ＭＳ ゴシック" w:hAnsi="ＭＳ ゴシック"/>
          <w:b/>
          <w:spacing w:val="10"/>
          <w:sz w:val="24"/>
        </w:rPr>
      </w:pPr>
      <w:r>
        <w:rPr>
          <w:rFonts w:ascii="ＭＳ ゴシック" w:eastAsia="ＭＳ ゴシック" w:hAnsi="ＭＳ ゴシック" w:hint="eastAsia"/>
          <w:b/>
          <w:spacing w:val="10"/>
          <w:sz w:val="24"/>
        </w:rPr>
        <w:t>【デジタル庁、</w:t>
      </w:r>
      <w:r w:rsidRPr="00B7026A">
        <w:rPr>
          <w:rFonts w:ascii="ＭＳ ゴシック" w:eastAsia="ＭＳ ゴシック" w:hAnsi="ＭＳ ゴシック" w:hint="eastAsia"/>
          <w:b/>
          <w:spacing w:val="10"/>
          <w:sz w:val="24"/>
        </w:rPr>
        <w:t>法務省</w:t>
      </w:r>
      <w:r>
        <w:rPr>
          <w:rFonts w:ascii="ＭＳ ゴシック" w:eastAsia="ＭＳ ゴシック" w:hAnsi="ＭＳ ゴシック" w:hint="eastAsia"/>
          <w:b/>
          <w:spacing w:val="10"/>
          <w:sz w:val="24"/>
        </w:rPr>
        <w:t>、外務省】</w:t>
      </w:r>
      <w:r w:rsidR="005B5207">
        <w:rPr>
          <w:rFonts w:ascii="ＭＳ ゴシック" w:eastAsia="ＭＳ ゴシック" w:hAnsi="ＭＳ ゴシック" w:hint="eastAsia"/>
          <w:b/>
          <w:spacing w:val="10"/>
          <w:sz w:val="24"/>
        </w:rPr>
        <w:t xml:space="preserve"> </w:t>
      </w:r>
      <w:r w:rsidRPr="00BB7261">
        <w:rPr>
          <w:rFonts w:ascii="ＭＳ ゴシック" w:eastAsia="ＭＳ ゴシック" w:hAnsi="ＭＳ ゴシック" w:hint="eastAsia"/>
          <w:b/>
          <w:sz w:val="24"/>
        </w:rPr>
        <w:t>・・・・・・・</w:t>
      </w:r>
      <w:r>
        <w:rPr>
          <w:rFonts w:ascii="ＭＳ ゴシック" w:eastAsia="ＭＳ ゴシック" w:hAnsi="ＭＳ ゴシック" w:hint="eastAsia"/>
          <w:b/>
          <w:sz w:val="24"/>
        </w:rPr>
        <w:t>・・・</w:t>
      </w:r>
      <w:r w:rsidR="005B5207">
        <w:rPr>
          <w:rFonts w:ascii="ＭＳ ゴシック" w:eastAsia="ＭＳ ゴシック" w:hAnsi="ＭＳ ゴシック" w:hint="eastAsia"/>
          <w:b/>
          <w:sz w:val="24"/>
        </w:rPr>
        <w:t>・・・</w:t>
      </w:r>
      <w:r>
        <w:rPr>
          <w:rFonts w:ascii="ＭＳ ゴシック" w:eastAsia="ＭＳ ゴシック" w:hAnsi="ＭＳ ゴシック" w:hint="eastAsia"/>
          <w:b/>
          <w:sz w:val="24"/>
        </w:rPr>
        <w:t>・</w:t>
      </w:r>
      <w:r w:rsidR="005B5207">
        <w:rPr>
          <w:rFonts w:ascii="ＭＳ ゴシック" w:eastAsia="ＭＳ ゴシック" w:hAnsi="ＭＳ ゴシック" w:hint="eastAsia"/>
          <w:b/>
          <w:sz w:val="24"/>
        </w:rPr>
        <w:t>・・</w:t>
      </w:r>
      <w:r>
        <w:rPr>
          <w:rFonts w:ascii="ＭＳ ゴシック" w:eastAsia="ＭＳ ゴシック" w:hAnsi="ＭＳ ゴシック" w:hint="eastAsia"/>
          <w:b/>
          <w:sz w:val="24"/>
        </w:rPr>
        <w:t xml:space="preserve">　</w:t>
      </w:r>
      <w:r>
        <w:rPr>
          <w:rFonts w:ascii="ＭＳ ゴシック" w:eastAsia="ＭＳ ゴシック" w:hAnsi="ＭＳ ゴシック"/>
          <w:b/>
          <w:sz w:val="24"/>
        </w:rPr>
        <w:tab/>
      </w:r>
      <w:r w:rsidR="00845E09">
        <w:rPr>
          <w:rFonts w:ascii="ＭＳ ゴシック" w:eastAsia="ＭＳ ゴシック" w:hAnsi="ＭＳ ゴシック" w:hint="eastAsia"/>
          <w:b/>
          <w:sz w:val="24"/>
        </w:rPr>
        <w:t>６</w:t>
      </w:r>
    </w:p>
    <w:p w14:paraId="1FB7EB78" w14:textId="6DD119C1" w:rsidR="00F066AD" w:rsidRDefault="00F066AD" w:rsidP="00F066AD">
      <w:pPr>
        <w:tabs>
          <w:tab w:val="left" w:pos="993"/>
          <w:tab w:val="left" w:pos="8222"/>
          <w:tab w:val="left" w:pos="8789"/>
        </w:tabs>
        <w:ind w:firstLine="0"/>
        <w:rPr>
          <w:rFonts w:ascii="ＭＳ ゴシック" w:eastAsia="ＭＳ ゴシック" w:hAnsi="ＭＳ ゴシック"/>
          <w:b/>
          <w:spacing w:val="10"/>
          <w:sz w:val="24"/>
        </w:rPr>
      </w:pPr>
    </w:p>
    <w:p w14:paraId="09D6060A" w14:textId="72B26A19" w:rsidR="00F066AD" w:rsidRDefault="00F066AD" w:rsidP="00F066AD">
      <w:pPr>
        <w:tabs>
          <w:tab w:val="left" w:pos="993"/>
          <w:tab w:val="left" w:pos="8222"/>
          <w:tab w:val="left" w:pos="8789"/>
        </w:tabs>
        <w:ind w:firstLine="0"/>
        <w:rPr>
          <w:rFonts w:ascii="ＭＳ ゴシック" w:eastAsia="ＭＳ ゴシック" w:hAnsi="ＭＳ ゴシック"/>
          <w:b/>
          <w:spacing w:val="10"/>
          <w:sz w:val="24"/>
        </w:rPr>
      </w:pPr>
    </w:p>
    <w:p w14:paraId="419D3153" w14:textId="77777777" w:rsidR="00F066AD" w:rsidRPr="00F066AD" w:rsidRDefault="00F066AD" w:rsidP="00F066AD">
      <w:pPr>
        <w:tabs>
          <w:tab w:val="left" w:pos="993"/>
          <w:tab w:val="left" w:pos="8222"/>
          <w:tab w:val="left" w:pos="8789"/>
        </w:tabs>
        <w:ind w:firstLine="0"/>
        <w:rPr>
          <w:rFonts w:ascii="ＭＳ ゴシック" w:eastAsia="ＭＳ ゴシック" w:hAnsi="ＭＳ ゴシック"/>
          <w:b/>
          <w:spacing w:val="10"/>
          <w:sz w:val="24"/>
        </w:rPr>
      </w:pPr>
    </w:p>
    <w:p w14:paraId="7EBCA62C" w14:textId="287E31AC" w:rsidR="00A61307" w:rsidRPr="00F066AD" w:rsidRDefault="00F066AD" w:rsidP="00681EEF">
      <w:pPr>
        <w:spacing w:line="276" w:lineRule="auto"/>
        <w:ind w:left="241" w:hangingChars="100" w:hanging="241"/>
        <w:rPr>
          <w:rFonts w:ascii="ＭＳ ゴシック" w:eastAsia="ＭＳ ゴシック" w:hAnsi="ＭＳ ゴシック"/>
          <w:b/>
          <w:sz w:val="24"/>
        </w:rPr>
        <w:sectPr w:rsidR="00A61307" w:rsidRPr="00F066AD" w:rsidSect="00EE5A91">
          <w:footerReference w:type="default" r:id="rId7"/>
          <w:pgSz w:w="11906" w:h="16838"/>
          <w:pgMar w:top="1418" w:right="1416" w:bottom="1560" w:left="1418" w:header="851" w:footer="992" w:gutter="0"/>
          <w:pgNumType w:start="0"/>
          <w:cols w:space="425"/>
          <w:docGrid w:type="lines" w:linePitch="447"/>
        </w:sectPr>
      </w:pPr>
      <w:r w:rsidRPr="00F066AD">
        <w:rPr>
          <w:rFonts w:ascii="ＭＳ ゴシック" w:eastAsia="ＭＳ ゴシック" w:hAnsi="ＭＳ ゴシック" w:hint="eastAsia"/>
          <w:b/>
          <w:sz w:val="24"/>
        </w:rPr>
        <w:t>※要望文中の</w:t>
      </w:r>
      <w:r w:rsidRPr="00FC2529">
        <w:rPr>
          <w:rFonts w:ascii="ＭＳ ゴシック" w:eastAsia="ＭＳ ゴシック" w:hAnsi="ＭＳ ゴシック" w:hint="eastAsia"/>
          <w:b/>
          <w:sz w:val="24"/>
          <w:u w:val="single"/>
        </w:rPr>
        <w:t>下線部</w:t>
      </w:r>
      <w:r w:rsidRPr="00F066AD">
        <w:rPr>
          <w:rFonts w:ascii="ＭＳ ゴシック" w:eastAsia="ＭＳ ゴシック" w:hAnsi="ＭＳ ゴシック" w:hint="eastAsia"/>
          <w:b/>
          <w:sz w:val="24"/>
        </w:rPr>
        <w:t>については、「令和</w:t>
      </w:r>
      <w:r w:rsidR="00FC2529">
        <w:rPr>
          <w:rFonts w:ascii="ＭＳ ゴシック" w:eastAsia="ＭＳ ゴシック" w:hAnsi="ＭＳ ゴシック" w:hint="eastAsia"/>
          <w:b/>
          <w:sz w:val="24"/>
        </w:rPr>
        <w:t>９</w:t>
      </w:r>
      <w:r w:rsidRPr="00F066AD">
        <w:rPr>
          <w:rFonts w:ascii="ＭＳ ゴシック" w:eastAsia="ＭＳ ゴシック" w:hAnsi="ＭＳ ゴシック" w:hint="eastAsia"/>
          <w:b/>
          <w:sz w:val="24"/>
        </w:rPr>
        <w:t>年度要望　国の施策並びに予算に関する最重点提案・要望（令和</w:t>
      </w:r>
      <w:r>
        <w:rPr>
          <w:rFonts w:ascii="ＭＳ ゴシック" w:eastAsia="ＭＳ ゴシック" w:hAnsi="ＭＳ ゴシック" w:hint="eastAsia"/>
          <w:b/>
          <w:sz w:val="24"/>
        </w:rPr>
        <w:t>８</w:t>
      </w:r>
      <w:r w:rsidRPr="00F066AD">
        <w:rPr>
          <w:rFonts w:ascii="ＭＳ ゴシック" w:eastAsia="ＭＳ ゴシック" w:hAnsi="ＭＳ ゴシック" w:hint="eastAsia"/>
          <w:b/>
          <w:sz w:val="24"/>
        </w:rPr>
        <w:t>年６月）」においても記載している内容です。</w:t>
      </w:r>
    </w:p>
    <w:p w14:paraId="263FF4E0" w14:textId="3D0EBEC4" w:rsidR="00B7026A" w:rsidRPr="00B7026A" w:rsidRDefault="00B7026A" w:rsidP="00A61307">
      <w:pPr>
        <w:spacing w:line="276" w:lineRule="auto"/>
        <w:ind w:firstLine="0"/>
        <w:rPr>
          <w:rFonts w:ascii="ＭＳ ゴシック" w:eastAsia="ＭＳ ゴシック" w:hAnsi="ＭＳ ゴシック"/>
          <w:b/>
          <w:sz w:val="28"/>
          <w:szCs w:val="24"/>
        </w:rPr>
      </w:pPr>
      <w:r w:rsidRPr="00B7026A">
        <w:rPr>
          <w:rFonts w:ascii="ＭＳ ゴシック" w:eastAsia="ＭＳ ゴシック" w:hAnsi="ＭＳ ゴシック" w:hint="eastAsia"/>
          <w:b/>
          <w:sz w:val="28"/>
          <w:szCs w:val="24"/>
        </w:rPr>
        <w:lastRenderedPageBreak/>
        <w:t xml:space="preserve">１　</w:t>
      </w:r>
      <w:r w:rsidR="006166B3" w:rsidRPr="006166B3">
        <w:rPr>
          <w:rFonts w:ascii="ＭＳ ゴシック" w:eastAsia="ＭＳ ゴシック" w:hAnsi="ＭＳ ゴシック" w:hint="eastAsia"/>
          <w:b/>
          <w:sz w:val="28"/>
          <w:szCs w:val="24"/>
        </w:rPr>
        <w:t>万博のレガシーを活かした大阪の成長・発展に向けた取組の推進</w:t>
      </w:r>
    </w:p>
    <w:p w14:paraId="7EA1F7D5" w14:textId="77777777" w:rsidR="00B7026A" w:rsidRPr="00B7026A" w:rsidRDefault="00B7026A" w:rsidP="00B7026A">
      <w:pPr>
        <w:spacing w:line="276" w:lineRule="auto"/>
        <w:rPr>
          <w:rFonts w:ascii="ＭＳ 明朝" w:hAnsi="ＭＳ 明朝"/>
          <w:sz w:val="32"/>
          <w:szCs w:val="32"/>
        </w:rPr>
      </w:pPr>
    </w:p>
    <w:p w14:paraId="26ADAB01" w14:textId="73372FFF" w:rsidR="00005944" w:rsidRDefault="00F066AD" w:rsidP="00D741C1">
      <w:pPr>
        <w:snapToGrid w:val="0"/>
        <w:spacing w:line="264" w:lineRule="auto"/>
        <w:ind w:firstLineChars="100" w:firstLine="240"/>
        <w:contextualSpacing/>
        <w:rPr>
          <w:rFonts w:ascii="ＭＳ 明朝" w:hAnsi="ＭＳ 明朝"/>
          <w:sz w:val="24"/>
          <w:szCs w:val="24"/>
        </w:rPr>
      </w:pPr>
      <w:r w:rsidRPr="00F066AD">
        <w:rPr>
          <w:rFonts w:ascii="ＭＳ 明朝" w:hAnsi="ＭＳ 明朝" w:hint="eastAsia"/>
          <w:sz w:val="24"/>
          <w:szCs w:val="24"/>
        </w:rPr>
        <w:t>万博の開催によって世界からの大阪への注目度が高まった、この機会を逃すことなく、大阪の強みである、食、歴史、文化芸術、スポーツなどの多彩な観光資源を、国内外へ広く発信し、大阪へのさらなる誘客を図るとともに、国際都市にふさわしい「おもてなし力」や受入環境の充実により、大阪の持続的な成長・発展につなげられるよう、以下のとおり要望する。</w:t>
      </w:r>
    </w:p>
    <w:p w14:paraId="6657BF6B" w14:textId="4F57494E" w:rsidR="006166B3" w:rsidRDefault="006166B3" w:rsidP="006166B3">
      <w:pPr>
        <w:snapToGrid w:val="0"/>
        <w:spacing w:line="264" w:lineRule="auto"/>
        <w:ind w:firstLine="0"/>
        <w:contextualSpacing/>
        <w:rPr>
          <w:rFonts w:ascii="ＭＳ 明朝" w:hAnsi="ＭＳ 明朝"/>
          <w:sz w:val="24"/>
          <w:szCs w:val="24"/>
        </w:rPr>
      </w:pPr>
    </w:p>
    <w:p w14:paraId="36ABAFC3" w14:textId="77777777" w:rsidR="00E57E0D" w:rsidRDefault="006166B3" w:rsidP="00E57E0D">
      <w:pPr>
        <w:snapToGrid w:val="0"/>
        <w:spacing w:line="264" w:lineRule="auto"/>
        <w:ind w:left="240" w:hangingChars="100" w:hanging="240"/>
        <w:contextualSpacing/>
        <w:rPr>
          <w:rFonts w:ascii="ＭＳ 明朝" w:hAnsi="ＭＳ 明朝"/>
          <w:sz w:val="24"/>
          <w:szCs w:val="24"/>
        </w:rPr>
      </w:pPr>
      <w:r>
        <w:rPr>
          <w:rFonts w:ascii="ＭＳ 明朝" w:hAnsi="ＭＳ 明朝" w:hint="eastAsia"/>
          <w:sz w:val="24"/>
          <w:szCs w:val="24"/>
        </w:rPr>
        <w:t>（１）</w:t>
      </w:r>
      <w:r w:rsidRPr="006166B3">
        <w:rPr>
          <w:rFonts w:ascii="ＭＳ 明朝" w:hAnsi="ＭＳ 明朝" w:hint="eastAsia"/>
          <w:sz w:val="24"/>
          <w:szCs w:val="24"/>
        </w:rPr>
        <w:t>新たな都市魅力の創出のための支援について</w:t>
      </w:r>
    </w:p>
    <w:p w14:paraId="3B92A55D" w14:textId="77777777" w:rsidR="00E57E0D" w:rsidRDefault="00F066AD" w:rsidP="00E57E0D">
      <w:pPr>
        <w:snapToGrid w:val="0"/>
        <w:spacing w:line="264"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観光立国の実現に向けた政策が推進されている中、大阪府では、万博によって高まった世界からの注目度や都市</w:t>
      </w:r>
      <w:r w:rsidRPr="00EE67D3">
        <w:rPr>
          <w:rFonts w:ascii="ＭＳ 明朝" w:hAnsi="ＭＳ 明朝" w:hint="eastAsia"/>
          <w:sz w:val="24"/>
          <w:szCs w:val="24"/>
        </w:rPr>
        <w:t>の勢いを「万博レガシー」としてつなげ、訪れる人々を惹きつけ、ワクワクするような魅力ある国際観光拠点の実現に向けて「大阪都市魅力創造戦略2030」を策定し</w:t>
      </w:r>
      <w:r w:rsidR="00AD60F2" w:rsidRPr="00EE67D3">
        <w:rPr>
          <w:rFonts w:ascii="ＭＳ 明朝" w:hAnsi="ＭＳ 明朝"/>
          <w:sz w:val="24"/>
          <w:szCs w:val="24"/>
        </w:rPr>
        <w:t>た</w:t>
      </w:r>
      <w:r w:rsidRPr="00EE67D3">
        <w:rPr>
          <w:rFonts w:ascii="ＭＳ 明朝" w:hAnsi="ＭＳ 明朝" w:hint="eastAsia"/>
          <w:sz w:val="24"/>
          <w:szCs w:val="24"/>
        </w:rPr>
        <w:t>。</w:t>
      </w:r>
    </w:p>
    <w:p w14:paraId="1736B928" w14:textId="77777777" w:rsidR="00E57E0D" w:rsidRDefault="00AD60F2" w:rsidP="00E57E0D">
      <w:pPr>
        <w:snapToGrid w:val="0"/>
        <w:spacing w:line="264" w:lineRule="auto"/>
        <w:ind w:leftChars="100" w:left="220" w:firstLineChars="100" w:firstLine="240"/>
        <w:contextualSpacing/>
        <w:rPr>
          <w:rFonts w:ascii="ＭＳ 明朝" w:hAnsi="ＭＳ 明朝"/>
          <w:sz w:val="24"/>
          <w:szCs w:val="24"/>
        </w:rPr>
      </w:pPr>
      <w:r w:rsidRPr="00EE67D3">
        <w:rPr>
          <w:rFonts w:ascii="ＭＳ 明朝" w:hAnsi="ＭＳ 明朝"/>
          <w:sz w:val="24"/>
          <w:szCs w:val="24"/>
        </w:rPr>
        <w:t>この戦略をもとに</w:t>
      </w:r>
      <w:r w:rsidR="00F066AD" w:rsidRPr="00EE67D3">
        <w:rPr>
          <w:rFonts w:ascii="ＭＳ 明朝" w:hAnsi="ＭＳ 明朝" w:hint="eastAsia"/>
          <w:sz w:val="24"/>
          <w:szCs w:val="24"/>
        </w:rPr>
        <w:t>、大阪の</w:t>
      </w:r>
      <w:r w:rsidRPr="00EE67D3">
        <w:rPr>
          <w:rFonts w:ascii="ＭＳ 明朝" w:hAnsi="ＭＳ 明朝"/>
          <w:sz w:val="24"/>
          <w:szCs w:val="24"/>
        </w:rPr>
        <w:t>都市</w:t>
      </w:r>
      <w:r w:rsidR="00F066AD" w:rsidRPr="00EE67D3">
        <w:rPr>
          <w:rFonts w:ascii="ＭＳ 明朝" w:hAnsi="ＭＳ 明朝" w:hint="eastAsia"/>
          <w:sz w:val="24"/>
          <w:szCs w:val="24"/>
        </w:rPr>
        <w:t>魅力向上と、</w:t>
      </w:r>
      <w:r w:rsidR="00F066AD" w:rsidRPr="00EE67D3">
        <w:rPr>
          <w:rFonts w:ascii="ＭＳ 明朝" w:hAnsi="ＭＳ 明朝" w:hint="eastAsia"/>
          <w:sz w:val="24"/>
          <w:szCs w:val="24"/>
          <w:u w:val="single"/>
        </w:rPr>
        <w:t>国内外からの更なる誘客に向け、</w:t>
      </w:r>
      <w:r w:rsidR="00601622" w:rsidRPr="00EE67D3">
        <w:rPr>
          <w:rFonts w:ascii="ＭＳ 明朝" w:hAnsi="ＭＳ 明朝"/>
          <w:sz w:val="24"/>
          <w:szCs w:val="24"/>
          <w:u w:val="single"/>
        </w:rPr>
        <w:t>MICE</w:t>
      </w:r>
      <w:r w:rsidR="004167C9" w:rsidRPr="00EE67D3">
        <w:rPr>
          <w:rFonts w:ascii="ＭＳ 明朝" w:hAnsi="ＭＳ 明朝" w:hint="eastAsia"/>
          <w:sz w:val="24"/>
          <w:szCs w:val="24"/>
          <w:u w:val="single"/>
        </w:rPr>
        <w:t>誘致</w:t>
      </w:r>
      <w:r w:rsidRPr="00EE67D3">
        <w:rPr>
          <w:rFonts w:ascii="ＭＳ 明朝" w:hAnsi="ＭＳ 明朝"/>
          <w:sz w:val="24"/>
          <w:szCs w:val="24"/>
          <w:u w:val="single"/>
        </w:rPr>
        <w:t>や</w:t>
      </w:r>
      <w:r w:rsidR="00F066AD" w:rsidRPr="00EE67D3">
        <w:rPr>
          <w:rFonts w:ascii="ＭＳ 明朝" w:hAnsi="ＭＳ 明朝" w:hint="eastAsia"/>
          <w:sz w:val="24"/>
          <w:szCs w:val="24"/>
          <w:u w:val="single"/>
        </w:rPr>
        <w:t>水都大阪の実現に向けた取組、エッジの効いたナイトコンテンツ、大規模エンターテインメントなどの「新たなコンテンツの創出」</w:t>
      </w:r>
      <w:r w:rsidRPr="00EE67D3">
        <w:rPr>
          <w:rFonts w:ascii="ＭＳ 明朝" w:hAnsi="ＭＳ 明朝"/>
          <w:sz w:val="24"/>
          <w:szCs w:val="24"/>
          <w:u w:val="single"/>
        </w:rPr>
        <w:t>を図るとともに</w:t>
      </w:r>
      <w:r w:rsidR="00F066AD" w:rsidRPr="00EE67D3">
        <w:rPr>
          <w:rFonts w:ascii="ＭＳ 明朝" w:hAnsi="ＭＳ 明朝" w:hint="eastAsia"/>
          <w:sz w:val="24"/>
          <w:szCs w:val="24"/>
          <w:u w:val="single"/>
        </w:rPr>
        <w:t>、特に成長分野である「eスポーツ」や「食」分野における地域ブランディング推進</w:t>
      </w:r>
      <w:r w:rsidRPr="00EE67D3">
        <w:rPr>
          <w:rFonts w:ascii="ＭＳ 明朝" w:hAnsi="ＭＳ 明朝"/>
          <w:sz w:val="24"/>
          <w:szCs w:val="24"/>
          <w:u w:val="single"/>
        </w:rPr>
        <w:t>に取り組んでいるところ。これらの取組に対し、</w:t>
      </w:r>
      <w:r w:rsidR="00F066AD" w:rsidRPr="00EE67D3">
        <w:rPr>
          <w:rFonts w:ascii="ＭＳ 明朝" w:hAnsi="ＭＳ 明朝" w:hint="eastAsia"/>
          <w:sz w:val="24"/>
          <w:szCs w:val="24"/>
          <w:u w:val="single"/>
        </w:rPr>
        <w:t>自治体や</w:t>
      </w:r>
      <w:r w:rsidR="00F066AD" w:rsidRPr="008D3319">
        <w:rPr>
          <w:rFonts w:ascii="ＭＳ 明朝" w:hAnsi="ＭＳ 明朝" w:hint="eastAsia"/>
          <w:sz w:val="24"/>
          <w:szCs w:val="24"/>
          <w:u w:val="single"/>
        </w:rPr>
        <w:t>民間事業者等に対する新たな補助制度を創設するなど財政支援等を行うこと。</w:t>
      </w:r>
    </w:p>
    <w:p w14:paraId="5056A95C" w14:textId="52D9216A" w:rsidR="006166B3" w:rsidRPr="00E57E0D" w:rsidRDefault="00E57E0D" w:rsidP="00E57E0D">
      <w:pPr>
        <w:snapToGrid w:val="0"/>
        <w:spacing w:line="264" w:lineRule="auto"/>
        <w:ind w:leftChars="100" w:left="220" w:firstLineChars="100" w:firstLine="240"/>
        <w:contextualSpacing/>
        <w:rPr>
          <w:rFonts w:ascii="ＭＳ 明朝" w:hAnsi="ＭＳ 明朝"/>
          <w:sz w:val="24"/>
          <w:szCs w:val="24"/>
        </w:rPr>
      </w:pPr>
      <w:r>
        <w:rPr>
          <w:rFonts w:ascii="ＭＳ 明朝" w:hAnsi="ＭＳ 明朝" w:hint="eastAsia"/>
          <w:sz w:val="24"/>
          <w:szCs w:val="24"/>
          <w:u w:val="single"/>
        </w:rPr>
        <w:t>あわせて</w:t>
      </w:r>
      <w:r w:rsidR="00F066AD" w:rsidRPr="008D3319">
        <w:rPr>
          <w:rFonts w:ascii="ＭＳ 明朝" w:hAnsi="ＭＳ 明朝" w:hint="eastAsia"/>
          <w:sz w:val="24"/>
          <w:szCs w:val="24"/>
          <w:u w:val="single"/>
        </w:rPr>
        <w:t>、周年事業や記念事業をはじめとするアフター万博イベント等を、将来世代が体験できるよう継続的に実施すること。</w:t>
      </w:r>
    </w:p>
    <w:p w14:paraId="37558116" w14:textId="77777777" w:rsidR="0090559D" w:rsidRPr="00684174" w:rsidRDefault="0090559D" w:rsidP="0090559D">
      <w:pPr>
        <w:snapToGrid w:val="0"/>
        <w:spacing w:line="276" w:lineRule="auto"/>
        <w:ind w:firstLine="0"/>
        <w:contextualSpacing/>
        <w:rPr>
          <w:rFonts w:ascii="ＭＳ 明朝" w:hAnsi="ＭＳ 明朝"/>
        </w:rPr>
      </w:pPr>
    </w:p>
    <w:p w14:paraId="6645E8C1" w14:textId="0F1509D7" w:rsidR="0090559D" w:rsidRPr="00684174" w:rsidRDefault="0090559D" w:rsidP="0090559D">
      <w:pPr>
        <w:snapToGrid w:val="0"/>
        <w:spacing w:line="276" w:lineRule="auto"/>
        <w:ind w:firstLine="0"/>
        <w:contextualSpacing/>
        <w:rPr>
          <w:rFonts w:ascii="ＭＳ 明朝" w:hAnsi="ＭＳ 明朝"/>
          <w:sz w:val="24"/>
          <w:szCs w:val="24"/>
        </w:rPr>
      </w:pPr>
      <w:r w:rsidRPr="00684174">
        <w:rPr>
          <w:rFonts w:ascii="ＭＳ 明朝" w:hAnsi="ＭＳ 明朝" w:hint="eastAsia"/>
          <w:sz w:val="24"/>
          <w:szCs w:val="24"/>
        </w:rPr>
        <w:t>（</w:t>
      </w:r>
      <w:r w:rsidR="00BA16D2">
        <w:rPr>
          <w:rFonts w:ascii="ＭＳ 明朝" w:hAnsi="ＭＳ 明朝" w:hint="eastAsia"/>
          <w:sz w:val="24"/>
          <w:szCs w:val="24"/>
        </w:rPr>
        <w:t>２</w:t>
      </w:r>
      <w:r w:rsidRPr="00684174">
        <w:rPr>
          <w:rFonts w:ascii="ＭＳ 明朝" w:hAnsi="ＭＳ 明朝" w:hint="eastAsia"/>
          <w:sz w:val="24"/>
          <w:szCs w:val="24"/>
        </w:rPr>
        <w:t>）</w:t>
      </w:r>
      <w:r w:rsidR="00BA16D2" w:rsidRPr="00BA16D2">
        <w:rPr>
          <w:rFonts w:ascii="ＭＳ 明朝" w:hAnsi="ＭＳ 明朝" w:hint="eastAsia"/>
          <w:sz w:val="24"/>
          <w:szCs w:val="24"/>
        </w:rPr>
        <w:t>文化芸術活動の活性化や文化芸術の魅力発信に向けた支援について</w:t>
      </w:r>
    </w:p>
    <w:p w14:paraId="1B788ECD" w14:textId="6EE3C170" w:rsidR="00F066AD" w:rsidRPr="00F066AD"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大阪の文化芸術活動の持続的な発展のためには、これまで培ってきた文化振興の取組を継承・発展させ、大阪が誇る文化芸術の活性化や魅力発信、アーティスト等の活躍機会の拡充や新たな創造の促進、地域の文化資源の磨き上げをさらに推進する必要がある。</w:t>
      </w:r>
    </w:p>
    <w:p w14:paraId="7B0B0A0A" w14:textId="77777777" w:rsidR="00F066AD" w:rsidRPr="00F066AD"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また、文化芸術の創り手と受け手をつなぐアートマネジメント人材の育成を通じ、文化芸術の発展を支える基盤を強化することが求められる。</w:t>
      </w:r>
    </w:p>
    <w:p w14:paraId="5D93AB32" w14:textId="718D0AFB" w:rsidR="0090559D" w:rsidRPr="00684174"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このため、文化庁として、</w:t>
      </w:r>
      <w:r w:rsidRPr="008D3319">
        <w:rPr>
          <w:rFonts w:ascii="ＭＳ 明朝" w:hAnsi="ＭＳ 明朝" w:hint="eastAsia"/>
          <w:sz w:val="24"/>
          <w:szCs w:val="24"/>
          <w:u w:val="single"/>
        </w:rPr>
        <w:t>自治体が実施する文化振興の取組への補助事業を通じた継続的な支援を行うとともに、「日本博」を含む国の支援を拡充し、自治体が活用しやすい制度とするなど、十分な財源措置を講じること</w:t>
      </w:r>
      <w:r w:rsidRPr="00F066AD">
        <w:rPr>
          <w:rFonts w:ascii="ＭＳ 明朝" w:hAnsi="ＭＳ 明朝" w:hint="eastAsia"/>
          <w:sz w:val="24"/>
          <w:szCs w:val="24"/>
        </w:rPr>
        <w:t>。</w:t>
      </w:r>
    </w:p>
    <w:p w14:paraId="051B8D30" w14:textId="77777777" w:rsidR="0090559D" w:rsidRPr="00684174" w:rsidRDefault="0090559D" w:rsidP="0090559D">
      <w:pPr>
        <w:snapToGrid w:val="0"/>
        <w:spacing w:line="276" w:lineRule="auto"/>
        <w:ind w:firstLine="0"/>
        <w:contextualSpacing/>
        <w:rPr>
          <w:rFonts w:ascii="ＭＳ 明朝" w:hAnsi="ＭＳ 明朝"/>
          <w:sz w:val="24"/>
          <w:szCs w:val="24"/>
        </w:rPr>
      </w:pPr>
    </w:p>
    <w:p w14:paraId="0D040CC2" w14:textId="123C91CD" w:rsidR="0090559D" w:rsidRPr="00684174" w:rsidRDefault="0090559D" w:rsidP="0090559D">
      <w:pPr>
        <w:snapToGrid w:val="0"/>
        <w:spacing w:line="276" w:lineRule="auto"/>
        <w:ind w:firstLine="0"/>
        <w:contextualSpacing/>
        <w:rPr>
          <w:rFonts w:ascii="ＭＳ 明朝" w:hAnsi="ＭＳ 明朝"/>
          <w:sz w:val="24"/>
          <w:szCs w:val="24"/>
        </w:rPr>
      </w:pPr>
      <w:r w:rsidRPr="00684174">
        <w:rPr>
          <w:rFonts w:ascii="ＭＳ 明朝" w:hAnsi="ＭＳ 明朝" w:hint="eastAsia"/>
          <w:sz w:val="24"/>
          <w:szCs w:val="24"/>
        </w:rPr>
        <w:t>（</w:t>
      </w:r>
      <w:r w:rsidR="00BA16D2">
        <w:rPr>
          <w:rFonts w:ascii="ＭＳ 明朝" w:hAnsi="ＭＳ 明朝" w:hint="eastAsia"/>
          <w:sz w:val="24"/>
          <w:szCs w:val="24"/>
        </w:rPr>
        <w:t>３</w:t>
      </w:r>
      <w:r w:rsidRPr="00684174">
        <w:rPr>
          <w:rFonts w:ascii="ＭＳ 明朝" w:hAnsi="ＭＳ 明朝" w:hint="eastAsia"/>
          <w:sz w:val="24"/>
          <w:szCs w:val="24"/>
        </w:rPr>
        <w:t>）</w:t>
      </w:r>
      <w:r w:rsidR="00BA16D2" w:rsidRPr="00BA16D2">
        <w:rPr>
          <w:rFonts w:ascii="ＭＳ 明朝" w:hAnsi="ＭＳ 明朝" w:hint="eastAsia"/>
          <w:sz w:val="24"/>
          <w:szCs w:val="24"/>
        </w:rPr>
        <w:t>スポーツ関連予算の確保及び補助金の創設等について</w:t>
      </w:r>
    </w:p>
    <w:p w14:paraId="008C9611" w14:textId="3280CF0A" w:rsidR="00F066AD" w:rsidRPr="00F066AD"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スポーツは、心身の健康増進に加え、人々の心を動かす力や楽しさを有し、ウェルビーイングの向上に寄与するものであり、スポーツの魅力に触れ、楽しむことのできる多様な機会を創出すること</w:t>
      </w:r>
      <w:r w:rsidR="00E57E0D">
        <w:rPr>
          <w:rFonts w:ascii="ＭＳ 明朝" w:hAnsi="ＭＳ 明朝" w:hint="eastAsia"/>
          <w:sz w:val="24"/>
          <w:szCs w:val="24"/>
        </w:rPr>
        <w:t>が</w:t>
      </w:r>
      <w:r w:rsidRPr="00F066AD">
        <w:rPr>
          <w:rFonts w:ascii="ＭＳ 明朝" w:hAnsi="ＭＳ 明朝" w:hint="eastAsia"/>
          <w:sz w:val="24"/>
          <w:szCs w:val="24"/>
        </w:rPr>
        <w:t>重要である。また、</w:t>
      </w:r>
      <w:r w:rsidRPr="00BF017B">
        <w:rPr>
          <w:rFonts w:ascii="ＭＳ 明朝" w:hAnsi="ＭＳ 明朝" w:hint="eastAsia"/>
          <w:sz w:val="24"/>
          <w:szCs w:val="24"/>
        </w:rPr>
        <w:t>国内外の観光需要を取り込み</w:t>
      </w:r>
      <w:r w:rsidRPr="00F066AD">
        <w:rPr>
          <w:rFonts w:ascii="ＭＳ 明朝" w:hAnsi="ＭＳ 明朝" w:hint="eastAsia"/>
          <w:sz w:val="24"/>
          <w:szCs w:val="24"/>
        </w:rPr>
        <w:t>、万博後の大阪のさらなる成長・発展につなげるためには、国際大会を</w:t>
      </w:r>
      <w:r w:rsidRPr="00F066AD">
        <w:rPr>
          <w:rFonts w:ascii="ＭＳ 明朝" w:hAnsi="ＭＳ 明朝" w:hint="eastAsia"/>
          <w:sz w:val="24"/>
          <w:szCs w:val="24"/>
        </w:rPr>
        <w:lastRenderedPageBreak/>
        <w:t>はじめとした大規模スポーツ大会等の開催など、スポーツが持つ魅力を活かした取組が必要不可欠である。</w:t>
      </w:r>
    </w:p>
    <w:p w14:paraId="2C65C4B2" w14:textId="0CB8171C" w:rsidR="00F066AD" w:rsidRPr="00F066AD"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大阪府では、在阪スポーツチーム・関係団体を構成員とする「大阪スポーツコミッション」を活かし、生涯スポーツの振興や、スポーツツーリズムの推進に取り組んでいるところであるが、こうした取組を一層推進し、国内外からの誘客促進や府民のスポーツ参画機会の拡大を図るためには、安定的かつ継続的な財源が必要である。</w:t>
      </w:r>
    </w:p>
    <w:p w14:paraId="5737B52F" w14:textId="12937519" w:rsidR="00F066AD" w:rsidRPr="00F066AD"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そこで、</w:t>
      </w:r>
      <w:r w:rsidRPr="008D3319">
        <w:rPr>
          <w:rFonts w:ascii="ＭＳ 明朝" w:hAnsi="ＭＳ 明朝" w:hint="eastAsia"/>
          <w:sz w:val="24"/>
          <w:szCs w:val="24"/>
          <w:u w:val="single"/>
        </w:rPr>
        <w:t>多様なスポーツ資源を活かしたスポーツツーリズムの推進やスポーツ振興施策の更なる推進に向け、自治体に対する補助制度の拡充や新規創設など、必要な財源措置を講じること</w:t>
      </w:r>
      <w:r w:rsidRPr="00F066AD">
        <w:rPr>
          <w:rFonts w:ascii="ＭＳ 明朝" w:hAnsi="ＭＳ 明朝" w:hint="eastAsia"/>
          <w:sz w:val="24"/>
          <w:szCs w:val="24"/>
        </w:rPr>
        <w:t>。</w:t>
      </w:r>
    </w:p>
    <w:p w14:paraId="7B3AE2BC" w14:textId="044709E4" w:rsidR="0090559D"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また、ワールドマスターズゲームズ2027関西大会等を契機に、生涯スポーツへの関心や熱意を一層高め、国と地方、民間等の様々な主体が連携・協力し、スポーツ関連施策を推進していくことができるよう、安定的なスポーツ関連予算の確保及び拡充を図ること。</w:t>
      </w:r>
    </w:p>
    <w:p w14:paraId="227D0731" w14:textId="31899980" w:rsidR="000C5FF2" w:rsidRDefault="000C5FF2" w:rsidP="000C5FF2">
      <w:pPr>
        <w:snapToGrid w:val="0"/>
        <w:spacing w:line="276" w:lineRule="auto"/>
        <w:ind w:firstLine="0"/>
        <w:contextualSpacing/>
        <w:rPr>
          <w:rFonts w:ascii="ＭＳ 明朝" w:hAnsi="ＭＳ 明朝"/>
          <w:sz w:val="24"/>
          <w:szCs w:val="24"/>
        </w:rPr>
      </w:pPr>
    </w:p>
    <w:p w14:paraId="1E82BC88" w14:textId="3408EF87" w:rsidR="000C5FF2" w:rsidRPr="00684174" w:rsidRDefault="000C5FF2" w:rsidP="000C5FF2">
      <w:pPr>
        <w:snapToGrid w:val="0"/>
        <w:spacing w:line="276" w:lineRule="auto"/>
        <w:ind w:firstLine="0"/>
        <w:contextualSpacing/>
        <w:rPr>
          <w:rFonts w:ascii="ＭＳ 明朝" w:hAnsi="ＭＳ 明朝"/>
          <w:sz w:val="24"/>
          <w:szCs w:val="24"/>
        </w:rPr>
      </w:pPr>
      <w:r w:rsidRPr="000C5FF2">
        <w:rPr>
          <w:rFonts w:ascii="ＭＳ 明朝" w:hAnsi="ＭＳ 明朝" w:hint="eastAsia"/>
          <w:sz w:val="24"/>
          <w:szCs w:val="24"/>
        </w:rPr>
        <w:t>（</w:t>
      </w:r>
      <w:r w:rsidR="00BA16D2">
        <w:rPr>
          <w:rFonts w:ascii="ＭＳ 明朝" w:hAnsi="ＭＳ 明朝" w:hint="eastAsia"/>
          <w:sz w:val="24"/>
          <w:szCs w:val="24"/>
        </w:rPr>
        <w:t>４</w:t>
      </w:r>
      <w:r w:rsidRPr="000C5FF2">
        <w:rPr>
          <w:rFonts w:ascii="ＭＳ 明朝" w:hAnsi="ＭＳ 明朝" w:hint="eastAsia"/>
          <w:sz w:val="24"/>
          <w:szCs w:val="24"/>
        </w:rPr>
        <w:t>）</w:t>
      </w:r>
      <w:r w:rsidR="00BA16D2" w:rsidRPr="00BA16D2">
        <w:rPr>
          <w:rFonts w:ascii="ＭＳ 明朝" w:hAnsi="ＭＳ 明朝" w:hint="eastAsia"/>
          <w:sz w:val="24"/>
          <w:szCs w:val="24"/>
        </w:rPr>
        <w:t>「持続可能な観光」の実現</w:t>
      </w:r>
      <w:r w:rsidR="00922D22">
        <w:rPr>
          <w:rFonts w:ascii="ＭＳ 明朝" w:hAnsi="ＭＳ 明朝"/>
          <w:sz w:val="24"/>
          <w:szCs w:val="24"/>
        </w:rPr>
        <w:t>に向けた</w:t>
      </w:r>
      <w:r w:rsidR="00BA16D2" w:rsidRPr="00BA16D2">
        <w:rPr>
          <w:rFonts w:ascii="ＭＳ 明朝" w:hAnsi="ＭＳ 明朝" w:hint="eastAsia"/>
          <w:sz w:val="24"/>
          <w:szCs w:val="24"/>
        </w:rPr>
        <w:t>支援について</w:t>
      </w:r>
    </w:p>
    <w:p w14:paraId="5647A9E0" w14:textId="77777777" w:rsidR="00F066AD" w:rsidRPr="00F066AD"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府内の一部の観光地において、インバウンドをはじめとする旅行者の増加に伴い、ごみの投棄やトイレ不足といった事案の深刻化が懸念されていることから、大阪府では、宿泊税を活用するなどして、未然防止や抑制に向けた対策を講じているところ。</w:t>
      </w:r>
    </w:p>
    <w:p w14:paraId="06D28DE8" w14:textId="164CDA42" w:rsidR="000C5FF2" w:rsidRPr="000C5FF2"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しかし、こうした問題は旅行者が集中する全国の観光地で発生していることから、今後、我が国が目標としている「観光立国」を実現するためにも、国が主体となり、</w:t>
      </w:r>
      <w:r w:rsidRPr="008D3319">
        <w:rPr>
          <w:rFonts w:ascii="ＭＳ 明朝" w:hAnsi="ＭＳ 明朝" w:hint="eastAsia"/>
          <w:sz w:val="24"/>
          <w:szCs w:val="24"/>
          <w:u w:val="single"/>
        </w:rPr>
        <w:t>外国人旅行者の増加に伴い発生する課題に対し、国際観光旅客税等の財源を活用し、全国規模の総合的対策を行うなど、観光客の受入れと住民生活の質の確保の両立に向けた施策を講じること</w:t>
      </w:r>
      <w:r w:rsidRPr="008D3319">
        <w:rPr>
          <w:rFonts w:ascii="ＭＳ 明朝" w:hAnsi="ＭＳ 明朝" w:hint="eastAsia"/>
          <w:sz w:val="24"/>
          <w:szCs w:val="24"/>
        </w:rPr>
        <w:t>。</w:t>
      </w:r>
    </w:p>
    <w:p w14:paraId="4C70DA14" w14:textId="7FB236F0" w:rsidR="00BA16D2" w:rsidRPr="00684174" w:rsidRDefault="002107A2" w:rsidP="00BA16D2">
      <w:pPr>
        <w:spacing w:line="276" w:lineRule="auto"/>
        <w:ind w:left="589" w:hangingChars="200" w:hanging="589"/>
        <w:rPr>
          <w:rFonts w:ascii="ＭＳ ゴシック" w:eastAsia="ＭＳ ゴシック" w:hAnsi="ＭＳ ゴシック"/>
          <w:b/>
          <w:sz w:val="28"/>
          <w:szCs w:val="24"/>
        </w:rPr>
      </w:pPr>
      <w:r w:rsidRPr="00684174">
        <w:rPr>
          <w:rFonts w:ascii="游ゴシック Light" w:eastAsia="游ゴシック Light" w:hAnsi="游ゴシック Light"/>
          <w:b/>
          <w:spacing w:val="10"/>
          <w:kern w:val="2"/>
          <w:sz w:val="28"/>
          <w:szCs w:val="28"/>
        </w:rPr>
        <w:br w:type="page"/>
      </w:r>
      <w:r w:rsidR="00BA16D2" w:rsidRPr="00684174">
        <w:rPr>
          <w:rFonts w:ascii="ＭＳ ゴシック" w:eastAsia="ＭＳ ゴシック" w:hAnsi="ＭＳ ゴシック" w:hint="eastAsia"/>
          <w:b/>
          <w:sz w:val="28"/>
          <w:szCs w:val="24"/>
        </w:rPr>
        <w:lastRenderedPageBreak/>
        <w:t xml:space="preserve">２　</w:t>
      </w:r>
      <w:r w:rsidR="00BA16D2" w:rsidRPr="00BA16D2">
        <w:rPr>
          <w:rFonts w:ascii="ＭＳ ゴシック" w:eastAsia="ＭＳ ゴシック" w:hAnsi="ＭＳ ゴシック" w:hint="eastAsia"/>
          <w:b/>
          <w:sz w:val="28"/>
          <w:szCs w:val="24"/>
        </w:rPr>
        <w:t>インターネット上の人権侵害への対処</w:t>
      </w:r>
    </w:p>
    <w:p w14:paraId="206B07E3" w14:textId="57DF238C" w:rsidR="00BA16D2" w:rsidRDefault="00BA16D2" w:rsidP="00BA16D2">
      <w:pPr>
        <w:snapToGrid w:val="0"/>
        <w:spacing w:line="276" w:lineRule="auto"/>
        <w:ind w:firstLine="0"/>
        <w:contextualSpacing/>
        <w:rPr>
          <w:rFonts w:ascii="ＭＳ 明朝" w:hAnsi="ＭＳ 明朝"/>
          <w:sz w:val="32"/>
          <w:szCs w:val="32"/>
        </w:rPr>
      </w:pPr>
    </w:p>
    <w:p w14:paraId="34D6A476" w14:textId="77777777" w:rsidR="00F066AD" w:rsidRPr="00F066AD" w:rsidRDefault="00F066AD" w:rsidP="00F066AD">
      <w:pPr>
        <w:snapToGrid w:val="0"/>
        <w:spacing w:line="276" w:lineRule="auto"/>
        <w:ind w:firstLineChars="100" w:firstLine="240"/>
        <w:contextualSpacing/>
        <w:rPr>
          <w:rFonts w:ascii="ＭＳ 明朝" w:hAnsi="ＭＳ 明朝"/>
          <w:sz w:val="24"/>
          <w:szCs w:val="24"/>
        </w:rPr>
      </w:pPr>
      <w:r w:rsidRPr="00F066AD">
        <w:rPr>
          <w:rFonts w:ascii="ＭＳ 明朝" w:hAnsi="ＭＳ 明朝" w:hint="eastAsia"/>
          <w:sz w:val="24"/>
          <w:szCs w:val="24"/>
        </w:rPr>
        <w:t>インターネット上には、人の心を深く傷つけ命に関わるほどの深刻な誹謗中傷やプライバシー侵害情報、ヘイトスピーチのような集団に対する差別的言動、特定の地域が同和地区である、又はあったとする情報など、人権上、極めて悪質な情報が発信され、大きな社会問題となっている。</w:t>
      </w:r>
    </w:p>
    <w:p w14:paraId="297024F3" w14:textId="77777777" w:rsidR="00F066AD" w:rsidRPr="00F066AD" w:rsidRDefault="00F066AD" w:rsidP="00F066AD">
      <w:pPr>
        <w:snapToGrid w:val="0"/>
        <w:spacing w:line="276" w:lineRule="auto"/>
        <w:ind w:firstLineChars="100" w:firstLine="240"/>
        <w:contextualSpacing/>
        <w:rPr>
          <w:rFonts w:ascii="ＭＳ 明朝" w:hAnsi="ＭＳ 明朝"/>
          <w:sz w:val="24"/>
          <w:szCs w:val="24"/>
        </w:rPr>
      </w:pPr>
      <w:r w:rsidRPr="00F066AD">
        <w:rPr>
          <w:rFonts w:ascii="ＭＳ 明朝" w:hAnsi="ＭＳ 明朝" w:hint="eastAsia"/>
          <w:sz w:val="24"/>
          <w:szCs w:val="24"/>
        </w:rPr>
        <w:t>このような状況の中、国においては情報流通プラットフォーム対処法の整備等を進めており、被害者の早期救済や発信者に対する抑止が進むと期待されるが、プラットフォーム事業者等による削除をより進めるには、さらに強力な取組が必要と考える。</w:t>
      </w:r>
    </w:p>
    <w:p w14:paraId="4E464F33" w14:textId="77777777" w:rsidR="00F066AD" w:rsidRPr="00F066AD" w:rsidRDefault="00F066AD" w:rsidP="00F066AD">
      <w:pPr>
        <w:snapToGrid w:val="0"/>
        <w:spacing w:line="276" w:lineRule="auto"/>
        <w:ind w:firstLineChars="100" w:firstLine="240"/>
        <w:contextualSpacing/>
        <w:rPr>
          <w:rFonts w:ascii="ＭＳ 明朝" w:hAnsi="ＭＳ 明朝"/>
          <w:sz w:val="24"/>
          <w:szCs w:val="24"/>
          <w:u w:val="single"/>
        </w:rPr>
      </w:pPr>
      <w:r w:rsidRPr="00F066AD">
        <w:rPr>
          <w:rFonts w:ascii="ＭＳ 明朝" w:hAnsi="ＭＳ 明朝" w:hint="eastAsia"/>
          <w:sz w:val="24"/>
          <w:szCs w:val="24"/>
        </w:rPr>
        <w:t>そこで、</w:t>
      </w:r>
      <w:r w:rsidRPr="00F066AD">
        <w:rPr>
          <w:rFonts w:ascii="ＭＳ 明朝" w:hAnsi="ＭＳ 明朝" w:hint="eastAsia"/>
          <w:sz w:val="24"/>
          <w:szCs w:val="24"/>
          <w:u w:val="single"/>
        </w:rPr>
        <w:t>インターネット上の人権侵害情報の早期削除につながるよう、プラットフォーム事業者等が人権擁護機関からの削除要請に応じた場合に賠償責任を免責する旨を法に規定すること。</w:t>
      </w:r>
    </w:p>
    <w:p w14:paraId="26638927" w14:textId="7A5937F5" w:rsidR="00BA16D2" w:rsidRPr="00F066AD" w:rsidRDefault="00F066AD" w:rsidP="00F066AD">
      <w:pPr>
        <w:snapToGrid w:val="0"/>
        <w:spacing w:line="276" w:lineRule="auto"/>
        <w:ind w:firstLineChars="100" w:firstLine="240"/>
        <w:contextualSpacing/>
        <w:rPr>
          <w:rFonts w:ascii="ＭＳ 明朝" w:hAnsi="ＭＳ 明朝"/>
          <w:sz w:val="24"/>
          <w:szCs w:val="24"/>
          <w:u w:val="single"/>
        </w:rPr>
      </w:pPr>
      <w:r w:rsidRPr="00F066AD">
        <w:rPr>
          <w:rFonts w:ascii="ＭＳ 明朝" w:hAnsi="ＭＳ 明朝" w:hint="eastAsia"/>
          <w:sz w:val="24"/>
          <w:szCs w:val="24"/>
          <w:u w:val="single"/>
        </w:rPr>
        <w:t>また、表現の自由の保障に配慮しつつ、サイトブロッキングが実施できるよう制度整備を行うとともに、インターネット上の人権侵害をはじめとする様々な人権侵害に対して迅速に人権救済を図ることができる、独立性を有する第三者機関を設置すること。</w:t>
      </w:r>
    </w:p>
    <w:p w14:paraId="3AC9D406" w14:textId="77777777" w:rsidR="00BA16D2" w:rsidRPr="00C16F19" w:rsidRDefault="00BA16D2" w:rsidP="00BA16D2">
      <w:pPr>
        <w:spacing w:line="276" w:lineRule="auto"/>
        <w:ind w:left="640" w:hangingChars="200" w:hanging="640"/>
        <w:rPr>
          <w:rFonts w:ascii="ＭＳ 明朝" w:hAnsi="ＭＳ 明朝"/>
          <w:sz w:val="32"/>
          <w:szCs w:val="32"/>
        </w:rPr>
      </w:pPr>
    </w:p>
    <w:p w14:paraId="23A27996" w14:textId="19B02479" w:rsidR="0090559D" w:rsidRPr="00684174" w:rsidRDefault="00BA16D2" w:rsidP="00BA16D2">
      <w:pPr>
        <w:spacing w:line="276" w:lineRule="auto"/>
        <w:ind w:left="562" w:hangingChars="200" w:hanging="562"/>
        <w:rPr>
          <w:rFonts w:ascii="ＭＳ ゴシック" w:eastAsia="ＭＳ ゴシック" w:hAnsi="ＭＳ ゴシック"/>
          <w:b/>
          <w:sz w:val="28"/>
          <w:szCs w:val="24"/>
        </w:rPr>
      </w:pPr>
      <w:r>
        <w:rPr>
          <w:rFonts w:ascii="ＭＳ ゴシック" w:eastAsia="ＭＳ ゴシック" w:hAnsi="ＭＳ ゴシック" w:hint="eastAsia"/>
          <w:b/>
          <w:sz w:val="28"/>
          <w:szCs w:val="24"/>
        </w:rPr>
        <w:t>３</w:t>
      </w:r>
      <w:r w:rsidR="0090559D" w:rsidRPr="00684174">
        <w:rPr>
          <w:rFonts w:ascii="ＭＳ ゴシック" w:eastAsia="ＭＳ ゴシック" w:hAnsi="ＭＳ ゴシック" w:hint="eastAsia"/>
          <w:b/>
          <w:sz w:val="28"/>
          <w:szCs w:val="24"/>
        </w:rPr>
        <w:t xml:space="preserve">　</w:t>
      </w:r>
      <w:r w:rsidRPr="00BA16D2">
        <w:rPr>
          <w:rFonts w:ascii="ＭＳ ゴシック" w:eastAsia="ＭＳ ゴシック" w:hAnsi="ＭＳ ゴシック" w:hint="eastAsia"/>
          <w:b/>
          <w:sz w:val="28"/>
          <w:szCs w:val="24"/>
        </w:rPr>
        <w:t>女性のための相談・支援体制の充実、強化</w:t>
      </w:r>
    </w:p>
    <w:p w14:paraId="2B1F35A0" w14:textId="77777777" w:rsidR="00037497" w:rsidRPr="00684174" w:rsidRDefault="00037497" w:rsidP="00037497">
      <w:pPr>
        <w:snapToGrid w:val="0"/>
        <w:spacing w:line="276" w:lineRule="auto"/>
        <w:ind w:firstLine="0"/>
        <w:contextualSpacing/>
        <w:rPr>
          <w:rFonts w:ascii="ＭＳ 明朝" w:hAnsi="ＭＳ 明朝"/>
          <w:sz w:val="32"/>
          <w:szCs w:val="32"/>
        </w:rPr>
      </w:pPr>
    </w:p>
    <w:p w14:paraId="1471DAC9" w14:textId="77777777" w:rsidR="00F066AD" w:rsidRPr="00F066AD" w:rsidRDefault="00F066AD" w:rsidP="00F066AD">
      <w:pPr>
        <w:snapToGrid w:val="0"/>
        <w:spacing w:line="276" w:lineRule="auto"/>
        <w:ind w:firstLineChars="100" w:firstLine="240"/>
        <w:contextualSpacing/>
        <w:rPr>
          <w:rFonts w:ascii="ＭＳ 明朝" w:hAnsi="ＭＳ 明朝"/>
          <w:sz w:val="24"/>
          <w:szCs w:val="24"/>
        </w:rPr>
      </w:pPr>
      <w:r w:rsidRPr="00F066AD">
        <w:rPr>
          <w:rFonts w:ascii="ＭＳ 明朝" w:hAnsi="ＭＳ 明朝" w:hint="eastAsia"/>
          <w:sz w:val="24"/>
          <w:szCs w:val="24"/>
        </w:rPr>
        <w:t>雇用や所得など経済的な不安定さに加え、配偶者等からの暴力などの諸課題については、特に女性において深刻な問題となっており、困難や課題を抱える女性に寄り添った支援の充実・強化が求められている。</w:t>
      </w:r>
    </w:p>
    <w:p w14:paraId="6EE30757" w14:textId="022071CA" w:rsidR="00F066AD" w:rsidRPr="00F066AD" w:rsidRDefault="00F066AD" w:rsidP="00F066AD">
      <w:pPr>
        <w:snapToGrid w:val="0"/>
        <w:spacing w:line="276" w:lineRule="auto"/>
        <w:ind w:firstLineChars="100" w:firstLine="240"/>
        <w:contextualSpacing/>
        <w:rPr>
          <w:rFonts w:ascii="ＭＳ 明朝" w:hAnsi="ＭＳ 明朝"/>
          <w:sz w:val="24"/>
          <w:szCs w:val="24"/>
        </w:rPr>
      </w:pPr>
      <w:r w:rsidRPr="00F066AD">
        <w:rPr>
          <w:rFonts w:ascii="ＭＳ 明朝" w:hAnsi="ＭＳ 明朝" w:hint="eastAsia"/>
          <w:sz w:val="24"/>
          <w:szCs w:val="24"/>
        </w:rPr>
        <w:t>このような状況を受け、国においては、「地域女性活躍推進交付金」を用いて、孤独・孤立で困難や不安を抱える女性が、社会との絆・つながりを回復することができるよう、相談支援等に取り組まれているところ。</w:t>
      </w:r>
    </w:p>
    <w:p w14:paraId="169D88E6" w14:textId="31BA0B68" w:rsidR="00F066AD" w:rsidRPr="00F066AD" w:rsidRDefault="00F066AD" w:rsidP="00F066AD">
      <w:pPr>
        <w:snapToGrid w:val="0"/>
        <w:spacing w:line="276" w:lineRule="auto"/>
        <w:ind w:firstLineChars="100" w:firstLine="240"/>
        <w:contextualSpacing/>
        <w:rPr>
          <w:rFonts w:ascii="ＭＳ 明朝" w:hAnsi="ＭＳ 明朝"/>
          <w:sz w:val="24"/>
          <w:szCs w:val="24"/>
        </w:rPr>
      </w:pPr>
      <w:r w:rsidRPr="00F066AD">
        <w:rPr>
          <w:rFonts w:ascii="ＭＳ 明朝" w:hAnsi="ＭＳ 明朝" w:hint="eastAsia"/>
          <w:sz w:val="24"/>
          <w:szCs w:val="24"/>
        </w:rPr>
        <w:t>大阪府においても、困難・課題を抱える女性に対し、事前予約なしで利用できる相談室の設置をはじめ、同じ悩みを抱える人同士の交流の場づくりや民間企業等と連携した生活用品等の提供等に取り組むとともに、ＳＮＳを活用した相談等を実施してきた。また、令和５年度から、より多くの困難や課題を抱える女性をこのような支援につなげるため、府内市町村と連携した取組を進めているところ。</w:t>
      </w:r>
    </w:p>
    <w:p w14:paraId="69431E0B" w14:textId="3DFFF7FB" w:rsidR="0090559D" w:rsidRPr="00684174" w:rsidRDefault="00F066AD" w:rsidP="00F066AD">
      <w:pPr>
        <w:snapToGrid w:val="0"/>
        <w:spacing w:line="276" w:lineRule="auto"/>
        <w:ind w:firstLineChars="100" w:firstLine="240"/>
        <w:contextualSpacing/>
        <w:rPr>
          <w:rFonts w:ascii="ＭＳ 明朝" w:hAnsi="ＭＳ 明朝"/>
          <w:sz w:val="24"/>
          <w:szCs w:val="24"/>
        </w:rPr>
      </w:pPr>
      <w:r w:rsidRPr="00F066AD">
        <w:rPr>
          <w:rFonts w:ascii="ＭＳ 明朝" w:hAnsi="ＭＳ 明朝" w:hint="eastAsia"/>
          <w:sz w:val="24"/>
          <w:szCs w:val="24"/>
        </w:rPr>
        <w:t>こうした困難や課題を抱える女性に対する支援をより一層充実させていくため、自治体が取り組む相談・支援体制の機能充実・強化等に対し、財源措置を拡充すること。</w:t>
      </w:r>
    </w:p>
    <w:p w14:paraId="4933345E" w14:textId="77777777" w:rsidR="00154881" w:rsidRPr="00684174" w:rsidRDefault="00154881" w:rsidP="0090559D">
      <w:pPr>
        <w:spacing w:line="276" w:lineRule="auto"/>
        <w:ind w:firstLine="0"/>
        <w:rPr>
          <w:rFonts w:ascii="游ゴシック Light" w:eastAsia="游ゴシック Light" w:hAnsi="游ゴシック Light"/>
          <w:b/>
          <w:spacing w:val="10"/>
          <w:kern w:val="2"/>
          <w:sz w:val="28"/>
          <w:szCs w:val="28"/>
        </w:rPr>
      </w:pPr>
    </w:p>
    <w:p w14:paraId="47AF9007" w14:textId="4DE2E0BE" w:rsidR="00785DFC" w:rsidRPr="00684174" w:rsidRDefault="00BA16D2" w:rsidP="00154881">
      <w:pPr>
        <w:spacing w:line="276" w:lineRule="auto"/>
        <w:ind w:firstLine="0"/>
        <w:rPr>
          <w:rFonts w:ascii="ＭＳ ゴシック" w:eastAsia="ＭＳ ゴシック" w:hAnsi="ＭＳ ゴシック"/>
          <w:b/>
          <w:sz w:val="28"/>
          <w:szCs w:val="24"/>
        </w:rPr>
      </w:pPr>
      <w:r>
        <w:rPr>
          <w:rFonts w:ascii="ＭＳ ゴシック" w:eastAsia="ＭＳ ゴシック" w:hAnsi="ＭＳ ゴシック" w:hint="eastAsia"/>
          <w:b/>
          <w:sz w:val="28"/>
          <w:szCs w:val="24"/>
        </w:rPr>
        <w:lastRenderedPageBreak/>
        <w:t>４</w:t>
      </w:r>
      <w:r w:rsidR="00785DFC" w:rsidRPr="00684174">
        <w:rPr>
          <w:rFonts w:ascii="ＭＳ ゴシック" w:eastAsia="ＭＳ ゴシック" w:hAnsi="ＭＳ ゴシック" w:hint="eastAsia"/>
          <w:b/>
          <w:sz w:val="28"/>
          <w:szCs w:val="24"/>
        </w:rPr>
        <w:t xml:space="preserve">　</w:t>
      </w:r>
      <w:r w:rsidRPr="00BA16D2">
        <w:rPr>
          <w:rFonts w:ascii="ＭＳ ゴシック" w:eastAsia="ＭＳ ゴシック" w:hAnsi="ＭＳ ゴシック" w:hint="eastAsia"/>
          <w:b/>
          <w:sz w:val="28"/>
          <w:szCs w:val="24"/>
        </w:rPr>
        <w:t>外国人受入環境整備のための支援</w:t>
      </w:r>
    </w:p>
    <w:p w14:paraId="1DD914EB" w14:textId="77777777" w:rsidR="00785DFC" w:rsidRPr="00684174" w:rsidRDefault="00785DFC" w:rsidP="00785DFC">
      <w:pPr>
        <w:snapToGrid w:val="0"/>
        <w:spacing w:line="276" w:lineRule="auto"/>
        <w:ind w:firstLine="0"/>
        <w:contextualSpacing/>
        <w:rPr>
          <w:rFonts w:ascii="ＭＳ 明朝" w:hAnsi="ＭＳ 明朝"/>
          <w:sz w:val="32"/>
          <w:szCs w:val="32"/>
        </w:rPr>
      </w:pPr>
    </w:p>
    <w:p w14:paraId="29B5509C" w14:textId="77777777" w:rsidR="00F066AD" w:rsidRPr="00F066AD" w:rsidRDefault="00F066AD" w:rsidP="00F066AD">
      <w:pPr>
        <w:snapToGrid w:val="0"/>
        <w:spacing w:line="276" w:lineRule="auto"/>
        <w:ind w:firstLineChars="100" w:firstLine="240"/>
        <w:contextualSpacing/>
        <w:rPr>
          <w:rFonts w:ascii="ＭＳ 明朝" w:hAnsi="ＭＳ 明朝"/>
          <w:sz w:val="24"/>
          <w:szCs w:val="24"/>
        </w:rPr>
      </w:pPr>
      <w:r w:rsidRPr="00F066AD">
        <w:rPr>
          <w:rFonts w:ascii="ＭＳ 明朝" w:hAnsi="ＭＳ 明朝" w:hint="eastAsia"/>
          <w:sz w:val="24"/>
          <w:szCs w:val="24"/>
        </w:rPr>
        <w:t>近年の在住外国人の増加に伴い、相談内容も多様化かつ複雑化する中、広域自治体の国際化協会にあっては、高度な相談への対応や人材育成により、地域における外国人相談対応力向上の役割が求められている。地方公共団体の相談窓口の設置・運営にあたっては外国人受入環境整備交付金が措置されているところであるが、相談対応ニーズが全国的に高まる一方で、相談窓口の運営に係る交付金予算は拡充されておらず、本府への交付額は３年連続で減額となった。これにより、外国人の安全・安心の確保のために国際化協会が運営する外国人相談対応に係る体制を、さらに縮小して対応せざるを得ない状況に陥っている。</w:t>
      </w:r>
    </w:p>
    <w:p w14:paraId="3C099884" w14:textId="00D65519" w:rsidR="00785DFC" w:rsidRPr="00684174" w:rsidRDefault="00F066AD" w:rsidP="00F066AD">
      <w:pPr>
        <w:snapToGrid w:val="0"/>
        <w:spacing w:line="276" w:lineRule="auto"/>
        <w:ind w:firstLineChars="100" w:firstLine="240"/>
        <w:contextualSpacing/>
        <w:rPr>
          <w:rFonts w:ascii="ＭＳ 明朝" w:hAnsi="ＭＳ 明朝"/>
          <w:sz w:val="24"/>
          <w:szCs w:val="24"/>
        </w:rPr>
      </w:pPr>
      <w:r w:rsidRPr="00F066AD">
        <w:rPr>
          <w:rFonts w:ascii="ＭＳ 明朝" w:hAnsi="ＭＳ 明朝" w:hint="eastAsia"/>
          <w:sz w:val="24"/>
          <w:szCs w:val="24"/>
        </w:rPr>
        <w:t>ついては、多様化する外国人のニーズに応え、外国人相談窓口の安定した運営を確保するため、国において十分な財源措置を講じること。</w:t>
      </w:r>
    </w:p>
    <w:p w14:paraId="29FC8482" w14:textId="77777777" w:rsidR="00AE1C79" w:rsidRPr="00AE1C79" w:rsidRDefault="00AE1C79" w:rsidP="00AE1C79">
      <w:pPr>
        <w:spacing w:line="276" w:lineRule="auto"/>
        <w:ind w:firstLine="0"/>
        <w:rPr>
          <w:rFonts w:ascii="ＭＳ 明朝" w:hAnsi="ＭＳ 明朝"/>
          <w:sz w:val="28"/>
          <w:szCs w:val="28"/>
        </w:rPr>
      </w:pPr>
    </w:p>
    <w:p w14:paraId="4E1DDEF9" w14:textId="77777777" w:rsidR="00C16F19" w:rsidRDefault="00C16F19" w:rsidP="00AE1C79">
      <w:pPr>
        <w:spacing w:line="276" w:lineRule="auto"/>
        <w:ind w:firstLine="0"/>
        <w:rPr>
          <w:rFonts w:ascii="ＭＳ ゴシック" w:eastAsia="ＭＳ ゴシック" w:hAnsi="ＭＳ ゴシック"/>
          <w:b/>
          <w:sz w:val="28"/>
          <w:szCs w:val="24"/>
        </w:rPr>
      </w:pPr>
      <w:r>
        <w:rPr>
          <w:rFonts w:ascii="ＭＳ ゴシック" w:eastAsia="ＭＳ ゴシック" w:hAnsi="ＭＳ ゴシック"/>
          <w:b/>
          <w:sz w:val="28"/>
          <w:szCs w:val="24"/>
        </w:rPr>
        <w:br w:type="page"/>
      </w:r>
    </w:p>
    <w:p w14:paraId="34B4860E" w14:textId="09DF1463" w:rsidR="00037497" w:rsidRPr="00684174" w:rsidRDefault="00BA16D2" w:rsidP="00AE1C79">
      <w:pPr>
        <w:spacing w:line="276" w:lineRule="auto"/>
        <w:ind w:firstLine="0"/>
        <w:rPr>
          <w:rFonts w:ascii="ＭＳ ゴシック" w:eastAsia="ＭＳ ゴシック" w:hAnsi="ＭＳ ゴシック"/>
          <w:b/>
          <w:sz w:val="28"/>
          <w:szCs w:val="24"/>
        </w:rPr>
      </w:pPr>
      <w:r>
        <w:rPr>
          <w:rFonts w:ascii="ＭＳ ゴシック" w:eastAsia="ＭＳ ゴシック" w:hAnsi="ＭＳ ゴシック" w:hint="eastAsia"/>
          <w:b/>
          <w:sz w:val="28"/>
          <w:szCs w:val="24"/>
        </w:rPr>
        <w:lastRenderedPageBreak/>
        <w:t>５</w:t>
      </w:r>
      <w:r w:rsidR="00037497" w:rsidRPr="00684174">
        <w:rPr>
          <w:rFonts w:ascii="ＭＳ ゴシック" w:eastAsia="ＭＳ ゴシック" w:hAnsi="ＭＳ ゴシック" w:hint="eastAsia"/>
          <w:b/>
          <w:sz w:val="28"/>
          <w:szCs w:val="24"/>
        </w:rPr>
        <w:t xml:space="preserve">　安全・安心な消費生活の実現</w:t>
      </w:r>
    </w:p>
    <w:p w14:paraId="0C878A26" w14:textId="77777777" w:rsidR="00037497" w:rsidRPr="00684174" w:rsidRDefault="00037497" w:rsidP="00037497">
      <w:pPr>
        <w:snapToGrid w:val="0"/>
        <w:spacing w:line="276" w:lineRule="auto"/>
        <w:ind w:firstLine="0"/>
        <w:contextualSpacing/>
        <w:rPr>
          <w:rFonts w:ascii="ＭＳ 明朝" w:hAnsi="ＭＳ 明朝"/>
          <w:sz w:val="32"/>
          <w:szCs w:val="32"/>
        </w:rPr>
      </w:pPr>
    </w:p>
    <w:p w14:paraId="5044F6CE" w14:textId="77777777" w:rsidR="00F066AD" w:rsidRPr="00F066AD" w:rsidRDefault="00F066AD" w:rsidP="00F066AD">
      <w:pPr>
        <w:snapToGrid w:val="0"/>
        <w:spacing w:line="276" w:lineRule="auto"/>
        <w:ind w:firstLineChars="100" w:firstLine="240"/>
        <w:contextualSpacing/>
        <w:rPr>
          <w:rFonts w:ascii="ＭＳ 明朝" w:hAnsi="ＭＳ 明朝"/>
          <w:sz w:val="24"/>
          <w:szCs w:val="24"/>
        </w:rPr>
      </w:pPr>
      <w:r w:rsidRPr="00F066AD">
        <w:rPr>
          <w:rFonts w:ascii="ＭＳ 明朝" w:hAnsi="ＭＳ 明朝" w:hint="eastAsia"/>
          <w:sz w:val="24"/>
          <w:szCs w:val="24"/>
        </w:rPr>
        <w:t>デジタル化の急速な進展や成年年齢の引き下げなどにより、消費者被害が多様化する中、大阪府では、各世代に応じた消費者教育の推進だけではなく、悪質商法に対する各種啓発等について、府内市町村と連携して取り組んでいるところ。</w:t>
      </w:r>
    </w:p>
    <w:p w14:paraId="0C562133" w14:textId="00BD242B" w:rsidR="00037497" w:rsidRPr="00684174" w:rsidRDefault="00F066AD" w:rsidP="00F066AD">
      <w:pPr>
        <w:snapToGrid w:val="0"/>
        <w:spacing w:line="276" w:lineRule="auto"/>
        <w:ind w:firstLineChars="100" w:firstLine="240"/>
        <w:contextualSpacing/>
        <w:rPr>
          <w:rFonts w:ascii="ＭＳ 明朝" w:hAnsi="ＭＳ 明朝"/>
          <w:sz w:val="24"/>
          <w:szCs w:val="24"/>
        </w:rPr>
      </w:pPr>
      <w:r w:rsidRPr="00F066AD">
        <w:rPr>
          <w:rFonts w:ascii="ＭＳ 明朝" w:hAnsi="ＭＳ 明朝" w:hint="eastAsia"/>
          <w:sz w:val="24"/>
          <w:szCs w:val="24"/>
        </w:rPr>
        <w:t>消費者を取り巻く状況の変化により生じる新たな事象や課題に対応し、府民生活のさらなる安全・安心を確保するため、以下のとおり要望する。</w:t>
      </w:r>
    </w:p>
    <w:p w14:paraId="5F444A96" w14:textId="77777777" w:rsidR="00037497" w:rsidRPr="00684174" w:rsidRDefault="00037497" w:rsidP="00037497">
      <w:pPr>
        <w:spacing w:line="276" w:lineRule="auto"/>
        <w:ind w:firstLine="0"/>
        <w:rPr>
          <w:rFonts w:ascii="ＭＳ 明朝" w:hAnsi="ＭＳ 明朝"/>
          <w:sz w:val="24"/>
          <w:szCs w:val="24"/>
        </w:rPr>
      </w:pPr>
    </w:p>
    <w:p w14:paraId="59EE4B03" w14:textId="06540F6F" w:rsidR="00005944" w:rsidRPr="00684174" w:rsidRDefault="00005944" w:rsidP="00005944">
      <w:pPr>
        <w:snapToGrid w:val="0"/>
        <w:spacing w:line="276" w:lineRule="auto"/>
        <w:ind w:firstLine="0"/>
        <w:contextualSpacing/>
        <w:rPr>
          <w:rFonts w:ascii="ＭＳ 明朝" w:hAnsi="ＭＳ 明朝"/>
          <w:sz w:val="24"/>
          <w:szCs w:val="24"/>
        </w:rPr>
      </w:pPr>
      <w:r w:rsidRPr="00684174">
        <w:rPr>
          <w:rFonts w:ascii="ＭＳ 明朝" w:hAnsi="ＭＳ 明朝" w:hint="eastAsia"/>
          <w:sz w:val="24"/>
          <w:szCs w:val="24"/>
        </w:rPr>
        <w:t>（１）</w:t>
      </w:r>
      <w:r w:rsidR="00BA16D2" w:rsidRPr="00BA16D2">
        <w:rPr>
          <w:rFonts w:ascii="ＭＳ 明朝" w:hAnsi="ＭＳ 明朝" w:hint="eastAsia"/>
          <w:sz w:val="24"/>
          <w:szCs w:val="24"/>
        </w:rPr>
        <w:t>交付金制度の柔軟な運用等について</w:t>
      </w:r>
    </w:p>
    <w:p w14:paraId="76D34AB8" w14:textId="77777777" w:rsidR="00F066AD" w:rsidRPr="00F066AD"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地方消費者行政強化交付金（以下「交付金」という。）制度については、各自治体の要望等を踏まえ、令和８年度に適用期間の延長が行われたところ。</w:t>
      </w:r>
    </w:p>
    <w:p w14:paraId="22E65A13" w14:textId="77777777" w:rsidR="00F066AD" w:rsidRPr="00F066AD"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しかしながら、交付金による一部の事業において、適用期間の制限や制度を継続して活用する場合に補助率が低減される仕組み（自立化係数）が設けられるなどの制約があり、消費者教育・啓発事業の継続的な実施や、府内市町村の消費生活相談員に係る人件費の確保等が困難となることが懸念される。</w:t>
      </w:r>
    </w:p>
    <w:p w14:paraId="7A1A4DA9" w14:textId="77777777" w:rsidR="00F066AD" w:rsidRPr="00F066AD"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また、その他の事業においても、補助率の低さや、消費者行政にかかる予算規模の維持が要件化されるなど、自治体によっては、これを満たすことが困難な場合があり、結果として、今後事業の実施を断念せざるを得ないことも想定される。</w:t>
      </w:r>
    </w:p>
    <w:p w14:paraId="5E224687" w14:textId="77777777" w:rsidR="00F066AD" w:rsidRPr="00F066AD"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ついては、地方における消費者行政機能の強化を着実に進めるため、交付金制度について、適用期間のさらなる延長や要件緩和、補助率の引き上げ等の改善を求める。</w:t>
      </w:r>
    </w:p>
    <w:p w14:paraId="63F885E1" w14:textId="0EF9FDC3" w:rsidR="00F066AD" w:rsidRPr="00F066AD"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また、全国消費生活情報ネットワークシステム（PIO-NET）の運用にかかるセキュリティ対策などの経常的な経費が自治体負担となっていることから、当該経費について交付金の対象とすること。</w:t>
      </w:r>
    </w:p>
    <w:p w14:paraId="76330EEF" w14:textId="5034E49A" w:rsidR="002107A2" w:rsidRPr="00684174"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なお、上記の制度改正の実現に当たっては、必要となる財源を十分に確保すること。</w:t>
      </w:r>
    </w:p>
    <w:p w14:paraId="1FD0CFE0" w14:textId="77777777" w:rsidR="002107A2" w:rsidRPr="00684174" w:rsidRDefault="002107A2" w:rsidP="002107A2">
      <w:pPr>
        <w:snapToGrid w:val="0"/>
        <w:spacing w:line="276" w:lineRule="auto"/>
        <w:ind w:leftChars="100" w:left="220" w:firstLineChars="100" w:firstLine="240"/>
        <w:contextualSpacing/>
        <w:rPr>
          <w:rFonts w:ascii="ＭＳ 明朝" w:hAnsi="ＭＳ 明朝"/>
          <w:sz w:val="24"/>
          <w:szCs w:val="24"/>
        </w:rPr>
      </w:pPr>
    </w:p>
    <w:p w14:paraId="28C39154" w14:textId="2BBDF259" w:rsidR="002107A2" w:rsidRPr="00684174" w:rsidRDefault="002107A2" w:rsidP="002107A2">
      <w:pPr>
        <w:snapToGrid w:val="0"/>
        <w:spacing w:line="276" w:lineRule="auto"/>
        <w:ind w:firstLine="0"/>
        <w:contextualSpacing/>
        <w:rPr>
          <w:rFonts w:ascii="ＭＳ 明朝" w:hAnsi="ＭＳ 明朝"/>
          <w:sz w:val="24"/>
          <w:szCs w:val="24"/>
        </w:rPr>
      </w:pPr>
      <w:r w:rsidRPr="00684174">
        <w:rPr>
          <w:rFonts w:ascii="ＭＳ 明朝" w:hAnsi="ＭＳ 明朝" w:hint="eastAsia"/>
          <w:sz w:val="24"/>
          <w:szCs w:val="24"/>
        </w:rPr>
        <w:t>（２）</w:t>
      </w:r>
      <w:r w:rsidR="00BA16D2" w:rsidRPr="00BA16D2">
        <w:rPr>
          <w:rFonts w:ascii="ＭＳ 明朝" w:hAnsi="ＭＳ 明朝" w:hint="eastAsia"/>
          <w:sz w:val="24"/>
          <w:szCs w:val="24"/>
        </w:rPr>
        <w:t>消費者被害の未然防止・拡大防止の対策強化について</w:t>
      </w:r>
    </w:p>
    <w:p w14:paraId="7BEC37B7" w14:textId="77777777" w:rsidR="00F066AD" w:rsidRPr="00F066AD"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府内の消費生活相談窓口には、依然として消費者被害やトラブルに関する相談が数多く寄せられており、悪質商法の手口も多様化・巧妙化する傾向にある。</w:t>
      </w:r>
    </w:p>
    <w:p w14:paraId="302263B6" w14:textId="77777777" w:rsidR="00F066AD" w:rsidRPr="00F066AD"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こうした消費者被害やトラブルの未然防止を図るため、事業者に来訪を要請した訪問販売のうち、特定商取引に関する法律（以下、「特商法」という。）第２６条の適用除外の規定に該当しないと解される行為については、契約申込みの撤回など特商法が適用となることが明確になるよう、法令化するなど対策を講じること。</w:t>
      </w:r>
    </w:p>
    <w:p w14:paraId="32581D40" w14:textId="77777777" w:rsidR="00F066AD" w:rsidRPr="00F066AD"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lastRenderedPageBreak/>
        <w:t>また、通信販売の定期購入におけるトラブルを解消するため、令和３年に特商法が改正されたが、依然として相談件数が減少していないことから、さらに広告表示等に関する対策強化を図るとともに、例えば、初回に比べて２回目以降の商品代金が高額になるような定期購入契約を締結した場合には、契約途中で返品や解約ができるようにするなど、法令化を含めた必要な措置を講じること。</w:t>
      </w:r>
    </w:p>
    <w:p w14:paraId="49F43BDD" w14:textId="7ED7330D" w:rsidR="002107A2" w:rsidRPr="00684174" w:rsidRDefault="00F066AD" w:rsidP="00F066AD">
      <w:pPr>
        <w:snapToGrid w:val="0"/>
        <w:spacing w:line="276" w:lineRule="auto"/>
        <w:ind w:leftChars="100" w:left="220" w:firstLineChars="100" w:firstLine="240"/>
        <w:contextualSpacing/>
        <w:rPr>
          <w:rFonts w:ascii="ＭＳ 明朝" w:hAnsi="ＭＳ 明朝"/>
          <w:sz w:val="24"/>
          <w:szCs w:val="24"/>
        </w:rPr>
      </w:pPr>
      <w:r w:rsidRPr="00F066AD">
        <w:rPr>
          <w:rFonts w:ascii="ＭＳ 明朝" w:hAnsi="ＭＳ 明朝" w:hint="eastAsia"/>
          <w:sz w:val="24"/>
          <w:szCs w:val="24"/>
        </w:rPr>
        <w:t>さらに、消費者トラブルの事例が多い継続的役務については、新たに特商法第４１条に規定する特定継続的役務提供の対象とするなど、対策の強化に取り組むこと。</w:t>
      </w:r>
    </w:p>
    <w:p w14:paraId="39A967E0" w14:textId="77777777" w:rsidR="00037497" w:rsidRPr="00C16F19" w:rsidRDefault="00037497" w:rsidP="00037497">
      <w:pPr>
        <w:snapToGrid w:val="0"/>
        <w:spacing w:line="276" w:lineRule="auto"/>
        <w:ind w:firstLine="0"/>
        <w:contextualSpacing/>
        <w:rPr>
          <w:rFonts w:ascii="ＭＳ 明朝" w:hAnsi="ＭＳ 明朝"/>
          <w:sz w:val="32"/>
          <w:szCs w:val="32"/>
        </w:rPr>
      </w:pPr>
    </w:p>
    <w:p w14:paraId="51569411" w14:textId="6AFFDB75" w:rsidR="002107A2" w:rsidRPr="00684174" w:rsidRDefault="00BA16D2" w:rsidP="002107A2">
      <w:pPr>
        <w:spacing w:line="276" w:lineRule="auto"/>
        <w:ind w:left="562" w:hangingChars="200" w:hanging="562"/>
        <w:rPr>
          <w:rFonts w:ascii="ＭＳ ゴシック" w:eastAsia="ＭＳ ゴシック" w:hAnsi="ＭＳ ゴシック"/>
          <w:b/>
          <w:sz w:val="28"/>
          <w:szCs w:val="24"/>
        </w:rPr>
      </w:pPr>
      <w:r>
        <w:rPr>
          <w:rFonts w:ascii="ＭＳ ゴシック" w:eastAsia="ＭＳ ゴシック" w:hAnsi="ＭＳ ゴシック" w:hint="eastAsia"/>
          <w:b/>
          <w:sz w:val="28"/>
          <w:szCs w:val="24"/>
        </w:rPr>
        <w:t>６</w:t>
      </w:r>
      <w:r w:rsidR="002107A2" w:rsidRPr="00684174">
        <w:rPr>
          <w:rFonts w:ascii="ＭＳ ゴシック" w:eastAsia="ＭＳ ゴシック" w:hAnsi="ＭＳ ゴシック" w:hint="eastAsia"/>
          <w:b/>
          <w:sz w:val="28"/>
          <w:szCs w:val="24"/>
        </w:rPr>
        <w:t xml:space="preserve">　</w:t>
      </w:r>
      <w:r w:rsidRPr="00BA16D2">
        <w:rPr>
          <w:rFonts w:ascii="ＭＳ ゴシック" w:eastAsia="ＭＳ ゴシック" w:hAnsi="ＭＳ ゴシック" w:hint="eastAsia"/>
          <w:b/>
          <w:sz w:val="28"/>
          <w:szCs w:val="24"/>
        </w:rPr>
        <w:t>旅券発給業務にかかる制度・システムの改善等</w:t>
      </w:r>
    </w:p>
    <w:p w14:paraId="017B3CAD" w14:textId="77777777" w:rsidR="002107A2" w:rsidRPr="00684174" w:rsidRDefault="002107A2" w:rsidP="00037497">
      <w:pPr>
        <w:spacing w:line="276" w:lineRule="auto"/>
        <w:ind w:firstLine="0"/>
        <w:rPr>
          <w:rFonts w:ascii="ＭＳ 明朝" w:hAnsi="ＭＳ 明朝"/>
          <w:sz w:val="32"/>
          <w:szCs w:val="32"/>
        </w:rPr>
      </w:pPr>
    </w:p>
    <w:p w14:paraId="63E09DD6" w14:textId="77777777" w:rsidR="00F066AD" w:rsidRPr="00F066AD" w:rsidRDefault="00F066AD" w:rsidP="00F066AD">
      <w:pPr>
        <w:snapToGrid w:val="0"/>
        <w:spacing w:line="276" w:lineRule="auto"/>
        <w:ind w:firstLineChars="100" w:firstLine="240"/>
        <w:contextualSpacing/>
        <w:rPr>
          <w:rFonts w:ascii="ＭＳ 明朝" w:hAnsi="ＭＳ 明朝"/>
          <w:sz w:val="24"/>
          <w:szCs w:val="24"/>
        </w:rPr>
      </w:pPr>
      <w:r w:rsidRPr="00F066AD">
        <w:rPr>
          <w:rFonts w:ascii="ＭＳ 明朝" w:hAnsi="ＭＳ 明朝" w:hint="eastAsia"/>
          <w:sz w:val="24"/>
          <w:szCs w:val="24"/>
        </w:rPr>
        <w:t>旅券発給業務においては、令和５年３月に電子申請サービスが導入され、また、令和７年３月には外務省領事システムと戸籍情報システムとの連携などが導入されたところであり、この間、国は様々なシステム改修等を随時実施してきた。</w:t>
      </w:r>
    </w:p>
    <w:p w14:paraId="3B1405F7" w14:textId="77777777" w:rsidR="00F066AD" w:rsidRPr="00F066AD" w:rsidRDefault="00F066AD" w:rsidP="00F066AD">
      <w:pPr>
        <w:snapToGrid w:val="0"/>
        <w:spacing w:line="276" w:lineRule="auto"/>
        <w:ind w:firstLineChars="100" w:firstLine="240"/>
        <w:contextualSpacing/>
        <w:rPr>
          <w:rFonts w:ascii="ＭＳ 明朝" w:hAnsi="ＭＳ 明朝"/>
          <w:sz w:val="24"/>
          <w:szCs w:val="24"/>
        </w:rPr>
      </w:pPr>
      <w:r w:rsidRPr="00F066AD">
        <w:rPr>
          <w:rFonts w:ascii="ＭＳ 明朝" w:hAnsi="ＭＳ 明朝" w:hint="eastAsia"/>
          <w:sz w:val="24"/>
          <w:szCs w:val="24"/>
        </w:rPr>
        <w:t>しかしながら、要件を満たさない申請や重複申請を受け付けてしまうなどの課題については根本的な解消には至っておらず、いまだ電子申請の約４割が補正を要しているほか、システム間の連携にかかる処理の遅延などが発生し旅券事務所の業務効率に影響を及ぼしている。</w:t>
      </w:r>
    </w:p>
    <w:p w14:paraId="7A755EED" w14:textId="0A35ABCD" w:rsidR="001A1FBC" w:rsidRPr="00684174" w:rsidRDefault="00F066AD" w:rsidP="00F066AD">
      <w:pPr>
        <w:snapToGrid w:val="0"/>
        <w:spacing w:line="276" w:lineRule="auto"/>
        <w:ind w:firstLineChars="100" w:firstLine="240"/>
        <w:contextualSpacing/>
        <w:rPr>
          <w:rFonts w:ascii="ＭＳ 明朝" w:hAnsi="ＭＳ 明朝"/>
          <w:sz w:val="24"/>
          <w:szCs w:val="24"/>
        </w:rPr>
      </w:pPr>
      <w:r w:rsidRPr="00F066AD">
        <w:rPr>
          <w:rFonts w:ascii="ＭＳ 明朝" w:hAnsi="ＭＳ 明朝" w:hint="eastAsia"/>
          <w:sz w:val="24"/>
          <w:szCs w:val="24"/>
        </w:rPr>
        <w:t>電子申請は、本来、窓口申請と同等以下の事務量で処理されてこそ費用対効果が得られ、導入する意義も生まれる。今後、さらなる電子申請件数の増加に対応できるよう、制度・システムの改善をはじめとする必要な措置を国において継続的に行うこと。</w:t>
      </w:r>
    </w:p>
    <w:p w14:paraId="03C79194" w14:textId="0CC74471" w:rsidR="006A7049" w:rsidRPr="00684174" w:rsidRDefault="006A7049" w:rsidP="006A7049">
      <w:pPr>
        <w:spacing w:line="276" w:lineRule="auto"/>
        <w:ind w:left="562" w:hangingChars="200" w:hanging="562"/>
        <w:rPr>
          <w:rFonts w:ascii="ＭＳ ゴシック" w:eastAsia="ＭＳ ゴシック" w:hAnsi="ＭＳ ゴシック"/>
          <w:b/>
          <w:sz w:val="28"/>
          <w:szCs w:val="24"/>
        </w:rPr>
      </w:pPr>
    </w:p>
    <w:p w14:paraId="1A288866" w14:textId="7CE94C93" w:rsidR="002107A2" w:rsidRPr="00684174" w:rsidRDefault="002107A2" w:rsidP="006A7049">
      <w:pPr>
        <w:snapToGrid w:val="0"/>
        <w:spacing w:line="276" w:lineRule="auto"/>
        <w:ind w:firstLine="0"/>
        <w:contextualSpacing/>
        <w:rPr>
          <w:rFonts w:ascii="游ゴシック Light" w:eastAsia="游ゴシック Light" w:hAnsi="游ゴシック Light"/>
          <w:b/>
          <w:spacing w:val="10"/>
          <w:kern w:val="2"/>
          <w:sz w:val="28"/>
          <w:szCs w:val="28"/>
        </w:rPr>
      </w:pPr>
    </w:p>
    <w:sectPr w:rsidR="002107A2" w:rsidRPr="00684174" w:rsidSect="00A61307">
      <w:footerReference w:type="default" r:id="rId8"/>
      <w:pgSz w:w="11906" w:h="16838"/>
      <w:pgMar w:top="1418" w:right="1416" w:bottom="1560" w:left="1418" w:header="851" w:footer="992" w:gutter="0"/>
      <w:pgNumType w:start="1"/>
      <w:cols w:space="425"/>
      <w:docGrid w:type="lines"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DFA41" w14:textId="77777777" w:rsidR="00207CCC" w:rsidRDefault="00207CCC" w:rsidP="00D26AAF">
      <w:r>
        <w:separator/>
      </w:r>
    </w:p>
  </w:endnote>
  <w:endnote w:type="continuationSeparator" w:id="0">
    <w:p w14:paraId="27BC05EF" w14:textId="77777777" w:rsidR="00207CCC" w:rsidRDefault="00207CCC" w:rsidP="00D2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0B9C" w14:textId="77777777" w:rsidR="00584AB3" w:rsidRPr="00A61307" w:rsidRDefault="00584AB3" w:rsidP="00A61307">
    <w:pPr>
      <w:pStyle w:val="afa"/>
      <w:jc w:val="center"/>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75F9" w14:textId="77777777" w:rsidR="00D911F6" w:rsidRPr="00D911F6" w:rsidRDefault="00D911F6" w:rsidP="00A61307">
    <w:pPr>
      <w:pStyle w:val="afa"/>
      <w:jc w:val="center"/>
      <w:rPr>
        <w:sz w:val="26"/>
        <w:szCs w:val="26"/>
      </w:rPr>
    </w:pPr>
    <w:r w:rsidRPr="00D911F6">
      <w:rPr>
        <w:sz w:val="26"/>
        <w:szCs w:val="26"/>
      </w:rPr>
      <w:fldChar w:fldCharType="begin"/>
    </w:r>
    <w:r w:rsidRPr="00D911F6">
      <w:rPr>
        <w:sz w:val="26"/>
        <w:szCs w:val="26"/>
      </w:rPr>
      <w:instrText>PAGE   \* MERGEFORMAT</w:instrText>
    </w:r>
    <w:r w:rsidRPr="00D911F6">
      <w:rPr>
        <w:sz w:val="26"/>
        <w:szCs w:val="26"/>
      </w:rPr>
      <w:fldChar w:fldCharType="separate"/>
    </w:r>
    <w:r w:rsidRPr="00D911F6">
      <w:rPr>
        <w:sz w:val="26"/>
        <w:szCs w:val="26"/>
      </w:rPr>
      <w:t>1</w:t>
    </w:r>
    <w:r w:rsidRPr="00D911F6">
      <w:rPr>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5EAC5" w14:textId="77777777" w:rsidR="00207CCC" w:rsidRDefault="00207CCC" w:rsidP="00D26AAF">
      <w:r>
        <w:separator/>
      </w:r>
    </w:p>
  </w:footnote>
  <w:footnote w:type="continuationSeparator" w:id="0">
    <w:p w14:paraId="23B172DE" w14:textId="77777777" w:rsidR="00207CCC" w:rsidRDefault="00207CCC" w:rsidP="00D26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10"/>
  <w:drawingGridVerticalSpacing w:val="44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0E"/>
    <w:rsid w:val="00001D3A"/>
    <w:rsid w:val="00004D99"/>
    <w:rsid w:val="00005944"/>
    <w:rsid w:val="00037497"/>
    <w:rsid w:val="00040DB2"/>
    <w:rsid w:val="000455C2"/>
    <w:rsid w:val="000517C7"/>
    <w:rsid w:val="00071E77"/>
    <w:rsid w:val="000863E0"/>
    <w:rsid w:val="000B0016"/>
    <w:rsid w:val="000C5FF2"/>
    <w:rsid w:val="000D5E7D"/>
    <w:rsid w:val="001010F8"/>
    <w:rsid w:val="00102338"/>
    <w:rsid w:val="001024F0"/>
    <w:rsid w:val="0011081B"/>
    <w:rsid w:val="001235DB"/>
    <w:rsid w:val="001239E3"/>
    <w:rsid w:val="00145BEF"/>
    <w:rsid w:val="00146337"/>
    <w:rsid w:val="00147341"/>
    <w:rsid w:val="00154881"/>
    <w:rsid w:val="00166091"/>
    <w:rsid w:val="001A1FBC"/>
    <w:rsid w:val="001A4B09"/>
    <w:rsid w:val="001B6B23"/>
    <w:rsid w:val="001C31CF"/>
    <w:rsid w:val="001D7AB5"/>
    <w:rsid w:val="001E5EBE"/>
    <w:rsid w:val="001E7FF0"/>
    <w:rsid w:val="001F1D06"/>
    <w:rsid w:val="00207CCC"/>
    <w:rsid w:val="002107A2"/>
    <w:rsid w:val="002109A6"/>
    <w:rsid w:val="00211AF2"/>
    <w:rsid w:val="002335F6"/>
    <w:rsid w:val="00240DA2"/>
    <w:rsid w:val="00254E5B"/>
    <w:rsid w:val="00255680"/>
    <w:rsid w:val="00262E7F"/>
    <w:rsid w:val="00275DD5"/>
    <w:rsid w:val="0027691F"/>
    <w:rsid w:val="002A05B4"/>
    <w:rsid w:val="002B1B57"/>
    <w:rsid w:val="002B1B7C"/>
    <w:rsid w:val="002B6070"/>
    <w:rsid w:val="002C7956"/>
    <w:rsid w:val="002F6105"/>
    <w:rsid w:val="00300A51"/>
    <w:rsid w:val="00312E78"/>
    <w:rsid w:val="00314F89"/>
    <w:rsid w:val="00335A39"/>
    <w:rsid w:val="003414D9"/>
    <w:rsid w:val="00362BE7"/>
    <w:rsid w:val="003638F9"/>
    <w:rsid w:val="00375DBE"/>
    <w:rsid w:val="00392E26"/>
    <w:rsid w:val="00396903"/>
    <w:rsid w:val="003C3D19"/>
    <w:rsid w:val="003E2936"/>
    <w:rsid w:val="003F4FF3"/>
    <w:rsid w:val="003F6BC8"/>
    <w:rsid w:val="0040221B"/>
    <w:rsid w:val="0041355D"/>
    <w:rsid w:val="004167C9"/>
    <w:rsid w:val="00417038"/>
    <w:rsid w:val="00440421"/>
    <w:rsid w:val="00451304"/>
    <w:rsid w:val="00454E4F"/>
    <w:rsid w:val="004679B6"/>
    <w:rsid w:val="00470B07"/>
    <w:rsid w:val="004900D4"/>
    <w:rsid w:val="004A4272"/>
    <w:rsid w:val="004B0C94"/>
    <w:rsid w:val="004C7FAA"/>
    <w:rsid w:val="004D31C7"/>
    <w:rsid w:val="00504F74"/>
    <w:rsid w:val="00513491"/>
    <w:rsid w:val="005167B7"/>
    <w:rsid w:val="005225C3"/>
    <w:rsid w:val="00525536"/>
    <w:rsid w:val="0054081C"/>
    <w:rsid w:val="0054529E"/>
    <w:rsid w:val="00546709"/>
    <w:rsid w:val="005600D9"/>
    <w:rsid w:val="00562FE8"/>
    <w:rsid w:val="005676A1"/>
    <w:rsid w:val="0058031E"/>
    <w:rsid w:val="00584AB3"/>
    <w:rsid w:val="00586BB4"/>
    <w:rsid w:val="00595D93"/>
    <w:rsid w:val="00597084"/>
    <w:rsid w:val="005A09D7"/>
    <w:rsid w:val="005A0B70"/>
    <w:rsid w:val="005B5207"/>
    <w:rsid w:val="005C05C3"/>
    <w:rsid w:val="005D2CEB"/>
    <w:rsid w:val="005E6339"/>
    <w:rsid w:val="00600B33"/>
    <w:rsid w:val="00601622"/>
    <w:rsid w:val="00604474"/>
    <w:rsid w:val="006166B3"/>
    <w:rsid w:val="00622495"/>
    <w:rsid w:val="00625D80"/>
    <w:rsid w:val="00655B5C"/>
    <w:rsid w:val="00670E01"/>
    <w:rsid w:val="00677808"/>
    <w:rsid w:val="00681EEF"/>
    <w:rsid w:val="00682A7C"/>
    <w:rsid w:val="00684174"/>
    <w:rsid w:val="0068521A"/>
    <w:rsid w:val="006A7049"/>
    <w:rsid w:val="006C3715"/>
    <w:rsid w:val="006E1138"/>
    <w:rsid w:val="006E5E51"/>
    <w:rsid w:val="006E7AA6"/>
    <w:rsid w:val="007043B2"/>
    <w:rsid w:val="007155AD"/>
    <w:rsid w:val="00733B39"/>
    <w:rsid w:val="00737C23"/>
    <w:rsid w:val="00745DDE"/>
    <w:rsid w:val="007520AC"/>
    <w:rsid w:val="0075272E"/>
    <w:rsid w:val="00755392"/>
    <w:rsid w:val="00766286"/>
    <w:rsid w:val="00785DFC"/>
    <w:rsid w:val="007A7807"/>
    <w:rsid w:val="007D5277"/>
    <w:rsid w:val="007D706C"/>
    <w:rsid w:val="00806FFD"/>
    <w:rsid w:val="00822D57"/>
    <w:rsid w:val="00842442"/>
    <w:rsid w:val="00843BDA"/>
    <w:rsid w:val="00845E09"/>
    <w:rsid w:val="00853971"/>
    <w:rsid w:val="00897CC9"/>
    <w:rsid w:val="008B3C15"/>
    <w:rsid w:val="008B54B5"/>
    <w:rsid w:val="008D3319"/>
    <w:rsid w:val="008F7BE6"/>
    <w:rsid w:val="0090559D"/>
    <w:rsid w:val="00911488"/>
    <w:rsid w:val="009143CB"/>
    <w:rsid w:val="00921E76"/>
    <w:rsid w:val="00922D22"/>
    <w:rsid w:val="00924082"/>
    <w:rsid w:val="009415AF"/>
    <w:rsid w:val="00953320"/>
    <w:rsid w:val="00992F43"/>
    <w:rsid w:val="009A5A0E"/>
    <w:rsid w:val="009B0158"/>
    <w:rsid w:val="009C05D1"/>
    <w:rsid w:val="009C2C2E"/>
    <w:rsid w:val="009D00A7"/>
    <w:rsid w:val="00A34E1F"/>
    <w:rsid w:val="00A4775E"/>
    <w:rsid w:val="00A5115D"/>
    <w:rsid w:val="00A61307"/>
    <w:rsid w:val="00A64285"/>
    <w:rsid w:val="00A73149"/>
    <w:rsid w:val="00A76666"/>
    <w:rsid w:val="00AA0143"/>
    <w:rsid w:val="00AA01EA"/>
    <w:rsid w:val="00AA711C"/>
    <w:rsid w:val="00AD3C58"/>
    <w:rsid w:val="00AD60F2"/>
    <w:rsid w:val="00AE086E"/>
    <w:rsid w:val="00AE1C79"/>
    <w:rsid w:val="00AF4783"/>
    <w:rsid w:val="00AF751E"/>
    <w:rsid w:val="00B15D9A"/>
    <w:rsid w:val="00B15EFA"/>
    <w:rsid w:val="00B43429"/>
    <w:rsid w:val="00B43C49"/>
    <w:rsid w:val="00B44692"/>
    <w:rsid w:val="00B6234E"/>
    <w:rsid w:val="00B6243B"/>
    <w:rsid w:val="00B7026A"/>
    <w:rsid w:val="00B72512"/>
    <w:rsid w:val="00B87662"/>
    <w:rsid w:val="00B90C84"/>
    <w:rsid w:val="00BA16D2"/>
    <w:rsid w:val="00BA7173"/>
    <w:rsid w:val="00BA720C"/>
    <w:rsid w:val="00BD2D5A"/>
    <w:rsid w:val="00BF017B"/>
    <w:rsid w:val="00BF7480"/>
    <w:rsid w:val="00C0202F"/>
    <w:rsid w:val="00C16549"/>
    <w:rsid w:val="00C16F19"/>
    <w:rsid w:val="00C20185"/>
    <w:rsid w:val="00C26BFB"/>
    <w:rsid w:val="00C374C2"/>
    <w:rsid w:val="00C5731C"/>
    <w:rsid w:val="00C6566A"/>
    <w:rsid w:val="00C65CBC"/>
    <w:rsid w:val="00C76FAA"/>
    <w:rsid w:val="00C91ACF"/>
    <w:rsid w:val="00CA144E"/>
    <w:rsid w:val="00CB1C5C"/>
    <w:rsid w:val="00CB2946"/>
    <w:rsid w:val="00CB4E73"/>
    <w:rsid w:val="00CC5FCB"/>
    <w:rsid w:val="00CE3339"/>
    <w:rsid w:val="00CE52BE"/>
    <w:rsid w:val="00D26AAF"/>
    <w:rsid w:val="00D46074"/>
    <w:rsid w:val="00D67421"/>
    <w:rsid w:val="00D715DC"/>
    <w:rsid w:val="00D7295D"/>
    <w:rsid w:val="00D730D8"/>
    <w:rsid w:val="00D738EE"/>
    <w:rsid w:val="00D741C1"/>
    <w:rsid w:val="00D86CE1"/>
    <w:rsid w:val="00D911F6"/>
    <w:rsid w:val="00D919B3"/>
    <w:rsid w:val="00D91C44"/>
    <w:rsid w:val="00D959A7"/>
    <w:rsid w:val="00DA16FC"/>
    <w:rsid w:val="00DA30E0"/>
    <w:rsid w:val="00DA4DBB"/>
    <w:rsid w:val="00DD0E91"/>
    <w:rsid w:val="00DE0321"/>
    <w:rsid w:val="00DF67E2"/>
    <w:rsid w:val="00E15290"/>
    <w:rsid w:val="00E160E9"/>
    <w:rsid w:val="00E24EBE"/>
    <w:rsid w:val="00E31601"/>
    <w:rsid w:val="00E439FE"/>
    <w:rsid w:val="00E45190"/>
    <w:rsid w:val="00E47C35"/>
    <w:rsid w:val="00E5410E"/>
    <w:rsid w:val="00E57E0D"/>
    <w:rsid w:val="00E623FC"/>
    <w:rsid w:val="00E67AB6"/>
    <w:rsid w:val="00E71122"/>
    <w:rsid w:val="00E72818"/>
    <w:rsid w:val="00E81B18"/>
    <w:rsid w:val="00EA03D4"/>
    <w:rsid w:val="00EB320B"/>
    <w:rsid w:val="00EC38BD"/>
    <w:rsid w:val="00ED4C5C"/>
    <w:rsid w:val="00EE4734"/>
    <w:rsid w:val="00EE5A91"/>
    <w:rsid w:val="00EE67D3"/>
    <w:rsid w:val="00EE7229"/>
    <w:rsid w:val="00EF6B3A"/>
    <w:rsid w:val="00F066AD"/>
    <w:rsid w:val="00F1243B"/>
    <w:rsid w:val="00F322D5"/>
    <w:rsid w:val="00F37EBD"/>
    <w:rsid w:val="00F471E5"/>
    <w:rsid w:val="00F47248"/>
    <w:rsid w:val="00F52A39"/>
    <w:rsid w:val="00F53017"/>
    <w:rsid w:val="00F5338D"/>
    <w:rsid w:val="00F576E4"/>
    <w:rsid w:val="00F60007"/>
    <w:rsid w:val="00F87CB6"/>
    <w:rsid w:val="00F974FD"/>
    <w:rsid w:val="00FB2E7E"/>
    <w:rsid w:val="00FC2529"/>
    <w:rsid w:val="00FD5F87"/>
    <w:rsid w:val="00FF2855"/>
    <w:rsid w:val="00FF3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59B3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7497"/>
    <w:pPr>
      <w:ind w:firstLine="360"/>
    </w:pPr>
    <w:rPr>
      <w:sz w:val="22"/>
      <w:szCs w:val="22"/>
    </w:rPr>
  </w:style>
  <w:style w:type="paragraph" w:styleId="1">
    <w:name w:val="heading 1"/>
    <w:basedOn w:val="a"/>
    <w:next w:val="a"/>
    <w:link w:val="10"/>
    <w:uiPriority w:val="9"/>
    <w:qFormat/>
    <w:rsid w:val="00AD3C58"/>
    <w:pPr>
      <w:pBdr>
        <w:bottom w:val="single" w:sz="12" w:space="1" w:color="365F91"/>
      </w:pBdr>
      <w:spacing w:before="600" w:after="80"/>
      <w:ind w:firstLine="0"/>
      <w:outlineLvl w:val="0"/>
    </w:pPr>
    <w:rPr>
      <w:rFonts w:ascii="Arial" w:eastAsia="ＭＳ ゴシック" w:hAnsi="Arial"/>
      <w:b/>
      <w:bCs/>
      <w:color w:val="365F91"/>
      <w:sz w:val="24"/>
      <w:szCs w:val="24"/>
    </w:rPr>
  </w:style>
  <w:style w:type="paragraph" w:styleId="2">
    <w:name w:val="heading 2"/>
    <w:basedOn w:val="a"/>
    <w:next w:val="a"/>
    <w:link w:val="20"/>
    <w:uiPriority w:val="9"/>
    <w:unhideWhenUsed/>
    <w:qFormat/>
    <w:rsid w:val="00AD3C58"/>
    <w:pPr>
      <w:pBdr>
        <w:bottom w:val="single" w:sz="8" w:space="1" w:color="4F81BD"/>
      </w:pBdr>
      <w:spacing w:before="200" w:after="80"/>
      <w:ind w:firstLine="0"/>
      <w:outlineLvl w:val="1"/>
    </w:pPr>
    <w:rPr>
      <w:rFonts w:ascii="Arial" w:eastAsia="ＭＳ ゴシック" w:hAnsi="Arial"/>
      <w:color w:val="365F91"/>
      <w:sz w:val="24"/>
      <w:szCs w:val="24"/>
    </w:rPr>
  </w:style>
  <w:style w:type="paragraph" w:styleId="3">
    <w:name w:val="heading 3"/>
    <w:basedOn w:val="a"/>
    <w:next w:val="a"/>
    <w:link w:val="30"/>
    <w:uiPriority w:val="9"/>
    <w:unhideWhenUsed/>
    <w:qFormat/>
    <w:rsid w:val="00AD3C58"/>
    <w:pPr>
      <w:pBdr>
        <w:bottom w:val="single" w:sz="4" w:space="1" w:color="95B3D7"/>
      </w:pBdr>
      <w:spacing w:before="200" w:after="80"/>
      <w:ind w:firstLine="0"/>
      <w:outlineLvl w:val="2"/>
    </w:pPr>
    <w:rPr>
      <w:rFonts w:ascii="Arial" w:eastAsia="ＭＳ ゴシック" w:hAnsi="Arial"/>
      <w:color w:val="4F81BD"/>
      <w:sz w:val="24"/>
      <w:szCs w:val="24"/>
    </w:rPr>
  </w:style>
  <w:style w:type="paragraph" w:styleId="4">
    <w:name w:val="heading 4"/>
    <w:basedOn w:val="a"/>
    <w:next w:val="a"/>
    <w:link w:val="40"/>
    <w:uiPriority w:val="9"/>
    <w:unhideWhenUsed/>
    <w:qFormat/>
    <w:rsid w:val="00AD3C58"/>
    <w:pPr>
      <w:pBdr>
        <w:bottom w:val="single" w:sz="4" w:space="2" w:color="B8CCE4"/>
      </w:pBdr>
      <w:spacing w:before="200" w:after="80"/>
      <w:ind w:firstLine="0"/>
      <w:outlineLvl w:val="3"/>
    </w:pPr>
    <w:rPr>
      <w:rFonts w:ascii="Arial" w:eastAsia="ＭＳ ゴシック" w:hAnsi="Arial"/>
      <w:i/>
      <w:iCs/>
      <w:color w:val="4F81BD"/>
      <w:sz w:val="24"/>
      <w:szCs w:val="24"/>
    </w:rPr>
  </w:style>
  <w:style w:type="paragraph" w:styleId="5">
    <w:name w:val="heading 5"/>
    <w:basedOn w:val="a"/>
    <w:next w:val="a"/>
    <w:link w:val="50"/>
    <w:uiPriority w:val="9"/>
    <w:semiHidden/>
    <w:unhideWhenUsed/>
    <w:qFormat/>
    <w:rsid w:val="00AD3C58"/>
    <w:pPr>
      <w:spacing w:before="200" w:after="80"/>
      <w:ind w:firstLine="0"/>
      <w:outlineLvl w:val="4"/>
    </w:pPr>
    <w:rPr>
      <w:rFonts w:ascii="Arial" w:eastAsia="ＭＳ ゴシック" w:hAnsi="Arial"/>
      <w:color w:val="4F81BD"/>
    </w:rPr>
  </w:style>
  <w:style w:type="paragraph" w:styleId="6">
    <w:name w:val="heading 6"/>
    <w:basedOn w:val="a"/>
    <w:next w:val="a"/>
    <w:link w:val="60"/>
    <w:uiPriority w:val="9"/>
    <w:semiHidden/>
    <w:unhideWhenUsed/>
    <w:qFormat/>
    <w:rsid w:val="00AD3C58"/>
    <w:pPr>
      <w:spacing w:before="280" w:after="100"/>
      <w:ind w:firstLine="0"/>
      <w:outlineLvl w:val="5"/>
    </w:pPr>
    <w:rPr>
      <w:rFonts w:ascii="Arial" w:eastAsia="ＭＳ ゴシック" w:hAnsi="Arial"/>
      <w:i/>
      <w:iCs/>
      <w:color w:val="4F81BD"/>
    </w:rPr>
  </w:style>
  <w:style w:type="paragraph" w:styleId="7">
    <w:name w:val="heading 7"/>
    <w:basedOn w:val="a"/>
    <w:next w:val="a"/>
    <w:link w:val="70"/>
    <w:uiPriority w:val="9"/>
    <w:semiHidden/>
    <w:unhideWhenUsed/>
    <w:qFormat/>
    <w:rsid w:val="00AD3C58"/>
    <w:pPr>
      <w:spacing w:before="320" w:after="100"/>
      <w:ind w:firstLine="0"/>
      <w:outlineLvl w:val="6"/>
    </w:pPr>
    <w:rPr>
      <w:rFonts w:ascii="Arial" w:eastAsia="ＭＳ ゴシック" w:hAnsi="Arial"/>
      <w:b/>
      <w:bCs/>
      <w:color w:val="9BBB59"/>
      <w:sz w:val="20"/>
      <w:szCs w:val="20"/>
    </w:rPr>
  </w:style>
  <w:style w:type="paragraph" w:styleId="8">
    <w:name w:val="heading 8"/>
    <w:basedOn w:val="a"/>
    <w:next w:val="a"/>
    <w:link w:val="80"/>
    <w:uiPriority w:val="9"/>
    <w:semiHidden/>
    <w:unhideWhenUsed/>
    <w:qFormat/>
    <w:rsid w:val="00AD3C58"/>
    <w:pPr>
      <w:spacing w:before="320" w:after="100"/>
      <w:ind w:firstLine="0"/>
      <w:outlineLvl w:val="7"/>
    </w:pPr>
    <w:rPr>
      <w:rFonts w:ascii="Arial" w:eastAsia="ＭＳ ゴシック" w:hAnsi="Arial"/>
      <w:b/>
      <w:bCs/>
      <w:i/>
      <w:iCs/>
      <w:color w:val="9BBB59"/>
      <w:sz w:val="20"/>
      <w:szCs w:val="20"/>
    </w:rPr>
  </w:style>
  <w:style w:type="paragraph" w:styleId="9">
    <w:name w:val="heading 9"/>
    <w:basedOn w:val="a"/>
    <w:next w:val="a"/>
    <w:link w:val="90"/>
    <w:uiPriority w:val="9"/>
    <w:semiHidden/>
    <w:unhideWhenUsed/>
    <w:qFormat/>
    <w:rsid w:val="00AD3C58"/>
    <w:pPr>
      <w:spacing w:before="320" w:after="100"/>
      <w:ind w:firstLine="0"/>
      <w:outlineLvl w:val="8"/>
    </w:pPr>
    <w:rPr>
      <w:rFonts w:ascii="Arial" w:eastAsia="ＭＳ ゴシック" w:hAnsi="Arial"/>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D3C58"/>
    <w:rPr>
      <w:rFonts w:ascii="Arial" w:eastAsia="ＭＳ ゴシック" w:hAnsi="Arial" w:cs="Times New Roman"/>
      <w:b/>
      <w:bCs/>
      <w:color w:val="365F91"/>
      <w:sz w:val="24"/>
      <w:szCs w:val="24"/>
    </w:rPr>
  </w:style>
  <w:style w:type="character" w:customStyle="1" w:styleId="20">
    <w:name w:val="見出し 2 (文字)"/>
    <w:link w:val="2"/>
    <w:uiPriority w:val="9"/>
    <w:rsid w:val="00AD3C58"/>
    <w:rPr>
      <w:rFonts w:ascii="Arial" w:eastAsia="ＭＳ ゴシック" w:hAnsi="Arial" w:cs="Times New Roman"/>
      <w:color w:val="365F91"/>
      <w:sz w:val="24"/>
      <w:szCs w:val="24"/>
    </w:rPr>
  </w:style>
  <w:style w:type="character" w:customStyle="1" w:styleId="30">
    <w:name w:val="見出し 3 (文字)"/>
    <w:link w:val="3"/>
    <w:uiPriority w:val="9"/>
    <w:rsid w:val="00AD3C58"/>
    <w:rPr>
      <w:rFonts w:ascii="Arial" w:eastAsia="ＭＳ ゴシック" w:hAnsi="Arial" w:cs="Times New Roman"/>
      <w:color w:val="4F81BD"/>
      <w:sz w:val="24"/>
      <w:szCs w:val="24"/>
    </w:rPr>
  </w:style>
  <w:style w:type="character" w:customStyle="1" w:styleId="40">
    <w:name w:val="見出し 4 (文字)"/>
    <w:link w:val="4"/>
    <w:uiPriority w:val="9"/>
    <w:rsid w:val="00AD3C58"/>
    <w:rPr>
      <w:rFonts w:ascii="Arial" w:eastAsia="ＭＳ ゴシック" w:hAnsi="Arial" w:cs="Times New Roman"/>
      <w:i/>
      <w:iCs/>
      <w:color w:val="4F81BD"/>
      <w:sz w:val="24"/>
      <w:szCs w:val="24"/>
    </w:rPr>
  </w:style>
  <w:style w:type="character" w:customStyle="1" w:styleId="50">
    <w:name w:val="見出し 5 (文字)"/>
    <w:link w:val="5"/>
    <w:uiPriority w:val="9"/>
    <w:semiHidden/>
    <w:rsid w:val="00AD3C58"/>
    <w:rPr>
      <w:rFonts w:ascii="Arial" w:eastAsia="ＭＳ ゴシック" w:hAnsi="Arial" w:cs="Times New Roman"/>
      <w:color w:val="4F81BD"/>
    </w:rPr>
  </w:style>
  <w:style w:type="character" w:customStyle="1" w:styleId="60">
    <w:name w:val="見出し 6 (文字)"/>
    <w:link w:val="6"/>
    <w:uiPriority w:val="9"/>
    <w:semiHidden/>
    <w:rsid w:val="00AD3C58"/>
    <w:rPr>
      <w:rFonts w:ascii="Arial" w:eastAsia="ＭＳ ゴシック" w:hAnsi="Arial" w:cs="Times New Roman"/>
      <w:i/>
      <w:iCs/>
      <w:color w:val="4F81BD"/>
    </w:rPr>
  </w:style>
  <w:style w:type="character" w:customStyle="1" w:styleId="70">
    <w:name w:val="見出し 7 (文字)"/>
    <w:link w:val="7"/>
    <w:uiPriority w:val="9"/>
    <w:semiHidden/>
    <w:rsid w:val="00AD3C58"/>
    <w:rPr>
      <w:rFonts w:ascii="Arial" w:eastAsia="ＭＳ ゴシック" w:hAnsi="Arial" w:cs="Times New Roman"/>
      <w:b/>
      <w:bCs/>
      <w:color w:val="9BBB59"/>
      <w:sz w:val="20"/>
      <w:szCs w:val="20"/>
    </w:rPr>
  </w:style>
  <w:style w:type="character" w:customStyle="1" w:styleId="80">
    <w:name w:val="見出し 8 (文字)"/>
    <w:link w:val="8"/>
    <w:uiPriority w:val="9"/>
    <w:semiHidden/>
    <w:rsid w:val="00AD3C58"/>
    <w:rPr>
      <w:rFonts w:ascii="Arial" w:eastAsia="ＭＳ ゴシック" w:hAnsi="Arial" w:cs="Times New Roman"/>
      <w:b/>
      <w:bCs/>
      <w:i/>
      <w:iCs/>
      <w:color w:val="9BBB59"/>
      <w:sz w:val="20"/>
      <w:szCs w:val="20"/>
    </w:rPr>
  </w:style>
  <w:style w:type="character" w:customStyle="1" w:styleId="90">
    <w:name w:val="見出し 9 (文字)"/>
    <w:link w:val="9"/>
    <w:uiPriority w:val="9"/>
    <w:semiHidden/>
    <w:rsid w:val="00AD3C58"/>
    <w:rPr>
      <w:rFonts w:ascii="Arial" w:eastAsia="ＭＳ ゴシック" w:hAnsi="Arial" w:cs="Times New Roman"/>
      <w:i/>
      <w:iCs/>
      <w:color w:val="9BBB59"/>
      <w:sz w:val="20"/>
      <w:szCs w:val="20"/>
    </w:rPr>
  </w:style>
  <w:style w:type="paragraph" w:styleId="a3">
    <w:name w:val="caption"/>
    <w:basedOn w:val="a"/>
    <w:next w:val="a"/>
    <w:uiPriority w:val="35"/>
    <w:unhideWhenUsed/>
    <w:qFormat/>
    <w:rsid w:val="00AD3C58"/>
    <w:rPr>
      <w:b/>
      <w:bCs/>
      <w:sz w:val="18"/>
      <w:szCs w:val="18"/>
    </w:rPr>
  </w:style>
  <w:style w:type="paragraph" w:styleId="a4">
    <w:name w:val="Title"/>
    <w:basedOn w:val="a"/>
    <w:next w:val="a"/>
    <w:link w:val="a5"/>
    <w:uiPriority w:val="10"/>
    <w:qFormat/>
    <w:rsid w:val="00AD3C58"/>
    <w:pPr>
      <w:pBdr>
        <w:top w:val="single" w:sz="8" w:space="10" w:color="A7BFDE"/>
        <w:bottom w:val="single" w:sz="24" w:space="15" w:color="9BBB59"/>
      </w:pBdr>
      <w:ind w:firstLine="0"/>
      <w:jc w:val="center"/>
    </w:pPr>
    <w:rPr>
      <w:rFonts w:ascii="Arial" w:eastAsia="ＭＳ ゴシック" w:hAnsi="Arial"/>
      <w:i/>
      <w:iCs/>
      <w:color w:val="243F60"/>
      <w:sz w:val="60"/>
      <w:szCs w:val="60"/>
    </w:rPr>
  </w:style>
  <w:style w:type="character" w:customStyle="1" w:styleId="a5">
    <w:name w:val="表題 (文字)"/>
    <w:link w:val="a4"/>
    <w:uiPriority w:val="10"/>
    <w:rsid w:val="00AD3C58"/>
    <w:rPr>
      <w:rFonts w:ascii="Arial" w:eastAsia="ＭＳ ゴシック" w:hAnsi="Arial" w:cs="Times New Roman"/>
      <w:i/>
      <w:iCs/>
      <w:color w:val="243F60"/>
      <w:sz w:val="60"/>
      <w:szCs w:val="60"/>
    </w:rPr>
  </w:style>
  <w:style w:type="paragraph" w:styleId="a6">
    <w:name w:val="Subtitle"/>
    <w:basedOn w:val="a"/>
    <w:next w:val="a"/>
    <w:link w:val="a7"/>
    <w:uiPriority w:val="11"/>
    <w:qFormat/>
    <w:rsid w:val="00AD3C58"/>
    <w:pPr>
      <w:spacing w:before="200" w:after="900"/>
      <w:ind w:firstLine="0"/>
      <w:jc w:val="right"/>
    </w:pPr>
    <w:rPr>
      <w:i/>
      <w:iCs/>
      <w:sz w:val="24"/>
      <w:szCs w:val="24"/>
    </w:rPr>
  </w:style>
  <w:style w:type="character" w:customStyle="1" w:styleId="a7">
    <w:name w:val="副題 (文字)"/>
    <w:link w:val="a6"/>
    <w:uiPriority w:val="11"/>
    <w:rsid w:val="00AD3C58"/>
    <w:rPr>
      <w:i/>
      <w:iCs/>
      <w:sz w:val="24"/>
      <w:szCs w:val="24"/>
    </w:rPr>
  </w:style>
  <w:style w:type="character" w:styleId="a8">
    <w:name w:val="Strong"/>
    <w:uiPriority w:val="22"/>
    <w:qFormat/>
    <w:rsid w:val="00AD3C58"/>
    <w:rPr>
      <w:b/>
      <w:bCs/>
      <w:spacing w:val="0"/>
    </w:rPr>
  </w:style>
  <w:style w:type="character" w:styleId="a9">
    <w:name w:val="Emphasis"/>
    <w:uiPriority w:val="20"/>
    <w:qFormat/>
    <w:rsid w:val="00AD3C58"/>
    <w:rPr>
      <w:b/>
      <w:bCs/>
      <w:i/>
      <w:iCs/>
      <w:color w:val="5A5A5A"/>
    </w:rPr>
  </w:style>
  <w:style w:type="paragraph" w:styleId="aa">
    <w:name w:val="No Spacing"/>
    <w:basedOn w:val="a"/>
    <w:link w:val="ab"/>
    <w:uiPriority w:val="1"/>
    <w:qFormat/>
    <w:rsid w:val="00AD3C58"/>
    <w:pPr>
      <w:ind w:firstLine="0"/>
    </w:pPr>
  </w:style>
  <w:style w:type="character" w:customStyle="1" w:styleId="ab">
    <w:name w:val="行間詰め (文字)"/>
    <w:basedOn w:val="a0"/>
    <w:link w:val="aa"/>
    <w:uiPriority w:val="1"/>
    <w:rsid w:val="00AD3C58"/>
  </w:style>
  <w:style w:type="paragraph" w:styleId="ac">
    <w:name w:val="List Paragraph"/>
    <w:basedOn w:val="a"/>
    <w:uiPriority w:val="34"/>
    <w:qFormat/>
    <w:rsid w:val="00AD3C58"/>
    <w:pPr>
      <w:ind w:left="720"/>
      <w:contextualSpacing/>
    </w:pPr>
  </w:style>
  <w:style w:type="paragraph" w:styleId="ad">
    <w:name w:val="Quote"/>
    <w:basedOn w:val="a"/>
    <w:next w:val="a"/>
    <w:link w:val="ae"/>
    <w:uiPriority w:val="29"/>
    <w:qFormat/>
    <w:rsid w:val="00AD3C58"/>
    <w:rPr>
      <w:rFonts w:ascii="Arial" w:eastAsia="ＭＳ ゴシック" w:hAnsi="Arial"/>
      <w:i/>
      <w:iCs/>
      <w:color w:val="5A5A5A"/>
    </w:rPr>
  </w:style>
  <w:style w:type="character" w:customStyle="1" w:styleId="ae">
    <w:name w:val="引用文 (文字)"/>
    <w:link w:val="ad"/>
    <w:uiPriority w:val="29"/>
    <w:rsid w:val="00AD3C58"/>
    <w:rPr>
      <w:rFonts w:ascii="Arial" w:eastAsia="ＭＳ ゴシック" w:hAnsi="Arial" w:cs="Times New Roman"/>
      <w:i/>
      <w:iCs/>
      <w:color w:val="5A5A5A"/>
    </w:rPr>
  </w:style>
  <w:style w:type="paragraph" w:styleId="21">
    <w:name w:val="Intense Quote"/>
    <w:basedOn w:val="a"/>
    <w:next w:val="a"/>
    <w:link w:val="22"/>
    <w:uiPriority w:val="30"/>
    <w:qFormat/>
    <w:rsid w:val="00AD3C5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Arial" w:eastAsia="ＭＳ ゴシック" w:hAnsi="Arial"/>
      <w:i/>
      <w:iCs/>
      <w:color w:val="FFFFFF"/>
      <w:sz w:val="24"/>
      <w:szCs w:val="24"/>
    </w:rPr>
  </w:style>
  <w:style w:type="character" w:customStyle="1" w:styleId="22">
    <w:name w:val="引用文 2 (文字)"/>
    <w:link w:val="21"/>
    <w:uiPriority w:val="30"/>
    <w:rsid w:val="00AD3C58"/>
    <w:rPr>
      <w:rFonts w:ascii="Arial" w:eastAsia="ＭＳ ゴシック" w:hAnsi="Arial" w:cs="Times New Roman"/>
      <w:i/>
      <w:iCs/>
      <w:color w:val="FFFFFF"/>
      <w:sz w:val="24"/>
      <w:szCs w:val="24"/>
      <w:shd w:val="clear" w:color="auto" w:fill="4F81BD"/>
    </w:rPr>
  </w:style>
  <w:style w:type="character" w:styleId="af">
    <w:name w:val="Subtle Emphasis"/>
    <w:uiPriority w:val="19"/>
    <w:qFormat/>
    <w:rsid w:val="00AD3C58"/>
    <w:rPr>
      <w:i/>
      <w:iCs/>
      <w:color w:val="5A5A5A"/>
    </w:rPr>
  </w:style>
  <w:style w:type="character" w:styleId="23">
    <w:name w:val="Intense Emphasis"/>
    <w:uiPriority w:val="21"/>
    <w:qFormat/>
    <w:rsid w:val="00AD3C58"/>
    <w:rPr>
      <w:b/>
      <w:bCs/>
      <w:i/>
      <w:iCs/>
      <w:color w:val="4F81BD"/>
      <w:sz w:val="22"/>
      <w:szCs w:val="22"/>
    </w:rPr>
  </w:style>
  <w:style w:type="character" w:styleId="af0">
    <w:name w:val="Subtle Reference"/>
    <w:uiPriority w:val="31"/>
    <w:qFormat/>
    <w:rsid w:val="00AD3C58"/>
    <w:rPr>
      <w:color w:val="auto"/>
      <w:u w:val="single" w:color="9BBB59"/>
    </w:rPr>
  </w:style>
  <w:style w:type="character" w:styleId="24">
    <w:name w:val="Intense Reference"/>
    <w:uiPriority w:val="32"/>
    <w:qFormat/>
    <w:rsid w:val="00AD3C58"/>
    <w:rPr>
      <w:b/>
      <w:bCs/>
      <w:color w:val="76923C"/>
      <w:u w:val="single" w:color="9BBB59"/>
    </w:rPr>
  </w:style>
  <w:style w:type="character" w:styleId="af1">
    <w:name w:val="Book Title"/>
    <w:uiPriority w:val="33"/>
    <w:qFormat/>
    <w:rsid w:val="00AD3C58"/>
    <w:rPr>
      <w:rFonts w:ascii="Arial" w:eastAsia="ＭＳ ゴシック" w:hAnsi="Arial" w:cs="Times New Roman"/>
      <w:b/>
      <w:bCs/>
      <w:i/>
      <w:iCs/>
      <w:color w:val="auto"/>
    </w:rPr>
  </w:style>
  <w:style w:type="paragraph" w:styleId="af2">
    <w:name w:val="TOC Heading"/>
    <w:basedOn w:val="1"/>
    <w:next w:val="a"/>
    <w:uiPriority w:val="39"/>
    <w:semiHidden/>
    <w:unhideWhenUsed/>
    <w:qFormat/>
    <w:rsid w:val="00AD3C58"/>
    <w:pPr>
      <w:outlineLvl w:val="9"/>
    </w:pPr>
    <w:rPr>
      <w:lang w:bidi="en-US"/>
    </w:rPr>
  </w:style>
  <w:style w:type="paragraph" w:styleId="Web">
    <w:name w:val="Normal (Web)"/>
    <w:basedOn w:val="a"/>
    <w:uiPriority w:val="99"/>
    <w:unhideWhenUsed/>
    <w:rsid w:val="00E5410E"/>
    <w:pPr>
      <w:spacing w:before="100" w:beforeAutospacing="1" w:after="100" w:afterAutospacing="1"/>
      <w:ind w:firstLine="0"/>
    </w:pPr>
    <w:rPr>
      <w:rFonts w:ascii="ＭＳ Ｐゴシック" w:eastAsia="ＭＳ Ｐゴシック" w:hAnsi="ＭＳ Ｐゴシック" w:cs="ＭＳ Ｐゴシック"/>
      <w:szCs w:val="24"/>
    </w:rPr>
  </w:style>
  <w:style w:type="paragraph" w:styleId="af3">
    <w:name w:val="Balloon Text"/>
    <w:basedOn w:val="a"/>
    <w:link w:val="af4"/>
    <w:uiPriority w:val="99"/>
    <w:semiHidden/>
    <w:unhideWhenUsed/>
    <w:rsid w:val="00E5410E"/>
    <w:rPr>
      <w:rFonts w:ascii="Arial" w:eastAsia="ＭＳ ゴシック" w:hAnsi="Arial"/>
      <w:sz w:val="18"/>
      <w:szCs w:val="18"/>
    </w:rPr>
  </w:style>
  <w:style w:type="character" w:customStyle="1" w:styleId="af4">
    <w:name w:val="吹き出し (文字)"/>
    <w:link w:val="af3"/>
    <w:uiPriority w:val="99"/>
    <w:semiHidden/>
    <w:rsid w:val="00E5410E"/>
    <w:rPr>
      <w:rFonts w:ascii="Arial" w:eastAsia="ＭＳ ゴシック" w:hAnsi="Arial" w:cs="Times New Roman"/>
      <w:sz w:val="18"/>
      <w:szCs w:val="18"/>
    </w:rPr>
  </w:style>
  <w:style w:type="paragraph" w:styleId="af5">
    <w:name w:val="Date"/>
    <w:basedOn w:val="a"/>
    <w:next w:val="a"/>
    <w:link w:val="af6"/>
    <w:uiPriority w:val="99"/>
    <w:semiHidden/>
    <w:unhideWhenUsed/>
    <w:rsid w:val="00953320"/>
  </w:style>
  <w:style w:type="character" w:customStyle="1" w:styleId="af6">
    <w:name w:val="日付 (文字)"/>
    <w:basedOn w:val="a0"/>
    <w:link w:val="af5"/>
    <w:uiPriority w:val="99"/>
    <w:semiHidden/>
    <w:rsid w:val="00953320"/>
  </w:style>
  <w:style w:type="table" w:styleId="af7">
    <w:name w:val="Table Grid"/>
    <w:basedOn w:val="a1"/>
    <w:uiPriority w:val="59"/>
    <w:rsid w:val="0099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header"/>
    <w:basedOn w:val="a"/>
    <w:link w:val="af9"/>
    <w:uiPriority w:val="99"/>
    <w:unhideWhenUsed/>
    <w:rsid w:val="00D26AAF"/>
    <w:pPr>
      <w:tabs>
        <w:tab w:val="center" w:pos="4252"/>
        <w:tab w:val="right" w:pos="8504"/>
      </w:tabs>
      <w:snapToGrid w:val="0"/>
    </w:pPr>
  </w:style>
  <w:style w:type="character" w:customStyle="1" w:styleId="af9">
    <w:name w:val="ヘッダー (文字)"/>
    <w:basedOn w:val="a0"/>
    <w:link w:val="af8"/>
    <w:uiPriority w:val="99"/>
    <w:rsid w:val="00D26AAF"/>
  </w:style>
  <w:style w:type="paragraph" w:styleId="afa">
    <w:name w:val="footer"/>
    <w:basedOn w:val="a"/>
    <w:link w:val="afb"/>
    <w:uiPriority w:val="99"/>
    <w:unhideWhenUsed/>
    <w:rsid w:val="00D26AAF"/>
    <w:pPr>
      <w:tabs>
        <w:tab w:val="center" w:pos="4252"/>
        <w:tab w:val="right" w:pos="8504"/>
      </w:tabs>
      <w:snapToGrid w:val="0"/>
    </w:pPr>
  </w:style>
  <w:style w:type="character" w:customStyle="1" w:styleId="afb">
    <w:name w:val="フッター (文字)"/>
    <w:basedOn w:val="a0"/>
    <w:link w:val="afa"/>
    <w:uiPriority w:val="99"/>
    <w:rsid w:val="00D26AAF"/>
  </w:style>
  <w:style w:type="character" w:styleId="afc">
    <w:name w:val="line number"/>
    <w:uiPriority w:val="99"/>
    <w:semiHidden/>
    <w:unhideWhenUsed/>
    <w:rsid w:val="00CB4E73"/>
  </w:style>
  <w:style w:type="character" w:styleId="afd">
    <w:name w:val="annotation reference"/>
    <w:basedOn w:val="a0"/>
    <w:uiPriority w:val="99"/>
    <w:semiHidden/>
    <w:unhideWhenUsed/>
    <w:rsid w:val="006166B3"/>
    <w:rPr>
      <w:sz w:val="18"/>
      <w:szCs w:val="18"/>
    </w:rPr>
  </w:style>
  <w:style w:type="paragraph" w:styleId="afe">
    <w:name w:val="annotation text"/>
    <w:basedOn w:val="a"/>
    <w:link w:val="aff"/>
    <w:uiPriority w:val="99"/>
    <w:semiHidden/>
    <w:unhideWhenUsed/>
    <w:rsid w:val="006166B3"/>
  </w:style>
  <w:style w:type="character" w:customStyle="1" w:styleId="aff">
    <w:name w:val="コメント文字列 (文字)"/>
    <w:basedOn w:val="a0"/>
    <w:link w:val="afe"/>
    <w:uiPriority w:val="99"/>
    <w:semiHidden/>
    <w:rsid w:val="006166B3"/>
    <w:rPr>
      <w:sz w:val="22"/>
      <w:szCs w:val="22"/>
    </w:rPr>
  </w:style>
  <w:style w:type="paragraph" w:styleId="aff0">
    <w:name w:val="annotation subject"/>
    <w:basedOn w:val="afe"/>
    <w:next w:val="afe"/>
    <w:link w:val="aff1"/>
    <w:uiPriority w:val="99"/>
    <w:semiHidden/>
    <w:unhideWhenUsed/>
    <w:rsid w:val="006166B3"/>
    <w:rPr>
      <w:b/>
      <w:bCs/>
    </w:rPr>
  </w:style>
  <w:style w:type="character" w:customStyle="1" w:styleId="aff1">
    <w:name w:val="コメント内容 (文字)"/>
    <w:basedOn w:val="aff"/>
    <w:link w:val="aff0"/>
    <w:uiPriority w:val="99"/>
    <w:semiHidden/>
    <w:rsid w:val="006166B3"/>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5D9EF-DFDB-410E-90E4-D61C8B4D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898</Words>
  <Characters>5121</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2025-07-17T01:19:00Z</dcterms:created>
  <dcterms:modified xsi:type="dcterms:W3CDTF">2026-07-14T10:49:00Z</dcterms:modified>
</cp:coreProperties>
</file>