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B70C6" w14:textId="3BB187D7" w:rsidR="00CF438E" w:rsidRDefault="001D25C6">
      <w:pPr>
        <w:rPr>
          <w:rFonts w:ascii="HGPｺﾞｼｯｸM" w:eastAsia="HGPｺﾞｼｯｸM"/>
        </w:rPr>
      </w:pPr>
      <w:r>
        <w:rPr>
          <w:rFonts w:ascii="HGPｺﾞｼｯｸM" w:eastAsia="HGPｺﾞｼｯｸM"/>
          <w:noProof/>
        </w:rPr>
        <mc:AlternateContent>
          <mc:Choice Requires="wps">
            <w:drawing>
              <wp:anchor distT="0" distB="0" distL="114300" distR="114300" simplePos="0" relativeHeight="251662336" behindDoc="0" locked="0" layoutInCell="1" allowOverlap="1" wp14:anchorId="6E772BAB" wp14:editId="24B514B4">
                <wp:simplePos x="0" y="0"/>
                <wp:positionH relativeFrom="margin">
                  <wp:align>right</wp:align>
                </wp:positionH>
                <wp:positionV relativeFrom="paragraph">
                  <wp:posOffset>-108352</wp:posOffset>
                </wp:positionV>
                <wp:extent cx="1192282" cy="556592"/>
                <wp:effectExtent l="0" t="0" r="27305" b="15240"/>
                <wp:wrapNone/>
                <wp:docPr id="3" name="正方形/長方形 3"/>
                <wp:cNvGraphicFramePr/>
                <a:graphic xmlns:a="http://schemas.openxmlformats.org/drawingml/2006/main">
                  <a:graphicData uri="http://schemas.microsoft.com/office/word/2010/wordprocessingShape">
                    <wps:wsp>
                      <wps:cNvSpPr/>
                      <wps:spPr>
                        <a:xfrm>
                          <a:off x="0" y="0"/>
                          <a:ext cx="1192282" cy="55659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89E63" w14:textId="77777777" w:rsidR="001D25C6" w:rsidRPr="001D25C6" w:rsidRDefault="001D25C6" w:rsidP="001D25C6">
                            <w:pPr>
                              <w:jc w:val="center"/>
                              <w:rPr>
                                <w:rFonts w:ascii="HGPｺﾞｼｯｸM" w:eastAsia="HGPｺﾞｼｯｸM"/>
                                <w:color w:val="000000" w:themeColor="text1"/>
                                <w:sz w:val="32"/>
                                <w:szCs w:val="36"/>
                              </w:rPr>
                            </w:pPr>
                            <w:r w:rsidRPr="001D25C6">
                              <w:rPr>
                                <w:rFonts w:ascii="HGPｺﾞｼｯｸM" w:eastAsia="HGPｺﾞｼｯｸM" w:hint="eastAsia"/>
                                <w:color w:val="000000" w:themeColor="text1"/>
                                <w:sz w:val="32"/>
                                <w:szCs w:val="36"/>
                              </w:rPr>
                              <w:t>資料２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72BAB" id="正方形/長方形 3" o:spid="_x0000_s1026" style="position:absolute;left:0;text-align:left;margin-left:42.7pt;margin-top:-8.55pt;width:93.9pt;height:43.8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y5sgIAAJkFAAAOAAAAZHJzL2Uyb0RvYy54bWysVM1u1DAQviPxDpbvNJu0W9qo2WrVqgip&#10;aita1LPXcZpIjsfY3t0s7wEPAGfOiAOPQyXegrGdZFcFcUDk4Mx4Zr758cycnHatJCthbAOqoOne&#10;hBKhOJSNeijo27uLF0eUWMdUySQoUdCNsPR09vzZyVrnIoMaZCkMQRBl87UuaO2czpPE8lq0zO6B&#10;FgqFFZiWOWTNQ1Iatkb0VibZZHKYrMGU2gAX1uLteRTSWcCvKsHddVVZ4YgsKMbmwmnCufBnMjth&#10;+YNhum54Hwb7hyha1ih0OkKdM8fI0jS/QbUNN2Chcnsc2gSqquEi5IDZpJMn2dzWTIuQCxbH6rFM&#10;9v/B8qvVjSFNWdB9ShRr8Ykev3x+/Pjtx/dPyc8PXyNF9n2h1trmqH+rb0zPWSR91l1lWv/HfEgX&#10;irsZiys6Rzhepulxlh1llHCUTaeH0+PMgyZba22seyWgJZ4oqMHHCzVlq0vrouqg4p0puGikxHuW&#10;S+VPC7Ip/V1gfAeJM2nIiuHbuy7tve1ooW9vmfjEYiqBchspIuobUWFtMPgsBBK6covJOBfKpVFU&#10;s1JEV9MJfoOzIYqQqFQI6JErDHLE7gEGzQgyYMe0e31vKkJTj8aTvwUWjUeL4BmUG43bRoH5E4DE&#10;rHrPUX8oUiyNr5LrFh2qeHIB5QabyECcLqv5RYMveMmsu2EGxwkHD1eEu8ajkrAuKPQUJTWY93+6&#10;9/rY5SilZI3jWVD7bsmMoES+Vtj/x+nBgZ/nwBxMX2bImF3JYleilu0ZYBekuIw0D6TXd3IgKwPt&#10;PW6SufeKIqY4+i4od2ZgzlxcG7iLuJjPgxrOsGbuUt1q7sF9gX2H3nX3zOi+jR0OwBUMo8zyJ90c&#10;db2lgvnSQdWEVt/WtS89zn/ooX5X+QWzywet7Uad/QIAAP//AwBQSwMEFAAGAAgAAAAhAOYvme/e&#10;AAAABwEAAA8AAABkcnMvZG93bnJldi54bWxMj0FLw0AUhO+C/2F5gpfSbuKhKWk2RRSlBxGseujt&#10;JftMYrNvQ/a1jf/e7UmPwwwz3xSbyfXqRGPoPBtIFwko4trbjhsDH+9P8xWoIMgWe89k4IcCbMrr&#10;qwJz68/8RqedNCqWcMjRQCsy5FqHuiWHYeEH4uh9+dGhRDk22o54juWu13dJstQOO44LLQ700FJ9&#10;2B2dgf12kuY7fZaXA84+Z9u2ql8fK2Nub6b7NSihSf7CcMGP6FBGpsof2QbVG4hHxMA8zVJQF3uV&#10;xSeVgSxZgi4L/Z+//AUAAP//AwBQSwECLQAUAAYACAAAACEAtoM4kv4AAADhAQAAEwAAAAAAAAAA&#10;AAAAAAAAAAAAW0NvbnRlbnRfVHlwZXNdLnhtbFBLAQItABQABgAIAAAAIQA4/SH/1gAAAJQBAAAL&#10;AAAAAAAAAAAAAAAAAC8BAABfcmVscy8ucmVsc1BLAQItABQABgAIAAAAIQDDmPy5sgIAAJkFAAAO&#10;AAAAAAAAAAAAAAAAAC4CAABkcnMvZTJvRG9jLnhtbFBLAQItABQABgAIAAAAIQDmL5nv3gAAAAcB&#10;AAAPAAAAAAAAAAAAAAAAAAwFAABkcnMvZG93bnJldi54bWxQSwUGAAAAAAQABADzAAAAFwYAAAAA&#10;" filled="f" strokecolor="black [3213]" strokeweight="1pt">
                <v:textbox>
                  <w:txbxContent>
                    <w:p w14:paraId="04D89E63" w14:textId="77777777" w:rsidR="001D25C6" w:rsidRPr="001D25C6" w:rsidRDefault="001D25C6" w:rsidP="001D25C6">
                      <w:pPr>
                        <w:jc w:val="center"/>
                        <w:rPr>
                          <w:rFonts w:ascii="HGPｺﾞｼｯｸM" w:eastAsia="HGPｺﾞｼｯｸM" w:hint="eastAsia"/>
                          <w:color w:val="000000" w:themeColor="text1"/>
                          <w:sz w:val="32"/>
                          <w:szCs w:val="36"/>
                        </w:rPr>
                      </w:pPr>
                      <w:r w:rsidRPr="001D25C6">
                        <w:rPr>
                          <w:rFonts w:ascii="HGPｺﾞｼｯｸM" w:eastAsia="HGPｺﾞｼｯｸM" w:hint="eastAsia"/>
                          <w:color w:val="000000" w:themeColor="text1"/>
                          <w:sz w:val="32"/>
                          <w:szCs w:val="36"/>
                        </w:rPr>
                        <w:t>資料２</w:t>
                      </w:r>
                    </w:p>
                  </w:txbxContent>
                </v:textbox>
                <w10:wrap anchorx="margin"/>
              </v:rect>
            </w:pict>
          </mc:Fallback>
        </mc:AlternateContent>
      </w:r>
      <w:r w:rsidR="00134EA8">
        <w:rPr>
          <w:rFonts w:ascii="HGPｺﾞｼｯｸM" w:eastAsia="HGPｺﾞｼｯｸM"/>
          <w:noProof/>
        </w:rPr>
        <mc:AlternateContent>
          <mc:Choice Requires="wps">
            <w:drawing>
              <wp:anchor distT="0" distB="0" distL="114300" distR="114300" simplePos="0" relativeHeight="251660288" behindDoc="0" locked="0" layoutInCell="1" allowOverlap="1" wp14:anchorId="710AAA67" wp14:editId="552BB14E">
                <wp:simplePos x="0" y="0"/>
                <wp:positionH relativeFrom="column">
                  <wp:posOffset>-5080</wp:posOffset>
                </wp:positionH>
                <wp:positionV relativeFrom="paragraph">
                  <wp:posOffset>666750</wp:posOffset>
                </wp:positionV>
                <wp:extent cx="6057900" cy="7905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6057900" cy="790575"/>
                        </a:xfrm>
                        <a:prstGeom prst="roundRect">
                          <a:avLst>
                            <a:gd name="adj" fmla="val 9438"/>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C7F5CE7" id="角丸四角形 2" o:spid="_x0000_s1026" style="position:absolute;left:0;text-align:left;margin-left:-.4pt;margin-top:52.5pt;width:477pt;height:62.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61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MroswIAAJ0FAAAOAAAAZHJzL2Uyb0RvYy54bWysVM1OGzEQvlfqO1i+l022CYGIDYpAVJUQ&#10;IKDibLw22db2uLaTTfoYXLn10lfg0rcpUh+jY+9mE1rUQ9WLd2Zn5pv/OThcakUWwvkKTEH7Oz1K&#10;hOFQVuauoB+uT97sUeIDMyVTYERBV8LTw8nrVwe1HYscZqBK4QiCGD+ubUFnIdhxlnk+E5r5HbDC&#10;oFCC0ywg6+6y0rEa0bXK8l5vN6vBldYBF97j3+NGSCcJX0rBw7mUXgSiCoqxhfS69N7GN5scsPGd&#10;Y3ZW8TYM9g9RaFYZdNpBHbPAyNxVf0DpijvwIMMOB52BlBUXKQfMpt/7LZurGbMi5YLF8bYrk/9/&#10;sPxsceFIVRY0p8QwjS36+e3+x+Pj08MDEk/fv5I8Fqm2foy6V/bCtZxHMma8lE7HL+ZClqmwq66w&#10;YhkIx5+7veFov4f15yhDajgaRtBsY22dD+8EaBKJgjqYm/ISu5eKyhanPqTqlm2MrPxIidQKe7Vg&#10;iuwP3u61gK0uQq8ho6GBk0qp1GxlSI2Tmo8wnijyoKoyShMT504cKUcQtqBh2W9ht7QQWhkMPpak&#10;KUKiwkqJCKHMpZBYUUw7bxw8x2ScCxN2W9ykHc0kRtAZ9l8yVGEdTKsbzUSa8c6wTelvHjuL5BVM&#10;6Ix1ZcC95Ln81Hlu9NfZNznH9G+hXOEgOWg2zFt+UmEnT5kPF8xhm7D5eCbCOT5SAXYAWoqSGbgv&#10;L/2P+jjpKKWkxhUtqP88Z05Qot4b3IH9/mAQdzoxg+EoR8ZtS263JWaujwB72seDZHkio35Qa1I6&#10;0Dd4TabRK4qY4ei7oDy4NXMUmtOB94iL6TSp4R5bFk7NleURPFY1Tt718oY5245zwEU4g/U6s3Ea&#10;0mYBNrrR0sB0HkBWIQo3dW0ZvAFIPTsy23zS2lzVyS8AAAD//wMAUEsDBBQABgAIAAAAIQC+fVx3&#10;3gAAAAkBAAAPAAAAZHJzL2Rvd25yZXYueG1sTI/BTsMwEETvSPyDtUhcELXrKqhN41QIASrHlly4&#10;ufE2jhqvQ+ym4e9xT3CcndXMm2IzuY6NOITWk4L5TABDqr1pqVFQfb49LoGFqMnozhMq+MEAm/L2&#10;ptC58Rfa4biPDUshFHKtwMbY55yH2qLTYeZ7pOQd/eB0THJouBn0JYW7jkshnrjTLaUGq3t8sVif&#10;9men4EFUQX7jV2W3WzO288Xr+8fypNT93fS8BhZxin/PcMVP6FAmpoM/kwmsU3AFj+kssjQp+ats&#10;IYEdFEi5yoCXBf+/oPwFAAD//wMAUEsBAi0AFAAGAAgAAAAhALaDOJL+AAAA4QEAABMAAAAAAAAA&#10;AAAAAAAAAAAAAFtDb250ZW50X1R5cGVzXS54bWxQSwECLQAUAAYACAAAACEAOP0h/9YAAACUAQAA&#10;CwAAAAAAAAAAAAAAAAAvAQAAX3JlbHMvLnJlbHNQSwECLQAUAAYACAAAACEAx5DK6LMCAACdBQAA&#10;DgAAAAAAAAAAAAAAAAAuAgAAZHJzL2Uyb0RvYy54bWxQSwECLQAUAAYACAAAACEAvn1cd94AAAAJ&#10;AQAADwAAAAAAAAAAAAAAAAANBQAAZHJzL2Rvd25yZXYueG1sUEsFBgAAAAAEAAQA8wAAABgGAAAA&#10;AA==&#10;" filled="f" strokecolor="black [3213]" strokeweight="1pt">
                <v:stroke joinstyle="miter"/>
              </v:roundrect>
            </w:pict>
          </mc:Fallback>
        </mc:AlternateContent>
      </w:r>
    </w:p>
    <w:tbl>
      <w:tblPr>
        <w:tblpPr w:leftFromText="142" w:rightFromText="142" w:vertAnchor="text" w:tblpY="1"/>
        <w:tblOverlap w:val="never"/>
        <w:tblW w:w="21404" w:type="dxa"/>
        <w:tblCellMar>
          <w:left w:w="99" w:type="dxa"/>
          <w:right w:w="99" w:type="dxa"/>
        </w:tblCellMar>
        <w:tblLook w:val="04A0" w:firstRow="1" w:lastRow="0" w:firstColumn="1" w:lastColumn="0" w:noHBand="0" w:noVBand="1"/>
      </w:tblPr>
      <w:tblGrid>
        <w:gridCol w:w="851"/>
        <w:gridCol w:w="11198"/>
        <w:gridCol w:w="9355"/>
      </w:tblGrid>
      <w:tr w:rsidR="00CF438E" w14:paraId="0147DBB0" w14:textId="77777777" w:rsidTr="00F317F1">
        <w:trPr>
          <w:trHeight w:val="499"/>
        </w:trPr>
        <w:tc>
          <w:tcPr>
            <w:tcW w:w="21404" w:type="dxa"/>
            <w:gridSpan w:val="3"/>
            <w:tcBorders>
              <w:top w:val="nil"/>
              <w:left w:val="nil"/>
              <w:bottom w:val="nil"/>
              <w:right w:val="nil"/>
            </w:tcBorders>
          </w:tcPr>
          <w:p w14:paraId="47C23A6A" w14:textId="589B877A" w:rsidR="00CF438E" w:rsidRDefault="00234714" w:rsidP="00F317F1">
            <w:pPr>
              <w:widowControl/>
              <w:jc w:val="center"/>
              <w:rPr>
                <w:rFonts w:ascii="HGPｺﾞｼｯｸM" w:eastAsia="HGPｺﾞｼｯｸM" w:hAnsi="ＭＳ Ｐゴシック" w:cs="ＭＳ Ｐゴシック"/>
                <w:b/>
                <w:bCs/>
                <w:kern w:val="0"/>
                <w:sz w:val="28"/>
                <w:szCs w:val="28"/>
              </w:rPr>
            </w:pPr>
            <w:r>
              <w:rPr>
                <w:rFonts w:ascii="HGPｺﾞｼｯｸM" w:eastAsia="HGPｺﾞｼｯｸM" w:hAnsi="ＭＳ Ｐゴシック" w:cs="ＭＳ Ｐゴシック" w:hint="eastAsia"/>
                <w:b/>
                <w:bCs/>
                <w:kern w:val="0"/>
                <w:sz w:val="28"/>
                <w:szCs w:val="28"/>
              </w:rPr>
              <w:t>「大阪都市魅力創造戦略20</w:t>
            </w:r>
            <w:r w:rsidR="0030383D">
              <w:rPr>
                <w:rFonts w:ascii="HGPｺﾞｼｯｸM" w:eastAsia="HGPｺﾞｼｯｸM" w:hAnsi="ＭＳ Ｐゴシック" w:cs="ＭＳ Ｐゴシック" w:hint="eastAsia"/>
                <w:b/>
                <w:bCs/>
                <w:kern w:val="0"/>
                <w:sz w:val="28"/>
                <w:szCs w:val="28"/>
              </w:rPr>
              <w:t>30</w:t>
            </w:r>
            <w:r>
              <w:rPr>
                <w:rFonts w:ascii="HGPｺﾞｼｯｸM" w:eastAsia="HGPｺﾞｼｯｸM" w:hAnsi="ＭＳ Ｐゴシック" w:cs="ＭＳ Ｐゴシック" w:hint="eastAsia"/>
                <w:b/>
                <w:bCs/>
                <w:kern w:val="0"/>
                <w:sz w:val="28"/>
                <w:szCs w:val="28"/>
              </w:rPr>
              <w:t>（案）」に対する</w:t>
            </w:r>
            <w:r w:rsidR="00134EA8">
              <w:rPr>
                <w:rFonts w:ascii="HGPｺﾞｼｯｸM" w:eastAsia="HGPｺﾞｼｯｸM" w:hAnsi="ＭＳ Ｐゴシック" w:cs="ＭＳ Ｐゴシック" w:hint="eastAsia"/>
                <w:b/>
                <w:bCs/>
                <w:kern w:val="0"/>
                <w:sz w:val="28"/>
                <w:szCs w:val="28"/>
              </w:rPr>
              <w:t>府民・市民意見等の募集結果</w:t>
            </w:r>
            <w:r w:rsidR="00072F57" w:rsidRPr="00072F57">
              <w:rPr>
                <w:rFonts w:ascii="HGPｺﾞｼｯｸM" w:eastAsia="HGPｺﾞｼｯｸM" w:hAnsi="ＭＳ Ｐゴシック" w:cs="ＭＳ Ｐゴシック" w:hint="eastAsia"/>
                <w:b/>
                <w:bCs/>
                <w:kern w:val="0"/>
                <w:sz w:val="28"/>
                <w:szCs w:val="28"/>
              </w:rPr>
              <w:t>（案）</w:t>
            </w:r>
          </w:p>
        </w:tc>
      </w:tr>
      <w:tr w:rsidR="00CF438E" w14:paraId="38E9E64B" w14:textId="77777777" w:rsidTr="00F317F1">
        <w:trPr>
          <w:trHeight w:val="435"/>
        </w:trPr>
        <w:tc>
          <w:tcPr>
            <w:tcW w:w="21404" w:type="dxa"/>
            <w:gridSpan w:val="3"/>
            <w:tcBorders>
              <w:top w:val="nil"/>
              <w:left w:val="nil"/>
              <w:bottom w:val="nil"/>
              <w:right w:val="nil"/>
            </w:tcBorders>
          </w:tcPr>
          <w:p w14:paraId="3CC3A6FC" w14:textId="6F3968B1" w:rsidR="00CF438E" w:rsidRDefault="00134EA8" w:rsidP="00F317F1">
            <w:pPr>
              <w:widowControl/>
              <w:jc w:val="left"/>
              <w:rPr>
                <w:rFonts w:ascii="HGPｺﾞｼｯｸM" w:eastAsia="HGPｺﾞｼｯｸM" w:hAnsi="ＭＳ Ｐゴシック" w:cs="ＭＳ Ｐゴシック"/>
                <w:kern w:val="0"/>
                <w:sz w:val="20"/>
                <w:szCs w:val="20"/>
              </w:rPr>
            </w:pPr>
            <w:r>
              <w:rPr>
                <w:rFonts w:ascii="HGPｺﾞｼｯｸM" w:eastAsia="HGPｺﾞｼｯｸM" w:hAnsi="ＭＳ Ｐゴシック" w:cs="ＭＳ Ｐゴシック" w:hint="eastAsia"/>
                <w:kern w:val="0"/>
                <w:sz w:val="20"/>
                <w:szCs w:val="20"/>
              </w:rPr>
              <w:t xml:space="preserve">パブリックコメント概要　</w:t>
            </w:r>
            <w:r w:rsidR="00234714">
              <w:rPr>
                <w:rFonts w:ascii="HGPｺﾞｼｯｸM" w:eastAsia="HGPｺﾞｼｯｸM" w:hAnsi="ＭＳ Ｐゴシック" w:cs="ＭＳ Ｐゴシック" w:hint="eastAsia"/>
                <w:kern w:val="0"/>
                <w:sz w:val="20"/>
                <w:szCs w:val="20"/>
              </w:rPr>
              <w:t>【募集期間】　令和</w:t>
            </w:r>
            <w:r w:rsidR="0030383D">
              <w:rPr>
                <w:rFonts w:ascii="HGPｺﾞｼｯｸM" w:eastAsia="HGPｺﾞｼｯｸM" w:hAnsi="ＭＳ Ｐゴシック" w:cs="ＭＳ Ｐゴシック" w:hint="eastAsia"/>
                <w:kern w:val="0"/>
                <w:sz w:val="20"/>
                <w:szCs w:val="20"/>
              </w:rPr>
              <w:t>8</w:t>
            </w:r>
            <w:r w:rsidR="00234714">
              <w:rPr>
                <w:rFonts w:ascii="HGPｺﾞｼｯｸM" w:eastAsia="HGPｺﾞｼｯｸM" w:hAnsi="ＭＳ Ｐゴシック" w:cs="ＭＳ Ｐゴシック" w:hint="eastAsia"/>
                <w:kern w:val="0"/>
                <w:sz w:val="20"/>
                <w:szCs w:val="20"/>
              </w:rPr>
              <w:t>年</w:t>
            </w:r>
            <w:r w:rsidR="0030383D">
              <w:rPr>
                <w:rFonts w:ascii="HGPｺﾞｼｯｸM" w:eastAsia="HGPｺﾞｼｯｸM" w:hAnsi="ＭＳ Ｐゴシック" w:cs="ＭＳ Ｐゴシック" w:hint="eastAsia"/>
                <w:kern w:val="0"/>
                <w:sz w:val="20"/>
                <w:szCs w:val="20"/>
              </w:rPr>
              <w:t>5</w:t>
            </w:r>
            <w:r w:rsidR="00234714">
              <w:rPr>
                <w:rFonts w:ascii="HGPｺﾞｼｯｸM" w:eastAsia="HGPｺﾞｼｯｸM" w:hAnsi="ＭＳ Ｐゴシック" w:cs="ＭＳ Ｐゴシック" w:hint="eastAsia"/>
                <w:kern w:val="0"/>
                <w:sz w:val="20"/>
                <w:szCs w:val="20"/>
              </w:rPr>
              <w:t>月</w:t>
            </w:r>
            <w:r w:rsidR="0030383D">
              <w:rPr>
                <w:rFonts w:ascii="HGPｺﾞｼｯｸM" w:eastAsia="HGPｺﾞｼｯｸM" w:hAnsi="ＭＳ Ｐゴシック" w:cs="ＭＳ Ｐゴシック" w:hint="eastAsia"/>
                <w:kern w:val="0"/>
                <w:sz w:val="20"/>
                <w:szCs w:val="20"/>
              </w:rPr>
              <w:t>21</w:t>
            </w:r>
            <w:r w:rsidR="00234714">
              <w:rPr>
                <w:rFonts w:ascii="HGPｺﾞｼｯｸM" w:eastAsia="HGPｺﾞｼｯｸM" w:hAnsi="ＭＳ Ｐゴシック" w:cs="ＭＳ Ｐゴシック" w:hint="eastAsia"/>
                <w:kern w:val="0"/>
                <w:sz w:val="20"/>
                <w:szCs w:val="20"/>
              </w:rPr>
              <w:t>日（</w:t>
            </w:r>
            <w:r w:rsidR="0030383D">
              <w:rPr>
                <w:rFonts w:ascii="HGPｺﾞｼｯｸM" w:eastAsia="HGPｺﾞｼｯｸM" w:hAnsi="ＭＳ Ｐゴシック" w:cs="ＭＳ Ｐゴシック" w:hint="eastAsia"/>
                <w:kern w:val="0"/>
                <w:sz w:val="20"/>
                <w:szCs w:val="20"/>
              </w:rPr>
              <w:t>木</w:t>
            </w:r>
            <w:r w:rsidR="00234714">
              <w:rPr>
                <w:rFonts w:ascii="HGPｺﾞｼｯｸM" w:eastAsia="HGPｺﾞｼｯｸM" w:hAnsi="ＭＳ Ｐゴシック" w:cs="ＭＳ Ｐゴシック" w:hint="eastAsia"/>
                <w:kern w:val="0"/>
                <w:sz w:val="20"/>
                <w:szCs w:val="20"/>
              </w:rPr>
              <w:t>曜日）から令和</w:t>
            </w:r>
            <w:r w:rsidR="0030383D">
              <w:rPr>
                <w:rFonts w:ascii="HGPｺﾞｼｯｸM" w:eastAsia="HGPｺﾞｼｯｸM" w:hAnsi="ＭＳ Ｐゴシック" w:cs="ＭＳ Ｐゴシック" w:hint="eastAsia"/>
                <w:kern w:val="0"/>
                <w:sz w:val="20"/>
                <w:szCs w:val="20"/>
              </w:rPr>
              <w:t>8</w:t>
            </w:r>
            <w:r w:rsidR="00234714">
              <w:rPr>
                <w:rFonts w:ascii="HGPｺﾞｼｯｸM" w:eastAsia="HGPｺﾞｼｯｸM" w:hAnsi="ＭＳ Ｐゴシック" w:cs="ＭＳ Ｐゴシック" w:hint="eastAsia"/>
                <w:kern w:val="0"/>
                <w:sz w:val="20"/>
                <w:szCs w:val="20"/>
              </w:rPr>
              <w:t>年</w:t>
            </w:r>
            <w:r w:rsidR="0030383D">
              <w:rPr>
                <w:rFonts w:ascii="HGPｺﾞｼｯｸM" w:eastAsia="HGPｺﾞｼｯｸM" w:hAnsi="ＭＳ Ｐゴシック" w:cs="ＭＳ Ｐゴシック" w:hint="eastAsia"/>
                <w:kern w:val="0"/>
                <w:sz w:val="20"/>
                <w:szCs w:val="20"/>
              </w:rPr>
              <w:t>6</w:t>
            </w:r>
            <w:r w:rsidR="00234714">
              <w:rPr>
                <w:rFonts w:ascii="HGPｺﾞｼｯｸM" w:eastAsia="HGPｺﾞｼｯｸM" w:hAnsi="ＭＳ Ｐゴシック" w:cs="ＭＳ Ｐゴシック" w:hint="eastAsia"/>
                <w:kern w:val="0"/>
                <w:sz w:val="20"/>
                <w:szCs w:val="20"/>
              </w:rPr>
              <w:t>月</w:t>
            </w:r>
            <w:r w:rsidR="0030383D">
              <w:rPr>
                <w:rFonts w:ascii="HGPｺﾞｼｯｸM" w:eastAsia="HGPｺﾞｼｯｸM" w:hAnsi="ＭＳ Ｐゴシック" w:cs="ＭＳ Ｐゴシック" w:hint="eastAsia"/>
                <w:kern w:val="0"/>
                <w:sz w:val="20"/>
                <w:szCs w:val="20"/>
              </w:rPr>
              <w:t>19</w:t>
            </w:r>
            <w:r w:rsidR="00234714">
              <w:rPr>
                <w:rFonts w:ascii="HGPｺﾞｼｯｸM" w:eastAsia="HGPｺﾞｼｯｸM" w:hAnsi="ＭＳ Ｐゴシック" w:cs="ＭＳ Ｐゴシック" w:hint="eastAsia"/>
                <w:kern w:val="0"/>
                <w:sz w:val="20"/>
                <w:szCs w:val="20"/>
              </w:rPr>
              <w:t>日（</w:t>
            </w:r>
            <w:r w:rsidR="0030383D">
              <w:rPr>
                <w:rFonts w:ascii="HGPｺﾞｼｯｸM" w:eastAsia="HGPｺﾞｼｯｸM" w:hAnsi="ＭＳ Ｐゴシック" w:cs="ＭＳ Ｐゴシック" w:hint="eastAsia"/>
                <w:kern w:val="0"/>
                <w:sz w:val="20"/>
                <w:szCs w:val="20"/>
              </w:rPr>
              <w:t>金</w:t>
            </w:r>
            <w:r w:rsidR="00234714">
              <w:rPr>
                <w:rFonts w:ascii="HGPｺﾞｼｯｸM" w:eastAsia="HGPｺﾞｼｯｸM" w:hAnsi="ＭＳ Ｐゴシック" w:cs="ＭＳ Ｐゴシック" w:hint="eastAsia"/>
                <w:kern w:val="0"/>
                <w:sz w:val="20"/>
                <w:szCs w:val="20"/>
              </w:rPr>
              <w:t xml:space="preserve">曜日）まで　　　　</w:t>
            </w:r>
          </w:p>
        </w:tc>
      </w:tr>
      <w:tr w:rsidR="00134EA8" w14:paraId="7D272040" w14:textId="77777777" w:rsidTr="00F317F1">
        <w:trPr>
          <w:trHeight w:val="435"/>
        </w:trPr>
        <w:tc>
          <w:tcPr>
            <w:tcW w:w="21404" w:type="dxa"/>
            <w:gridSpan w:val="3"/>
            <w:tcBorders>
              <w:top w:val="nil"/>
              <w:left w:val="nil"/>
              <w:bottom w:val="nil"/>
              <w:right w:val="nil"/>
            </w:tcBorders>
          </w:tcPr>
          <w:p w14:paraId="00349AE6" w14:textId="11D350F1" w:rsidR="00134EA8" w:rsidRPr="00411DD4" w:rsidRDefault="00134EA8" w:rsidP="00F317F1">
            <w:pPr>
              <w:widowControl/>
              <w:jc w:val="left"/>
              <w:rPr>
                <w:rFonts w:ascii="HGPｺﾞｼｯｸM" w:eastAsia="HGPｺﾞｼｯｸM" w:hAnsi="ＭＳ Ｐゴシック" w:cs="ＭＳ Ｐゴシック"/>
                <w:kern w:val="0"/>
                <w:sz w:val="20"/>
                <w:szCs w:val="20"/>
              </w:rPr>
            </w:pPr>
            <w:r w:rsidRPr="00411DD4">
              <w:rPr>
                <w:rFonts w:ascii="HGPｺﾞｼｯｸM" w:eastAsia="HGPｺﾞｼｯｸM" w:hAnsi="ＭＳ Ｐゴシック" w:cs="ＭＳ Ｐゴシック" w:hint="eastAsia"/>
                <w:kern w:val="0"/>
                <w:sz w:val="20"/>
                <w:szCs w:val="20"/>
              </w:rPr>
              <w:t xml:space="preserve">　　　　　　　　　　　　　　【募集方法】　電子申請・郵送・ファクシミリ</w:t>
            </w:r>
          </w:p>
        </w:tc>
      </w:tr>
      <w:tr w:rsidR="00CF438E" w14:paraId="50C517EA" w14:textId="77777777" w:rsidTr="00F317F1">
        <w:trPr>
          <w:trHeight w:val="624"/>
        </w:trPr>
        <w:tc>
          <w:tcPr>
            <w:tcW w:w="21404" w:type="dxa"/>
            <w:gridSpan w:val="3"/>
            <w:tcBorders>
              <w:top w:val="nil"/>
              <w:left w:val="nil"/>
              <w:bottom w:val="nil"/>
              <w:right w:val="nil"/>
            </w:tcBorders>
          </w:tcPr>
          <w:p w14:paraId="610D2804" w14:textId="35BAEB3B" w:rsidR="00CF438E" w:rsidRPr="00411DD4" w:rsidRDefault="00234714" w:rsidP="00F317F1">
            <w:pPr>
              <w:widowControl/>
              <w:ind w:firstLineChars="900" w:firstLine="1800"/>
              <w:jc w:val="left"/>
              <w:rPr>
                <w:rFonts w:ascii="HGPｺﾞｼｯｸM" w:eastAsia="HGPｺﾞｼｯｸM" w:hAnsi="ＭＳ Ｐゴシック" w:cs="ＭＳ Ｐゴシック"/>
                <w:kern w:val="0"/>
                <w:sz w:val="20"/>
                <w:szCs w:val="20"/>
              </w:rPr>
            </w:pPr>
            <w:r w:rsidRPr="00411DD4">
              <w:rPr>
                <w:rFonts w:ascii="HGPｺﾞｼｯｸM" w:eastAsia="HGPｺﾞｼｯｸM" w:hAnsi="ＭＳ Ｐゴシック" w:cs="ＭＳ Ｐゴシック" w:hint="eastAsia"/>
                <w:kern w:val="0"/>
                <w:sz w:val="20"/>
                <w:szCs w:val="20"/>
              </w:rPr>
              <w:t>【</w:t>
            </w:r>
            <w:r w:rsidR="00134EA8" w:rsidRPr="00411DD4">
              <w:rPr>
                <w:rFonts w:ascii="HGPｺﾞｼｯｸM" w:eastAsia="HGPｺﾞｼｯｸM" w:hAnsi="ＭＳ Ｐゴシック" w:cs="ＭＳ Ｐゴシック" w:hint="eastAsia"/>
                <w:kern w:val="0"/>
                <w:sz w:val="20"/>
                <w:szCs w:val="20"/>
              </w:rPr>
              <w:t>募集結果</w:t>
            </w:r>
            <w:r w:rsidRPr="00411DD4">
              <w:rPr>
                <w:rFonts w:ascii="HGPｺﾞｼｯｸM" w:eastAsia="HGPｺﾞｼｯｸM" w:hAnsi="ＭＳ Ｐゴシック" w:cs="ＭＳ Ｐゴシック" w:hint="eastAsia"/>
                <w:kern w:val="0"/>
                <w:sz w:val="20"/>
                <w:szCs w:val="20"/>
              </w:rPr>
              <w:t xml:space="preserve">】　</w:t>
            </w:r>
            <w:r w:rsidR="00437006">
              <w:rPr>
                <w:rFonts w:ascii="HGPｺﾞｼｯｸM" w:eastAsia="HGPｺﾞｼｯｸM" w:hAnsi="ＭＳ Ｐゴシック" w:cs="ＭＳ Ｐゴシック" w:hint="eastAsia"/>
                <w:kern w:val="0"/>
                <w:sz w:val="20"/>
                <w:szCs w:val="20"/>
              </w:rPr>
              <w:t>6</w:t>
            </w:r>
            <w:r w:rsidR="00134EA8" w:rsidRPr="00411DD4">
              <w:rPr>
                <w:rFonts w:ascii="HGPｺﾞｼｯｸM" w:eastAsia="HGPｺﾞｼｯｸM" w:hAnsi="ＭＳ Ｐゴシック" w:cs="ＭＳ Ｐゴシック" w:hint="eastAsia"/>
                <w:kern w:val="0"/>
                <w:sz w:val="20"/>
                <w:szCs w:val="20"/>
              </w:rPr>
              <w:t>名の方から延べ</w:t>
            </w:r>
            <w:r w:rsidR="00437006">
              <w:rPr>
                <w:rFonts w:ascii="HGPｺﾞｼｯｸM" w:eastAsia="HGPｺﾞｼｯｸM" w:hAnsi="ＭＳ Ｐゴシック" w:cs="ＭＳ Ｐゴシック" w:hint="eastAsia"/>
                <w:kern w:val="0"/>
                <w:sz w:val="20"/>
                <w:szCs w:val="20"/>
              </w:rPr>
              <w:t>6</w:t>
            </w:r>
            <w:r w:rsidR="00134EA8" w:rsidRPr="00411DD4">
              <w:rPr>
                <w:rFonts w:ascii="HGPｺﾞｼｯｸM" w:eastAsia="HGPｺﾞｼｯｸM" w:hAnsi="ＭＳ Ｐゴシック" w:cs="ＭＳ Ｐゴシック" w:hint="eastAsia"/>
                <w:kern w:val="0"/>
                <w:sz w:val="20"/>
                <w:szCs w:val="20"/>
              </w:rPr>
              <w:t>件（うち意見の公表を望まないもの</w:t>
            </w:r>
            <w:r w:rsidR="00437006">
              <w:rPr>
                <w:rFonts w:ascii="HGPｺﾞｼｯｸM" w:eastAsia="HGPｺﾞｼｯｸM" w:hAnsi="ＭＳ Ｐゴシック" w:cs="ＭＳ Ｐゴシック" w:hint="eastAsia"/>
                <w:kern w:val="0"/>
                <w:sz w:val="20"/>
                <w:szCs w:val="20"/>
              </w:rPr>
              <w:t>2</w:t>
            </w:r>
            <w:r w:rsidR="00134EA8" w:rsidRPr="00411DD4">
              <w:rPr>
                <w:rFonts w:ascii="HGPｺﾞｼｯｸM" w:eastAsia="HGPｺﾞｼｯｸM" w:hAnsi="ＭＳ Ｐゴシック" w:cs="ＭＳ Ｐゴシック" w:hint="eastAsia"/>
                <w:kern w:val="0"/>
                <w:sz w:val="20"/>
                <w:szCs w:val="20"/>
              </w:rPr>
              <w:t>件）</w:t>
            </w:r>
          </w:p>
        </w:tc>
      </w:tr>
      <w:tr w:rsidR="00CF438E" w14:paraId="4D2202E2" w14:textId="77777777" w:rsidTr="00F317F1">
        <w:trPr>
          <w:trHeight w:val="454"/>
        </w:trPr>
        <w:tc>
          <w:tcPr>
            <w:tcW w:w="851" w:type="dxa"/>
            <w:tcBorders>
              <w:top w:val="single" w:sz="2" w:space="0" w:color="auto"/>
              <w:left w:val="single" w:sz="2" w:space="0" w:color="auto"/>
              <w:bottom w:val="single" w:sz="4" w:space="0" w:color="auto"/>
              <w:right w:val="single" w:sz="4" w:space="0" w:color="auto"/>
            </w:tcBorders>
            <w:shd w:val="clear" w:color="000000" w:fill="8DB4E2"/>
            <w:vAlign w:val="center"/>
          </w:tcPr>
          <w:p w14:paraId="34334C84" w14:textId="77777777" w:rsidR="00CF438E" w:rsidRDefault="00783E77" w:rsidP="00F317F1">
            <w:pPr>
              <w:widowControl/>
              <w:jc w:val="center"/>
              <w:rPr>
                <w:rFonts w:ascii="HGPｺﾞｼｯｸM" w:eastAsia="HGPｺﾞｼｯｸM" w:hAnsi="ＭＳ Ｐゴシック" w:cs="ＭＳ Ｐゴシック"/>
                <w:b/>
                <w:bCs/>
                <w:kern w:val="0"/>
                <w:sz w:val="14"/>
                <w:szCs w:val="32"/>
              </w:rPr>
            </w:pPr>
            <w:r>
              <w:rPr>
                <w:rFonts w:ascii="HGPｺﾞｼｯｸM" w:eastAsia="HGPｺﾞｼｯｸM" w:hAnsi="ＭＳ Ｐゴシック" w:cs="ＭＳ Ｐゴシック" w:hint="eastAsia"/>
                <w:b/>
                <w:bCs/>
                <w:kern w:val="0"/>
                <w:sz w:val="14"/>
                <w:szCs w:val="32"/>
              </w:rPr>
              <w:t>番号</w:t>
            </w:r>
          </w:p>
        </w:tc>
        <w:tc>
          <w:tcPr>
            <w:tcW w:w="11198"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2F0B3BFF" w14:textId="77777777" w:rsidR="00CF438E" w:rsidRDefault="00234714" w:rsidP="00F317F1">
            <w:pPr>
              <w:widowControl/>
              <w:jc w:val="center"/>
              <w:rPr>
                <w:rFonts w:ascii="HGPｺﾞｼｯｸM" w:eastAsia="HGPｺﾞｼｯｸM" w:hAnsi="ＭＳ Ｐゴシック" w:cs="ＭＳ Ｐゴシック"/>
                <w:b/>
                <w:bCs/>
                <w:kern w:val="0"/>
                <w:sz w:val="28"/>
                <w:szCs w:val="32"/>
              </w:rPr>
            </w:pPr>
            <w:r>
              <w:rPr>
                <w:rFonts w:ascii="HGPｺﾞｼｯｸM" w:eastAsia="HGPｺﾞｼｯｸM" w:hAnsi="ＭＳ Ｐゴシック" w:cs="ＭＳ Ｐゴシック" w:hint="eastAsia"/>
                <w:b/>
                <w:bCs/>
                <w:kern w:val="0"/>
                <w:sz w:val="28"/>
                <w:szCs w:val="32"/>
              </w:rPr>
              <w:t>意見内容</w:t>
            </w:r>
          </w:p>
        </w:tc>
        <w:tc>
          <w:tcPr>
            <w:tcW w:w="9355" w:type="dxa"/>
            <w:tcBorders>
              <w:top w:val="single" w:sz="4" w:space="0" w:color="auto"/>
              <w:left w:val="single" w:sz="4" w:space="0" w:color="auto"/>
              <w:bottom w:val="single" w:sz="4" w:space="0" w:color="auto"/>
              <w:right w:val="single" w:sz="4" w:space="0" w:color="auto"/>
            </w:tcBorders>
            <w:shd w:val="clear" w:color="000000" w:fill="8DB4E2"/>
            <w:vAlign w:val="center"/>
            <w:hideMark/>
          </w:tcPr>
          <w:p w14:paraId="5D096985" w14:textId="4E6854F4" w:rsidR="00CF438E" w:rsidRDefault="006237A6" w:rsidP="00F317F1">
            <w:pPr>
              <w:widowControl/>
              <w:jc w:val="center"/>
              <w:rPr>
                <w:rFonts w:ascii="HGPｺﾞｼｯｸM" w:eastAsia="HGPｺﾞｼｯｸM" w:hAnsi="ＭＳ Ｐゴシック" w:cs="ＭＳ Ｐゴシック"/>
                <w:b/>
                <w:bCs/>
                <w:kern w:val="0"/>
                <w:sz w:val="28"/>
                <w:szCs w:val="32"/>
              </w:rPr>
            </w:pPr>
            <w:r>
              <w:rPr>
                <w:rFonts w:ascii="HGPｺﾞｼｯｸM" w:eastAsia="HGPｺﾞｼｯｸM" w:hAnsi="ＭＳ Ｐゴシック" w:cs="ＭＳ Ｐゴシック" w:hint="eastAsia"/>
                <w:b/>
                <w:bCs/>
                <w:kern w:val="0"/>
                <w:sz w:val="28"/>
                <w:szCs w:val="32"/>
              </w:rPr>
              <w:t>大阪</w:t>
            </w:r>
            <w:r w:rsidR="00234714">
              <w:rPr>
                <w:rFonts w:ascii="HGPｺﾞｼｯｸM" w:eastAsia="HGPｺﾞｼｯｸM" w:hAnsi="ＭＳ Ｐゴシック" w:cs="ＭＳ Ｐゴシック" w:hint="eastAsia"/>
                <w:b/>
                <w:bCs/>
                <w:kern w:val="0"/>
                <w:sz w:val="28"/>
                <w:szCs w:val="32"/>
              </w:rPr>
              <w:t>府</w:t>
            </w:r>
            <w:r>
              <w:rPr>
                <w:rFonts w:ascii="HGPｺﾞｼｯｸM" w:eastAsia="HGPｺﾞｼｯｸM" w:hAnsi="ＭＳ Ｐゴシック" w:cs="ＭＳ Ｐゴシック" w:hint="eastAsia"/>
                <w:b/>
                <w:bCs/>
                <w:kern w:val="0"/>
                <w:sz w:val="28"/>
                <w:szCs w:val="32"/>
              </w:rPr>
              <w:t>・大阪</w:t>
            </w:r>
            <w:r w:rsidR="00234714">
              <w:rPr>
                <w:rFonts w:ascii="HGPｺﾞｼｯｸM" w:eastAsia="HGPｺﾞｼｯｸM" w:hAnsi="ＭＳ Ｐゴシック" w:cs="ＭＳ Ｐゴシック" w:hint="eastAsia"/>
                <w:b/>
                <w:bCs/>
                <w:kern w:val="0"/>
                <w:sz w:val="28"/>
                <w:szCs w:val="32"/>
              </w:rPr>
              <w:t>市の考え方</w:t>
            </w:r>
          </w:p>
        </w:tc>
      </w:tr>
      <w:tr w:rsidR="00291DDB" w14:paraId="162A3D93" w14:textId="77777777" w:rsidTr="00F317F1">
        <w:trPr>
          <w:trHeight w:val="499"/>
        </w:trPr>
        <w:tc>
          <w:tcPr>
            <w:tcW w:w="21404" w:type="dxa"/>
            <w:gridSpan w:val="3"/>
            <w:tcBorders>
              <w:top w:val="single" w:sz="4" w:space="0" w:color="auto"/>
              <w:left w:val="single" w:sz="2" w:space="0" w:color="auto"/>
              <w:bottom w:val="single" w:sz="2" w:space="0" w:color="auto"/>
              <w:right w:val="single" w:sz="4" w:space="0" w:color="auto"/>
            </w:tcBorders>
            <w:shd w:val="clear" w:color="000000" w:fill="DAEEF3"/>
            <w:vAlign w:val="center"/>
          </w:tcPr>
          <w:p w14:paraId="2CD583B3" w14:textId="202C0E32" w:rsidR="00291DDB" w:rsidRDefault="006A56DF" w:rsidP="00F317F1">
            <w:pPr>
              <w:widowControl/>
              <w:jc w:val="left"/>
              <w:rPr>
                <w:rFonts w:ascii="HGPｺﾞｼｯｸM" w:eastAsia="HGPｺﾞｼｯｸM" w:hAnsi="ＭＳ Ｐゴシック" w:cs="ＭＳ Ｐゴシック"/>
                <w:b/>
                <w:bCs/>
                <w:kern w:val="0"/>
                <w:sz w:val="28"/>
                <w:szCs w:val="28"/>
              </w:rPr>
            </w:pPr>
            <w:r>
              <w:rPr>
                <w:rFonts w:ascii="HGPｺﾞｼｯｸM" w:eastAsia="HGPｺﾞｼｯｸM" w:hAnsi="ＭＳ Ｐゴシック" w:cs="ＭＳ Ｐゴシック" w:hint="eastAsia"/>
                <w:b/>
                <w:bCs/>
                <w:kern w:val="0"/>
                <w:sz w:val="28"/>
                <w:szCs w:val="28"/>
              </w:rPr>
              <w:t>めざす姿と視点／テーマ別の取組</w:t>
            </w:r>
          </w:p>
        </w:tc>
      </w:tr>
      <w:tr w:rsidR="006A56DF" w14:paraId="17F04748" w14:textId="77777777" w:rsidTr="00F317F1">
        <w:trPr>
          <w:trHeight w:val="2324"/>
        </w:trPr>
        <w:tc>
          <w:tcPr>
            <w:tcW w:w="851" w:type="dxa"/>
            <w:tcBorders>
              <w:top w:val="single" w:sz="2" w:space="0" w:color="auto"/>
              <w:left w:val="single" w:sz="2" w:space="0" w:color="auto"/>
              <w:bottom w:val="single" w:sz="2" w:space="0" w:color="auto"/>
              <w:right w:val="single" w:sz="4" w:space="0" w:color="auto"/>
            </w:tcBorders>
            <w:vAlign w:val="center"/>
          </w:tcPr>
          <w:p w14:paraId="6D88F82E" w14:textId="77777777" w:rsidR="006A56DF" w:rsidRDefault="006A56DF" w:rsidP="00F317F1">
            <w:pPr>
              <w:widowControl/>
              <w:jc w:val="center"/>
              <w:rPr>
                <w:rFonts w:ascii="HGPｺﾞｼｯｸM" w:eastAsia="HGPｺﾞｼｯｸM" w:hAnsi="ＭＳ Ｐゴシック" w:cs="ＭＳ Ｐゴシック"/>
                <w:b/>
                <w:kern w:val="0"/>
                <w:sz w:val="24"/>
                <w:szCs w:val="18"/>
              </w:rPr>
            </w:pPr>
            <w:r>
              <w:rPr>
                <w:rFonts w:ascii="HGPｺﾞｼｯｸM" w:eastAsia="HGPｺﾞｼｯｸM" w:hAnsi="ＭＳ Ｐゴシック" w:cs="ＭＳ Ｐゴシック" w:hint="eastAsia"/>
                <w:b/>
                <w:kern w:val="0"/>
                <w:sz w:val="24"/>
                <w:szCs w:val="18"/>
              </w:rPr>
              <w:t>１</w:t>
            </w:r>
          </w:p>
        </w:tc>
        <w:tc>
          <w:tcPr>
            <w:tcW w:w="11198" w:type="dxa"/>
            <w:tcBorders>
              <w:top w:val="single" w:sz="2" w:space="0" w:color="auto"/>
              <w:left w:val="single" w:sz="4" w:space="0" w:color="auto"/>
              <w:bottom w:val="single" w:sz="2" w:space="0" w:color="auto"/>
              <w:right w:val="single" w:sz="4" w:space="0" w:color="auto"/>
            </w:tcBorders>
            <w:shd w:val="clear" w:color="auto" w:fill="auto"/>
          </w:tcPr>
          <w:p w14:paraId="3AA5FD5D" w14:textId="263D38C9" w:rsidR="006A56DF" w:rsidRPr="00846699" w:rsidRDefault="006A56DF" w:rsidP="00F317F1">
            <w:pPr>
              <w:widowControl/>
              <w:spacing w:line="300" w:lineRule="exact"/>
              <w:ind w:firstLineChars="100" w:firstLine="180"/>
              <w:rPr>
                <w:rFonts w:ascii="HGPｺﾞｼｯｸM" w:eastAsia="HGPｺﾞｼｯｸM" w:hAnsi="ＭＳ Ｐゴシック" w:cs="ＭＳ Ｐゴシック"/>
                <w:kern w:val="0"/>
                <w:sz w:val="18"/>
                <w:szCs w:val="18"/>
              </w:rPr>
            </w:pPr>
            <w:r w:rsidRPr="006A56DF">
              <w:rPr>
                <w:rFonts w:ascii="HGPｺﾞｼｯｸM" w:eastAsia="HGPｺﾞｼｯｸM" w:hAnsi="ＭＳ Ｐゴシック" w:cs="ＭＳ Ｐゴシック" w:hint="eastAsia"/>
                <w:kern w:val="0"/>
                <w:sz w:val="18"/>
                <w:szCs w:val="18"/>
              </w:rPr>
              <w:t>今回の計画では府域内の周遊促進に取り組むこととされており、それは当然のことと思います。</w:t>
            </w:r>
            <w:r w:rsidRPr="006A56DF">
              <w:rPr>
                <w:rFonts w:ascii="HGPｺﾞｼｯｸM" w:eastAsia="HGPｺﾞｼｯｸM" w:hAnsi="ＭＳ Ｐゴシック" w:cs="ＭＳ Ｐゴシック"/>
                <w:kern w:val="0"/>
                <w:sz w:val="18"/>
                <w:szCs w:val="18"/>
              </w:rPr>
              <w:t xml:space="preserve"> 然しながら、過去の大阪の成長戦略では、大阪は海外観光客にとっての玄関口である「中継都市」と位置付けられていま</w:t>
            </w:r>
            <w:r w:rsidRPr="00B53720">
              <w:rPr>
                <w:rFonts w:ascii="HGPｺﾞｼｯｸM" w:eastAsia="HGPｺﾞｼｯｸM" w:hAnsi="ＭＳ Ｐゴシック" w:cs="ＭＳ Ｐゴシック"/>
                <w:kern w:val="0"/>
                <w:sz w:val="18"/>
                <w:szCs w:val="18"/>
              </w:rPr>
              <w:t>した。大阪が海外観光客の玄関口であるという強みを十分に生かすには、府内にとどまらず、関西や全国への周遊にも積極的に取り組むべきです。大阪が</w:t>
            </w:r>
            <w:r w:rsidRPr="006A56DF">
              <w:rPr>
                <w:rFonts w:ascii="HGPｺﾞｼｯｸM" w:eastAsia="HGPｺﾞｼｯｸM" w:hAnsi="ＭＳ Ｐゴシック" w:cs="ＭＳ Ｐゴシック"/>
                <w:kern w:val="0"/>
                <w:sz w:val="18"/>
                <w:szCs w:val="18"/>
              </w:rPr>
              <w:t>広域観光のハブとして機能することで、都市の魅力や滞在価値が一層高まり、結果として「誰もが訪れたくなる世界第一級の観光都市」という目標の実現にもつながるものと考えます。 また、大阪</w:t>
            </w:r>
            <w:r w:rsidRPr="006A56DF">
              <w:rPr>
                <w:rFonts w:ascii="HGPｺﾞｼｯｸM" w:eastAsia="HGPｺﾞｼｯｸM" w:hAnsi="ＭＳ Ｐゴシック" w:cs="ＭＳ Ｐゴシック" w:hint="eastAsia"/>
                <w:kern w:val="0"/>
                <w:sz w:val="18"/>
                <w:szCs w:val="18"/>
              </w:rPr>
              <w:t>が副首都を目指すのであれば、府域内にとどまらず、関西圏全体、さらには全国への周遊を積極的に促進する視点が必要ではないでしょうか。大阪単独の魅力向上に加え、関西、日本全体の観光・交流・経済効果を高める広域的な取組を進めることこそが、副首都にふさわしい都市戦略であると思います。</w:t>
            </w:r>
            <w:r w:rsidRPr="006A56DF">
              <w:rPr>
                <w:rFonts w:ascii="HGPｺﾞｼｯｸM" w:eastAsia="HGPｺﾞｼｯｸM" w:hAnsi="ＭＳ Ｐゴシック" w:cs="ＭＳ Ｐゴシック"/>
                <w:kern w:val="0"/>
                <w:sz w:val="18"/>
                <w:szCs w:val="18"/>
              </w:rPr>
              <w:t xml:space="preserve"> 以上のことから、府内周遊に加え、府外への周遊促進・広域観光のハブ機能についても戦略の中で明確に位置付けることを要望します。</w:t>
            </w:r>
          </w:p>
        </w:tc>
        <w:tc>
          <w:tcPr>
            <w:tcW w:w="9355" w:type="dxa"/>
            <w:vMerge w:val="restart"/>
            <w:tcBorders>
              <w:top w:val="single" w:sz="2" w:space="0" w:color="auto"/>
              <w:left w:val="nil"/>
              <w:right w:val="single" w:sz="4" w:space="0" w:color="auto"/>
            </w:tcBorders>
            <w:shd w:val="clear" w:color="auto" w:fill="auto"/>
          </w:tcPr>
          <w:p w14:paraId="41E1973C" w14:textId="4A536C78" w:rsidR="00F317F1" w:rsidRPr="00F317F1" w:rsidRDefault="00F317F1" w:rsidP="00F317F1">
            <w:pPr>
              <w:widowControl/>
              <w:spacing w:line="300" w:lineRule="exact"/>
              <w:ind w:firstLineChars="100" w:firstLine="180"/>
              <w:rPr>
                <w:rFonts w:ascii="HGPｺﾞｼｯｸM" w:eastAsia="HGPｺﾞｼｯｸM" w:hAnsi="ＭＳ Ｐゴシック" w:cs="ＭＳ Ｐゴシック"/>
                <w:kern w:val="0"/>
                <w:sz w:val="18"/>
                <w:szCs w:val="18"/>
              </w:rPr>
            </w:pPr>
            <w:r w:rsidRPr="00F317F1">
              <w:rPr>
                <w:rFonts w:ascii="HGPｺﾞｼｯｸM" w:eastAsia="HGPｺﾞｼｯｸM" w:hAnsi="ＭＳ Ｐゴシック" w:cs="ＭＳ Ｐゴシック" w:hint="eastAsia"/>
                <w:kern w:val="0"/>
                <w:sz w:val="18"/>
                <w:szCs w:val="18"/>
              </w:rPr>
              <w:t>本戦略は、世界的な創造都市の実現に向けて、観光・国際交流・文化・スポーツ各分野において、人々を惹きつける「都市魅力」を創造することにより、国内外からの誘客・交流拡大につなげ、国際都市にふさわしい賑わいをもたらすとともに、大阪の都市としての魅力を高めていくために策定をするものです。</w:t>
            </w:r>
          </w:p>
          <w:p w14:paraId="6D1057AC" w14:textId="32A69511" w:rsidR="00822FDC" w:rsidRDefault="00F317F1" w:rsidP="001D25C6">
            <w:pPr>
              <w:widowControl/>
              <w:spacing w:line="300" w:lineRule="exact"/>
              <w:ind w:firstLineChars="100" w:firstLine="180"/>
              <w:rPr>
                <w:rFonts w:ascii="HGPｺﾞｼｯｸM" w:eastAsia="HGPｺﾞｼｯｸM" w:hAnsi="ＭＳ Ｐゴシック" w:cs="ＭＳ Ｐゴシック"/>
                <w:kern w:val="0"/>
                <w:sz w:val="18"/>
                <w:szCs w:val="18"/>
              </w:rPr>
            </w:pPr>
            <w:r w:rsidRPr="00387068">
              <w:rPr>
                <w:rFonts w:ascii="HGPｺﾞｼｯｸM" w:eastAsia="HGPｺﾞｼｯｸM" w:hAnsi="ＭＳ Ｐゴシック" w:cs="ＭＳ Ｐゴシック" w:hint="eastAsia"/>
                <w:kern w:val="0"/>
                <w:sz w:val="18"/>
                <w:szCs w:val="18"/>
              </w:rPr>
              <w:t>広域の観光促進については、</w:t>
            </w:r>
            <w:r w:rsidR="00387068" w:rsidRPr="00387068">
              <w:rPr>
                <w:rFonts w:ascii="HGPｺﾞｼｯｸM" w:eastAsia="HGPｺﾞｼｯｸM" w:hAnsi="ＭＳ Ｐゴシック" w:cs="ＭＳ Ｐゴシック" w:hint="eastAsia"/>
                <w:kern w:val="0"/>
                <w:sz w:val="18"/>
                <w:szCs w:val="18"/>
              </w:rPr>
              <w:t>17ページ</w:t>
            </w:r>
            <w:r w:rsidR="00387068">
              <w:rPr>
                <w:rFonts w:ascii="HGPｺﾞｼｯｸM" w:eastAsia="HGPｺﾞｼｯｸM" w:hAnsi="ＭＳ Ｐゴシック" w:cs="ＭＳ Ｐゴシック" w:hint="eastAsia"/>
                <w:kern w:val="0"/>
                <w:sz w:val="18"/>
                <w:szCs w:val="18"/>
              </w:rPr>
              <w:t>の</w:t>
            </w:r>
            <w:r w:rsidR="00387068" w:rsidRPr="00387068">
              <w:rPr>
                <w:rFonts w:ascii="HGPｺﾞｼｯｸM" w:eastAsia="HGPｺﾞｼｯｸM" w:hAnsi="ＭＳ Ｐゴシック" w:cs="ＭＳ Ｐゴシック" w:hint="eastAsia"/>
                <w:kern w:val="0"/>
                <w:sz w:val="18"/>
                <w:szCs w:val="18"/>
              </w:rPr>
              <w:t>「展開１</w:t>
            </w:r>
            <w:r w:rsidR="00387068">
              <w:rPr>
                <w:rFonts w:ascii="HGPｺﾞｼｯｸM" w:eastAsia="HGPｺﾞｼｯｸM" w:hAnsi="ＭＳ Ｐゴシック" w:cs="ＭＳ Ｐゴシック" w:hint="eastAsia"/>
                <w:kern w:val="0"/>
                <w:sz w:val="18"/>
                <w:szCs w:val="18"/>
              </w:rPr>
              <w:t xml:space="preserve"> </w:t>
            </w:r>
            <w:r w:rsidR="00387068" w:rsidRPr="00387068">
              <w:rPr>
                <w:rFonts w:ascii="HGPｺﾞｼｯｸM" w:eastAsia="HGPｺﾞｼｯｸM" w:hAnsi="ＭＳ Ｐゴシック" w:cs="ＭＳ Ｐゴシック" w:hint="eastAsia"/>
                <w:kern w:val="0"/>
                <w:sz w:val="18"/>
                <w:szCs w:val="18"/>
              </w:rPr>
              <w:t>世界第一級の文化・観光都市の形成」</w:t>
            </w:r>
            <w:r w:rsidR="00387068">
              <w:rPr>
                <w:rFonts w:ascii="HGPｺﾞｼｯｸM" w:eastAsia="HGPｺﾞｼｯｸM" w:hAnsi="ＭＳ Ｐゴシック" w:cs="ＭＳ Ｐゴシック" w:hint="eastAsia"/>
                <w:kern w:val="0"/>
                <w:sz w:val="18"/>
                <w:szCs w:val="18"/>
              </w:rPr>
              <w:t>にかかる具体的な取組として、「</w:t>
            </w:r>
            <w:r w:rsidR="00822FDC" w:rsidRPr="00822FDC">
              <w:rPr>
                <w:rFonts w:ascii="HGPｺﾞｼｯｸM" w:eastAsia="HGPｺﾞｼｯｸM" w:hAnsi="ＭＳ Ｐゴシック" w:cs="ＭＳ Ｐゴシック" w:hint="eastAsia"/>
                <w:kern w:val="0"/>
                <w:sz w:val="18"/>
                <w:szCs w:val="18"/>
              </w:rPr>
              <w:t>関西・西日本との連携強化</w:t>
            </w:r>
            <w:r w:rsidR="00822FDC">
              <w:rPr>
                <w:rFonts w:ascii="HGPｺﾞｼｯｸM" w:eastAsia="HGPｺﾞｼｯｸM" w:hAnsi="ＭＳ Ｐゴシック" w:cs="ＭＳ Ｐゴシック" w:hint="eastAsia"/>
                <w:kern w:val="0"/>
                <w:sz w:val="18"/>
                <w:szCs w:val="18"/>
              </w:rPr>
              <w:t>と</w:t>
            </w:r>
            <w:r w:rsidR="00822FDC" w:rsidRPr="00822FDC">
              <w:rPr>
                <w:rFonts w:ascii="HGPｺﾞｼｯｸM" w:eastAsia="HGPｺﾞｼｯｸM" w:hAnsi="ＭＳ Ｐゴシック" w:cs="ＭＳ Ｐゴシック" w:hint="eastAsia"/>
                <w:kern w:val="0"/>
                <w:sz w:val="18"/>
                <w:szCs w:val="18"/>
              </w:rPr>
              <w:t>交通ネットワークの充実によるゲートウェイ機能の発揮</w:t>
            </w:r>
            <w:r w:rsidR="00387068">
              <w:rPr>
                <w:rFonts w:ascii="HGPｺﾞｼｯｸM" w:eastAsia="HGPｺﾞｼｯｸM" w:hAnsi="ＭＳ Ｐゴシック" w:cs="ＭＳ Ｐゴシック" w:hint="eastAsia"/>
                <w:kern w:val="0"/>
                <w:sz w:val="18"/>
                <w:szCs w:val="18"/>
              </w:rPr>
              <w:t>」</w:t>
            </w:r>
            <w:r w:rsidR="00822FDC">
              <w:rPr>
                <w:rFonts w:ascii="HGPｺﾞｼｯｸM" w:eastAsia="HGPｺﾞｼｯｸM" w:hAnsi="ＭＳ Ｐゴシック" w:cs="ＭＳ Ｐゴシック" w:hint="eastAsia"/>
                <w:kern w:val="0"/>
                <w:sz w:val="18"/>
                <w:szCs w:val="18"/>
              </w:rPr>
              <w:t>を掲げていますが、より明確に</w:t>
            </w:r>
            <w:r w:rsidR="00661985">
              <w:rPr>
                <w:rFonts w:ascii="HGPｺﾞｼｯｸM" w:eastAsia="HGPｺﾞｼｯｸM" w:hAnsi="ＭＳ Ｐゴシック" w:cs="ＭＳ Ｐゴシック" w:hint="eastAsia"/>
                <w:kern w:val="0"/>
                <w:sz w:val="18"/>
                <w:szCs w:val="18"/>
              </w:rPr>
              <w:t>する</w:t>
            </w:r>
            <w:r w:rsidR="00822FDC">
              <w:rPr>
                <w:rFonts w:ascii="HGPｺﾞｼｯｸM" w:eastAsia="HGPｺﾞｼｯｸM" w:hAnsi="ＭＳ Ｐゴシック" w:cs="ＭＳ Ｐゴシック" w:hint="eastAsia"/>
                <w:kern w:val="0"/>
                <w:sz w:val="18"/>
                <w:szCs w:val="18"/>
              </w:rPr>
              <w:t>ため、「</w:t>
            </w:r>
            <w:r w:rsidR="00822FDC" w:rsidRPr="00822FDC">
              <w:rPr>
                <w:rFonts w:ascii="HGPｺﾞｼｯｸM" w:eastAsia="HGPｺﾞｼｯｸM" w:hAnsi="ＭＳ Ｐゴシック" w:cs="ＭＳ Ｐゴシック" w:hint="eastAsia"/>
                <w:kern w:val="0"/>
                <w:sz w:val="18"/>
                <w:szCs w:val="18"/>
              </w:rPr>
              <w:t>関西・西日本との連携強化</w:t>
            </w:r>
            <w:r w:rsidR="00661985">
              <w:rPr>
                <w:rFonts w:ascii="HGPｺﾞｼｯｸM" w:eastAsia="HGPｺﾞｼｯｸM" w:hAnsi="ＭＳ Ｐゴシック" w:cs="ＭＳ Ｐゴシック" w:hint="eastAsia"/>
                <w:kern w:val="0"/>
                <w:sz w:val="18"/>
                <w:szCs w:val="18"/>
              </w:rPr>
              <w:t>と</w:t>
            </w:r>
            <w:r w:rsidR="00822FDC" w:rsidRPr="00822FDC">
              <w:rPr>
                <w:rFonts w:ascii="HGPｺﾞｼｯｸM" w:eastAsia="HGPｺﾞｼｯｸM" w:hAnsi="ＭＳ Ｐゴシック" w:cs="ＭＳ Ｐゴシック" w:hint="eastAsia"/>
                <w:kern w:val="0"/>
                <w:sz w:val="18"/>
                <w:szCs w:val="18"/>
              </w:rPr>
              <w:t>交通ネットワークの充実によるゲートウェイ機能の発揮</w:t>
            </w:r>
            <w:r w:rsidR="00661985" w:rsidRPr="00661985">
              <w:rPr>
                <w:rFonts w:ascii="HGPｺﾞｼｯｸM" w:eastAsia="HGPｺﾞｼｯｸM" w:hAnsi="ＭＳ Ｐゴシック" w:cs="ＭＳ Ｐゴシック" w:hint="eastAsia"/>
                <w:kern w:val="0"/>
                <w:sz w:val="18"/>
                <w:szCs w:val="18"/>
                <w:u w:val="single"/>
              </w:rPr>
              <w:t>（広域的な周遊環境の充実）</w:t>
            </w:r>
            <w:r w:rsidR="00822FDC">
              <w:rPr>
                <w:rFonts w:ascii="HGPｺﾞｼｯｸM" w:eastAsia="HGPｺﾞｼｯｸM" w:hAnsi="ＭＳ Ｐゴシック" w:cs="ＭＳ Ｐゴシック" w:hint="eastAsia"/>
                <w:kern w:val="0"/>
                <w:sz w:val="18"/>
                <w:szCs w:val="18"/>
              </w:rPr>
              <w:t>」と変更しま</w:t>
            </w:r>
            <w:r w:rsidR="001D25C6">
              <w:rPr>
                <w:rFonts w:ascii="HGPｺﾞｼｯｸM" w:eastAsia="HGPｺﾞｼｯｸM" w:hAnsi="ＭＳ Ｐゴシック" w:cs="ＭＳ Ｐゴシック" w:hint="eastAsia"/>
                <w:kern w:val="0"/>
                <w:sz w:val="18"/>
                <w:szCs w:val="18"/>
              </w:rPr>
              <w:t>した</w:t>
            </w:r>
            <w:r w:rsidR="00822FDC">
              <w:rPr>
                <w:rFonts w:ascii="HGPｺﾞｼｯｸM" w:eastAsia="HGPｺﾞｼｯｸM" w:hAnsi="ＭＳ Ｐゴシック" w:cs="ＭＳ Ｐゴシック" w:hint="eastAsia"/>
                <w:kern w:val="0"/>
                <w:sz w:val="18"/>
                <w:szCs w:val="18"/>
              </w:rPr>
              <w:t>。</w:t>
            </w:r>
          </w:p>
          <w:p w14:paraId="27E969E7" w14:textId="33B47330" w:rsidR="00822FDC" w:rsidRPr="006A56DF" w:rsidRDefault="00387068" w:rsidP="00822FDC">
            <w:pPr>
              <w:widowControl/>
              <w:spacing w:line="300" w:lineRule="exact"/>
              <w:ind w:firstLineChars="100" w:firstLine="180"/>
              <w:rPr>
                <w:rFonts w:ascii="HGPｺﾞｼｯｸM" w:eastAsia="HGPｺﾞｼｯｸM" w:hAnsi="ＭＳ Ｐゴシック" w:cs="ＭＳ Ｐゴシック"/>
                <w:kern w:val="0"/>
                <w:sz w:val="18"/>
                <w:szCs w:val="18"/>
              </w:rPr>
            </w:pPr>
            <w:r>
              <w:rPr>
                <w:rFonts w:ascii="HGPｺﾞｼｯｸM" w:eastAsia="HGPｺﾞｼｯｸM" w:hAnsi="ＭＳ Ｐゴシック" w:cs="ＭＳ Ｐゴシック" w:hint="eastAsia"/>
                <w:kern w:val="0"/>
                <w:sz w:val="18"/>
                <w:szCs w:val="18"/>
              </w:rPr>
              <w:t>大阪が持つ都市魅力</w:t>
            </w:r>
            <w:r w:rsidRPr="00F317F1">
              <w:rPr>
                <w:rFonts w:ascii="HGPｺﾞｼｯｸM" w:eastAsia="HGPｺﾞｼｯｸM" w:hAnsi="ＭＳ Ｐゴシック" w:cs="ＭＳ Ｐゴシック" w:hint="eastAsia"/>
                <w:kern w:val="0"/>
                <w:sz w:val="18"/>
                <w:szCs w:val="18"/>
              </w:rPr>
              <w:t>に加え、関西・西日本のハブ都市である強みも最大限に活かしながら、</w:t>
            </w:r>
            <w:r>
              <w:rPr>
                <w:rFonts w:ascii="HGPｺﾞｼｯｸM" w:eastAsia="HGPｺﾞｼｯｸM" w:hAnsi="ＭＳ Ｐゴシック" w:cs="ＭＳ Ｐゴシック" w:hint="eastAsia"/>
                <w:kern w:val="0"/>
                <w:sz w:val="18"/>
                <w:szCs w:val="18"/>
              </w:rPr>
              <w:t>日本を代表する</w:t>
            </w:r>
            <w:r w:rsidR="00F317F1" w:rsidRPr="00F317F1">
              <w:rPr>
                <w:rFonts w:ascii="HGPｺﾞｼｯｸM" w:eastAsia="HGPｺﾞｼｯｸM" w:hAnsi="ＭＳ Ｐゴシック" w:cs="ＭＳ Ｐゴシック" w:hint="eastAsia"/>
                <w:kern w:val="0"/>
                <w:sz w:val="18"/>
                <w:szCs w:val="18"/>
              </w:rPr>
              <w:t>国際観光拠点として、取組を進めて</w:t>
            </w:r>
            <w:r>
              <w:rPr>
                <w:rFonts w:ascii="HGPｺﾞｼｯｸM" w:eastAsia="HGPｺﾞｼｯｸM" w:hAnsi="ＭＳ Ｐゴシック" w:cs="ＭＳ Ｐゴシック" w:hint="eastAsia"/>
                <w:kern w:val="0"/>
                <w:sz w:val="18"/>
                <w:szCs w:val="18"/>
              </w:rPr>
              <w:t>まいります。</w:t>
            </w:r>
          </w:p>
          <w:p w14:paraId="7BBE9C31" w14:textId="6CC26AD8" w:rsidR="00822FDC" w:rsidRDefault="00822FDC" w:rsidP="00ED72E4">
            <w:pPr>
              <w:widowControl/>
              <w:spacing w:line="300" w:lineRule="exact"/>
              <w:rPr>
                <w:rFonts w:ascii="HGPｺﾞｼｯｸM" w:eastAsia="HGPｺﾞｼｯｸM" w:hAnsi="ＭＳ Ｐゴシック" w:cs="ＭＳ Ｐゴシック"/>
                <w:kern w:val="0"/>
                <w:sz w:val="18"/>
                <w:szCs w:val="18"/>
              </w:rPr>
            </w:pPr>
          </w:p>
          <w:p w14:paraId="48203DD1" w14:textId="4F3C6C05" w:rsidR="00ED72E4" w:rsidRPr="00ED72E4" w:rsidRDefault="00ED72E4" w:rsidP="00ED72E4">
            <w:pPr>
              <w:widowControl/>
              <w:spacing w:line="300" w:lineRule="exact"/>
              <w:rPr>
                <w:rFonts w:ascii="HGPｺﾞｼｯｸM" w:eastAsia="HGPｺﾞｼｯｸM" w:hAnsi="ＭＳ Ｐゴシック" w:cs="ＭＳ Ｐゴシック"/>
                <w:kern w:val="0"/>
                <w:sz w:val="18"/>
                <w:szCs w:val="18"/>
              </w:rPr>
            </w:pPr>
            <w:r>
              <w:rPr>
                <w:rFonts w:ascii="HGPｺﾞｼｯｸM" w:eastAsia="HGPｺﾞｼｯｸM" w:hAnsi="ＭＳ Ｐゴシック" w:cs="ＭＳ Ｐゴシック" w:hint="eastAsia"/>
                <w:kern w:val="0"/>
                <w:sz w:val="18"/>
                <w:szCs w:val="18"/>
              </w:rPr>
              <w:t xml:space="preserve">　</w:t>
            </w:r>
          </w:p>
        </w:tc>
      </w:tr>
      <w:tr w:rsidR="006A56DF" w14:paraId="4CF56F83" w14:textId="77777777" w:rsidTr="00F317F1">
        <w:trPr>
          <w:trHeight w:val="3572"/>
        </w:trPr>
        <w:tc>
          <w:tcPr>
            <w:tcW w:w="851" w:type="dxa"/>
            <w:tcBorders>
              <w:top w:val="single" w:sz="2" w:space="0" w:color="auto"/>
              <w:left w:val="single" w:sz="2" w:space="0" w:color="auto"/>
              <w:bottom w:val="single" w:sz="2" w:space="0" w:color="auto"/>
              <w:right w:val="single" w:sz="4" w:space="0" w:color="auto"/>
            </w:tcBorders>
            <w:vAlign w:val="center"/>
          </w:tcPr>
          <w:p w14:paraId="54953AAC" w14:textId="053F5A94" w:rsidR="006A56DF" w:rsidRDefault="006A56DF" w:rsidP="00F317F1">
            <w:pPr>
              <w:widowControl/>
              <w:jc w:val="center"/>
              <w:rPr>
                <w:rFonts w:ascii="HGPｺﾞｼｯｸM" w:eastAsia="HGPｺﾞｼｯｸM" w:hAnsi="ＭＳ Ｐゴシック" w:cs="ＭＳ Ｐゴシック"/>
                <w:b/>
                <w:kern w:val="0"/>
                <w:sz w:val="24"/>
                <w:szCs w:val="18"/>
              </w:rPr>
            </w:pPr>
            <w:r>
              <w:rPr>
                <w:rFonts w:ascii="HGPｺﾞｼｯｸM" w:eastAsia="HGPｺﾞｼｯｸM" w:hAnsi="ＭＳ Ｐゴシック" w:cs="ＭＳ Ｐゴシック" w:hint="eastAsia"/>
                <w:b/>
                <w:kern w:val="0"/>
                <w:sz w:val="24"/>
                <w:szCs w:val="18"/>
              </w:rPr>
              <w:t>２</w:t>
            </w:r>
          </w:p>
        </w:tc>
        <w:tc>
          <w:tcPr>
            <w:tcW w:w="11198" w:type="dxa"/>
            <w:tcBorders>
              <w:top w:val="single" w:sz="2" w:space="0" w:color="auto"/>
              <w:left w:val="single" w:sz="4" w:space="0" w:color="auto"/>
              <w:bottom w:val="single" w:sz="2" w:space="0" w:color="auto"/>
              <w:right w:val="single" w:sz="4" w:space="0" w:color="auto"/>
            </w:tcBorders>
            <w:shd w:val="clear" w:color="auto" w:fill="auto"/>
          </w:tcPr>
          <w:p w14:paraId="2766F4DF" w14:textId="55392B44" w:rsidR="006A56DF" w:rsidRPr="006A56DF" w:rsidRDefault="006A56DF" w:rsidP="00F317F1">
            <w:pPr>
              <w:widowControl/>
              <w:spacing w:line="300" w:lineRule="exact"/>
              <w:ind w:firstLineChars="100" w:firstLine="180"/>
              <w:rPr>
                <w:rFonts w:ascii="HGPｺﾞｼｯｸM" w:eastAsia="HGPｺﾞｼｯｸM" w:hAnsi="ＭＳ Ｐゴシック" w:cs="ＭＳ Ｐゴシック"/>
                <w:kern w:val="0"/>
                <w:sz w:val="18"/>
                <w:szCs w:val="18"/>
              </w:rPr>
            </w:pPr>
            <w:r w:rsidRPr="006A56DF">
              <w:rPr>
                <w:rFonts w:ascii="HGPｺﾞｼｯｸM" w:eastAsia="HGPｺﾞｼｯｸM" w:hAnsi="ＭＳ Ｐゴシック" w:cs="ＭＳ Ｐゴシック"/>
                <w:kern w:val="0"/>
                <w:sz w:val="18"/>
                <w:szCs w:val="18"/>
              </w:rPr>
              <w:t>経済同友会の方が、「広域で周遊する仕組みづくり」の重要性を言っており、私も同感です。大阪・関西万博をきっかけに発信力が高まっている今、万博開催地である大阪から、率先して広域観光を盛り上げていくべきです。</w:t>
            </w:r>
          </w:p>
          <w:p w14:paraId="33CCDB97" w14:textId="0D3DA367" w:rsidR="006A56DF" w:rsidRPr="006A56DF" w:rsidRDefault="006A56DF" w:rsidP="00F317F1">
            <w:pPr>
              <w:widowControl/>
              <w:spacing w:line="300" w:lineRule="exact"/>
              <w:ind w:firstLineChars="100" w:firstLine="180"/>
              <w:rPr>
                <w:rFonts w:ascii="HGPｺﾞｼｯｸM" w:eastAsia="HGPｺﾞｼｯｸM" w:hAnsi="ＭＳ Ｐゴシック" w:cs="ＭＳ Ｐゴシック"/>
                <w:kern w:val="0"/>
                <w:sz w:val="18"/>
                <w:szCs w:val="18"/>
              </w:rPr>
            </w:pPr>
            <w:r w:rsidRPr="006A56DF">
              <w:rPr>
                <w:rFonts w:ascii="HGPｺﾞｼｯｸM" w:eastAsia="HGPｺﾞｼｯｸM" w:hAnsi="ＭＳ Ｐゴシック" w:cs="ＭＳ Ｐゴシック" w:hint="eastAsia"/>
                <w:kern w:val="0"/>
                <w:sz w:val="18"/>
                <w:szCs w:val="18"/>
              </w:rPr>
              <w:t>関西には、大阪だけでなく、和歌山・奈良・京都など豊富な観光資源があり、大阪から各地域への交通網も整っています。府外の自治体等とも連携し、関西全体として観光客に訴えていくことが大切で、このことは、地方誘客・需要分散を通じたオーバーツーリズム対策にも資するものです。</w:t>
            </w:r>
          </w:p>
          <w:p w14:paraId="5510FBC2" w14:textId="10B255C7" w:rsidR="006A56DF" w:rsidRPr="006A56DF" w:rsidRDefault="006A56DF" w:rsidP="00F317F1">
            <w:pPr>
              <w:widowControl/>
              <w:spacing w:line="300" w:lineRule="exact"/>
              <w:ind w:firstLineChars="100" w:firstLine="180"/>
              <w:rPr>
                <w:rFonts w:ascii="HGPｺﾞｼｯｸM" w:eastAsia="HGPｺﾞｼｯｸM" w:hAnsi="ＭＳ Ｐゴシック" w:cs="ＭＳ Ｐゴシック"/>
                <w:kern w:val="0"/>
                <w:sz w:val="18"/>
                <w:szCs w:val="18"/>
              </w:rPr>
            </w:pPr>
            <w:r w:rsidRPr="006A56DF">
              <w:rPr>
                <w:rFonts w:ascii="HGPｺﾞｼｯｸM" w:eastAsia="HGPｺﾞｼｯｸM" w:hAnsi="ＭＳ Ｐゴシック" w:cs="ＭＳ Ｐゴシック" w:hint="eastAsia"/>
                <w:kern w:val="0"/>
                <w:sz w:val="18"/>
                <w:szCs w:val="18"/>
              </w:rPr>
              <w:t>本戦略では『「未来創造会議」における議論も踏まえて取り組む』とされていますが、その会議はすでに昨年度末に開催され、当面の取組のひとつが、「広域観光促進」と決定しています。そうした動きとの整合性の点からも、関西をリードする大阪の戦略では、</w:t>
            </w:r>
            <w:r w:rsidRPr="006A56DF">
              <w:rPr>
                <w:rFonts w:ascii="HGPｺﾞｼｯｸM" w:eastAsia="HGPｺﾞｼｯｸM" w:hAnsi="ＭＳ Ｐゴシック" w:cs="ＭＳ Ｐゴシック"/>
                <w:kern w:val="0"/>
                <w:sz w:val="18"/>
                <w:szCs w:val="18"/>
              </w:rPr>
              <w:t>17ページ記載の「府域内の周遊」といった閉ざした内容ではなく、関西・西日本、さらには日本全域も視野に入れた広域観光促進の観点を明確に位置付けるべきと考えます。</w:t>
            </w:r>
          </w:p>
          <w:p w14:paraId="3A6C4FD1" w14:textId="77777777" w:rsidR="006A56DF" w:rsidRDefault="006A56DF" w:rsidP="00F317F1">
            <w:pPr>
              <w:widowControl/>
              <w:spacing w:line="300" w:lineRule="exact"/>
              <w:ind w:firstLineChars="100" w:firstLine="180"/>
              <w:rPr>
                <w:rFonts w:ascii="HGPｺﾞｼｯｸM" w:eastAsia="HGPｺﾞｼｯｸM" w:hAnsi="ＭＳ Ｐゴシック" w:cs="ＭＳ Ｐゴシック"/>
                <w:kern w:val="0"/>
                <w:sz w:val="18"/>
                <w:szCs w:val="18"/>
              </w:rPr>
            </w:pPr>
            <w:r w:rsidRPr="006A56DF">
              <w:rPr>
                <w:rFonts w:ascii="HGPｺﾞｼｯｸM" w:eastAsia="HGPｺﾞｼｯｸM" w:hAnsi="ＭＳ Ｐゴシック" w:cs="ＭＳ Ｐゴシック" w:hint="eastAsia"/>
                <w:kern w:val="0"/>
                <w:sz w:val="18"/>
                <w:szCs w:val="18"/>
              </w:rPr>
              <w:t>最後に、大阪と同じく副首都をめざしている福岡では、県・市、両方の観光戦略で、広域観光を明記しています。また、名古屋市の「観光</w:t>
            </w:r>
            <w:r w:rsidRPr="006A56DF">
              <w:rPr>
                <w:rFonts w:ascii="HGPｺﾞｼｯｸM" w:eastAsia="HGPｺﾞｼｯｸM" w:hAnsi="ＭＳ Ｐゴシック" w:cs="ＭＳ Ｐゴシック"/>
                <w:kern w:val="0"/>
                <w:sz w:val="18"/>
                <w:szCs w:val="18"/>
              </w:rPr>
              <w:t xml:space="preserve"> MICE 戦略 2028」では、広域的な視点を持ち、広域連携による圏域の成長をけん引する役割を担う必要があるといったことや、広域周遊・他の大都市圏との相互誘客といったことも</w:t>
            </w:r>
            <w:r w:rsidRPr="006A56DF">
              <w:rPr>
                <w:rFonts w:ascii="ＭＳ 明朝" w:eastAsia="ＭＳ 明朝" w:hAnsi="ＭＳ 明朝" w:cs="ＭＳ 明朝" w:hint="eastAsia"/>
                <w:kern w:val="0"/>
                <w:sz w:val="18"/>
                <w:szCs w:val="18"/>
              </w:rPr>
              <w:t>謞</w:t>
            </w:r>
            <w:r w:rsidRPr="006A56DF">
              <w:rPr>
                <w:rFonts w:ascii="HGPｺﾞｼｯｸM" w:eastAsia="HGPｺﾞｼｯｸM" w:hAnsi="HGPｺﾞｼｯｸM" w:cs="HGPｺﾞｼｯｸM" w:hint="eastAsia"/>
                <w:kern w:val="0"/>
                <w:sz w:val="18"/>
                <w:szCs w:val="18"/>
              </w:rPr>
              <w:t>われています。これらはあくまで一例ですが、そうした大局的・互恵的な観点を欠いた現在の大阪の案は、他都市との比較においても見劣りする</w:t>
            </w:r>
            <w:r w:rsidRPr="006A56DF">
              <w:rPr>
                <w:rFonts w:ascii="HGPｺﾞｼｯｸM" w:eastAsia="HGPｺﾞｼｯｸM" w:hAnsi="ＭＳ Ｐゴシック" w:cs="ＭＳ Ｐゴシック" w:hint="eastAsia"/>
                <w:kern w:val="0"/>
                <w:sz w:val="18"/>
                <w:szCs w:val="18"/>
              </w:rPr>
              <w:t>ものとなっており、先に述べた修正をされるよう、切にお願いします。</w:t>
            </w:r>
          </w:p>
          <w:p w14:paraId="7BF8BE62" w14:textId="683ECECE" w:rsidR="00ED72E4" w:rsidRPr="00ED72E4" w:rsidRDefault="00ED72E4" w:rsidP="00ED72E4">
            <w:pPr>
              <w:tabs>
                <w:tab w:val="left" w:pos="7939"/>
              </w:tabs>
              <w:rPr>
                <w:rFonts w:ascii="HGPｺﾞｼｯｸM" w:eastAsia="HGPｺﾞｼｯｸM" w:hAnsi="ＭＳ Ｐゴシック" w:cs="ＭＳ Ｐゴシック"/>
                <w:sz w:val="18"/>
                <w:szCs w:val="18"/>
              </w:rPr>
            </w:pPr>
            <w:r>
              <w:rPr>
                <w:rFonts w:ascii="HGPｺﾞｼｯｸM" w:eastAsia="HGPｺﾞｼｯｸM" w:hAnsi="ＭＳ Ｐゴシック" w:cs="ＭＳ Ｐゴシック"/>
                <w:sz w:val="18"/>
                <w:szCs w:val="18"/>
              </w:rPr>
              <w:tab/>
            </w:r>
          </w:p>
        </w:tc>
        <w:tc>
          <w:tcPr>
            <w:tcW w:w="9355" w:type="dxa"/>
            <w:vMerge/>
            <w:tcBorders>
              <w:left w:val="nil"/>
              <w:bottom w:val="single" w:sz="4" w:space="0" w:color="auto"/>
              <w:right w:val="single" w:sz="4" w:space="0" w:color="auto"/>
            </w:tcBorders>
            <w:shd w:val="clear" w:color="auto" w:fill="auto"/>
          </w:tcPr>
          <w:p w14:paraId="10ACB702" w14:textId="77777777" w:rsidR="006A56DF" w:rsidRPr="006A56DF" w:rsidRDefault="006A56DF" w:rsidP="00F317F1">
            <w:pPr>
              <w:widowControl/>
              <w:spacing w:line="300" w:lineRule="exact"/>
              <w:rPr>
                <w:rFonts w:ascii="HGPｺﾞｼｯｸM" w:eastAsia="HGPｺﾞｼｯｸM" w:hAnsi="ＭＳ Ｐゴシック" w:cs="ＭＳ Ｐゴシック"/>
                <w:kern w:val="0"/>
                <w:sz w:val="18"/>
                <w:szCs w:val="18"/>
              </w:rPr>
            </w:pPr>
          </w:p>
        </w:tc>
      </w:tr>
      <w:tr w:rsidR="006A56DF" w14:paraId="222BCC0A" w14:textId="77777777" w:rsidTr="00F317F1">
        <w:trPr>
          <w:trHeight w:val="4932"/>
        </w:trPr>
        <w:tc>
          <w:tcPr>
            <w:tcW w:w="851" w:type="dxa"/>
            <w:tcBorders>
              <w:top w:val="single" w:sz="2" w:space="0" w:color="auto"/>
              <w:left w:val="single" w:sz="2" w:space="0" w:color="auto"/>
              <w:bottom w:val="single" w:sz="2" w:space="0" w:color="auto"/>
              <w:right w:val="single" w:sz="4" w:space="0" w:color="auto"/>
            </w:tcBorders>
            <w:vAlign w:val="center"/>
          </w:tcPr>
          <w:p w14:paraId="0FCF7276" w14:textId="6A82830E" w:rsidR="006A56DF" w:rsidRDefault="006A56DF" w:rsidP="00F317F1">
            <w:pPr>
              <w:widowControl/>
              <w:jc w:val="center"/>
              <w:rPr>
                <w:rFonts w:ascii="HGPｺﾞｼｯｸM" w:eastAsia="HGPｺﾞｼｯｸM" w:hAnsi="ＭＳ Ｐゴシック" w:cs="ＭＳ Ｐゴシック"/>
                <w:b/>
                <w:kern w:val="0"/>
                <w:sz w:val="24"/>
                <w:szCs w:val="18"/>
              </w:rPr>
            </w:pPr>
            <w:r>
              <w:rPr>
                <w:rFonts w:ascii="HGPｺﾞｼｯｸM" w:eastAsia="HGPｺﾞｼｯｸM" w:hAnsi="ＭＳ Ｐゴシック" w:cs="ＭＳ Ｐゴシック" w:hint="eastAsia"/>
                <w:b/>
                <w:kern w:val="0"/>
                <w:sz w:val="24"/>
                <w:szCs w:val="18"/>
              </w:rPr>
              <w:t>３</w:t>
            </w:r>
          </w:p>
        </w:tc>
        <w:tc>
          <w:tcPr>
            <w:tcW w:w="11198" w:type="dxa"/>
            <w:tcBorders>
              <w:top w:val="single" w:sz="2" w:space="0" w:color="auto"/>
              <w:left w:val="single" w:sz="4" w:space="0" w:color="auto"/>
              <w:bottom w:val="single" w:sz="2" w:space="0" w:color="auto"/>
              <w:right w:val="single" w:sz="4" w:space="0" w:color="auto"/>
            </w:tcBorders>
            <w:shd w:val="clear" w:color="auto" w:fill="auto"/>
          </w:tcPr>
          <w:p w14:paraId="2466D8A2" w14:textId="0167DC0E" w:rsidR="006A56DF" w:rsidRPr="00846699" w:rsidRDefault="006A56DF" w:rsidP="00F317F1">
            <w:pPr>
              <w:widowControl/>
              <w:spacing w:line="300" w:lineRule="exact"/>
              <w:ind w:firstLineChars="100" w:firstLine="180"/>
              <w:rPr>
                <w:rFonts w:ascii="HGPｺﾞｼｯｸM" w:eastAsia="HGPｺﾞｼｯｸM" w:hAnsi="ＭＳ Ｐゴシック" w:cs="ＭＳ Ｐゴシック"/>
                <w:kern w:val="0"/>
                <w:sz w:val="18"/>
                <w:szCs w:val="18"/>
              </w:rPr>
            </w:pPr>
            <w:r w:rsidRPr="006A56DF">
              <w:rPr>
                <w:rFonts w:ascii="HGPｺﾞｼｯｸM" w:eastAsia="HGPｺﾞｼｯｸM" w:hAnsi="ＭＳ Ｐゴシック" w:cs="ＭＳ Ｐゴシック" w:hint="eastAsia"/>
                <w:kern w:val="0"/>
                <w:sz w:val="18"/>
                <w:szCs w:val="18"/>
              </w:rPr>
              <w:t>本戦略を補完する具体策として、市役所地下駐車場・万博跡地を活用した金保管拠点の創設を提案する。大阪をシンガポール・ドバイ・スイスと肩を並べる国際金融都市へと押し上げ、世界の人と資金を呼び込むことが目的である。</w:t>
            </w:r>
            <w:r w:rsidRPr="006A56DF">
              <w:rPr>
                <w:rFonts w:ascii="HGPｺﾞｼｯｸM" w:eastAsia="HGPｺﾞｼｯｸM" w:hAnsi="ＭＳ Ｐゴシック" w:cs="ＭＳ Ｐゴシック"/>
                <w:kern w:val="0"/>
                <w:sz w:val="18"/>
                <w:szCs w:val="18"/>
              </w:rPr>
              <w:t xml:space="preserve"> 市役所地下駐車場や万博跡地を金保管庫に転用し、日本取引所グループ・大阪取引所と連携した金ETF現物受渡拠点を創設する。市はSPC(特別目的会社)方式で土地建物を提供し、保管手数料による安定した歳入基盤を確立できる。金価格が1グラム25,000円を超える現在、満杯時の保管総額は数兆円、年間収入は数十億円</w:t>
            </w:r>
            <w:r w:rsidRPr="006A56DF">
              <w:rPr>
                <w:rFonts w:ascii="HGPｺﾞｼｯｸM" w:eastAsia="HGPｺﾞｼｯｸM" w:hAnsi="ＭＳ Ｐゴシック" w:cs="ＭＳ Ｐゴシック" w:hint="eastAsia"/>
                <w:kern w:val="0"/>
                <w:sz w:val="18"/>
                <w:szCs w:val="18"/>
              </w:rPr>
              <w:t>規模、設備投資約</w:t>
            </w:r>
            <w:r w:rsidRPr="006A56DF">
              <w:rPr>
                <w:rFonts w:ascii="HGPｺﾞｼｯｸM" w:eastAsia="HGPｺﾞｼｯｸM" w:hAnsi="ＭＳ Ｐゴシック" w:cs="ＭＳ Ｐゴシック"/>
                <w:kern w:val="0"/>
                <w:sz w:val="18"/>
                <w:szCs w:val="18"/>
              </w:rPr>
              <w:t>40億円は5年程度で回収可能と試算される。 真価は財政効果にとどまらない。「文化都市・MICE都市・国際交流・スポーツ都市・国際観光拠点」の5像すべてを横断的に補完する点にある。最大の貢献はMICE誘致である。大阪は2019年、各国首脳と関係者約3万人が集った主要国首脳会議を日本初・史上最大規模で成功させ、都市の実力を世界に示した。金保管拠点を中核とすれば、国際貴金属市場協会の年次総会(2025年に京都府で開催実績あり)、世界規模の金関連会議、富裕層資産管理の国際会議など世界トップ級の金融系MICEを呼び込める。万博レガシーの会議施設、開業予定の統合型リゾート、国際空港が連動した「金融MICEクラスター」が誕生する。 要人受入基盤も盤石だ。大阪は世界的高級ホテルが数多く立地し、各国首脳団を迎えた実績を持つ。文化都市としては豊臣秀吉の黄金の茶室や堂島米市場という400年の資産を現代に再構築でき、国際観光拠点としては富裕層が資産確認に来阪し家族でテーマパークや歴史観光を楽しむ流れが生まれる。これは空論でなく、シンガポール・ドバイ・スイス等で既に実現する現実を大阪に置き換えたものだ。 いま世界では金</w:t>
            </w:r>
            <w:r w:rsidRPr="006A56DF">
              <w:rPr>
                <w:rFonts w:ascii="HGPｺﾞｼｯｸM" w:eastAsia="HGPｺﾞｼｯｸM" w:hAnsi="ＭＳ Ｐゴシック" w:cs="ＭＳ Ｐゴシック" w:hint="eastAsia"/>
                <w:kern w:val="0"/>
                <w:sz w:val="18"/>
                <w:szCs w:val="18"/>
              </w:rPr>
              <w:t>の重心が西から東へ移り、中国の上海黄金交易所が香港を始めシンガポール等へ金保管網を広げ、各国中央銀行も自国保管へ回帰している。だが、その多くは政治色を帯びる。円建て・法治国家・政情安定という日本の強みを持つ大阪こそ、中立で信頼される「アジアの金保管拠点」の最有力候補だ。大阪は既に「スーパーシティ」「金融・資産運用特区」を擁し、中之島は川に挟まれ日本銀行大阪支店に隣接する稀有な堅牢立地。器も立地も整う。</w:t>
            </w:r>
            <w:r w:rsidRPr="006A56DF">
              <w:rPr>
                <w:rFonts w:ascii="HGPｺﾞｼｯｸM" w:eastAsia="HGPｺﾞｼｯｸM" w:hAnsi="ＭＳ Ｐゴシック" w:cs="ＭＳ Ｐゴシック"/>
                <w:kern w:val="0"/>
                <w:sz w:val="18"/>
                <w:szCs w:val="18"/>
              </w:rPr>
              <w:t xml:space="preserve"> 今、動かなければ世界の金融マネーと人材は大阪を素通りする。</w:t>
            </w:r>
          </w:p>
        </w:tc>
        <w:tc>
          <w:tcPr>
            <w:tcW w:w="9355" w:type="dxa"/>
            <w:tcBorders>
              <w:top w:val="single" w:sz="2" w:space="0" w:color="auto"/>
              <w:left w:val="nil"/>
              <w:bottom w:val="single" w:sz="4" w:space="0" w:color="auto"/>
              <w:right w:val="single" w:sz="4" w:space="0" w:color="auto"/>
            </w:tcBorders>
            <w:shd w:val="clear" w:color="auto" w:fill="auto"/>
          </w:tcPr>
          <w:p w14:paraId="174B0780" w14:textId="77777777" w:rsidR="00F317F1" w:rsidRPr="00F317F1" w:rsidRDefault="00F317F1" w:rsidP="00F317F1">
            <w:pPr>
              <w:widowControl/>
              <w:spacing w:line="300" w:lineRule="exact"/>
              <w:ind w:firstLineChars="100" w:firstLine="180"/>
              <w:rPr>
                <w:rFonts w:ascii="HGPｺﾞｼｯｸM" w:eastAsia="HGPｺﾞｼｯｸM" w:hAnsi="ＭＳ Ｐゴシック" w:cs="ＭＳ Ｐゴシック"/>
                <w:kern w:val="0"/>
                <w:sz w:val="18"/>
                <w:szCs w:val="18"/>
              </w:rPr>
            </w:pPr>
            <w:r w:rsidRPr="00F317F1">
              <w:rPr>
                <w:rFonts w:ascii="HGPｺﾞｼｯｸM" w:eastAsia="HGPｺﾞｼｯｸM" w:hAnsi="ＭＳ Ｐゴシック" w:cs="ＭＳ Ｐゴシック" w:hint="eastAsia"/>
                <w:kern w:val="0"/>
                <w:sz w:val="18"/>
                <w:szCs w:val="18"/>
              </w:rPr>
              <w:t>本戦略は、世界的な創造都市の実現に向けて、国際都市にふさわしい賑わいをもたらすとともに、大阪の都市としての魅力を高めていくために策定をするものです。</w:t>
            </w:r>
          </w:p>
          <w:p w14:paraId="346B7A17" w14:textId="604A1207" w:rsidR="00F317F1" w:rsidRPr="00F317F1" w:rsidRDefault="00F317F1" w:rsidP="00F317F1">
            <w:pPr>
              <w:widowControl/>
              <w:spacing w:line="300" w:lineRule="exact"/>
              <w:ind w:firstLineChars="100" w:firstLine="180"/>
              <w:rPr>
                <w:rFonts w:ascii="HGPｺﾞｼｯｸM" w:eastAsia="HGPｺﾞｼｯｸM" w:hAnsi="ＭＳ Ｐゴシック" w:cs="ＭＳ Ｐゴシック"/>
                <w:kern w:val="0"/>
                <w:sz w:val="18"/>
                <w:szCs w:val="18"/>
              </w:rPr>
            </w:pPr>
            <w:r w:rsidRPr="00F317F1">
              <w:rPr>
                <w:rFonts w:ascii="HGPｺﾞｼｯｸM" w:eastAsia="HGPｺﾞｼｯｸM" w:hAnsi="ＭＳ Ｐゴシック" w:cs="ＭＳ Ｐゴシック" w:hint="eastAsia"/>
                <w:kern w:val="0"/>
                <w:sz w:val="18"/>
                <w:szCs w:val="18"/>
              </w:rPr>
              <w:t>その実現に向け、テーマ別の取組として「アジア・オセアニアでトップクラスの</w:t>
            </w:r>
            <w:r w:rsidRPr="00F317F1">
              <w:rPr>
                <w:rFonts w:ascii="HGPｺﾞｼｯｸM" w:eastAsia="HGPｺﾞｼｯｸM" w:hAnsi="ＭＳ Ｐゴシック" w:cs="ＭＳ Ｐゴシック"/>
                <w:kern w:val="0"/>
                <w:sz w:val="18"/>
                <w:szCs w:val="18"/>
              </w:rPr>
              <w:t>MICE都市」を掲げ、オール大阪での戦略的な取組により、世界水準のMICE都市をめざすこととしています。</w:t>
            </w:r>
          </w:p>
          <w:p w14:paraId="1891886F" w14:textId="14A27FF8" w:rsidR="006A56DF" w:rsidRPr="006A56DF" w:rsidRDefault="00F317F1" w:rsidP="00F317F1">
            <w:pPr>
              <w:widowControl/>
              <w:spacing w:line="300" w:lineRule="exact"/>
              <w:ind w:firstLineChars="100" w:firstLine="180"/>
              <w:rPr>
                <w:rFonts w:ascii="HGPｺﾞｼｯｸM" w:eastAsia="HGPｺﾞｼｯｸM" w:hAnsi="ＭＳ Ｐゴシック" w:cs="ＭＳ Ｐゴシック"/>
                <w:kern w:val="0"/>
                <w:sz w:val="18"/>
                <w:szCs w:val="18"/>
              </w:rPr>
            </w:pPr>
            <w:r w:rsidRPr="00F317F1">
              <w:rPr>
                <w:rFonts w:ascii="HGPｺﾞｼｯｸM" w:eastAsia="HGPｺﾞｼｯｸM" w:hAnsi="ＭＳ Ｐゴシック" w:cs="ＭＳ Ｐゴシック" w:hint="eastAsia"/>
                <w:kern w:val="0"/>
                <w:sz w:val="18"/>
                <w:szCs w:val="18"/>
              </w:rPr>
              <w:t>いただいた内容については、ご意見として承ります。</w:t>
            </w:r>
          </w:p>
        </w:tc>
      </w:tr>
      <w:tr w:rsidR="00291DDB" w14:paraId="18D6D423" w14:textId="77777777" w:rsidTr="00F317F1">
        <w:trPr>
          <w:trHeight w:val="499"/>
        </w:trPr>
        <w:tc>
          <w:tcPr>
            <w:tcW w:w="21404" w:type="dxa"/>
            <w:gridSpan w:val="3"/>
            <w:tcBorders>
              <w:top w:val="single" w:sz="4" w:space="0" w:color="auto"/>
              <w:left w:val="single" w:sz="2" w:space="0" w:color="auto"/>
              <w:bottom w:val="single" w:sz="4" w:space="0" w:color="auto"/>
              <w:right w:val="single" w:sz="4" w:space="0" w:color="auto"/>
            </w:tcBorders>
            <w:shd w:val="clear" w:color="000000" w:fill="DAEEF3"/>
            <w:vAlign w:val="center"/>
          </w:tcPr>
          <w:p w14:paraId="1FD0659C" w14:textId="6DB13186" w:rsidR="00291DDB" w:rsidRDefault="006A56DF" w:rsidP="00F317F1">
            <w:pPr>
              <w:widowControl/>
              <w:jc w:val="left"/>
              <w:rPr>
                <w:rFonts w:ascii="HGPｺﾞｼｯｸM" w:eastAsia="HGPｺﾞｼｯｸM" w:hAnsi="ＭＳ Ｐゴシック" w:cs="ＭＳ Ｐゴシック"/>
                <w:b/>
                <w:bCs/>
                <w:kern w:val="0"/>
                <w:sz w:val="28"/>
                <w:szCs w:val="28"/>
              </w:rPr>
            </w:pPr>
            <w:r>
              <w:rPr>
                <w:rFonts w:ascii="HGPｺﾞｼｯｸM" w:eastAsia="HGPｺﾞｼｯｸM" w:hAnsi="ＭＳ Ｐゴシック" w:cs="ＭＳ Ｐゴシック" w:hint="eastAsia"/>
                <w:b/>
                <w:bCs/>
                <w:kern w:val="0"/>
                <w:sz w:val="28"/>
                <w:szCs w:val="28"/>
              </w:rPr>
              <w:lastRenderedPageBreak/>
              <w:t>全般及びその他</w:t>
            </w:r>
          </w:p>
        </w:tc>
      </w:tr>
      <w:tr w:rsidR="00D10897" w14:paraId="29889E8E" w14:textId="77777777" w:rsidTr="00F317F1">
        <w:trPr>
          <w:trHeight w:val="1701"/>
        </w:trPr>
        <w:tc>
          <w:tcPr>
            <w:tcW w:w="851" w:type="dxa"/>
            <w:tcBorders>
              <w:top w:val="single" w:sz="4" w:space="0" w:color="auto"/>
              <w:left w:val="single" w:sz="2" w:space="0" w:color="auto"/>
              <w:bottom w:val="single" w:sz="4" w:space="0" w:color="auto"/>
              <w:right w:val="single" w:sz="4" w:space="0" w:color="auto"/>
            </w:tcBorders>
            <w:vAlign w:val="center"/>
          </w:tcPr>
          <w:p w14:paraId="0494FA9E" w14:textId="3F63F60B" w:rsidR="00D10897" w:rsidRDefault="00411DD4" w:rsidP="00F317F1">
            <w:pPr>
              <w:widowControl/>
              <w:jc w:val="center"/>
              <w:rPr>
                <w:rFonts w:ascii="HGPｺﾞｼｯｸM" w:eastAsia="HGPｺﾞｼｯｸM" w:hAnsi="ＭＳ Ｐゴシック" w:cs="ＭＳ Ｐゴシック"/>
                <w:b/>
                <w:kern w:val="0"/>
                <w:sz w:val="24"/>
                <w:szCs w:val="24"/>
              </w:rPr>
            </w:pPr>
            <w:r>
              <w:rPr>
                <w:rFonts w:ascii="HGPｺﾞｼｯｸM" w:eastAsia="HGPｺﾞｼｯｸM" w:hAnsi="ＭＳ Ｐゴシック" w:cs="ＭＳ Ｐゴシック" w:hint="eastAsia"/>
                <w:b/>
                <w:kern w:val="0"/>
                <w:sz w:val="24"/>
                <w:szCs w:val="24"/>
              </w:rPr>
              <w:t>４</w:t>
            </w:r>
          </w:p>
        </w:tc>
        <w:tc>
          <w:tcPr>
            <w:tcW w:w="11198" w:type="dxa"/>
            <w:tcBorders>
              <w:top w:val="single" w:sz="4" w:space="0" w:color="auto"/>
              <w:left w:val="single" w:sz="4" w:space="0" w:color="auto"/>
              <w:bottom w:val="single" w:sz="4" w:space="0" w:color="auto"/>
              <w:right w:val="single" w:sz="4" w:space="0" w:color="auto"/>
            </w:tcBorders>
            <w:shd w:val="clear" w:color="auto" w:fill="auto"/>
          </w:tcPr>
          <w:p w14:paraId="4665CE85" w14:textId="1E3DA9EC" w:rsidR="00D10897" w:rsidRPr="006A56DF" w:rsidRDefault="006A56DF" w:rsidP="00F317F1">
            <w:pPr>
              <w:widowControl/>
              <w:spacing w:line="300" w:lineRule="exact"/>
              <w:ind w:firstLineChars="100" w:firstLine="180"/>
              <w:rPr>
                <w:rFonts w:ascii="HGPｺﾞｼｯｸM" w:eastAsia="HGPｺﾞｼｯｸM" w:hAnsi="ＭＳ Ｐゴシック" w:cs="ＭＳ Ｐゴシック"/>
                <w:kern w:val="0"/>
                <w:sz w:val="18"/>
                <w:szCs w:val="24"/>
              </w:rPr>
            </w:pPr>
            <w:r w:rsidRPr="006A56DF">
              <w:rPr>
                <w:rFonts w:ascii="HGPｺﾞｼｯｸM" w:eastAsia="HGPｺﾞｼｯｸM" w:hAnsi="ＭＳ Ｐゴシック" w:cs="ＭＳ Ｐゴシック"/>
                <w:kern w:val="0"/>
                <w:sz w:val="18"/>
                <w:szCs w:val="24"/>
              </w:rPr>
              <w:t>2040年オリンピックを誘致しましょう。 桜島線の延伸が順調に行けば舞洲にも夢洲にもつながるでしょう。前回の誘致失敗要因の一つの交通アクセスについては、鉄道に加えて海からのアクセスでもフェリーで関西空港や神戸空港、瀬戸内の各港からもアクセスでき、その頃にはシーグライダーやEVTOLも普及してるでしょうから多方法でのアクセスが可能になっているでしょう。万博の次はオリンピックを成功させましょう。</w:t>
            </w:r>
          </w:p>
        </w:tc>
        <w:tc>
          <w:tcPr>
            <w:tcW w:w="9355" w:type="dxa"/>
            <w:tcBorders>
              <w:top w:val="single" w:sz="4" w:space="0" w:color="auto"/>
              <w:left w:val="nil"/>
              <w:bottom w:val="single" w:sz="4" w:space="0" w:color="auto"/>
              <w:right w:val="single" w:sz="4" w:space="0" w:color="auto"/>
            </w:tcBorders>
            <w:shd w:val="clear" w:color="000000" w:fill="FFFFFF"/>
          </w:tcPr>
          <w:p w14:paraId="2962EA72" w14:textId="77777777" w:rsidR="00F317F1" w:rsidRPr="00F317F1" w:rsidRDefault="00F317F1" w:rsidP="00F317F1">
            <w:pPr>
              <w:widowControl/>
              <w:spacing w:line="300" w:lineRule="exact"/>
              <w:ind w:firstLineChars="100" w:firstLine="180"/>
              <w:rPr>
                <w:rFonts w:ascii="HGPｺﾞｼｯｸM" w:eastAsia="HGPｺﾞｼｯｸM" w:hAnsi="ＭＳ Ｐゴシック" w:cs="ＭＳ Ｐゴシック"/>
                <w:kern w:val="0"/>
                <w:sz w:val="18"/>
                <w:szCs w:val="24"/>
              </w:rPr>
            </w:pPr>
            <w:r w:rsidRPr="00F317F1">
              <w:rPr>
                <w:rFonts w:ascii="HGPｺﾞｼｯｸM" w:eastAsia="HGPｺﾞｼｯｸM" w:hAnsi="ＭＳ Ｐゴシック" w:cs="ＭＳ Ｐゴシック" w:hint="eastAsia"/>
                <w:kern w:val="0"/>
                <w:sz w:val="18"/>
                <w:szCs w:val="24"/>
              </w:rPr>
              <w:t>本戦略は、世界的な創造都市の実現に向けて、国際都市にふさわしい賑わいをもたらすとともに、大阪の都市としての魅力を高めていくために策定をするものです。</w:t>
            </w:r>
          </w:p>
          <w:p w14:paraId="52C8F24D" w14:textId="7C0FC060" w:rsidR="00F317F1" w:rsidRPr="00F317F1" w:rsidRDefault="00F317F1" w:rsidP="00F317F1">
            <w:pPr>
              <w:widowControl/>
              <w:spacing w:line="300" w:lineRule="exact"/>
              <w:ind w:firstLineChars="100" w:firstLine="180"/>
              <w:rPr>
                <w:rFonts w:ascii="HGPｺﾞｼｯｸM" w:eastAsia="HGPｺﾞｼｯｸM" w:hAnsi="ＭＳ Ｐゴシック" w:cs="ＭＳ Ｐゴシック"/>
                <w:kern w:val="0"/>
                <w:sz w:val="18"/>
                <w:szCs w:val="24"/>
              </w:rPr>
            </w:pPr>
            <w:r w:rsidRPr="00F317F1">
              <w:rPr>
                <w:rFonts w:ascii="HGPｺﾞｼｯｸM" w:eastAsia="HGPｺﾞｼｯｸM" w:hAnsi="ＭＳ Ｐゴシック" w:cs="ＭＳ Ｐゴシック" w:hint="eastAsia"/>
                <w:kern w:val="0"/>
                <w:sz w:val="18"/>
                <w:szCs w:val="24"/>
              </w:rPr>
              <w:t>その実現に向け、テーマ別の取組として「スポーツによる活力あふれる都市」を掲げ、国際的スポーツイベントの誘致・開催により、スポーツの感動や興奮を体験できる機会を提供するほか、大阪の都市ブランドの向上を図ることとしています。</w:t>
            </w:r>
          </w:p>
          <w:p w14:paraId="738AA92A" w14:textId="03541CB7" w:rsidR="00D10897" w:rsidRPr="006A56DF" w:rsidRDefault="00F317F1" w:rsidP="00F317F1">
            <w:pPr>
              <w:widowControl/>
              <w:spacing w:line="300" w:lineRule="exact"/>
              <w:ind w:firstLineChars="100" w:firstLine="180"/>
              <w:rPr>
                <w:rFonts w:ascii="HGPｺﾞｼｯｸM" w:eastAsia="HGPｺﾞｼｯｸM" w:hAnsi="ＭＳ Ｐゴシック" w:cs="ＭＳ Ｐゴシック"/>
                <w:kern w:val="0"/>
                <w:sz w:val="18"/>
                <w:szCs w:val="24"/>
              </w:rPr>
            </w:pPr>
            <w:r w:rsidRPr="00F317F1">
              <w:rPr>
                <w:rFonts w:ascii="HGPｺﾞｼｯｸM" w:eastAsia="HGPｺﾞｼｯｸM" w:hAnsi="ＭＳ Ｐゴシック" w:cs="ＭＳ Ｐゴシック" w:hint="eastAsia"/>
                <w:kern w:val="0"/>
                <w:sz w:val="18"/>
                <w:szCs w:val="24"/>
              </w:rPr>
              <w:t>いただいた内容については、ご意見として承ります。</w:t>
            </w:r>
          </w:p>
        </w:tc>
      </w:tr>
    </w:tbl>
    <w:p w14:paraId="12D0D867" w14:textId="77777777" w:rsidR="00CF438E" w:rsidRDefault="00CF438E">
      <w:pPr>
        <w:rPr>
          <w:rFonts w:ascii="HGPｺﾞｼｯｸM" w:eastAsia="HGPｺﾞｼｯｸM"/>
        </w:rPr>
      </w:pPr>
    </w:p>
    <w:sectPr w:rsidR="00CF438E" w:rsidSect="00411DD4">
      <w:pgSz w:w="23811" w:h="16838" w:orient="landscape" w:code="8"/>
      <w:pgMar w:top="720"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6A77" w14:textId="77777777" w:rsidR="004C7FCB" w:rsidRDefault="004C7FCB">
      <w:r>
        <w:separator/>
      </w:r>
    </w:p>
  </w:endnote>
  <w:endnote w:type="continuationSeparator" w:id="0">
    <w:p w14:paraId="3732C007" w14:textId="77777777" w:rsidR="004C7FCB" w:rsidRDefault="004C7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6308C" w14:textId="77777777" w:rsidR="004C7FCB" w:rsidRDefault="004C7FCB">
      <w:r>
        <w:separator/>
      </w:r>
    </w:p>
  </w:footnote>
  <w:footnote w:type="continuationSeparator" w:id="0">
    <w:p w14:paraId="33288DC4" w14:textId="77777777" w:rsidR="004C7FCB" w:rsidRDefault="004C7F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38E"/>
    <w:rsid w:val="00003B64"/>
    <w:rsid w:val="00072F57"/>
    <w:rsid w:val="0010277B"/>
    <w:rsid w:val="00134EA8"/>
    <w:rsid w:val="001A1466"/>
    <w:rsid w:val="001D25C6"/>
    <w:rsid w:val="001D4442"/>
    <w:rsid w:val="00203C17"/>
    <w:rsid w:val="002152AE"/>
    <w:rsid w:val="00225872"/>
    <w:rsid w:val="00234714"/>
    <w:rsid w:val="00291DDB"/>
    <w:rsid w:val="00296F47"/>
    <w:rsid w:val="002B4900"/>
    <w:rsid w:val="0030383D"/>
    <w:rsid w:val="00357F86"/>
    <w:rsid w:val="003677BD"/>
    <w:rsid w:val="00387068"/>
    <w:rsid w:val="003A28A4"/>
    <w:rsid w:val="003F4B7A"/>
    <w:rsid w:val="00411DD4"/>
    <w:rsid w:val="00437006"/>
    <w:rsid w:val="0046163F"/>
    <w:rsid w:val="004C7FCB"/>
    <w:rsid w:val="004D2CC1"/>
    <w:rsid w:val="00581F0C"/>
    <w:rsid w:val="005B7B74"/>
    <w:rsid w:val="005D3158"/>
    <w:rsid w:val="006237A6"/>
    <w:rsid w:val="00635E34"/>
    <w:rsid w:val="00661985"/>
    <w:rsid w:val="00670837"/>
    <w:rsid w:val="00673FFF"/>
    <w:rsid w:val="006A56DF"/>
    <w:rsid w:val="006B30B7"/>
    <w:rsid w:val="00714278"/>
    <w:rsid w:val="00783E77"/>
    <w:rsid w:val="007976E7"/>
    <w:rsid w:val="007C3ED1"/>
    <w:rsid w:val="00822FDC"/>
    <w:rsid w:val="00834C68"/>
    <w:rsid w:val="00846699"/>
    <w:rsid w:val="00854CD8"/>
    <w:rsid w:val="008E7C57"/>
    <w:rsid w:val="0095399F"/>
    <w:rsid w:val="009B37B1"/>
    <w:rsid w:val="00A33F40"/>
    <w:rsid w:val="00A42B64"/>
    <w:rsid w:val="00A71A9E"/>
    <w:rsid w:val="00AC037D"/>
    <w:rsid w:val="00B173E4"/>
    <w:rsid w:val="00B53720"/>
    <w:rsid w:val="00CD02CB"/>
    <w:rsid w:val="00CF438E"/>
    <w:rsid w:val="00D10897"/>
    <w:rsid w:val="00D32968"/>
    <w:rsid w:val="00D953B1"/>
    <w:rsid w:val="00E32138"/>
    <w:rsid w:val="00E857AA"/>
    <w:rsid w:val="00ED72E4"/>
    <w:rsid w:val="00F317F1"/>
    <w:rsid w:val="00F80959"/>
    <w:rsid w:val="00FA2413"/>
    <w:rsid w:val="00FD7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27847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character" w:customStyle="1" w:styleId="1">
    <w:name w:val="未解決のメンション1"/>
    <w:basedOn w:val="a0"/>
    <w:uiPriority w:val="99"/>
    <w:semiHidden/>
    <w:unhideWhenUsed/>
    <w:rPr>
      <w:color w:val="605E5C"/>
      <w:shd w:val="clear" w:color="auto" w:fill="E1DFDD"/>
    </w:rPr>
  </w:style>
  <w:style w:type="character" w:styleId="a4">
    <w:name w:val="FollowedHyperlink"/>
    <w:basedOn w:val="a0"/>
    <w:uiPriority w:val="99"/>
    <w:semiHidden/>
    <w:unhideWhenUsed/>
    <w:rPr>
      <w:color w:val="954F72" w:themeColor="followedHyperlink"/>
      <w:u w:val="single"/>
    </w:r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Date"/>
    <w:basedOn w:val="a"/>
    <w:next w:val="a"/>
    <w:link w:val="a8"/>
    <w:uiPriority w:val="99"/>
    <w:semiHidden/>
    <w:unhideWhenUsed/>
  </w:style>
  <w:style w:type="character" w:customStyle="1" w:styleId="a8">
    <w:name w:val="日付 (文字)"/>
    <w:basedOn w:val="a0"/>
    <w:link w:val="a7"/>
    <w:uiPriority w:val="99"/>
    <w:semiHidden/>
  </w:style>
  <w:style w:type="paragraph" w:styleId="a9">
    <w:name w:val="header"/>
    <w:basedOn w:val="a"/>
    <w:link w:val="aa"/>
    <w:uiPriority w:val="99"/>
    <w:unhideWhenUsed/>
    <w:pPr>
      <w:tabs>
        <w:tab w:val="center" w:pos="4252"/>
        <w:tab w:val="right" w:pos="8504"/>
      </w:tabs>
      <w:snapToGrid w:val="0"/>
    </w:pPr>
  </w:style>
  <w:style w:type="character" w:customStyle="1" w:styleId="aa">
    <w:name w:val="ヘッダー (文字)"/>
    <w:basedOn w:val="a0"/>
    <w:link w:val="a9"/>
    <w:uiPriority w:val="99"/>
  </w:style>
  <w:style w:type="paragraph" w:styleId="ab">
    <w:name w:val="footer"/>
    <w:basedOn w:val="a"/>
    <w:link w:val="ac"/>
    <w:uiPriority w:val="99"/>
    <w:unhideWhenUsed/>
    <w:pPr>
      <w:tabs>
        <w:tab w:val="center" w:pos="4252"/>
        <w:tab w:val="right" w:pos="8504"/>
      </w:tabs>
      <w:snapToGrid w:val="0"/>
    </w:pPr>
  </w:style>
  <w:style w:type="character" w:customStyle="1" w:styleId="ac">
    <w:name w:val="フッター (文字)"/>
    <w:basedOn w:val="a0"/>
    <w:link w:val="a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19344">
      <w:bodyDiv w:val="1"/>
      <w:marLeft w:val="0"/>
      <w:marRight w:val="0"/>
      <w:marTop w:val="0"/>
      <w:marBottom w:val="0"/>
      <w:divBdr>
        <w:top w:val="none" w:sz="0" w:space="0" w:color="auto"/>
        <w:left w:val="none" w:sz="0" w:space="0" w:color="auto"/>
        <w:bottom w:val="none" w:sz="0" w:space="0" w:color="auto"/>
        <w:right w:val="none" w:sz="0" w:space="0" w:color="auto"/>
      </w:divBdr>
    </w:div>
    <w:div w:id="1642689969">
      <w:bodyDiv w:val="1"/>
      <w:marLeft w:val="0"/>
      <w:marRight w:val="0"/>
      <w:marTop w:val="0"/>
      <w:marBottom w:val="0"/>
      <w:divBdr>
        <w:top w:val="none" w:sz="0" w:space="0" w:color="auto"/>
        <w:left w:val="none" w:sz="0" w:space="0" w:color="auto"/>
        <w:bottom w:val="none" w:sz="0" w:space="0" w:color="auto"/>
        <w:right w:val="none" w:sz="0" w:space="0" w:color="auto"/>
      </w:divBdr>
    </w:div>
    <w:div w:id="1659110109">
      <w:bodyDiv w:val="1"/>
      <w:marLeft w:val="0"/>
      <w:marRight w:val="0"/>
      <w:marTop w:val="0"/>
      <w:marBottom w:val="0"/>
      <w:divBdr>
        <w:top w:val="none" w:sz="0" w:space="0" w:color="auto"/>
        <w:left w:val="none" w:sz="0" w:space="0" w:color="auto"/>
        <w:bottom w:val="none" w:sz="0" w:space="0" w:color="auto"/>
        <w:right w:val="none" w:sz="0" w:space="0" w:color="auto"/>
      </w:divBdr>
    </w:div>
    <w:div w:id="1928615703">
      <w:bodyDiv w:val="1"/>
      <w:marLeft w:val="0"/>
      <w:marRight w:val="0"/>
      <w:marTop w:val="0"/>
      <w:marBottom w:val="0"/>
      <w:divBdr>
        <w:top w:val="none" w:sz="0" w:space="0" w:color="auto"/>
        <w:left w:val="none" w:sz="0" w:space="0" w:color="auto"/>
        <w:bottom w:val="none" w:sz="0" w:space="0" w:color="auto"/>
        <w:right w:val="none" w:sz="0" w:space="0" w:color="auto"/>
      </w:divBdr>
    </w:div>
    <w:div w:id="205176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0BC6-9D17-4375-98AF-18D290A15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502</Words>
  <Characters>2862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2026-06-22T04:51:00Z</dcterms:created>
  <dcterms:modified xsi:type="dcterms:W3CDTF">2026-06-26T07:15:00Z</dcterms:modified>
  <cp:contentStatus/>
</cp:coreProperties>
</file>