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DDD5" w14:textId="71B2F268" w:rsidR="00014B04" w:rsidRPr="00707CF5" w:rsidRDefault="004C52E6" w:rsidP="00CE1ADE">
      <w:pPr>
        <w:spacing w:line="480" w:lineRule="exact"/>
        <w:jc w:val="center"/>
        <w:rPr>
          <w:rFonts w:ascii="ＭＳ Ｐ明朝" w:eastAsia="ＭＳ Ｐ明朝" w:hAnsi="ＭＳ Ｐ明朝" w:cstheme="minorBidi"/>
          <w:color w:val="000000" w:themeColor="text1"/>
          <w:sz w:val="28"/>
          <w:szCs w:val="28"/>
        </w:rPr>
      </w:pPr>
      <w:r>
        <w:rPr>
          <w:noProof/>
        </w:rPr>
        <mc:AlternateContent>
          <mc:Choice Requires="wps">
            <w:drawing>
              <wp:anchor distT="0" distB="0" distL="114300" distR="114300" simplePos="0" relativeHeight="251698176" behindDoc="0" locked="0" layoutInCell="1" allowOverlap="1" wp14:anchorId="790A70B2" wp14:editId="40175B84">
                <wp:simplePos x="0" y="0"/>
                <wp:positionH relativeFrom="column">
                  <wp:posOffset>4002258</wp:posOffset>
                </wp:positionH>
                <wp:positionV relativeFrom="paragraph">
                  <wp:posOffset>-528174</wp:posOffset>
                </wp:positionV>
                <wp:extent cx="1463040" cy="411480"/>
                <wp:effectExtent l="0" t="0" r="22860" b="266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11480"/>
                        </a:xfrm>
                        <a:prstGeom prst="rect">
                          <a:avLst/>
                        </a:prstGeom>
                        <a:solidFill>
                          <a:srgbClr val="FFFFFF"/>
                        </a:solidFill>
                        <a:ln w="9525">
                          <a:solidFill>
                            <a:srgbClr val="000000"/>
                          </a:solidFill>
                          <a:miter lim="800000"/>
                          <a:headEnd/>
                          <a:tailEnd/>
                        </a:ln>
                      </wps:spPr>
                      <wps:txbx>
                        <w:txbxContent>
                          <w:p w14:paraId="5594361F" w14:textId="77777777" w:rsidR="004C52E6" w:rsidRDefault="004C52E6" w:rsidP="004C52E6">
                            <w:pPr>
                              <w:rPr>
                                <w:rFonts w:ascii="HG丸ｺﾞｼｯｸM-PRO" w:eastAsia="HG丸ｺﾞｼｯｸM-PRO" w:hAnsi="HG丸ｺﾞｼｯｸM-PRO"/>
                                <w:sz w:val="40"/>
                                <w:szCs w:val="48"/>
                              </w:rPr>
                            </w:pPr>
                            <w:r>
                              <w:rPr>
                                <w:rFonts w:ascii="HG丸ｺﾞｼｯｸM-PRO" w:eastAsia="HG丸ｺﾞｼｯｸM-PRO" w:hAnsi="HG丸ｺﾞｼｯｸM-PRO" w:hint="eastAsia"/>
                                <w:sz w:val="40"/>
                                <w:szCs w:val="48"/>
                              </w:rPr>
                              <w:t>参考資料１</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A70B2" id="_x0000_t202" coordsize="21600,21600" o:spt="202" path="m,l,21600r21600,l21600,xe">
                <v:stroke joinstyle="miter"/>
                <v:path gradientshapeok="t" o:connecttype="rect"/>
              </v:shapetype>
              <v:shape id="テキスト ボックス 2" o:spid="_x0000_s1026" type="#_x0000_t202" style="position:absolute;left:0;text-align:left;margin-left:315.15pt;margin-top:-41.6pt;width:115.2pt;height:3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CmWQIAAIcEAAAOAAAAZHJzL2Uyb0RvYy54bWysVMGO0zAQvSPxD5bvNG1plzZqulq6FCEt&#10;LNLCB7iO01g4HmO7TZZjKyE+gl9AnPme/Ahjp1uqAhdEDpbHM/Nm5s1MZpdNpchWWCdBZ3TQ61Mi&#10;NIdc6nVG379bPplQ4jzTOVOgRUbvhaOX88ePZrVJxRBKULmwBEG0S2uT0dJ7kyaJ46WomOuBERqV&#10;BdiKeRTtOsktqxG9Usmw379IarC5scCFc/h63SnpPOIXheD+tiic8ERlFHPz8bTxXIUzmc9YurbM&#10;lJIf0mD/kEXFpMagR6hr5hnZWPkbVCW5BQeF73GoEigKyUWsAasZ9M+quSuZEbEWJMeZI03u/8Hy&#10;N9u3lsg8o0NKNKuwRe3+c7v71u5+tPsvpN1/bff7dvcdZTIMdNXGpeh1Z9DPN8+hwbbH0p25Af7B&#10;EQ2Lkum1uLIW6lKwHNMdBM/kxLXDcQFkVb+GHOOyjYcI1BS2ClwiOwTRsW33x1aJxhMeQo4unvZH&#10;qOKoGw0Go0nsZcLSB29jnX8poCLhklGLoxDR2fbG+ZANSx9MQjAHSuZLqVQU7Hq1UJZsGY7NMn6x&#10;gDMzpUmd0el4OO4I+CtEP35/gqikx/lXssro5GjE0kDbC53H6fRMqu6OKSt94DFQ15Hom1Vz6MsK&#10;8ntk1EI357iX/haPQgHmyZU0lJRgP52/BTscKdRQUuMuZNR93DArKFGvNHbv2Wg4HePyRGEymSLt&#10;9lSxOlEwzREoo56S7rrw3bptjJXrEuN006LhCvtdyNiKMBhd7ofqcNpjhw6bGdbpVI5Wv/4f858A&#10;AAD//wMAUEsDBBQABgAIAAAAIQBjBq084gAAAAsBAAAPAAAAZHJzL2Rvd25yZXYueG1sTI9NS8NA&#10;EIbvgv9hGcGLtLttJKYxmyKCYk9iK0Jv2+yahGZnw3600V/veNLjzDy887zVerIDOxkfeocSFnMB&#10;zGDjdI+thPfd06wAFqJCrQaHRsKXCbCuLy8qVWp3xjdz2saWUQiGUknoYhxLzkPTGavC3I0G6fbp&#10;vFWRRt9y7dWZwu3Al0Lk3Koe6UOnRvPYmea4TVbCcZMamz72/uU17Z4337nmN2Il5fXV9HAPLJop&#10;/sHwq0/qUJPTwSXUgQ0S8kxkhEqYFdkSGBFFLu6AHWizKG6B1xX/36H+AQAA//8DAFBLAQItABQA&#10;BgAIAAAAIQC2gziS/gAAAOEBAAATAAAAAAAAAAAAAAAAAAAAAABbQ29udGVudF9UeXBlc10ueG1s&#10;UEsBAi0AFAAGAAgAAAAhADj9If/WAAAAlAEAAAsAAAAAAAAAAAAAAAAALwEAAF9yZWxzLy5yZWxz&#10;UEsBAi0AFAAGAAgAAAAhAGu94KZZAgAAhwQAAA4AAAAAAAAAAAAAAAAALgIAAGRycy9lMm9Eb2Mu&#10;eG1sUEsBAi0AFAAGAAgAAAAhAGMGrTziAAAACwEAAA8AAAAAAAAAAAAAAAAAswQAAGRycy9kb3du&#10;cmV2LnhtbFBLBQYAAAAABAAEAPMAAADCBQAAAAA=&#10;">
                <v:textbox inset="5.85pt,.7pt,5.85pt,.7pt">
                  <w:txbxContent>
                    <w:p w14:paraId="5594361F" w14:textId="77777777" w:rsidR="004C52E6" w:rsidRDefault="004C52E6" w:rsidP="004C52E6">
                      <w:pPr>
                        <w:rPr>
                          <w:rFonts w:ascii="HG丸ｺﾞｼｯｸM-PRO" w:eastAsia="HG丸ｺﾞｼｯｸM-PRO" w:hAnsi="HG丸ｺﾞｼｯｸM-PRO"/>
                          <w:sz w:val="40"/>
                          <w:szCs w:val="48"/>
                        </w:rPr>
                      </w:pPr>
                      <w:r>
                        <w:rPr>
                          <w:rFonts w:ascii="HG丸ｺﾞｼｯｸM-PRO" w:eastAsia="HG丸ｺﾞｼｯｸM-PRO" w:hAnsi="HG丸ｺﾞｼｯｸM-PRO" w:hint="eastAsia"/>
                          <w:sz w:val="40"/>
                          <w:szCs w:val="48"/>
                        </w:rPr>
                        <w:t>参考資料１</w:t>
                      </w:r>
                    </w:p>
                  </w:txbxContent>
                </v:textbox>
              </v:shape>
            </w:pict>
          </mc:Fallback>
        </mc:AlternateContent>
      </w:r>
    </w:p>
    <w:p w14:paraId="2EA1EB74" w14:textId="77777777" w:rsidR="00014B04" w:rsidRPr="00707CF5" w:rsidRDefault="00014B04" w:rsidP="00CE1ADE">
      <w:pPr>
        <w:spacing w:line="480" w:lineRule="exact"/>
        <w:jc w:val="center"/>
        <w:rPr>
          <w:rFonts w:ascii="ＭＳ Ｐ明朝" w:eastAsia="ＭＳ Ｐ明朝" w:hAnsi="ＭＳ Ｐ明朝" w:cstheme="minorBidi"/>
          <w:color w:val="000000" w:themeColor="text1"/>
          <w:sz w:val="28"/>
          <w:szCs w:val="28"/>
        </w:rPr>
      </w:pPr>
    </w:p>
    <w:p w14:paraId="14D28807" w14:textId="38B05D5A" w:rsidR="00CE1ADE" w:rsidRPr="00707CF5" w:rsidRDefault="00CE1ADE" w:rsidP="00CE1ADE">
      <w:pPr>
        <w:spacing w:line="480" w:lineRule="exact"/>
        <w:jc w:val="center"/>
        <w:rPr>
          <w:rFonts w:ascii="ＭＳ Ｐ明朝" w:eastAsia="ＭＳ Ｐ明朝" w:hAnsi="ＭＳ Ｐ明朝" w:cstheme="minorBidi"/>
          <w:color w:val="000000" w:themeColor="text1"/>
          <w:sz w:val="28"/>
          <w:szCs w:val="28"/>
        </w:rPr>
      </w:pPr>
      <w:r w:rsidRPr="00707CF5">
        <w:rPr>
          <w:rFonts w:ascii="ＭＳ Ｐ明朝" w:eastAsia="ＭＳ Ｐ明朝" w:hAnsi="ＭＳ Ｐ明朝" w:cstheme="minorBidi"/>
          <w:noProof/>
          <w:color w:val="000000" w:themeColor="text1"/>
          <w:sz w:val="28"/>
          <w:szCs w:val="28"/>
        </w:rPr>
        <mc:AlternateContent>
          <mc:Choice Requires="wps">
            <w:drawing>
              <wp:anchor distT="0" distB="0" distL="114300" distR="114300" simplePos="0" relativeHeight="251671552" behindDoc="0" locked="0" layoutInCell="1" allowOverlap="1" wp14:anchorId="25B0A41C" wp14:editId="188B2DA1">
                <wp:simplePos x="0" y="0"/>
                <wp:positionH relativeFrom="column">
                  <wp:posOffset>6515100</wp:posOffset>
                </wp:positionH>
                <wp:positionV relativeFrom="paragraph">
                  <wp:posOffset>219075</wp:posOffset>
                </wp:positionV>
                <wp:extent cx="790575" cy="447675"/>
                <wp:effectExtent l="9525" t="9525" r="9525" b="952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47675"/>
                        </a:xfrm>
                        <a:prstGeom prst="rect">
                          <a:avLst/>
                        </a:prstGeom>
                        <a:solidFill>
                          <a:srgbClr val="FFFFFF"/>
                        </a:solidFill>
                        <a:ln w="6350">
                          <a:solidFill>
                            <a:srgbClr val="000000"/>
                          </a:solidFill>
                          <a:miter lim="800000"/>
                          <a:headEnd/>
                          <a:tailEnd/>
                        </a:ln>
                      </wps:spPr>
                      <wps:txbx>
                        <w:txbxContent>
                          <w:p w14:paraId="2B5D7B4F"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0A41C" id="テキスト ボックス 4" o:spid="_x0000_s1027" type="#_x0000_t202" style="position:absolute;left:0;text-align:left;margin-left:513pt;margin-top:17.25pt;width:62.2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bWSQIAAGUEAAAOAAAAZHJzL2Uyb0RvYy54bWysVM2O0zAQviPxDpbvNGnpb9R0tXQpQtoF&#10;pIUHcB2nsXA8xnabLMdWQjwEr4A48zx5ESZOt1v+LogcrBnPzDcz34wzv6hLRXbCOgk6pf1eTInQ&#10;HDKpNyl993b1ZEqJ80xnTIEWKb0Tjl4sHj+aVyYRAyhAZcISBNEuqUxKC+9NEkWOF6JkrgdGaDTm&#10;YEvmUbWbKLOsQvRSRYM4HkcV2MxY4MI5vL3qjHQR8PNccP86z53wRKUUa/PhtOFct2e0mLNkY5kp&#10;JD+Wwf6hipJJjUlPUFfMM7K18jeoUnILDnLf41BGkOeSi9ADdtOPf+nmtmBGhF6QHGdONLn/B8tf&#10;7d5YIrOUDinRrMQRNYdPzf5rs//eHD6T5vClORya/TfUybClqzIuwahbg3G+fgY1jj207sw18PeO&#10;aFgWTG/EpbVQFYJlWG6/jYzOQjsc14KsqxvIMC/beghAdW7LlktkhyA6ju3uNCpRe8LxcjKLR5MR&#10;JRxNw+FkjHKbgSX3wcY6/0JASVohpRY3IYCz3bXzneu9S5vLgZLZSioVFLtZL5UlO4ZbswrfEf0n&#10;N6VJldLx01Hc9f9XiDh8f4Iopcf1V7JM6fTkxJKWtec6wzJZ4plUnYzdKX2ksWWu49DX6zoMMHDc&#10;UryG7A55tdBtO75OFAqwHympcNNT6j5smRWUqJcaZzMZDmbIpA/KdDpDvu25YX1mYJojUEo9JZ24&#10;9N1j2horNwXm6XZBwyVOM5eB6YeajsXjLodZHd9d+1jO9eD18HdY/AAAAP//AwBQSwMEFAAGAAgA&#10;AAAhABtZ57HeAAAADAEAAA8AAABkcnMvZG93bnJldi54bWxMj8FOwzAQRO9I/IO1SNyondBEKMSp&#10;CggkjrRcuLnxNgnE6yh208DXsznBbUczmn1TbmbXiwnH0HnSkKwUCKTa244aDe/755s7ECEasqb3&#10;hBq+McCmurwoTWH9md5w2sVGcAmFwmhoYxwKKUPdojNh5Qck9o5+dCayHBtpR3PmctfLVKlcOtMR&#10;f2jNgI8t1l+7k9MwHz/yz/Tl6TV5CNufaY/e93Gt9fXVvL0HEXGOf2FY8BkdKmY6+BPZIHrWKs15&#10;TNRwu85ALIkkU3wdFi9TIKtS/h9R/QIAAP//AwBQSwECLQAUAAYACAAAACEAtoM4kv4AAADhAQAA&#10;EwAAAAAAAAAAAAAAAAAAAAAAW0NvbnRlbnRfVHlwZXNdLnhtbFBLAQItABQABgAIAAAAIQA4/SH/&#10;1gAAAJQBAAALAAAAAAAAAAAAAAAAAC8BAABfcmVscy8ucmVsc1BLAQItABQABgAIAAAAIQChAvbW&#10;SQIAAGUEAAAOAAAAAAAAAAAAAAAAAC4CAABkcnMvZTJvRG9jLnhtbFBLAQItABQABgAIAAAAIQAb&#10;Weex3gAAAAwBAAAPAAAAAAAAAAAAAAAAAKMEAABkcnMvZG93bnJldi54bWxQSwUGAAAAAAQABADz&#10;AAAArgUAAAAA&#10;" strokeweight=".5pt">
                <v:textbox inset="5.85pt,.7pt,5.85pt,.7pt">
                  <w:txbxContent>
                    <w:p w14:paraId="2B5D7B4F"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v:textbox>
              </v:shape>
            </w:pict>
          </mc:Fallback>
        </mc:AlternateContent>
      </w:r>
      <w:r w:rsidRPr="00707CF5">
        <w:rPr>
          <w:rFonts w:ascii="ＭＳ Ｐ明朝" w:eastAsia="ＭＳ Ｐ明朝" w:hAnsi="ＭＳ Ｐ明朝" w:cstheme="minorBidi"/>
          <w:noProof/>
          <w:color w:val="000000" w:themeColor="text1"/>
          <w:sz w:val="28"/>
          <w:szCs w:val="28"/>
        </w:rPr>
        <mc:AlternateContent>
          <mc:Choice Requires="wps">
            <w:drawing>
              <wp:anchor distT="0" distB="0" distL="114300" distR="114300" simplePos="0" relativeHeight="251670528" behindDoc="0" locked="0" layoutInCell="1" allowOverlap="1" wp14:anchorId="514A8D1C" wp14:editId="34145858">
                <wp:simplePos x="0" y="0"/>
                <wp:positionH relativeFrom="column">
                  <wp:posOffset>6515100</wp:posOffset>
                </wp:positionH>
                <wp:positionV relativeFrom="paragraph">
                  <wp:posOffset>219075</wp:posOffset>
                </wp:positionV>
                <wp:extent cx="790575" cy="447675"/>
                <wp:effectExtent l="9525" t="9525"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47675"/>
                        </a:xfrm>
                        <a:prstGeom prst="rect">
                          <a:avLst/>
                        </a:prstGeom>
                        <a:solidFill>
                          <a:srgbClr val="FFFFFF"/>
                        </a:solidFill>
                        <a:ln w="6350">
                          <a:solidFill>
                            <a:srgbClr val="000000"/>
                          </a:solidFill>
                          <a:miter lim="800000"/>
                          <a:headEnd/>
                          <a:tailEnd/>
                        </a:ln>
                      </wps:spPr>
                      <wps:txbx>
                        <w:txbxContent>
                          <w:p w14:paraId="7220664B"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8D1C" id="テキスト ボックス 3" o:spid="_x0000_s1028" type="#_x0000_t202" style="position:absolute;left:0;text-align:left;margin-left:513pt;margin-top:17.25pt;width:62.2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kf3TAIAAGUEAAAOAAAAZHJzL2Uyb0RvYy54bWysVM1u2zAMvg/YOwi6L3bStEmNOEWXLsOA&#10;7gfo9gCKLMfCZFGTlNjdsQGGPcReYdh5z+MXGSWnafZ3GeaDQIrkR/Ij5dlFWyuyFdZJ0DkdDlJK&#10;hOZQSL3O6bu3yydTSpxnumAKtMjprXD0Yv740awxmRhBBaoQliCIdlljclp5b7IkcbwSNXMDMEKj&#10;sQRbM4+qXSeFZQ2i1yoZpelZ0oAtjAUunMPbq95I5xG/LAX3r8vSCU9UTrE2H08bz1U4k/mMZWvL&#10;TCX5vgz2D1XUTGpMeoC6Yp6RjZW/QdWSW3BQ+gGHOoGylFzEHrCbYfpLNzcVMyL2guQ4c6DJ/T9Y&#10;/mr7xhJZ5PSEEs1qHFG3+9Tdfe3uvne7z6Tbfel2u+7uG+rkJNDVGJdh1I3BON8+hRbHHlt35hr4&#10;e0c0LCqm1+LSWmgqwQosdxgik6PQHscFkFXzEgrMyzYeIlBb2jpwiewQRMex3R5GJVpPOF5OztPT&#10;ySklHE3j8eQM5ZCBZffBxjr/XEBNgpBTi5sQwdn22vne9d4l5HKgZLGUSkXFrlcLZcmW4dYs47dH&#10;/8lNadLk9OzkNO37/ytEGr8/QdTS4/orWed0enBiWWDtmS6wTJZ5JlUvY3dK72kMzPUc+nbVxgGO&#10;QoJA8QqKW+TVQr/t+DpRqMB+pKTBTc+p+7BhVlCiXmiczWQ8OkcmfVSm03Pk2x4bVkcGpjkC5dRT&#10;0osL3z+mjbFyXWGefhc0XOI0SxmZfqhpXzzucpzV/t2Fx3KsR6+Hv8P8BwAAAP//AwBQSwMEFAAG&#10;AAgAAAAhABtZ57HeAAAADAEAAA8AAABkcnMvZG93bnJldi54bWxMj8FOwzAQRO9I/IO1SNyondBE&#10;KMSpCggkjrRcuLnxNgnE6yh208DXsznBbUczmn1TbmbXiwnH0HnSkKwUCKTa244aDe/755s7ECEa&#10;sqb3hBq+McCmurwoTWH9md5w2sVGcAmFwmhoYxwKKUPdojNh5Qck9o5+dCayHBtpR3PmctfLVKlc&#10;OtMRf2jNgI8t1l+7k9MwHz/yz/Tl6TV5CNufaY/e93Gt9fXVvL0HEXGOf2FY8BkdKmY6+BPZIHrW&#10;Ks15TNRwu85ALIkkU3wdFi9TIKtS/h9R/QIAAP//AwBQSwECLQAUAAYACAAAACEAtoM4kv4AAADh&#10;AQAAEwAAAAAAAAAAAAAAAAAAAAAAW0NvbnRlbnRfVHlwZXNdLnhtbFBLAQItABQABgAIAAAAIQA4&#10;/SH/1gAAAJQBAAALAAAAAAAAAAAAAAAAAC8BAABfcmVscy8ucmVsc1BLAQItABQABgAIAAAAIQB6&#10;ykf3TAIAAGUEAAAOAAAAAAAAAAAAAAAAAC4CAABkcnMvZTJvRG9jLnhtbFBLAQItABQABgAIAAAA&#10;IQAbWeex3gAAAAwBAAAPAAAAAAAAAAAAAAAAAKYEAABkcnMvZG93bnJldi54bWxQSwUGAAAAAAQA&#10;BADzAAAAsQUAAAAA&#10;" strokeweight=".5pt">
                <v:textbox inset="5.85pt,.7pt,5.85pt,.7pt">
                  <w:txbxContent>
                    <w:p w14:paraId="7220664B"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v:textbox>
              </v:shape>
            </w:pict>
          </mc:Fallback>
        </mc:AlternateContent>
      </w:r>
      <w:r w:rsidRPr="00707CF5">
        <w:rPr>
          <w:rFonts w:ascii="ＭＳ Ｐ明朝" w:eastAsia="ＭＳ Ｐ明朝" w:hAnsi="ＭＳ Ｐ明朝" w:cstheme="minorBidi" w:hint="eastAsia"/>
          <w:color w:val="000000" w:themeColor="text1"/>
          <w:sz w:val="28"/>
          <w:szCs w:val="28"/>
        </w:rPr>
        <w:t>地方独立行政法人　大阪健康安全基盤研究所</w:t>
      </w:r>
    </w:p>
    <w:p w14:paraId="6BB92193" w14:textId="4C5D79FD" w:rsidR="00CE1ADE" w:rsidRPr="00707CF5" w:rsidRDefault="00295D05" w:rsidP="00CE1ADE">
      <w:pPr>
        <w:spacing w:line="480" w:lineRule="exact"/>
        <w:jc w:val="center"/>
        <w:rPr>
          <w:rFonts w:ascii="ＭＳ Ｐ明朝" w:eastAsia="ＭＳ Ｐ明朝" w:hAnsi="ＭＳ Ｐ明朝" w:cstheme="minorBidi"/>
          <w:color w:val="000000" w:themeColor="text1"/>
          <w:sz w:val="28"/>
          <w:szCs w:val="28"/>
        </w:rPr>
      </w:pPr>
      <w:r w:rsidRPr="00707CF5">
        <w:rPr>
          <w:rFonts w:ascii="ＭＳ Ｐ明朝" w:eastAsia="ＭＳ Ｐ明朝" w:hAnsi="ＭＳ Ｐ明朝" w:cstheme="minorBidi" w:hint="eastAsia"/>
          <w:color w:val="000000" w:themeColor="text1"/>
          <w:sz w:val="28"/>
          <w:szCs w:val="28"/>
        </w:rPr>
        <w:t>令和</w:t>
      </w:r>
      <w:r w:rsidR="00F91363">
        <w:rPr>
          <w:rFonts w:ascii="ＭＳ Ｐ明朝" w:eastAsia="ＭＳ Ｐ明朝" w:hAnsi="ＭＳ Ｐ明朝" w:cstheme="minorBidi" w:hint="eastAsia"/>
          <w:color w:val="000000" w:themeColor="text1"/>
          <w:sz w:val="28"/>
          <w:szCs w:val="28"/>
        </w:rPr>
        <w:t>７</w:t>
      </w:r>
      <w:r w:rsidR="00CE1ADE" w:rsidRPr="00707CF5">
        <w:rPr>
          <w:rFonts w:ascii="ＭＳ Ｐ明朝" w:eastAsia="ＭＳ Ｐ明朝" w:hAnsi="ＭＳ Ｐ明朝" w:cstheme="minorBidi" w:hint="eastAsia"/>
          <w:color w:val="000000" w:themeColor="text1"/>
          <w:sz w:val="28"/>
          <w:szCs w:val="28"/>
        </w:rPr>
        <w:t>事業年度にかかる業務の実績に関する報告書</w:t>
      </w:r>
    </w:p>
    <w:p w14:paraId="3849E49C" w14:textId="05618BB0" w:rsidR="00CE1ADE" w:rsidRPr="00707CF5" w:rsidRDefault="006A77F1" w:rsidP="00CE1ADE">
      <w:pPr>
        <w:spacing w:line="480" w:lineRule="exact"/>
        <w:jc w:val="center"/>
        <w:rPr>
          <w:rFonts w:ascii="ＭＳ Ｐ明朝" w:eastAsia="ＭＳ Ｐ明朝" w:hAnsi="ＭＳ Ｐ明朝" w:cstheme="minorBidi"/>
          <w:color w:val="000000" w:themeColor="text1"/>
          <w:sz w:val="28"/>
          <w:szCs w:val="28"/>
        </w:rPr>
      </w:pPr>
      <w:r w:rsidRPr="00707CF5">
        <w:rPr>
          <w:rFonts w:ascii="ＭＳ Ｐ明朝" w:eastAsia="ＭＳ Ｐ明朝" w:hAnsi="ＭＳ Ｐ明朝" w:cstheme="minorBidi" w:hint="eastAsia"/>
          <w:color w:val="000000" w:themeColor="text1"/>
          <w:sz w:val="28"/>
          <w:szCs w:val="28"/>
        </w:rPr>
        <w:t xml:space="preserve">　</w:t>
      </w:r>
      <w:r w:rsidR="00CE1ADE" w:rsidRPr="00707CF5">
        <w:rPr>
          <w:rFonts w:ascii="ＭＳ Ｐ明朝" w:eastAsia="ＭＳ Ｐ明朝" w:hAnsi="ＭＳ Ｐ明朝" w:cstheme="minorBidi" w:hint="eastAsia"/>
          <w:color w:val="000000" w:themeColor="text1"/>
          <w:sz w:val="28"/>
          <w:szCs w:val="28"/>
        </w:rPr>
        <w:t>資料集</w:t>
      </w:r>
    </w:p>
    <w:p w14:paraId="05D41735" w14:textId="1B18539C" w:rsidR="00CE1ADE" w:rsidRPr="00707CF5" w:rsidRDefault="00CE1ADE" w:rsidP="00CE1ADE">
      <w:pPr>
        <w:rPr>
          <w:rFonts w:ascii="ＭＳ Ｐ明朝" w:eastAsia="ＭＳ Ｐ明朝" w:hAnsi="ＭＳ Ｐ明朝" w:cstheme="minorBidi"/>
          <w:color w:val="000000" w:themeColor="text1"/>
          <w:szCs w:val="22"/>
        </w:rPr>
      </w:pPr>
    </w:p>
    <w:p w14:paraId="348AFA43" w14:textId="6272B78B" w:rsidR="00CE1ADE" w:rsidRPr="00707CF5" w:rsidRDefault="00CE1ADE" w:rsidP="00CE1ADE">
      <w:pPr>
        <w:rPr>
          <w:rFonts w:ascii="ＭＳ Ｐ明朝" w:eastAsia="ＭＳ Ｐ明朝" w:hAnsi="ＭＳ Ｐ明朝" w:cstheme="minorBidi"/>
          <w:color w:val="000000" w:themeColor="text1"/>
          <w:szCs w:val="22"/>
        </w:rPr>
      </w:pPr>
      <w:r w:rsidRPr="00707CF5">
        <w:rPr>
          <w:rFonts w:ascii="ＭＳ Ｐ明朝" w:eastAsia="ＭＳ Ｐ明朝" w:hAnsi="ＭＳ Ｐ明朝" w:cstheme="minorBidi"/>
          <w:noProof/>
          <w:color w:val="000000" w:themeColor="text1"/>
          <w:szCs w:val="22"/>
        </w:rPr>
        <mc:AlternateContent>
          <mc:Choice Requires="wps">
            <w:drawing>
              <wp:anchor distT="0" distB="0" distL="114300" distR="114300" simplePos="0" relativeHeight="251672576" behindDoc="0" locked="0" layoutInCell="1" allowOverlap="1" wp14:anchorId="0B8DF466" wp14:editId="5FE5AB05">
                <wp:simplePos x="0" y="0"/>
                <wp:positionH relativeFrom="column">
                  <wp:posOffset>6515100</wp:posOffset>
                </wp:positionH>
                <wp:positionV relativeFrom="paragraph">
                  <wp:posOffset>219075</wp:posOffset>
                </wp:positionV>
                <wp:extent cx="790575" cy="447675"/>
                <wp:effectExtent l="9525" t="9525" r="9525"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47675"/>
                        </a:xfrm>
                        <a:prstGeom prst="rect">
                          <a:avLst/>
                        </a:prstGeom>
                        <a:solidFill>
                          <a:srgbClr val="FFFFFF"/>
                        </a:solidFill>
                        <a:ln w="6350">
                          <a:solidFill>
                            <a:srgbClr val="000000"/>
                          </a:solidFill>
                          <a:miter lim="800000"/>
                          <a:headEnd/>
                          <a:tailEnd/>
                        </a:ln>
                      </wps:spPr>
                      <wps:txbx>
                        <w:txbxContent>
                          <w:p w14:paraId="2C1473F9"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DF466" id="テキスト ボックス 5" o:spid="_x0000_s1029" type="#_x0000_t202" style="position:absolute;margin-left:513pt;margin-top:17.25pt;width:62.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LukSwIAAGUEAAAOAAAAZHJzL2Uyb0RvYy54bWysVM1u2zAMvg/YOwi6r3bS/NWIU3TtMgzo&#10;foBuD6DIcixMFjVJid0dG2DYQ+wVhp33PH6RUXKaZn+XYT4IpEh+JD9Snp+3tSJbYZ0EndPBSUqJ&#10;0BwKqdc5ffd2+WRGifNMF0yBFjm9FY6eLx4/mjcmE0OoQBXCEgTRLmtMTivvTZYkjleiZu4EjNBo&#10;LMHWzKNq10lhWYPotUqGaTpJGrCFscCFc3h71RvpIuKXpeD+dVk64YnKKdbm42njuQpnspizbG2Z&#10;qSTfl8H+oYqaSY1JD1BXzDOysfI3qFpyCw5Kf8KhTqAsJRexB+xmkP7SzU3FjIi9IDnOHGhy/w+W&#10;v9q+sUQWOR1TolmNI+p2n7q7r93d9273mXS7L91u1919Q52MA12NcRlG3RiM8+1TaHHssXVnroG/&#10;d0TDZcX0WlxYC00lWIHlDkJkchTa47gAsmpeQoF52cZDBGpLWwcukR2C6Di228OoROsJx8vpWTqe&#10;YskcTaPRdIJyyMCy+2BjnX8uoCZByKnFTYjgbHvtfO967xJyOVCyWEqlomLXq0tlyZbh1izjt0f/&#10;yU1p0uR0cjpO+/7/CpHG708QtfS4/krWOZ0dnFgWWHumCyyTZZ5J1cvYndJ7GgNzPYe+XbVxgKch&#10;QaB4BcUt8mqh33Z8nShUYD9S0uCm59R92DArKFEvNM5mOhqeIZM+KrPZGfJtjw2rIwPTHIFy6inp&#10;xUvfP6aNsXJdYZ5+FzRc4DRLGZl+qGlfPO5ynNX+3YXHcqxHr4e/w+IHAAAA//8DAFBLAwQUAAYA&#10;CAAAACEAG1nnsd4AAAAMAQAADwAAAGRycy9kb3ducmV2LnhtbEyPwU7DMBBE70j8g7VI3Kid0EQo&#10;xKkKCCSOtFy4ufE2CcTrKHbTwNezOcFtRzOafVNuZteLCcfQedKQrBQIpNrbjhoN7/vnmzsQIRqy&#10;pveEGr4xwKa6vChNYf2Z3nDaxUZwCYXCaGhjHAopQ92iM2HlByT2jn50JrIcG2lHc+Zy18tUqVw6&#10;0xF/aM2Ajy3WX7uT0zAfP/LP9OXpNXkI259pj973ca319dW8vQcRcY5/YVjwGR0qZjr4E9kgetYq&#10;zXlM1HC7zkAsiSRTfB0WL1Mgq1L+H1H9AgAA//8DAFBLAQItABQABgAIAAAAIQC2gziS/gAAAOEB&#10;AAATAAAAAAAAAAAAAAAAAAAAAABbQ29udGVudF9UeXBlc10ueG1sUEsBAi0AFAAGAAgAAAAhADj9&#10;If/WAAAAlAEAAAsAAAAAAAAAAAAAAAAALwEAAF9yZWxzLy5yZWxzUEsBAi0AFAAGAAgAAAAhAPXw&#10;u6RLAgAAZQQAAA4AAAAAAAAAAAAAAAAALgIAAGRycy9lMm9Eb2MueG1sUEsBAi0AFAAGAAgAAAAh&#10;ABtZ57HeAAAADAEAAA8AAAAAAAAAAAAAAAAApQQAAGRycy9kb3ducmV2LnhtbFBLBQYAAAAABAAE&#10;APMAAACwBQAAAAA=&#10;" strokeweight=".5pt">
                <v:textbox inset="5.85pt,.7pt,5.85pt,.7pt">
                  <w:txbxContent>
                    <w:p w14:paraId="2C1473F9" w14:textId="77777777" w:rsidR="002B2B8D" w:rsidRPr="004874F6" w:rsidRDefault="002B2B8D" w:rsidP="002F1CDD">
                      <w:pPr>
                        <w:spacing w:beforeLines="15" w:before="54"/>
                        <w:jc w:val="center"/>
                        <w:rPr>
                          <w:sz w:val="36"/>
                          <w:szCs w:val="36"/>
                        </w:rPr>
                      </w:pPr>
                      <w:r w:rsidRPr="004874F6">
                        <w:rPr>
                          <w:rFonts w:hint="eastAsia"/>
                          <w:sz w:val="36"/>
                          <w:szCs w:val="36"/>
                        </w:rPr>
                        <w:t>資料５</w:t>
                      </w:r>
                    </w:p>
                  </w:txbxContent>
                </v:textbox>
              </v:shape>
            </w:pict>
          </mc:Fallback>
        </mc:AlternateContent>
      </w:r>
    </w:p>
    <w:p w14:paraId="52AFA40C" w14:textId="3309837D" w:rsidR="00CE1ADE" w:rsidRPr="00707CF5" w:rsidRDefault="00CE1ADE" w:rsidP="00CE1ADE">
      <w:pPr>
        <w:rPr>
          <w:rFonts w:ascii="ＭＳ Ｐ明朝" w:eastAsia="ＭＳ Ｐ明朝" w:hAnsi="ＭＳ Ｐ明朝" w:cstheme="minorBidi"/>
          <w:color w:val="000000" w:themeColor="text1"/>
          <w:szCs w:val="22"/>
        </w:rPr>
      </w:pPr>
    </w:p>
    <w:p w14:paraId="373533AE" w14:textId="5250626C" w:rsidR="00CE1ADE" w:rsidRPr="00707CF5" w:rsidRDefault="00CE1ADE" w:rsidP="00CE1ADE">
      <w:pPr>
        <w:rPr>
          <w:rFonts w:ascii="ＭＳ Ｐ明朝" w:eastAsia="ＭＳ Ｐ明朝" w:hAnsi="ＭＳ Ｐ明朝" w:cstheme="minorBidi"/>
          <w:color w:val="000000" w:themeColor="text1"/>
          <w:szCs w:val="22"/>
        </w:rPr>
      </w:pPr>
    </w:p>
    <w:p w14:paraId="0F0C7374" w14:textId="77777777" w:rsidR="00CE1ADE" w:rsidRPr="00707CF5" w:rsidRDefault="00CE1ADE" w:rsidP="00CE1ADE">
      <w:pPr>
        <w:rPr>
          <w:rFonts w:ascii="ＭＳ Ｐ明朝" w:eastAsia="ＭＳ Ｐ明朝" w:hAnsi="ＭＳ Ｐ明朝" w:cstheme="minorBidi"/>
          <w:color w:val="000000" w:themeColor="text1"/>
          <w:szCs w:val="22"/>
        </w:rPr>
      </w:pPr>
    </w:p>
    <w:p w14:paraId="6BB5E96D" w14:textId="77777777" w:rsidR="00CE1ADE" w:rsidRPr="00707CF5" w:rsidRDefault="00CE1ADE" w:rsidP="00CE1ADE">
      <w:pPr>
        <w:rPr>
          <w:rFonts w:ascii="ＭＳ Ｐ明朝" w:eastAsia="ＭＳ Ｐ明朝" w:hAnsi="ＭＳ Ｐ明朝" w:cstheme="minorBidi"/>
          <w:color w:val="000000" w:themeColor="text1"/>
          <w:szCs w:val="22"/>
        </w:rPr>
      </w:pPr>
    </w:p>
    <w:p w14:paraId="3CC8F4F5" w14:textId="7B0030CB" w:rsidR="00CE1ADE" w:rsidRPr="00707CF5" w:rsidRDefault="00CE1ADE" w:rsidP="00CE1ADE">
      <w:pPr>
        <w:jc w:val="center"/>
        <w:rPr>
          <w:rFonts w:ascii="ＭＳ Ｐ明朝" w:eastAsia="ＭＳ Ｐ明朝" w:hAnsi="ＭＳ Ｐ明朝" w:cstheme="minorBidi"/>
          <w:color w:val="000000" w:themeColor="text1"/>
          <w:szCs w:val="22"/>
        </w:rPr>
      </w:pPr>
      <w:r w:rsidRPr="00707CF5">
        <w:rPr>
          <w:rFonts w:ascii="ＭＳ Ｐ明朝" w:eastAsia="ＭＳ Ｐ明朝" w:hAnsi="ＭＳ Ｐ明朝" w:cstheme="minorBidi" w:hint="eastAsia"/>
          <w:color w:val="000000" w:themeColor="text1"/>
          <w:szCs w:val="22"/>
        </w:rPr>
        <w:t>目　次</w:t>
      </w:r>
    </w:p>
    <w:p w14:paraId="046A2650" w14:textId="77777777" w:rsidR="00CE1ADE" w:rsidRPr="00707CF5" w:rsidRDefault="00CE1ADE" w:rsidP="00CE1ADE">
      <w:pPr>
        <w:rPr>
          <w:rFonts w:ascii="ＭＳ Ｐ明朝" w:eastAsia="ＭＳ Ｐ明朝" w:hAnsi="ＭＳ Ｐ明朝" w:cstheme="minorBidi"/>
          <w:color w:val="000000" w:themeColor="text1"/>
          <w:szCs w:val="22"/>
        </w:rPr>
      </w:pPr>
    </w:p>
    <w:p w14:paraId="4A0743AE" w14:textId="5D96E7DF" w:rsidR="00CE1ADE" w:rsidRPr="00707CF5" w:rsidRDefault="009D64B6" w:rsidP="006A1ACD">
      <w:pPr>
        <w:ind w:firstLineChars="100" w:firstLine="240"/>
        <w:rPr>
          <w:rFonts w:ascii="ＭＳ 明朝" w:eastAsia="ＭＳ 明朝" w:hAnsi="ＭＳ 明朝" w:cstheme="minorBidi"/>
          <w:color w:val="000000" w:themeColor="text1"/>
          <w:szCs w:val="22"/>
        </w:rPr>
      </w:pPr>
      <w:r w:rsidRPr="00707CF5">
        <w:rPr>
          <w:rFonts w:ascii="ＭＳ 明朝" w:eastAsia="ＭＳ 明朝" w:hAnsi="ＭＳ 明朝" w:cstheme="minorBidi" w:hint="eastAsia"/>
          <w:color w:val="000000" w:themeColor="text1"/>
          <w:szCs w:val="22"/>
        </w:rPr>
        <w:t>参考資料</w:t>
      </w:r>
      <w:r w:rsidR="00CE1ADE" w:rsidRPr="00707CF5">
        <w:rPr>
          <w:rFonts w:ascii="ＭＳ 明朝" w:eastAsia="ＭＳ 明朝" w:hAnsi="ＭＳ 明朝" w:cstheme="minorBidi" w:hint="eastAsia"/>
          <w:color w:val="000000" w:themeColor="text1"/>
          <w:szCs w:val="22"/>
        </w:rPr>
        <w:t>１</w:t>
      </w:r>
      <w:r w:rsidRPr="00707CF5">
        <w:rPr>
          <w:rFonts w:ascii="ＭＳ 明朝" w:eastAsia="ＭＳ 明朝" w:hAnsi="ＭＳ 明朝" w:cstheme="minorBidi" w:hint="eastAsia"/>
          <w:color w:val="000000" w:themeColor="text1"/>
          <w:szCs w:val="22"/>
        </w:rPr>
        <w:t>：</w:t>
      </w:r>
      <w:r w:rsidR="00CE1ADE" w:rsidRPr="00707CF5">
        <w:rPr>
          <w:rFonts w:ascii="ＭＳ 明朝" w:eastAsia="ＭＳ 明朝" w:hAnsi="ＭＳ 明朝" w:cstheme="minorBidi" w:hint="eastAsia"/>
          <w:color w:val="000000" w:themeColor="text1"/>
          <w:szCs w:val="22"/>
        </w:rPr>
        <w:t>調査研究課題一覧</w:t>
      </w:r>
      <w:r w:rsidRPr="00707CF5">
        <w:rPr>
          <w:rFonts w:ascii="ＭＳ 明朝" w:eastAsia="ＭＳ 明朝" w:hAnsi="ＭＳ 明朝" w:cstheme="minorBidi"/>
          <w:color w:val="000000" w:themeColor="text1"/>
          <w:szCs w:val="22"/>
        </w:rPr>
        <w:t>-</w:t>
      </w:r>
      <w:r w:rsidR="006A1ACD" w:rsidRPr="00707CF5">
        <w:rPr>
          <w:rFonts w:ascii="ＭＳ 明朝" w:eastAsia="ＭＳ 明朝" w:hAnsi="ＭＳ 明朝" w:cstheme="minorBidi"/>
          <w:color w:val="000000" w:themeColor="text1"/>
          <w:szCs w:val="22"/>
        </w:rPr>
        <w:t>----</w:t>
      </w:r>
      <w:r w:rsidR="00E1085A" w:rsidRPr="00707CF5">
        <w:rPr>
          <w:rFonts w:ascii="ＭＳ 明朝" w:eastAsia="ＭＳ 明朝" w:hAnsi="ＭＳ 明朝" w:cstheme="minorBidi"/>
          <w:color w:val="000000" w:themeColor="text1"/>
          <w:szCs w:val="22"/>
        </w:rPr>
        <w:t>-----------------------</w:t>
      </w:r>
      <w:r w:rsidR="006A1ACD" w:rsidRPr="00707CF5">
        <w:rPr>
          <w:rFonts w:ascii="ＭＳ 明朝" w:eastAsia="ＭＳ 明朝" w:hAnsi="ＭＳ 明朝" w:cstheme="minorBidi"/>
          <w:color w:val="000000" w:themeColor="text1"/>
          <w:szCs w:val="22"/>
        </w:rPr>
        <w:t>---</w:t>
      </w:r>
      <w:r w:rsidR="00E1085A" w:rsidRPr="00707CF5">
        <w:rPr>
          <w:rFonts w:ascii="ＭＳ 明朝" w:eastAsia="ＭＳ 明朝" w:hAnsi="ＭＳ 明朝" w:cstheme="minorBidi"/>
          <w:color w:val="000000" w:themeColor="text1"/>
          <w:szCs w:val="22"/>
        </w:rPr>
        <w:t>-</w:t>
      </w:r>
      <w:r w:rsidR="006A1ACD" w:rsidRPr="00707CF5">
        <w:rPr>
          <w:rFonts w:ascii="ＭＳ 明朝" w:eastAsia="ＭＳ 明朝" w:hAnsi="ＭＳ 明朝" w:cstheme="minorBidi"/>
          <w:color w:val="000000" w:themeColor="text1"/>
          <w:szCs w:val="22"/>
        </w:rPr>
        <w:t xml:space="preserve">- </w:t>
      </w:r>
      <w:r w:rsidR="00E1085A" w:rsidRPr="00707CF5">
        <w:rPr>
          <w:rFonts w:ascii="ＭＳ 明朝" w:eastAsia="ＭＳ 明朝" w:hAnsi="ＭＳ 明朝" w:cstheme="minorBidi"/>
          <w:color w:val="000000" w:themeColor="text1"/>
          <w:szCs w:val="22"/>
        </w:rPr>
        <w:t xml:space="preserve"> </w:t>
      </w:r>
      <w:r w:rsidR="006A1ACD" w:rsidRPr="00707CF5">
        <w:rPr>
          <w:rFonts w:ascii="ＭＳ 明朝" w:eastAsia="ＭＳ 明朝" w:hAnsi="ＭＳ 明朝" w:cstheme="minorBidi"/>
          <w:color w:val="000000" w:themeColor="text1"/>
          <w:szCs w:val="22"/>
        </w:rPr>
        <w:t>1</w:t>
      </w:r>
    </w:p>
    <w:p w14:paraId="4806E42D" w14:textId="77777777" w:rsidR="009D64B6" w:rsidRPr="00707CF5" w:rsidRDefault="009D64B6" w:rsidP="006A1ACD">
      <w:pPr>
        <w:ind w:firstLineChars="100" w:firstLine="240"/>
        <w:rPr>
          <w:rFonts w:ascii="ＭＳ 明朝" w:eastAsia="ＭＳ 明朝" w:hAnsi="ＭＳ 明朝" w:cstheme="minorBidi"/>
          <w:color w:val="000000" w:themeColor="text1"/>
          <w:szCs w:val="22"/>
        </w:rPr>
      </w:pPr>
    </w:p>
    <w:p w14:paraId="13BC3C8F" w14:textId="77B67633" w:rsidR="00CE1ADE" w:rsidRPr="00707CF5" w:rsidRDefault="009D64B6" w:rsidP="006A1ACD">
      <w:pPr>
        <w:ind w:firstLineChars="100" w:firstLine="240"/>
        <w:rPr>
          <w:rFonts w:ascii="ＭＳ 明朝" w:eastAsia="ＭＳ 明朝" w:hAnsi="ＭＳ 明朝" w:cstheme="minorBidi"/>
          <w:color w:val="000000" w:themeColor="text1"/>
          <w:szCs w:val="22"/>
        </w:rPr>
      </w:pPr>
      <w:r w:rsidRPr="00707CF5">
        <w:rPr>
          <w:rFonts w:ascii="ＭＳ 明朝" w:eastAsia="ＭＳ 明朝" w:hAnsi="ＭＳ 明朝" w:cstheme="minorBidi" w:hint="eastAsia"/>
          <w:color w:val="000000" w:themeColor="text1"/>
          <w:szCs w:val="22"/>
        </w:rPr>
        <w:t>参考資料</w:t>
      </w:r>
      <w:r w:rsidR="00CE1ADE" w:rsidRPr="00707CF5">
        <w:rPr>
          <w:rFonts w:ascii="ＭＳ 明朝" w:eastAsia="ＭＳ 明朝" w:hAnsi="ＭＳ 明朝" w:cstheme="minorBidi" w:hint="eastAsia"/>
          <w:color w:val="000000" w:themeColor="text1"/>
          <w:szCs w:val="22"/>
        </w:rPr>
        <w:t>２</w:t>
      </w:r>
      <w:r w:rsidRPr="00707CF5">
        <w:rPr>
          <w:rFonts w:ascii="ＭＳ 明朝" w:eastAsia="ＭＳ 明朝" w:hAnsi="ＭＳ 明朝" w:cstheme="minorBidi" w:hint="eastAsia"/>
          <w:color w:val="000000" w:themeColor="text1"/>
          <w:szCs w:val="22"/>
        </w:rPr>
        <w:t>：</w:t>
      </w:r>
      <w:r w:rsidR="00CE1ADE" w:rsidRPr="00707CF5">
        <w:rPr>
          <w:rFonts w:ascii="ＭＳ 明朝" w:eastAsia="ＭＳ 明朝" w:hAnsi="ＭＳ 明朝" w:cstheme="minorBidi" w:hint="eastAsia"/>
          <w:color w:val="000000" w:themeColor="text1"/>
          <w:szCs w:val="22"/>
        </w:rPr>
        <w:t>調査研究評価委員会評価結果</w:t>
      </w:r>
      <w:r w:rsidR="006A1ACD" w:rsidRPr="00707CF5">
        <w:rPr>
          <w:rFonts w:ascii="ＭＳ 明朝" w:eastAsia="ＭＳ 明朝" w:hAnsi="ＭＳ 明朝" w:cstheme="minorBidi"/>
          <w:color w:val="000000" w:themeColor="text1"/>
          <w:szCs w:val="22"/>
        </w:rPr>
        <w:t>---</w:t>
      </w:r>
      <w:r w:rsidRPr="00707CF5">
        <w:rPr>
          <w:rFonts w:ascii="ＭＳ 明朝" w:eastAsia="ＭＳ 明朝" w:hAnsi="ＭＳ 明朝" w:cstheme="minorBidi"/>
          <w:color w:val="000000" w:themeColor="text1"/>
          <w:szCs w:val="22"/>
        </w:rPr>
        <w:t>----------</w:t>
      </w:r>
      <w:r w:rsidR="00E1085A" w:rsidRPr="00707CF5">
        <w:rPr>
          <w:rFonts w:ascii="ＭＳ 明朝" w:eastAsia="ＭＳ 明朝" w:hAnsi="ＭＳ 明朝" w:cstheme="minorBidi"/>
          <w:color w:val="000000" w:themeColor="text1"/>
          <w:szCs w:val="22"/>
        </w:rPr>
        <w:t>---</w:t>
      </w:r>
      <w:r w:rsidR="00CE1ADE" w:rsidRPr="00707CF5">
        <w:rPr>
          <w:rFonts w:ascii="ＭＳ 明朝" w:eastAsia="ＭＳ 明朝" w:hAnsi="ＭＳ 明朝" w:cstheme="minorBidi"/>
          <w:color w:val="000000" w:themeColor="text1"/>
          <w:szCs w:val="22"/>
        </w:rPr>
        <w:t>--</w:t>
      </w:r>
      <w:r w:rsidR="006A1ACD" w:rsidRPr="00707CF5">
        <w:rPr>
          <w:rFonts w:ascii="ＭＳ 明朝" w:eastAsia="ＭＳ 明朝" w:hAnsi="ＭＳ 明朝" w:cstheme="minorBidi"/>
          <w:color w:val="000000" w:themeColor="text1"/>
          <w:szCs w:val="22"/>
        </w:rPr>
        <w:t>---</w:t>
      </w:r>
      <w:r w:rsidR="00CE1ADE" w:rsidRPr="00707CF5">
        <w:rPr>
          <w:rFonts w:ascii="ＭＳ 明朝" w:eastAsia="ＭＳ 明朝" w:hAnsi="ＭＳ 明朝" w:cstheme="minorBidi"/>
          <w:color w:val="000000" w:themeColor="text1"/>
          <w:szCs w:val="22"/>
        </w:rPr>
        <w:t>-</w:t>
      </w:r>
      <w:r w:rsidR="006A1ACD" w:rsidRPr="00707CF5">
        <w:rPr>
          <w:rFonts w:ascii="ＭＳ 明朝" w:eastAsia="ＭＳ 明朝" w:hAnsi="ＭＳ 明朝" w:cstheme="minorBidi"/>
          <w:color w:val="000000" w:themeColor="text1"/>
          <w:szCs w:val="22"/>
        </w:rPr>
        <w:t xml:space="preserve">- </w:t>
      </w:r>
      <w:r w:rsidR="00E1085A" w:rsidRPr="00707CF5">
        <w:rPr>
          <w:rFonts w:ascii="ＭＳ 明朝" w:eastAsia="ＭＳ 明朝" w:hAnsi="ＭＳ 明朝" w:cstheme="minorBidi"/>
          <w:color w:val="000000" w:themeColor="text1"/>
          <w:szCs w:val="22"/>
        </w:rPr>
        <w:t xml:space="preserve"> </w:t>
      </w:r>
      <w:r w:rsidR="000C6589" w:rsidRPr="00707CF5">
        <w:rPr>
          <w:rFonts w:ascii="ＭＳ 明朝" w:eastAsia="ＭＳ 明朝" w:hAnsi="ＭＳ 明朝" w:cstheme="minorBidi"/>
          <w:color w:val="000000" w:themeColor="text1"/>
          <w:szCs w:val="22"/>
        </w:rPr>
        <w:t>8</w:t>
      </w:r>
    </w:p>
    <w:p w14:paraId="4B6C7D45" w14:textId="509A6A42" w:rsidR="009D64B6" w:rsidRPr="00707CF5" w:rsidRDefault="009D64B6" w:rsidP="006A1ACD">
      <w:pPr>
        <w:ind w:firstLineChars="100" w:firstLine="240"/>
        <w:rPr>
          <w:rFonts w:ascii="ＭＳ 明朝" w:eastAsia="ＭＳ 明朝" w:hAnsi="ＭＳ 明朝" w:cstheme="minorBidi"/>
          <w:color w:val="000000" w:themeColor="text1"/>
          <w:szCs w:val="22"/>
        </w:rPr>
      </w:pPr>
    </w:p>
    <w:p w14:paraId="7330465F" w14:textId="21D8E627" w:rsidR="00261723" w:rsidRPr="00707CF5" w:rsidRDefault="009D64B6" w:rsidP="006A1ACD">
      <w:pPr>
        <w:ind w:firstLineChars="100" w:firstLine="240"/>
        <w:rPr>
          <w:rFonts w:ascii="ＭＳ 明朝" w:eastAsia="ＭＳ 明朝" w:hAnsi="ＭＳ 明朝" w:cstheme="minorBidi"/>
          <w:color w:val="000000" w:themeColor="text1"/>
          <w:szCs w:val="22"/>
        </w:rPr>
      </w:pPr>
      <w:r w:rsidRPr="00707CF5">
        <w:rPr>
          <w:rFonts w:ascii="ＭＳ 明朝" w:eastAsia="ＭＳ 明朝" w:hAnsi="ＭＳ 明朝" w:cstheme="minorBidi" w:hint="eastAsia"/>
          <w:color w:val="000000" w:themeColor="text1"/>
          <w:szCs w:val="22"/>
        </w:rPr>
        <w:t>参考資料</w:t>
      </w:r>
      <w:r w:rsidR="00261723" w:rsidRPr="00707CF5">
        <w:rPr>
          <w:rFonts w:ascii="ＭＳ 明朝" w:eastAsia="ＭＳ 明朝" w:hAnsi="ＭＳ 明朝" w:cstheme="minorBidi" w:hint="eastAsia"/>
          <w:color w:val="000000" w:themeColor="text1"/>
          <w:szCs w:val="22"/>
        </w:rPr>
        <w:t>３</w:t>
      </w:r>
      <w:r w:rsidRPr="00707CF5">
        <w:rPr>
          <w:rFonts w:ascii="ＭＳ 明朝" w:eastAsia="ＭＳ 明朝" w:hAnsi="ＭＳ 明朝" w:cstheme="minorBidi" w:hint="eastAsia"/>
          <w:color w:val="000000" w:themeColor="text1"/>
          <w:szCs w:val="22"/>
        </w:rPr>
        <w:t>：</w:t>
      </w:r>
      <w:r w:rsidR="00261723" w:rsidRPr="00707CF5">
        <w:rPr>
          <w:rFonts w:ascii="ＭＳ 明朝" w:eastAsia="ＭＳ 明朝" w:hAnsi="ＭＳ 明朝" w:cstheme="minorBidi" w:hint="eastAsia"/>
          <w:color w:val="000000" w:themeColor="text1"/>
          <w:szCs w:val="22"/>
        </w:rPr>
        <w:t>外部資金等への応募と採択結果</w:t>
      </w:r>
      <w:r w:rsidR="00261723" w:rsidRPr="00707CF5">
        <w:rPr>
          <w:rFonts w:ascii="ＭＳ 明朝" w:eastAsia="ＭＳ 明朝" w:hAnsi="ＭＳ 明朝" w:cstheme="minorBidi"/>
          <w:color w:val="000000" w:themeColor="text1"/>
          <w:szCs w:val="22"/>
        </w:rPr>
        <w:t>-</w:t>
      </w:r>
      <w:r w:rsidRPr="00707CF5">
        <w:rPr>
          <w:rFonts w:ascii="ＭＳ 明朝" w:eastAsia="ＭＳ 明朝" w:hAnsi="ＭＳ 明朝" w:cstheme="minorBidi"/>
          <w:color w:val="000000" w:themeColor="text1"/>
          <w:szCs w:val="22"/>
        </w:rPr>
        <w:t>----</w:t>
      </w:r>
      <w:r w:rsidR="00261723" w:rsidRPr="00707CF5">
        <w:rPr>
          <w:rFonts w:ascii="ＭＳ 明朝" w:eastAsia="ＭＳ 明朝" w:hAnsi="ＭＳ 明朝" w:cstheme="minorBidi"/>
          <w:color w:val="000000" w:themeColor="text1"/>
          <w:szCs w:val="22"/>
        </w:rPr>
        <w:t>---------</w:t>
      </w:r>
      <w:r w:rsidR="000C6589" w:rsidRPr="00707CF5">
        <w:rPr>
          <w:rFonts w:ascii="ＭＳ 明朝" w:eastAsia="ＭＳ 明朝" w:hAnsi="ＭＳ 明朝" w:cstheme="minorBidi"/>
          <w:color w:val="000000" w:themeColor="text1"/>
          <w:szCs w:val="22"/>
        </w:rPr>
        <w:t>------- 1</w:t>
      </w:r>
      <w:r w:rsidR="004F0D91">
        <w:rPr>
          <w:rFonts w:ascii="ＭＳ 明朝" w:eastAsia="ＭＳ 明朝" w:hAnsi="ＭＳ 明朝" w:cstheme="minorBidi" w:hint="eastAsia"/>
          <w:color w:val="000000" w:themeColor="text1"/>
          <w:szCs w:val="22"/>
        </w:rPr>
        <w:t>1</w:t>
      </w:r>
    </w:p>
    <w:p w14:paraId="46FA0C94" w14:textId="332082DC" w:rsidR="00014B04" w:rsidRPr="00707CF5" w:rsidRDefault="00CE1ADE" w:rsidP="006A1ACD">
      <w:pPr>
        <w:ind w:firstLineChars="100" w:firstLine="240"/>
        <w:rPr>
          <w:rFonts w:ascii="ＭＳ Ｐ明朝" w:eastAsia="ＭＳ Ｐ明朝" w:hAnsi="ＭＳ Ｐ明朝" w:cstheme="minorBidi"/>
          <w:color w:val="000000" w:themeColor="text1"/>
          <w:szCs w:val="22"/>
        </w:rPr>
      </w:pPr>
      <w:r w:rsidRPr="00707CF5">
        <w:rPr>
          <w:rFonts w:ascii="ＭＳ Ｐ明朝" w:eastAsia="ＭＳ Ｐ明朝" w:hAnsi="ＭＳ Ｐ明朝"/>
          <w:color w:val="000000" w:themeColor="text1"/>
        </w:rPr>
        <w:br w:type="page"/>
      </w:r>
    </w:p>
    <w:p w14:paraId="01C15F30" w14:textId="77777777" w:rsidR="00014B04" w:rsidRPr="00707CF5" w:rsidRDefault="00014B04">
      <w:pPr>
        <w:rPr>
          <w:rFonts w:ascii="ＭＳ Ｐ明朝" w:eastAsia="ＭＳ Ｐ明朝" w:hAnsi="ＭＳ Ｐ明朝"/>
          <w:color w:val="000000" w:themeColor="text1"/>
        </w:rPr>
        <w:sectPr w:rsidR="00014B04" w:rsidRPr="00707CF5" w:rsidSect="005D7BE9">
          <w:pgSz w:w="11906" w:h="16838" w:code="9"/>
          <w:pgMar w:top="1418" w:right="1701" w:bottom="1361" w:left="1701" w:header="851" w:footer="397" w:gutter="0"/>
          <w:pgNumType w:start="0"/>
          <w:cols w:space="425"/>
          <w:titlePg/>
          <w:docGrid w:type="lines" w:linePitch="360"/>
        </w:sectPr>
      </w:pPr>
    </w:p>
    <w:p w14:paraId="5EA23DFB" w14:textId="77777777" w:rsidR="00D214CF" w:rsidRPr="00707CF5" w:rsidRDefault="00D214CF" w:rsidP="00D214CF">
      <w:pPr>
        <w:rPr>
          <w:rFonts w:ascii="ＭＳ Ｐ明朝" w:eastAsia="ＭＳ Ｐ明朝" w:hAnsi="ＭＳ Ｐ明朝"/>
          <w:color w:val="000000" w:themeColor="text1"/>
        </w:rPr>
      </w:pPr>
      <w:r w:rsidRPr="00707CF5">
        <w:rPr>
          <w:rFonts w:ascii="ＭＳ Ｐ明朝" w:eastAsia="ＭＳ Ｐ明朝" w:hAnsi="ＭＳ Ｐ明朝"/>
          <w:noProof/>
          <w:color w:val="000000" w:themeColor="text1"/>
        </w:rPr>
        <w:lastRenderedPageBreak/>
        <mc:AlternateContent>
          <mc:Choice Requires="wps">
            <w:drawing>
              <wp:anchor distT="0" distB="0" distL="114300" distR="114300" simplePos="0" relativeHeight="251694080" behindDoc="0" locked="0" layoutInCell="1" allowOverlap="1" wp14:anchorId="4E8813D1" wp14:editId="556D0534">
                <wp:simplePos x="0" y="0"/>
                <wp:positionH relativeFrom="column">
                  <wp:posOffset>4876528</wp:posOffset>
                </wp:positionH>
                <wp:positionV relativeFrom="paragraph">
                  <wp:posOffset>-180612</wp:posOffset>
                </wp:positionV>
                <wp:extent cx="1335677" cy="27559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1335677"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76108" w14:textId="77777777" w:rsidR="002B2B8D" w:rsidRPr="000D39E8" w:rsidRDefault="002B2B8D" w:rsidP="00D214CF">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参考資料1</w:t>
                            </w:r>
                            <w:r w:rsidRPr="000D39E8">
                              <w:rPr>
                                <w:rFonts w:asciiTheme="majorEastAsia" w:eastAsiaTheme="majorEastAsia" w:hAnsiTheme="majorEastAsia" w:hint="eastAsi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8813D1" id="テキスト ボックス 1" o:spid="_x0000_s1030" type="#_x0000_t202" style="position:absolute;margin-left:384pt;margin-top:-14.2pt;width:105.15pt;height:2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RzrQIAAKIFAAAOAAAAZHJzL2Uyb0RvYy54bWysVM1uEzEQviPxDpbvdJM0aWjUTRVaFSFV&#10;bUWLena8drPC6zG2k91wTKSKh+AVEGeeZ1+EsXfzQ+mliMvujOfP8/mbOTmtCkUWwrocdEq7Bx1K&#10;hOaQ5fohpZ/uLt68pcR5pjOmQIuULoWjp+PXr05KMxI9mIHKhCWYRLtRaVI6896MksTxmSiYOwAj&#10;NBol2IJ5VO1DkllWYvZCJb1O5ygpwWbGAhfO4el5Y6TjmF9Kwf21lE54olKKd/Pxa+N3Gr7J+ISN&#10;Hiwzs5y312D/cIuC5RqLblOdM8/I3OZ/pSpybsGB9AccigSkzLmIPWA33c6Tbm5nzIjYC4LjzBYm&#10;9//S8qvFjSV5hm9HiWYFPlG9fqxXP+rVr3r9jdTr7/V6Xa9+ok66Aa7SuBFG3RqM89U7qEJoe+7w&#10;MKBQSVuEP/ZH0I7AL7dgi8oTHoIODwdHwyElHG294WBwHF8j2UUb6/x7AQUJQkotPmbEmC0unceK&#10;6LpxCcUcqDy7yJWKSiCQOFOWLBg+vfLxjhjxh5fSpEzp0eGgExNrCOFNZqVDGhEp1JYLnTcdRskv&#10;lQg+Sn8UEiGMjT5Tm3Eu9LZ+9A5eEku9JLD1393qJcFNHxgRK4P22+Ai12Bj93HmdpBlnzeQycYf&#10;Ad/rO4i+mlaRO/0NAaaQLZEXFppBc4Zf5Ph4l8z5G2ZxspAKuC38NX6kAgQfWomSGdivz50HfyQ8&#10;WikpcVJT6r7MmRWUqA8aR+G42++H0Y5KfzDsoWL3LdN9i54XZ4CMQLrj7aIY/L3aiNJCcY9LZRKq&#10;oolpjrVT6jfimW/2By4lLiaT6ITDbJi/1LeGh9QB5UDNu+qeWdPy1yPzr2Az02z0hMaNb4h0ZjL3&#10;SMXI8YBzg2qLPy6CSP12aYVNs69Hr91qHf8GAAD//wMAUEsDBBQABgAIAAAAIQBMWBIN4AAAAAoB&#10;AAAPAAAAZHJzL2Rvd25yZXYueG1sTI9BT8JAEIXvJvyHzZB4gy2IUGu3RI0eJCFEMPG6dMduQ3e2&#10;6W6h/nuHkx4n8+W97+XrwTXijF2oPSmYTRMQSKU3NVUKPg9vkxREiJqMbjyhgh8MsC5GN7nOjL/Q&#10;B573sRIcQiHTCmyMbSZlKC06Haa+ReLft++cjnx2lTSdvnC4a+Q8SZbS6Zq4weoWXyyWp33vFBy2&#10;z6aXZjDvr+V2s8MvubGLnVK34+HpEUTEIf7BcNVndSjY6eh7MkE0ClbLlLdEBZN5ugDBxMMqvQNx&#10;ZPQ+AVnk8v+E4hcAAP//AwBQSwECLQAUAAYACAAAACEAtoM4kv4AAADhAQAAEwAAAAAAAAAAAAAA&#10;AAAAAAAAW0NvbnRlbnRfVHlwZXNdLnhtbFBLAQItABQABgAIAAAAIQA4/SH/1gAAAJQBAAALAAAA&#10;AAAAAAAAAAAAAC8BAABfcmVscy8ucmVsc1BLAQItABQABgAIAAAAIQD0bTRzrQIAAKIFAAAOAAAA&#10;AAAAAAAAAAAAAC4CAABkcnMvZTJvRG9jLnhtbFBLAQItABQABgAIAAAAIQBMWBIN4AAAAAoBAAAP&#10;AAAAAAAAAAAAAAAAAAcFAABkcnMvZG93bnJldi54bWxQSwUGAAAAAAQABADzAAAAFAYAAAAA&#10;" fillcolor="white [3201]" stroked="f" strokeweight=".5pt">
                <v:textbox style="mso-fit-shape-to-text:t">
                  <w:txbxContent>
                    <w:p w14:paraId="42876108" w14:textId="77777777" w:rsidR="002B2B8D" w:rsidRPr="000D39E8" w:rsidRDefault="002B2B8D" w:rsidP="00D214CF">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参考資料1</w:t>
                      </w:r>
                      <w:r w:rsidRPr="000D39E8">
                        <w:rPr>
                          <w:rFonts w:asciiTheme="majorEastAsia" w:eastAsiaTheme="majorEastAsia" w:hAnsiTheme="majorEastAsia" w:hint="eastAsia"/>
                          <w:sz w:val="22"/>
                          <w:szCs w:val="22"/>
                        </w:rPr>
                        <w:t>〕</w:t>
                      </w:r>
                    </w:p>
                  </w:txbxContent>
                </v:textbox>
              </v:shape>
            </w:pict>
          </mc:Fallback>
        </mc:AlternateContent>
      </w:r>
    </w:p>
    <w:p w14:paraId="1130AA5E" w14:textId="77777777" w:rsidR="00D214CF" w:rsidRPr="00707CF5" w:rsidRDefault="00D214CF" w:rsidP="00D214CF">
      <w:pPr>
        <w:spacing w:line="320" w:lineRule="exact"/>
        <w:jc w:val="center"/>
        <w:rPr>
          <w:rFonts w:ascii="ＭＳ Ｐ明朝" w:eastAsia="ＭＳ Ｐ明朝" w:hAnsi="ＭＳ Ｐ明朝"/>
          <w:color w:val="000000" w:themeColor="text1"/>
          <w:sz w:val="28"/>
          <w:szCs w:val="28"/>
        </w:rPr>
      </w:pPr>
      <w:r w:rsidRPr="00707CF5">
        <w:rPr>
          <w:rFonts w:ascii="ＭＳ Ｐ明朝" w:eastAsia="ＭＳ Ｐ明朝" w:hAnsi="ＭＳ Ｐ明朝" w:hint="eastAsia"/>
          <w:color w:val="000000" w:themeColor="text1"/>
          <w:sz w:val="28"/>
          <w:szCs w:val="28"/>
        </w:rPr>
        <w:t>調査研究課題一覧</w:t>
      </w:r>
    </w:p>
    <w:p w14:paraId="13048602" w14:textId="77777777" w:rsidR="00D214CF" w:rsidRPr="00707CF5" w:rsidRDefault="00D214CF" w:rsidP="00D214CF">
      <w:pPr>
        <w:rPr>
          <w:rFonts w:ascii="ＭＳ Ｐ明朝" w:eastAsia="ＭＳ Ｐ明朝" w:hAnsi="ＭＳ Ｐ明朝"/>
          <w:color w:val="000000" w:themeColor="text1"/>
        </w:rPr>
      </w:pPr>
    </w:p>
    <w:p w14:paraId="2F95B47F" w14:textId="77777777" w:rsidR="00D214CF" w:rsidRPr="00707CF5" w:rsidRDefault="00D214CF" w:rsidP="00D214CF">
      <w:pPr>
        <w:rPr>
          <w:rFonts w:ascii="ＭＳ Ｐ明朝" w:eastAsia="ＭＳ Ｐ明朝" w:hAnsi="ＭＳ Ｐ明朝"/>
          <w:color w:val="000000" w:themeColor="text1"/>
          <w:sz w:val="22"/>
          <w:szCs w:val="22"/>
        </w:rPr>
      </w:pPr>
    </w:p>
    <w:p w14:paraId="1D3A47B4" w14:textId="77777777" w:rsidR="00D214CF" w:rsidRPr="00707CF5" w:rsidRDefault="00D214CF" w:rsidP="00D214CF">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社会的ニーズにより設定された調査研究課題に対し、以下のような調査研究を行った。</w:t>
      </w:r>
    </w:p>
    <w:p w14:paraId="5FDD7684" w14:textId="77777777" w:rsidR="00D214CF" w:rsidRPr="00707CF5" w:rsidRDefault="00D214CF" w:rsidP="00D214CF">
      <w:pPr>
        <w:rPr>
          <w:rFonts w:asciiTheme="minorEastAsia" w:eastAsiaTheme="minorEastAsia" w:hAnsiTheme="minorEastAsia"/>
          <w:color w:val="000000" w:themeColor="text1"/>
          <w:sz w:val="22"/>
          <w:szCs w:val="22"/>
        </w:rPr>
      </w:pPr>
    </w:p>
    <w:p w14:paraId="4E1893A6" w14:textId="77777777" w:rsidR="00D214CF" w:rsidRPr="00707CF5" w:rsidRDefault="00D214CF" w:rsidP="00D214CF">
      <w:pPr>
        <w:rPr>
          <w:rFonts w:asciiTheme="majorEastAsia" w:eastAsiaTheme="majorEastAsia" w:hAnsiTheme="majorEastAsia"/>
          <w:color w:val="000000" w:themeColor="text1"/>
          <w:sz w:val="22"/>
          <w:szCs w:val="22"/>
        </w:rPr>
      </w:pPr>
      <w:r w:rsidRPr="00707CF5">
        <w:rPr>
          <w:rFonts w:asciiTheme="majorEastAsia" w:eastAsiaTheme="majorEastAsia" w:hAnsiTheme="majorEastAsia"/>
          <w:color w:val="000000" w:themeColor="text1"/>
          <w:sz w:val="22"/>
          <w:szCs w:val="22"/>
        </w:rPr>
        <w:t>1</w:t>
      </w:r>
      <w:r w:rsidRPr="00707CF5">
        <w:rPr>
          <w:rFonts w:asciiTheme="majorEastAsia" w:eastAsiaTheme="majorEastAsia" w:hAnsiTheme="majorEastAsia" w:hint="eastAsia"/>
          <w:color w:val="000000" w:themeColor="text1"/>
          <w:sz w:val="22"/>
          <w:szCs w:val="22"/>
        </w:rPr>
        <w:t xml:space="preserve">　疾病予防と健康増進に関する疫学解析研究</w:t>
      </w:r>
      <w:r w:rsidRPr="00707CF5">
        <w:rPr>
          <w:rFonts w:asciiTheme="minorEastAsia" w:eastAsiaTheme="minorEastAsia" w:hAnsiTheme="minorEastAsia" w:hint="eastAsia"/>
          <w:color w:val="000000" w:themeColor="text1"/>
          <w:sz w:val="22"/>
          <w:szCs w:val="22"/>
        </w:rPr>
        <w:t>（疫解）</w:t>
      </w:r>
    </w:p>
    <w:p w14:paraId="1FE51E26" w14:textId="77777777" w:rsidR="00D214CF" w:rsidRPr="00F7612E" w:rsidRDefault="00D214CF" w:rsidP="00D214CF">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【研究内容】</w:t>
      </w:r>
    </w:p>
    <w:p w14:paraId="596EE170" w14:textId="472437AA" w:rsidR="005110C0" w:rsidRPr="00F7612E" w:rsidRDefault="005110C0" w:rsidP="005110C0">
      <w:pPr>
        <w:tabs>
          <w:tab w:val="right" w:pos="20"/>
          <w:tab w:val="right" w:pos="4420"/>
        </w:tabs>
        <w:autoSpaceDE w:val="0"/>
        <w:autoSpaceDN w:val="0"/>
        <w:adjustRightInd w:val="0"/>
        <w:spacing w:line="227" w:lineRule="atLeast"/>
        <w:ind w:leftChars="100" w:left="460" w:hangingChars="100" w:hanging="220"/>
        <w:textAlignment w:val="center"/>
        <w:rPr>
          <w:rFonts w:asciiTheme="minorEastAsia" w:eastAsiaTheme="minorEastAsia" w:hAnsiTheme="minorEastAsia" w:cs="Kozuka Gothic Pro R"/>
          <w:sz w:val="22"/>
          <w:szCs w:val="22"/>
          <w:lang w:val="ja-JP"/>
        </w:rPr>
      </w:pPr>
      <w:r w:rsidRPr="00F7612E">
        <w:rPr>
          <w:rFonts w:asciiTheme="minorEastAsia" w:eastAsiaTheme="minorEastAsia" w:hAnsiTheme="minorEastAsia" w:cs="Kozuka Gothic Pro R" w:hint="eastAsia"/>
          <w:sz w:val="22"/>
          <w:szCs w:val="22"/>
          <w:lang w:val="ja-JP"/>
        </w:rPr>
        <w:t>・</w:t>
      </w:r>
      <w:r w:rsidR="0033352B" w:rsidRPr="00F7612E">
        <w:rPr>
          <w:rFonts w:asciiTheme="minorEastAsia" w:eastAsiaTheme="minorEastAsia" w:hAnsiTheme="minorEastAsia" w:cs="Kozuka Gothic Pro R"/>
          <w:sz w:val="22"/>
          <w:szCs w:val="22"/>
          <w:lang w:val="ja-JP"/>
        </w:rPr>
        <w:t>RSウイルス感染症発生動向情報を用いてコロナ禍以降の流行開始基準値の評価、および小児科医療機関における流行開始基準値の利用と検査状況のアンケート調査を行った。</w:t>
      </w:r>
    </w:p>
    <w:p w14:paraId="0DCB776F" w14:textId="3B62BEBF" w:rsidR="005110C0" w:rsidRPr="00F7612E" w:rsidRDefault="005110C0" w:rsidP="005110C0">
      <w:pPr>
        <w:tabs>
          <w:tab w:val="right" w:pos="20"/>
          <w:tab w:val="right" w:pos="4420"/>
        </w:tabs>
        <w:autoSpaceDE w:val="0"/>
        <w:autoSpaceDN w:val="0"/>
        <w:adjustRightInd w:val="0"/>
        <w:spacing w:line="227" w:lineRule="atLeast"/>
        <w:ind w:leftChars="100" w:left="460" w:hangingChars="100" w:hanging="220"/>
        <w:textAlignment w:val="center"/>
        <w:rPr>
          <w:rFonts w:asciiTheme="minorEastAsia" w:eastAsiaTheme="minorEastAsia" w:hAnsiTheme="minorEastAsia" w:cs="Kozuka Gothic Pro R"/>
          <w:sz w:val="22"/>
          <w:szCs w:val="22"/>
          <w:lang w:val="ja-JP"/>
        </w:rPr>
      </w:pPr>
      <w:r w:rsidRPr="00F7612E">
        <w:rPr>
          <w:rFonts w:asciiTheme="minorEastAsia" w:eastAsiaTheme="minorEastAsia" w:hAnsiTheme="minorEastAsia" w:hint="eastAsia"/>
          <w:sz w:val="22"/>
          <w:szCs w:val="22"/>
        </w:rPr>
        <w:t>・定点把握疾患移行後の新型コロナウイルス感染症の流行動態を把握し、</w:t>
      </w:r>
      <w:r w:rsidRPr="00F7612E">
        <w:rPr>
          <w:rFonts w:asciiTheme="minorEastAsia" w:eastAsiaTheme="minorEastAsia" w:hAnsiTheme="minorEastAsia" w:cs="Kozuka Gothic Pro R" w:hint="eastAsia"/>
          <w:sz w:val="22"/>
          <w:szCs w:val="22"/>
          <w:lang w:val="ja-JP"/>
        </w:rPr>
        <w:t>大阪府における実効再生産数を解析しモニターした。</w:t>
      </w:r>
    </w:p>
    <w:p w14:paraId="7FFBCCEF" w14:textId="08EB1BBB" w:rsidR="00EA2D85" w:rsidRPr="00F7612E" w:rsidRDefault="00EA2D85" w:rsidP="00EA2D85">
      <w:pPr>
        <w:widowControl w:val="0"/>
        <w:ind w:leftChars="100" w:left="240"/>
        <w:rPr>
          <w:rFonts w:asciiTheme="minorEastAsia" w:eastAsiaTheme="minorEastAsia" w:hAnsiTheme="minorEastAsia" w:cs="Times New Roman"/>
          <w:spacing w:val="-1"/>
          <w:kern w:val="2"/>
          <w:sz w:val="22"/>
          <w:szCs w:val="22"/>
        </w:rPr>
      </w:pPr>
      <w:r w:rsidRPr="00F7612E">
        <w:rPr>
          <w:rFonts w:asciiTheme="minorEastAsia" w:eastAsiaTheme="minorEastAsia" w:hAnsiTheme="minorEastAsia" w:hint="eastAsia"/>
          <w:sz w:val="22"/>
          <w:szCs w:val="22"/>
        </w:rPr>
        <w:t>・</w:t>
      </w:r>
      <w:r w:rsidRPr="00F7612E">
        <w:rPr>
          <w:rFonts w:asciiTheme="minorEastAsia" w:eastAsiaTheme="minorEastAsia" w:hAnsiTheme="minorEastAsia" w:cs="Times New Roman" w:hint="eastAsia"/>
          <w:spacing w:val="-1"/>
          <w:kern w:val="2"/>
          <w:sz w:val="22"/>
          <w:szCs w:val="22"/>
        </w:rPr>
        <w:t>健康と生活習慣に関するウェブ調査を行い、解析を実施</w:t>
      </w:r>
      <w:r w:rsidR="00B315E9" w:rsidRPr="00F7612E">
        <w:rPr>
          <w:rFonts w:asciiTheme="minorEastAsia" w:eastAsiaTheme="minorEastAsia" w:hAnsiTheme="minorEastAsia" w:cs="Times New Roman" w:hint="eastAsia"/>
          <w:spacing w:val="-1"/>
          <w:kern w:val="2"/>
          <w:sz w:val="22"/>
          <w:szCs w:val="22"/>
        </w:rPr>
        <w:t>した</w:t>
      </w:r>
      <w:r w:rsidRPr="00F7612E">
        <w:rPr>
          <w:rFonts w:asciiTheme="minorEastAsia" w:eastAsiaTheme="minorEastAsia" w:hAnsiTheme="minorEastAsia" w:cs="Times New Roman" w:hint="eastAsia"/>
          <w:spacing w:val="-1"/>
          <w:kern w:val="2"/>
          <w:sz w:val="22"/>
          <w:szCs w:val="22"/>
        </w:rPr>
        <w:t>。</w:t>
      </w:r>
      <w:r w:rsidRPr="00F7612E">
        <w:rPr>
          <w:rFonts w:asciiTheme="minorEastAsia" w:eastAsiaTheme="minorEastAsia" w:hAnsiTheme="minorEastAsia" w:cs="Times New Roman"/>
          <w:spacing w:val="-1"/>
          <w:kern w:val="2"/>
          <w:sz w:val="22"/>
          <w:szCs w:val="22"/>
        </w:rPr>
        <w:t xml:space="preserve"> </w:t>
      </w:r>
    </w:p>
    <w:p w14:paraId="3E937A53" w14:textId="5E7C223E" w:rsidR="0033352B" w:rsidRPr="00F7612E" w:rsidRDefault="0033352B" w:rsidP="0033352B">
      <w:pPr>
        <w:widowControl w:val="0"/>
        <w:ind w:leftChars="100" w:left="458" w:hangingChars="100" w:hanging="218"/>
        <w:rPr>
          <w:rFonts w:asciiTheme="minorEastAsia" w:eastAsiaTheme="minorEastAsia" w:hAnsiTheme="minorEastAsia" w:cs="Times New Roman"/>
          <w:spacing w:val="-1"/>
          <w:kern w:val="2"/>
          <w:sz w:val="22"/>
          <w:szCs w:val="22"/>
        </w:rPr>
      </w:pPr>
      <w:r w:rsidRPr="00F7612E">
        <w:rPr>
          <w:rFonts w:asciiTheme="minorEastAsia" w:eastAsiaTheme="minorEastAsia" w:hAnsiTheme="minorEastAsia" w:cs="Times New Roman" w:hint="eastAsia"/>
          <w:spacing w:val="-1"/>
          <w:kern w:val="2"/>
          <w:sz w:val="22"/>
          <w:szCs w:val="22"/>
        </w:rPr>
        <w:t>・東日本大震災前後の</w:t>
      </w:r>
      <w:r w:rsidR="003D7B02" w:rsidRPr="00F7612E">
        <w:rPr>
          <w:rFonts w:asciiTheme="minorEastAsia" w:eastAsiaTheme="minorEastAsia" w:hAnsiTheme="minorEastAsia" w:cs="Times New Roman" w:hint="eastAsia"/>
          <w:spacing w:val="-1"/>
          <w:kern w:val="2"/>
          <w:sz w:val="22"/>
          <w:szCs w:val="22"/>
        </w:rPr>
        <w:t>気分障がい</w:t>
      </w:r>
      <w:r w:rsidR="002019D5" w:rsidRPr="00F7612E">
        <w:rPr>
          <w:rFonts w:asciiTheme="minorEastAsia" w:eastAsiaTheme="minorEastAsia" w:hAnsiTheme="minorEastAsia" w:cs="Times New Roman" w:hint="eastAsia"/>
          <w:spacing w:val="-1"/>
          <w:kern w:val="2"/>
          <w:sz w:val="22"/>
          <w:szCs w:val="22"/>
        </w:rPr>
        <w:t>、および、</w:t>
      </w:r>
      <w:r w:rsidR="003D7B02" w:rsidRPr="00F7612E">
        <w:rPr>
          <w:rFonts w:asciiTheme="minorEastAsia" w:eastAsiaTheme="minorEastAsia" w:hAnsiTheme="minorEastAsia" w:cs="Times New Roman" w:hint="eastAsia"/>
          <w:spacing w:val="-1"/>
          <w:kern w:val="2"/>
          <w:sz w:val="22"/>
          <w:szCs w:val="22"/>
        </w:rPr>
        <w:t>神経発達症</w:t>
      </w:r>
      <w:r w:rsidR="002019D5" w:rsidRPr="00F7612E">
        <w:rPr>
          <w:rFonts w:asciiTheme="minorEastAsia" w:eastAsiaTheme="minorEastAsia" w:hAnsiTheme="minorEastAsia" w:cs="Times New Roman" w:hint="eastAsia"/>
          <w:spacing w:val="-1"/>
          <w:kern w:val="2"/>
          <w:sz w:val="22"/>
          <w:szCs w:val="22"/>
        </w:rPr>
        <w:t>の長期的推移と</w:t>
      </w:r>
      <w:r w:rsidRPr="00F7612E">
        <w:rPr>
          <w:rFonts w:asciiTheme="minorEastAsia" w:eastAsiaTheme="minorEastAsia" w:hAnsiTheme="minorEastAsia" w:cs="Times New Roman" w:hint="eastAsia"/>
          <w:spacing w:val="-1"/>
          <w:kern w:val="2"/>
          <w:sz w:val="22"/>
          <w:szCs w:val="22"/>
        </w:rPr>
        <w:t>要因に関する検討を実施した。</w:t>
      </w:r>
    </w:p>
    <w:p w14:paraId="6683AE44" w14:textId="0B20C84F" w:rsidR="0033352B" w:rsidRPr="00F7612E" w:rsidRDefault="00EA2D85" w:rsidP="0033352B">
      <w:pPr>
        <w:widowControl w:val="0"/>
        <w:ind w:firstLineChars="100" w:firstLine="220"/>
        <w:rPr>
          <w:rFonts w:asciiTheme="minorEastAsia" w:eastAsiaTheme="minorEastAsia" w:hAnsiTheme="minorEastAsia" w:cs="Times New Roman"/>
          <w:spacing w:val="-1"/>
          <w:kern w:val="2"/>
          <w:sz w:val="22"/>
          <w:szCs w:val="22"/>
        </w:rPr>
      </w:pPr>
      <w:r w:rsidRPr="00F7612E">
        <w:rPr>
          <w:rFonts w:asciiTheme="minorEastAsia" w:eastAsiaTheme="minorEastAsia" w:hAnsiTheme="minorEastAsia" w:hint="eastAsia"/>
          <w:sz w:val="22"/>
          <w:szCs w:val="22"/>
        </w:rPr>
        <w:t>・</w:t>
      </w:r>
      <w:r w:rsidR="0033352B" w:rsidRPr="00F7612E">
        <w:rPr>
          <w:rFonts w:asciiTheme="minorEastAsia" w:eastAsiaTheme="minorEastAsia" w:hAnsiTheme="minorEastAsia" w:hint="eastAsia"/>
          <w:sz w:val="22"/>
          <w:szCs w:val="22"/>
        </w:rPr>
        <w:t>潜在性甲状腺機能低下症と</w:t>
      </w:r>
      <w:r w:rsidRPr="00F7612E">
        <w:rPr>
          <w:rFonts w:asciiTheme="minorEastAsia" w:eastAsiaTheme="minorEastAsia" w:hAnsiTheme="minorEastAsia" w:cs="Times New Roman" w:hint="eastAsia"/>
          <w:spacing w:val="-1"/>
          <w:kern w:val="2"/>
          <w:sz w:val="22"/>
          <w:szCs w:val="22"/>
        </w:rPr>
        <w:t>身長低下</w:t>
      </w:r>
      <w:r w:rsidR="004C6993" w:rsidRPr="00F7612E">
        <w:rPr>
          <w:rFonts w:asciiTheme="minorEastAsia" w:eastAsiaTheme="minorEastAsia" w:hAnsiTheme="minorEastAsia" w:cs="Times New Roman" w:hint="eastAsia"/>
          <w:spacing w:val="-1"/>
          <w:kern w:val="2"/>
          <w:sz w:val="22"/>
          <w:szCs w:val="22"/>
        </w:rPr>
        <w:t>の関係について</w:t>
      </w:r>
      <w:r w:rsidR="0033352B" w:rsidRPr="00F7612E">
        <w:rPr>
          <w:rFonts w:asciiTheme="minorEastAsia" w:eastAsiaTheme="minorEastAsia" w:hAnsiTheme="minorEastAsia" w:cs="Times New Roman" w:hint="eastAsia"/>
          <w:spacing w:val="-1"/>
          <w:kern w:val="2"/>
          <w:sz w:val="22"/>
          <w:szCs w:val="22"/>
        </w:rPr>
        <w:t>解析した。</w:t>
      </w:r>
    </w:p>
    <w:p w14:paraId="572CAC06" w14:textId="23302202" w:rsidR="00EA2D85" w:rsidRPr="00F7612E" w:rsidRDefault="00EA2D85" w:rsidP="00EA2D85">
      <w:pPr>
        <w:ind w:leftChars="100" w:left="458" w:hangingChars="100" w:hanging="218"/>
        <w:rPr>
          <w:rFonts w:asciiTheme="minorEastAsia" w:eastAsiaTheme="minorEastAsia" w:hAnsiTheme="minorEastAsia"/>
          <w:spacing w:val="-1"/>
          <w:sz w:val="22"/>
          <w:szCs w:val="22"/>
        </w:rPr>
      </w:pPr>
      <w:r w:rsidRPr="00F7612E">
        <w:rPr>
          <w:rFonts w:asciiTheme="minorEastAsia" w:eastAsiaTheme="minorEastAsia" w:hAnsiTheme="minorEastAsia" w:cs="Times New Roman" w:hint="eastAsia"/>
          <w:spacing w:val="-1"/>
          <w:kern w:val="2"/>
          <w:sz w:val="22"/>
          <w:szCs w:val="22"/>
        </w:rPr>
        <w:t>・</w:t>
      </w:r>
      <w:r w:rsidR="00864001" w:rsidRPr="00F7612E">
        <w:rPr>
          <w:rFonts w:asciiTheme="minorEastAsia" w:eastAsiaTheme="minorEastAsia" w:hAnsiTheme="minorEastAsia" w:cs="Times New Roman" w:hint="eastAsia"/>
          <w:spacing w:val="-1"/>
          <w:kern w:val="2"/>
          <w:sz w:val="22"/>
          <w:szCs w:val="22"/>
        </w:rPr>
        <w:t>大阪府の健康アプリ「アスマイル」</w:t>
      </w:r>
      <w:r w:rsidR="004C6993" w:rsidRPr="00F7612E">
        <w:rPr>
          <w:rFonts w:asciiTheme="minorEastAsia" w:eastAsiaTheme="minorEastAsia" w:hAnsiTheme="minorEastAsia" w:cs="Times New Roman" w:hint="eastAsia"/>
          <w:kern w:val="2"/>
          <w:sz w:val="22"/>
          <w:szCs w:val="22"/>
        </w:rPr>
        <w:t>利用継続率の上昇する因子について</w:t>
      </w:r>
      <w:r w:rsidR="0033352B" w:rsidRPr="00F7612E">
        <w:rPr>
          <w:rFonts w:asciiTheme="minorEastAsia" w:eastAsiaTheme="minorEastAsia" w:hAnsiTheme="minorEastAsia" w:cs="Times New Roman" w:hint="eastAsia"/>
          <w:kern w:val="2"/>
          <w:sz w:val="22"/>
          <w:szCs w:val="22"/>
        </w:rPr>
        <w:t>検討を行った。</w:t>
      </w:r>
    </w:p>
    <w:p w14:paraId="44FE5C01" w14:textId="77777777" w:rsidR="00D214CF" w:rsidRPr="00F7612E" w:rsidRDefault="00D214CF" w:rsidP="00D214CF">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【成果】</w:t>
      </w:r>
    </w:p>
    <w:p w14:paraId="1E5827E1" w14:textId="6765718C" w:rsidR="005110C0" w:rsidRPr="00F7612E" w:rsidRDefault="005110C0" w:rsidP="004229E1">
      <w:pPr>
        <w:ind w:leftChars="100" w:left="458" w:hangingChars="100" w:hanging="218"/>
        <w:rPr>
          <w:rFonts w:asciiTheme="minorEastAsia" w:eastAsiaTheme="minorEastAsia" w:hAnsiTheme="minorEastAsia"/>
          <w:sz w:val="22"/>
          <w:szCs w:val="22"/>
        </w:rPr>
      </w:pPr>
      <w:bookmarkStart w:id="0" w:name="_Hlk161255773"/>
      <w:r w:rsidRPr="00F7612E">
        <w:rPr>
          <w:rFonts w:asciiTheme="minorEastAsia" w:eastAsiaTheme="minorEastAsia" w:hAnsiTheme="minorEastAsia" w:hint="eastAsia"/>
          <w:spacing w:val="-1"/>
          <w:sz w:val="22"/>
          <w:szCs w:val="22"/>
        </w:rPr>
        <w:t>・</w:t>
      </w:r>
      <w:r w:rsidR="004229E1" w:rsidRPr="00F7612E">
        <w:rPr>
          <w:rFonts w:asciiTheme="minorEastAsia" w:eastAsiaTheme="minorEastAsia" w:hAnsiTheme="minorEastAsia" w:hint="eastAsia"/>
          <w:sz w:val="22"/>
          <w:szCs w:val="22"/>
        </w:rPr>
        <w:t>R</w:t>
      </w:r>
      <w:r w:rsidR="004229E1" w:rsidRPr="00F7612E">
        <w:rPr>
          <w:rFonts w:asciiTheme="minorEastAsia" w:eastAsiaTheme="minorEastAsia" w:hAnsiTheme="minorEastAsia"/>
          <w:sz w:val="22"/>
          <w:szCs w:val="22"/>
        </w:rPr>
        <w:t>S</w:t>
      </w:r>
      <w:r w:rsidR="004229E1" w:rsidRPr="00F7612E">
        <w:rPr>
          <w:rFonts w:asciiTheme="minorEastAsia" w:eastAsiaTheme="minorEastAsia" w:hAnsiTheme="minorEastAsia" w:hint="eastAsia"/>
          <w:sz w:val="22"/>
          <w:szCs w:val="22"/>
        </w:rPr>
        <w:t>ウイルス感染症の</w:t>
      </w:r>
      <w:r w:rsidR="003B53C8" w:rsidRPr="00F7612E">
        <w:rPr>
          <w:rFonts w:asciiTheme="minorEastAsia" w:eastAsiaTheme="minorEastAsia" w:hAnsiTheme="minorEastAsia" w:hint="eastAsia"/>
          <w:sz w:val="22"/>
          <w:szCs w:val="22"/>
        </w:rPr>
        <w:t>流行を</w:t>
      </w:r>
      <w:r w:rsidR="004229E1" w:rsidRPr="00F7612E">
        <w:rPr>
          <w:rFonts w:asciiTheme="minorEastAsia" w:eastAsiaTheme="minorEastAsia" w:hAnsiTheme="minorEastAsia" w:hint="eastAsia"/>
          <w:sz w:val="22"/>
          <w:szCs w:val="22"/>
        </w:rPr>
        <w:t>早期探知し、感染症対策に活用できる。</w:t>
      </w:r>
      <w:r w:rsidRPr="00F7612E">
        <w:rPr>
          <w:rFonts w:asciiTheme="minorEastAsia" w:eastAsiaTheme="minorEastAsia" w:hAnsiTheme="minorEastAsia" w:hint="eastAsia"/>
          <w:sz w:val="22"/>
          <w:szCs w:val="22"/>
        </w:rPr>
        <w:t>（</w:t>
      </w:r>
      <w:r w:rsidR="002B2B8D" w:rsidRPr="00F7612E">
        <w:rPr>
          <w:rFonts w:asciiTheme="minorEastAsia" w:eastAsiaTheme="minorEastAsia" w:hAnsiTheme="minorEastAsia" w:hint="eastAsia"/>
          <w:sz w:val="22"/>
          <w:szCs w:val="22"/>
        </w:rPr>
        <w:t>医感</w:t>
      </w:r>
      <w:r w:rsidRPr="00F7612E">
        <w:rPr>
          <w:rFonts w:asciiTheme="minorEastAsia" w:eastAsiaTheme="minorEastAsia" w:hAnsiTheme="minorEastAsia" w:hint="eastAsia"/>
          <w:sz w:val="22"/>
          <w:szCs w:val="22"/>
        </w:rPr>
        <w:t>課、感対課、</w:t>
      </w:r>
      <w:r w:rsidRPr="00F7612E">
        <w:rPr>
          <w:rFonts w:asciiTheme="minorEastAsia" w:eastAsiaTheme="minorEastAsia" w:hAnsiTheme="minorEastAsia" w:hint="eastAsia"/>
          <w:spacing w:val="-1"/>
          <w:sz w:val="22"/>
          <w:szCs w:val="22"/>
        </w:rPr>
        <w:t>保健所、大阪府医師会、</w:t>
      </w:r>
      <w:r w:rsidR="007C3DF1" w:rsidRPr="00F7612E">
        <w:rPr>
          <w:rFonts w:asciiTheme="minorEastAsia" w:eastAsiaTheme="minorEastAsia" w:hAnsiTheme="minorEastAsia" w:hint="eastAsia"/>
          <w:spacing w:val="-1"/>
          <w:sz w:val="22"/>
          <w:szCs w:val="22"/>
        </w:rPr>
        <w:t>大阪</w:t>
      </w:r>
      <w:r w:rsidR="002B2B8D" w:rsidRPr="00F7612E">
        <w:rPr>
          <w:rFonts w:asciiTheme="minorEastAsia" w:eastAsiaTheme="minorEastAsia" w:hAnsiTheme="minorEastAsia" w:hint="eastAsia"/>
          <w:spacing w:val="-1"/>
          <w:sz w:val="22"/>
          <w:szCs w:val="22"/>
        </w:rPr>
        <w:t>小児科医会、</w:t>
      </w:r>
      <w:r w:rsidRPr="00F7612E">
        <w:rPr>
          <w:rFonts w:asciiTheme="minorEastAsia" w:eastAsiaTheme="minorEastAsia" w:hAnsiTheme="minorEastAsia"/>
          <w:spacing w:val="-1"/>
          <w:sz w:val="22"/>
          <w:szCs w:val="22"/>
        </w:rPr>
        <w:t>B</w:t>
      </w:r>
      <w:r w:rsidRPr="00F7612E">
        <w:rPr>
          <w:rFonts w:asciiTheme="minorEastAsia" w:eastAsiaTheme="minorEastAsia" w:hAnsiTheme="minorEastAsia" w:hint="eastAsia"/>
          <w:sz w:val="22"/>
          <w:szCs w:val="22"/>
        </w:rPr>
        <w:t>）</w:t>
      </w:r>
    </w:p>
    <w:p w14:paraId="36FEA547" w14:textId="3D4DE366" w:rsidR="005110C0" w:rsidRPr="00F7612E" w:rsidRDefault="005110C0" w:rsidP="005110C0">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w:t>
      </w:r>
      <w:r w:rsidR="004229E1" w:rsidRPr="00F7612E">
        <w:rPr>
          <w:rFonts w:asciiTheme="minorEastAsia" w:eastAsiaTheme="minorEastAsia" w:hAnsiTheme="minorEastAsia" w:hint="eastAsia"/>
          <w:sz w:val="22"/>
          <w:szCs w:val="22"/>
        </w:rPr>
        <w:t>新型コロナウイルス感染症の発生動向を把握し、感染症対策に活用できる。</w:t>
      </w:r>
      <w:r w:rsidR="002B2B8D" w:rsidRPr="00F7612E">
        <w:rPr>
          <w:rFonts w:asciiTheme="minorEastAsia" w:eastAsiaTheme="minorEastAsia" w:hAnsiTheme="minorEastAsia" w:hint="eastAsia"/>
          <w:sz w:val="22"/>
          <w:szCs w:val="22"/>
        </w:rPr>
        <w:t>（医感課</w:t>
      </w:r>
      <w:r w:rsidRPr="00F7612E">
        <w:rPr>
          <w:rFonts w:asciiTheme="minorEastAsia" w:eastAsiaTheme="minorEastAsia" w:hAnsiTheme="minorEastAsia" w:hint="eastAsia"/>
          <w:sz w:val="22"/>
          <w:szCs w:val="22"/>
        </w:rPr>
        <w:t>、感対課、</w:t>
      </w:r>
      <w:r w:rsidRPr="00F7612E">
        <w:rPr>
          <w:rFonts w:asciiTheme="minorEastAsia" w:eastAsiaTheme="minorEastAsia" w:hAnsiTheme="minorEastAsia" w:hint="eastAsia"/>
          <w:spacing w:val="-1"/>
          <w:sz w:val="22"/>
          <w:szCs w:val="22"/>
        </w:rPr>
        <w:t>保健所、大阪府医師会、</w:t>
      </w:r>
      <w:r w:rsidRPr="00F7612E">
        <w:rPr>
          <w:rFonts w:asciiTheme="minorEastAsia" w:eastAsiaTheme="minorEastAsia" w:hAnsiTheme="minorEastAsia"/>
          <w:spacing w:val="-1"/>
          <w:sz w:val="22"/>
          <w:szCs w:val="22"/>
        </w:rPr>
        <w:t>B</w:t>
      </w:r>
      <w:r w:rsidRPr="00F7612E">
        <w:rPr>
          <w:rFonts w:asciiTheme="minorEastAsia" w:eastAsiaTheme="minorEastAsia" w:hAnsiTheme="minorEastAsia" w:hint="eastAsia"/>
          <w:sz w:val="22"/>
          <w:szCs w:val="22"/>
        </w:rPr>
        <w:t>）</w:t>
      </w:r>
    </w:p>
    <w:p w14:paraId="2018FC94" w14:textId="5C9ED7C3" w:rsidR="004229E1" w:rsidRPr="00F7612E" w:rsidRDefault="00EA2D85" w:rsidP="004229E1">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w:t>
      </w:r>
      <w:bookmarkEnd w:id="0"/>
      <w:r w:rsidR="00864001" w:rsidRPr="00F7612E">
        <w:rPr>
          <w:rFonts w:ascii="ＭＳ 明朝" w:eastAsia="ＭＳ 明朝" w:hAnsi="ＭＳ 明朝" w:cs="Times New Roman" w:hint="eastAsia"/>
          <w:kern w:val="2"/>
          <w:sz w:val="22"/>
          <w:szCs w:val="22"/>
        </w:rPr>
        <w:t>自閉症（</w:t>
      </w:r>
      <w:r w:rsidR="00864001" w:rsidRPr="00F7612E">
        <w:rPr>
          <w:rFonts w:ascii="ＭＳ 明朝" w:eastAsia="ＭＳ 明朝" w:hAnsi="ＭＳ 明朝" w:hint="eastAsia"/>
          <w:sz w:val="22"/>
          <w:szCs w:val="22"/>
        </w:rPr>
        <w:t>ASD</w:t>
      </w:r>
      <w:r w:rsidR="007C3DF1" w:rsidRPr="00F7612E">
        <w:rPr>
          <w:rFonts w:ascii="ＭＳ 明朝" w:eastAsia="ＭＳ 明朝" w:hAnsi="ＭＳ 明朝" w:hint="eastAsia"/>
          <w:sz w:val="22"/>
          <w:szCs w:val="22"/>
        </w:rPr>
        <w:t>）、</w:t>
      </w:r>
      <w:r w:rsidR="00864001" w:rsidRPr="00F7612E">
        <w:rPr>
          <w:rFonts w:ascii="ＭＳ 明朝" w:eastAsia="ＭＳ 明朝" w:hAnsi="ＭＳ 明朝" w:cs="Times New Roman"/>
          <w:kern w:val="2"/>
          <w:sz w:val="22"/>
          <w:szCs w:val="22"/>
        </w:rPr>
        <w:t>心的外傷後ストレス障害</w:t>
      </w:r>
      <w:r w:rsidR="00864001" w:rsidRPr="00F7612E">
        <w:rPr>
          <w:rFonts w:ascii="ＭＳ 明朝" w:eastAsia="ＭＳ 明朝" w:hAnsi="ＭＳ 明朝" w:cs="Times New Roman" w:hint="eastAsia"/>
          <w:kern w:val="2"/>
          <w:sz w:val="22"/>
          <w:szCs w:val="22"/>
        </w:rPr>
        <w:t>（</w:t>
      </w:r>
      <w:r w:rsidR="00864001" w:rsidRPr="00F7612E">
        <w:rPr>
          <w:rFonts w:ascii="ＭＳ 明朝" w:eastAsia="ＭＳ 明朝" w:hAnsi="ＭＳ 明朝" w:hint="eastAsia"/>
          <w:sz w:val="22"/>
          <w:szCs w:val="22"/>
        </w:rPr>
        <w:t>PTSD</w:t>
      </w:r>
      <w:r w:rsidR="007C3DF1" w:rsidRPr="00F7612E">
        <w:rPr>
          <w:rFonts w:ascii="ＭＳ 明朝" w:eastAsia="ＭＳ 明朝" w:hAnsi="ＭＳ 明朝" w:hint="eastAsia"/>
          <w:sz w:val="22"/>
          <w:szCs w:val="22"/>
        </w:rPr>
        <w:t>）</w:t>
      </w:r>
      <w:r w:rsidR="006E4699" w:rsidRPr="00F7612E">
        <w:rPr>
          <w:rFonts w:ascii="ＭＳ 明朝" w:eastAsia="ＭＳ 明朝" w:hAnsi="ＭＳ 明朝" w:hint="eastAsia"/>
          <w:sz w:val="22"/>
          <w:szCs w:val="22"/>
        </w:rPr>
        <w:t>の危険な飲酒行動</w:t>
      </w:r>
      <w:r w:rsidR="004229E1" w:rsidRPr="00F7612E">
        <w:rPr>
          <w:rFonts w:ascii="ＭＳ 明朝" w:eastAsia="ＭＳ 明朝" w:hAnsi="ＭＳ 明朝" w:hint="eastAsia"/>
          <w:sz w:val="22"/>
          <w:szCs w:val="22"/>
        </w:rPr>
        <w:t>の予防・対策に役立つ。</w:t>
      </w:r>
    </w:p>
    <w:p w14:paraId="4F4AA9AA" w14:textId="0C4DDFD2" w:rsidR="00EA2D85" w:rsidRPr="00F7612E" w:rsidRDefault="005110C0" w:rsidP="00EA2D85">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（健づ課、C）</w:t>
      </w:r>
    </w:p>
    <w:p w14:paraId="053BBF0E" w14:textId="2DAC1AF3" w:rsidR="00864001" w:rsidRPr="00F7612E" w:rsidRDefault="00864001" w:rsidP="00263189">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w:t>
      </w:r>
      <w:r w:rsidR="003D7B02" w:rsidRPr="00F7612E">
        <w:rPr>
          <w:rFonts w:asciiTheme="minorEastAsia" w:eastAsiaTheme="minorEastAsia" w:hAnsiTheme="minorEastAsia" w:hint="eastAsia"/>
          <w:sz w:val="22"/>
          <w:szCs w:val="22"/>
        </w:rPr>
        <w:t>自然災害時の気分障がい、</w:t>
      </w:r>
      <w:r w:rsidR="003D7B02" w:rsidRPr="00F7612E">
        <w:rPr>
          <w:rFonts w:asciiTheme="minorEastAsia" w:eastAsiaTheme="minorEastAsia" w:hAnsiTheme="minorEastAsia" w:cs="Times New Roman" w:hint="eastAsia"/>
          <w:spacing w:val="-1"/>
          <w:kern w:val="2"/>
          <w:sz w:val="22"/>
          <w:szCs w:val="22"/>
        </w:rPr>
        <w:t>神経発達症</w:t>
      </w:r>
      <w:r w:rsidR="004C6993" w:rsidRPr="00F7612E">
        <w:rPr>
          <w:rFonts w:asciiTheme="minorEastAsia" w:eastAsiaTheme="minorEastAsia" w:hAnsiTheme="minorEastAsia" w:hint="eastAsia"/>
          <w:sz w:val="22"/>
          <w:szCs w:val="22"/>
        </w:rPr>
        <w:t>に対し、</w:t>
      </w:r>
      <w:r w:rsidR="003D7B02" w:rsidRPr="00F7612E">
        <w:rPr>
          <w:rFonts w:asciiTheme="minorEastAsia" w:eastAsiaTheme="minorEastAsia" w:hAnsiTheme="minorEastAsia" w:hint="eastAsia"/>
          <w:sz w:val="22"/>
          <w:szCs w:val="22"/>
        </w:rPr>
        <w:t>生活習慣病の</w:t>
      </w:r>
      <w:r w:rsidR="003B53C8" w:rsidRPr="00F7612E">
        <w:rPr>
          <w:rFonts w:asciiTheme="minorEastAsia" w:eastAsiaTheme="minorEastAsia" w:hAnsiTheme="minorEastAsia" w:hint="eastAsia"/>
          <w:sz w:val="22"/>
          <w:szCs w:val="22"/>
        </w:rPr>
        <w:t>発症</w:t>
      </w:r>
      <w:r w:rsidR="003D7B02" w:rsidRPr="00F7612E">
        <w:rPr>
          <w:rFonts w:asciiTheme="minorEastAsia" w:eastAsiaTheme="minorEastAsia" w:hAnsiTheme="minorEastAsia" w:hint="eastAsia"/>
          <w:sz w:val="22"/>
          <w:szCs w:val="22"/>
        </w:rPr>
        <w:t>予防・対策に</w:t>
      </w:r>
      <w:r w:rsidR="00263189" w:rsidRPr="00F7612E">
        <w:rPr>
          <w:rFonts w:asciiTheme="minorEastAsia" w:eastAsiaTheme="minorEastAsia" w:hAnsiTheme="minorEastAsia" w:hint="eastAsia"/>
          <w:sz w:val="22"/>
          <w:szCs w:val="22"/>
        </w:rPr>
        <w:t>活用できる。</w:t>
      </w:r>
      <w:r w:rsidRPr="00F7612E">
        <w:rPr>
          <w:rFonts w:asciiTheme="minorEastAsia" w:eastAsiaTheme="minorEastAsia" w:hAnsiTheme="minorEastAsia" w:hint="eastAsia"/>
          <w:sz w:val="22"/>
          <w:szCs w:val="22"/>
        </w:rPr>
        <w:t>（健づ課、C）</w:t>
      </w:r>
    </w:p>
    <w:p w14:paraId="7E5BBC57" w14:textId="506F0365" w:rsidR="00EA2D85" w:rsidRPr="00F7612E" w:rsidRDefault="00EA2D85" w:rsidP="00EA2D85">
      <w:pPr>
        <w:widowControl w:val="0"/>
        <w:ind w:leftChars="100" w:left="460" w:hangingChars="100" w:hanging="220"/>
        <w:rPr>
          <w:rFonts w:ascii="ＭＳ 明朝" w:eastAsia="ＭＳ 明朝" w:hAnsi="ＭＳ 明朝" w:cs="Times New Roman"/>
          <w:kern w:val="2"/>
          <w:sz w:val="22"/>
          <w:szCs w:val="22"/>
        </w:rPr>
      </w:pPr>
      <w:r w:rsidRPr="00F7612E">
        <w:rPr>
          <w:rFonts w:ascii="ＭＳ 明朝" w:eastAsia="ＭＳ 明朝" w:hAnsi="ＭＳ 明朝" w:cs="Times New Roman" w:hint="eastAsia"/>
          <w:kern w:val="2"/>
          <w:sz w:val="22"/>
          <w:szCs w:val="22"/>
        </w:rPr>
        <w:t>・</w:t>
      </w:r>
      <w:r w:rsidR="00864001" w:rsidRPr="00F7612E">
        <w:rPr>
          <w:rFonts w:ascii="ＭＳ 明朝" w:eastAsia="ＭＳ 明朝" w:hAnsi="ＭＳ 明朝" w:cs="Times New Roman"/>
          <w:kern w:val="2"/>
          <w:sz w:val="22"/>
          <w:szCs w:val="22"/>
        </w:rPr>
        <w:t>潜在性甲状腺機能低下症</w:t>
      </w:r>
      <w:r w:rsidR="00C84909" w:rsidRPr="00F7612E">
        <w:rPr>
          <w:rFonts w:ascii="ＭＳ 明朝" w:eastAsia="ＭＳ 明朝" w:hAnsi="ＭＳ 明朝" w:cs="Times New Roman" w:hint="eastAsia"/>
          <w:kern w:val="2"/>
          <w:sz w:val="22"/>
          <w:szCs w:val="22"/>
        </w:rPr>
        <w:t>の</w:t>
      </w:r>
      <w:r w:rsidR="00864001" w:rsidRPr="00F7612E">
        <w:rPr>
          <w:rFonts w:ascii="ＭＳ 明朝" w:eastAsia="ＭＳ 明朝" w:hAnsi="ＭＳ 明朝" w:cs="Times New Roman"/>
          <w:kern w:val="2"/>
          <w:sz w:val="22"/>
          <w:szCs w:val="22"/>
        </w:rPr>
        <w:t>身長低下リスク</w:t>
      </w:r>
      <w:r w:rsidR="00C84909" w:rsidRPr="00F7612E">
        <w:rPr>
          <w:rFonts w:ascii="ＭＳ 明朝" w:eastAsia="ＭＳ 明朝" w:hAnsi="ＭＳ 明朝" w:cs="Times New Roman" w:hint="eastAsia"/>
          <w:kern w:val="2"/>
          <w:sz w:val="22"/>
          <w:szCs w:val="22"/>
        </w:rPr>
        <w:t>について、情報</w:t>
      </w:r>
      <w:r w:rsidR="00ED348E" w:rsidRPr="00F7612E">
        <w:rPr>
          <w:rFonts w:ascii="ＭＳ 明朝" w:eastAsia="ＭＳ 明朝" w:hAnsi="ＭＳ 明朝" w:cs="Times New Roman" w:hint="eastAsia"/>
          <w:kern w:val="2"/>
          <w:sz w:val="22"/>
          <w:szCs w:val="22"/>
        </w:rPr>
        <w:t>提供した</w:t>
      </w:r>
      <w:r w:rsidR="00263189" w:rsidRPr="00F7612E">
        <w:rPr>
          <w:rFonts w:ascii="ＭＳ 明朝" w:eastAsia="ＭＳ 明朝" w:hAnsi="ＭＳ 明朝" w:cs="Times New Roman" w:hint="eastAsia"/>
          <w:kern w:val="2"/>
          <w:sz w:val="22"/>
          <w:szCs w:val="22"/>
        </w:rPr>
        <w:t>。</w:t>
      </w:r>
      <w:r w:rsidR="005110C0" w:rsidRPr="00F7612E">
        <w:rPr>
          <w:rFonts w:asciiTheme="minorEastAsia" w:eastAsiaTheme="minorEastAsia" w:hAnsiTheme="minorEastAsia" w:hint="eastAsia"/>
          <w:sz w:val="22"/>
          <w:szCs w:val="22"/>
        </w:rPr>
        <w:t>（健づ課、C）</w:t>
      </w:r>
    </w:p>
    <w:p w14:paraId="25E28086" w14:textId="5041FD67" w:rsidR="00D214CF" w:rsidRPr="00F7612E" w:rsidRDefault="00EA2D85" w:rsidP="00EA2D85">
      <w:pPr>
        <w:widowControl w:val="0"/>
        <w:ind w:leftChars="100" w:left="460" w:hangingChars="100" w:hanging="220"/>
        <w:rPr>
          <w:rFonts w:asciiTheme="minorEastAsia" w:eastAsiaTheme="minorEastAsia" w:hAnsiTheme="minorEastAsia"/>
          <w:sz w:val="22"/>
          <w:szCs w:val="22"/>
        </w:rPr>
      </w:pPr>
      <w:r w:rsidRPr="00F7612E">
        <w:rPr>
          <w:rFonts w:ascii="ＭＳ 明朝" w:eastAsia="ＭＳ 明朝" w:hAnsi="ＭＳ 明朝" w:cs="Times New Roman" w:hint="eastAsia"/>
          <w:kern w:val="2"/>
          <w:sz w:val="22"/>
          <w:szCs w:val="22"/>
        </w:rPr>
        <w:t>・</w:t>
      </w:r>
      <w:r w:rsidR="001C663A" w:rsidRPr="00F7612E">
        <w:rPr>
          <w:rFonts w:ascii="ＭＳ 明朝" w:eastAsia="ＭＳ 明朝" w:hAnsi="ＭＳ 明朝" w:cs="Times New Roman" w:hint="eastAsia"/>
          <w:kern w:val="2"/>
          <w:sz w:val="22"/>
          <w:szCs w:val="22"/>
        </w:rPr>
        <w:t>アプリ利用継続率を上昇させる要因を解析することで</w:t>
      </w:r>
      <w:r w:rsidR="007C3DF1" w:rsidRPr="00F7612E">
        <w:rPr>
          <w:rFonts w:ascii="ＭＳ 明朝" w:eastAsia="ＭＳ 明朝" w:hAnsi="ＭＳ 明朝" w:cs="Times New Roman" w:hint="eastAsia"/>
          <w:kern w:val="2"/>
          <w:sz w:val="22"/>
          <w:szCs w:val="22"/>
        </w:rPr>
        <w:t>、住民への健康増進対策に活用される。</w:t>
      </w:r>
      <w:r w:rsidR="004C6993" w:rsidRPr="00F7612E">
        <w:rPr>
          <w:rFonts w:asciiTheme="minorEastAsia" w:eastAsiaTheme="minorEastAsia" w:hAnsiTheme="minorEastAsia" w:hint="eastAsia"/>
          <w:sz w:val="22"/>
          <w:szCs w:val="22"/>
        </w:rPr>
        <w:t>（国保</w:t>
      </w:r>
      <w:r w:rsidR="005110C0" w:rsidRPr="00F7612E">
        <w:rPr>
          <w:rFonts w:asciiTheme="minorEastAsia" w:eastAsiaTheme="minorEastAsia" w:hAnsiTheme="minorEastAsia" w:hint="eastAsia"/>
          <w:sz w:val="22"/>
          <w:szCs w:val="22"/>
        </w:rPr>
        <w:t>課、C）</w:t>
      </w:r>
    </w:p>
    <w:p w14:paraId="02A44281" w14:textId="77777777" w:rsidR="004229E1" w:rsidRPr="00864001" w:rsidRDefault="004229E1" w:rsidP="00EA2D85">
      <w:pPr>
        <w:widowControl w:val="0"/>
        <w:ind w:leftChars="100" w:left="460" w:hangingChars="100" w:hanging="220"/>
        <w:rPr>
          <w:rFonts w:ascii="ＭＳ 明朝" w:eastAsia="ＭＳ 明朝" w:hAnsi="ＭＳ 明朝" w:cs="Times New Roman"/>
          <w:color w:val="FF0000"/>
          <w:kern w:val="2"/>
          <w:sz w:val="22"/>
          <w:szCs w:val="22"/>
        </w:rPr>
      </w:pPr>
    </w:p>
    <w:p w14:paraId="28D4A24E" w14:textId="77777777" w:rsidR="00F91363" w:rsidRPr="00707CF5" w:rsidRDefault="00F91363" w:rsidP="00F91363">
      <w:pPr>
        <w:rPr>
          <w:rFonts w:asciiTheme="minorEastAsia" w:eastAsiaTheme="minorEastAsia" w:hAnsiTheme="minorEastAsia"/>
          <w:color w:val="000000" w:themeColor="text1"/>
          <w:sz w:val="22"/>
          <w:szCs w:val="22"/>
        </w:rPr>
      </w:pPr>
      <w:r w:rsidRPr="00F7612E">
        <w:rPr>
          <w:rFonts w:asciiTheme="majorEastAsia" w:eastAsiaTheme="majorEastAsia" w:hAnsiTheme="majorEastAsia"/>
          <w:color w:val="000000" w:themeColor="text1"/>
          <w:sz w:val="22"/>
          <w:szCs w:val="22"/>
        </w:rPr>
        <w:t>2</w:t>
      </w:r>
      <w:r w:rsidRPr="00F7612E">
        <w:rPr>
          <w:rFonts w:asciiTheme="majorEastAsia" w:eastAsiaTheme="majorEastAsia" w:hAnsiTheme="majorEastAsia" w:hint="eastAsia"/>
          <w:color w:val="000000" w:themeColor="text1"/>
          <w:sz w:val="22"/>
          <w:szCs w:val="22"/>
        </w:rPr>
        <w:t xml:space="preserve">　腸管感染症に関する研究</w:t>
      </w:r>
      <w:r w:rsidRPr="00F7612E">
        <w:rPr>
          <w:rFonts w:asciiTheme="minorEastAsia" w:eastAsiaTheme="minorEastAsia" w:hAnsiTheme="minorEastAsia" w:hint="eastAsia"/>
          <w:color w:val="000000" w:themeColor="text1"/>
          <w:sz w:val="22"/>
          <w:szCs w:val="22"/>
        </w:rPr>
        <w:t>（細菌、ウイ</w:t>
      </w:r>
      <w:r w:rsidRPr="00707CF5">
        <w:rPr>
          <w:rFonts w:asciiTheme="minorEastAsia" w:eastAsiaTheme="minorEastAsia" w:hAnsiTheme="minorEastAsia" w:hint="eastAsia"/>
          <w:color w:val="000000" w:themeColor="text1"/>
          <w:sz w:val="22"/>
          <w:szCs w:val="22"/>
        </w:rPr>
        <w:t>、健危）</w:t>
      </w:r>
    </w:p>
    <w:p w14:paraId="00636364" w14:textId="77777777" w:rsidR="00F91363" w:rsidRPr="00707CF5" w:rsidRDefault="00F91363" w:rsidP="00F91363">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color w:val="000000" w:themeColor="text1"/>
          <w:sz w:val="22"/>
          <w:szCs w:val="22"/>
        </w:rPr>
        <w:t>【研究内容】</w:t>
      </w:r>
    </w:p>
    <w:p w14:paraId="7FE8B560" w14:textId="77777777" w:rsidR="00F91363" w:rsidRPr="00707CF5" w:rsidRDefault="00F91363" w:rsidP="00F91363">
      <w:pPr>
        <w:ind w:leftChars="100" w:left="458" w:hangingChars="100" w:hanging="218"/>
        <w:rPr>
          <w:rFonts w:asciiTheme="minorEastAsia" w:eastAsiaTheme="minorEastAsia" w:hAnsiTheme="minorEastAsia" w:cs="Kozuka Mincho Pro L"/>
          <w:color w:val="000000" w:themeColor="text1"/>
          <w:sz w:val="22"/>
          <w:szCs w:val="22"/>
          <w:lang w:val="ja-JP"/>
        </w:rPr>
      </w:pPr>
      <w:r w:rsidRPr="00707CF5">
        <w:rPr>
          <w:rFonts w:asciiTheme="minorEastAsia" w:eastAsiaTheme="minorEastAsia" w:hAnsiTheme="minorEastAsia" w:hint="eastAsia"/>
          <w:color w:val="000000" w:themeColor="text1"/>
          <w:spacing w:val="-1"/>
          <w:sz w:val="22"/>
          <w:szCs w:val="22"/>
        </w:rPr>
        <w:t>・食中毒の原因となる細菌、寄生虫、毒素等の検査法の改良・開発、病原性発現機序の解析、分布調査、菌株解析等を実施した。</w:t>
      </w:r>
    </w:p>
    <w:p w14:paraId="1D83155C" w14:textId="77777777" w:rsidR="00F91363" w:rsidRPr="00707CF5" w:rsidRDefault="00F91363" w:rsidP="00F91363">
      <w:pPr>
        <w:ind w:leftChars="100" w:left="460" w:hangingChars="100" w:hanging="220"/>
        <w:rPr>
          <w:rFonts w:asciiTheme="minorEastAsia" w:eastAsiaTheme="minorEastAsia" w:hAnsiTheme="minorEastAsia"/>
          <w:color w:val="000000" w:themeColor="text1"/>
          <w:spacing w:val="-1"/>
          <w:sz w:val="22"/>
          <w:szCs w:val="22"/>
        </w:rPr>
      </w:pPr>
      <w:r w:rsidRPr="00707CF5">
        <w:rPr>
          <w:rFonts w:asciiTheme="minorEastAsia" w:eastAsiaTheme="minorEastAsia" w:hAnsiTheme="minorEastAsia" w:hint="eastAsia"/>
          <w:color w:val="000000" w:themeColor="text1"/>
          <w:sz w:val="22"/>
          <w:szCs w:val="22"/>
        </w:rPr>
        <w:t>・細菌性腸管感染症の</w:t>
      </w:r>
      <w:r w:rsidRPr="00707CF5">
        <w:rPr>
          <w:rFonts w:asciiTheme="minorEastAsia" w:eastAsiaTheme="minorEastAsia" w:hAnsiTheme="minorEastAsia" w:hint="eastAsia"/>
          <w:color w:val="000000" w:themeColor="text1"/>
          <w:spacing w:val="-1"/>
          <w:sz w:val="22"/>
          <w:szCs w:val="22"/>
        </w:rPr>
        <w:t>原因細菌について、菌株解析、分布調査、検査法の改良・開発、病原性発現機序の解析等を実施した。</w:t>
      </w:r>
    </w:p>
    <w:p w14:paraId="48D71CD9" w14:textId="1606FFE5"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・患者から検出される</w:t>
      </w:r>
      <w:r w:rsidRPr="00707CF5">
        <w:rPr>
          <w:rFonts w:asciiTheme="minorEastAsia" w:eastAsiaTheme="minorEastAsia" w:hAnsiTheme="minorEastAsia" w:hint="eastAsia"/>
          <w:color w:val="000000" w:themeColor="text1"/>
          <w:spacing w:val="-1"/>
          <w:sz w:val="22"/>
          <w:szCs w:val="22"/>
        </w:rPr>
        <w:t>ノロウイルス、ピコルナ</w:t>
      </w:r>
      <w:r w:rsidRPr="00707CF5">
        <w:rPr>
          <w:rFonts w:asciiTheme="minorEastAsia" w:eastAsiaTheme="minorEastAsia" w:hAnsiTheme="minorEastAsia" w:hint="eastAsia"/>
          <w:color w:val="000000" w:themeColor="text1"/>
          <w:sz w:val="22"/>
          <w:szCs w:val="22"/>
        </w:rPr>
        <w:t>ウイルス等の遺伝子解析</w:t>
      </w:r>
      <w:r w:rsidRPr="00707CF5">
        <w:rPr>
          <w:rFonts w:asciiTheme="minorEastAsia" w:eastAsiaTheme="minorEastAsia" w:hAnsiTheme="minorEastAsia"/>
          <w:color w:val="000000" w:themeColor="text1"/>
          <w:sz w:val="22"/>
          <w:szCs w:val="22"/>
        </w:rPr>
        <w:t>及び</w:t>
      </w:r>
      <w:r w:rsidRPr="00707CF5">
        <w:rPr>
          <w:rFonts w:asciiTheme="minorEastAsia" w:eastAsiaTheme="minorEastAsia" w:hAnsiTheme="minorEastAsia" w:hint="eastAsia"/>
          <w:color w:val="000000" w:themeColor="text1"/>
          <w:sz w:val="22"/>
          <w:szCs w:val="22"/>
        </w:rPr>
        <w:t>疫学研究を実施した。</w:t>
      </w:r>
    </w:p>
    <w:p w14:paraId="7F7A9409" w14:textId="2CE4992C"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w:t>
      </w:r>
      <w:r w:rsidRPr="00BF71BD">
        <w:rPr>
          <w:rFonts w:asciiTheme="minorEastAsia" w:eastAsiaTheme="minorEastAsia" w:hAnsiTheme="minorEastAsia" w:hint="eastAsia"/>
          <w:color w:val="000000" w:themeColor="text1"/>
          <w:sz w:val="22"/>
          <w:szCs w:val="22"/>
        </w:rPr>
        <w:t>下水サーベイランスの実証に向けて、病原微</w:t>
      </w:r>
      <w:r w:rsidRPr="00F7612E">
        <w:rPr>
          <w:rFonts w:asciiTheme="minorEastAsia" w:eastAsiaTheme="minorEastAsia" w:hAnsiTheme="minorEastAsia" w:hint="eastAsia"/>
          <w:sz w:val="22"/>
          <w:szCs w:val="22"/>
        </w:rPr>
        <w:t>生物のマルチ検出を開始し、インフルエンザの流行予測、下水からのサポウイルスの検出とその遺伝子型の分布をNGSにより解析した。また、万博開催において会場下水に関して同様に調査を行った。</w:t>
      </w:r>
    </w:p>
    <w:p w14:paraId="1C8E09FE" w14:textId="77777777" w:rsidR="00F91363" w:rsidRPr="00707CF5" w:rsidRDefault="00F91363" w:rsidP="00F91363">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color w:val="000000" w:themeColor="text1"/>
          <w:sz w:val="22"/>
          <w:szCs w:val="22"/>
        </w:rPr>
        <w:t>【成果】</w:t>
      </w:r>
    </w:p>
    <w:p w14:paraId="10221E55" w14:textId="77777777" w:rsidR="00F91363" w:rsidRPr="00707CF5" w:rsidRDefault="00F91363" w:rsidP="00F91363">
      <w:pPr>
        <w:ind w:leftChars="100" w:left="458" w:hangingChars="100" w:hanging="218"/>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pacing w:val="-1"/>
          <w:sz w:val="22"/>
          <w:szCs w:val="22"/>
        </w:rPr>
        <w:t>・</w:t>
      </w:r>
      <w:r w:rsidRPr="00707CF5">
        <w:rPr>
          <w:rFonts w:asciiTheme="minorEastAsia" w:eastAsiaTheme="minorEastAsia" w:hAnsiTheme="minorEastAsia" w:hint="eastAsia"/>
          <w:color w:val="000000" w:themeColor="text1"/>
          <w:spacing w:val="-1"/>
          <w:sz w:val="22"/>
          <w:szCs w:val="22"/>
          <w:lang w:bidi="x-none"/>
        </w:rPr>
        <w:t>食中毒事例の</w:t>
      </w:r>
      <w:r w:rsidRPr="00707CF5">
        <w:rPr>
          <w:rFonts w:asciiTheme="minorEastAsia" w:eastAsiaTheme="minorEastAsia" w:hAnsiTheme="minorEastAsia" w:hint="eastAsia"/>
          <w:color w:val="000000" w:themeColor="text1"/>
          <w:sz w:val="22"/>
          <w:szCs w:val="22"/>
        </w:rPr>
        <w:t>原因究明に役立つ。〔食安課、生衛課、中核市保健所、A、</w:t>
      </w:r>
      <w:r w:rsidRPr="00707CF5">
        <w:rPr>
          <w:rFonts w:asciiTheme="minorEastAsia" w:eastAsiaTheme="minorEastAsia" w:hAnsiTheme="minorEastAsia"/>
          <w:color w:val="000000" w:themeColor="text1"/>
          <w:sz w:val="22"/>
          <w:szCs w:val="22"/>
        </w:rPr>
        <w:t>B</w:t>
      </w: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olor w:val="000000" w:themeColor="text1"/>
          <w:sz w:val="22"/>
          <w:szCs w:val="22"/>
        </w:rPr>
        <w:t>C</w:t>
      </w:r>
      <w:r w:rsidRPr="00707CF5">
        <w:rPr>
          <w:rFonts w:asciiTheme="minorEastAsia" w:eastAsiaTheme="minorEastAsia" w:hAnsiTheme="minorEastAsia" w:hint="eastAsia"/>
          <w:color w:val="000000" w:themeColor="text1"/>
          <w:sz w:val="22"/>
          <w:szCs w:val="22"/>
        </w:rPr>
        <w:t>〕</w:t>
      </w:r>
    </w:p>
    <w:p w14:paraId="07F25A2E" w14:textId="77777777"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・細菌性腸管感染症の原因究明、流行状況の把握に繋がる。〔府感対課、市感対課、中核市保健所、</w:t>
      </w:r>
      <w:r w:rsidRPr="00707CF5">
        <w:rPr>
          <w:rFonts w:asciiTheme="minorEastAsia" w:eastAsiaTheme="minorEastAsia" w:hAnsiTheme="minorEastAsia"/>
          <w:color w:val="000000" w:themeColor="text1"/>
          <w:sz w:val="22"/>
          <w:szCs w:val="22"/>
        </w:rPr>
        <w:t>A</w:t>
      </w: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olor w:val="000000" w:themeColor="text1"/>
          <w:sz w:val="22"/>
          <w:szCs w:val="22"/>
        </w:rPr>
        <w:t>B</w:t>
      </w: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olor w:val="000000" w:themeColor="text1"/>
          <w:sz w:val="22"/>
          <w:szCs w:val="22"/>
        </w:rPr>
        <w:t>C</w:t>
      </w:r>
      <w:r w:rsidRPr="00707CF5">
        <w:rPr>
          <w:rFonts w:asciiTheme="minorEastAsia" w:eastAsiaTheme="minorEastAsia" w:hAnsiTheme="minorEastAsia" w:hint="eastAsia"/>
          <w:color w:val="000000" w:themeColor="text1"/>
          <w:sz w:val="22"/>
          <w:szCs w:val="22"/>
        </w:rPr>
        <w:t>〕</w:t>
      </w:r>
    </w:p>
    <w:p w14:paraId="777A4C22" w14:textId="77777777"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・行政による衛生指導の根拠となる調査結果を提供した。〔生衛課、</w:t>
      </w:r>
      <w:r w:rsidRPr="00707CF5">
        <w:rPr>
          <w:rFonts w:asciiTheme="minorEastAsia" w:eastAsiaTheme="minorEastAsia" w:hAnsiTheme="minorEastAsia"/>
          <w:color w:val="000000" w:themeColor="text1"/>
          <w:sz w:val="22"/>
          <w:szCs w:val="22"/>
        </w:rPr>
        <w:t>B〕</w:t>
      </w:r>
    </w:p>
    <w:p w14:paraId="29C7A1C0" w14:textId="77777777" w:rsidR="00F91363" w:rsidRPr="00F7612E" w:rsidRDefault="00F91363" w:rsidP="00F91363">
      <w:pPr>
        <w:ind w:leftChars="100" w:left="458" w:hangingChars="100" w:hanging="218"/>
        <w:rPr>
          <w:rFonts w:asciiTheme="minorEastAsia" w:eastAsiaTheme="minorEastAsia" w:hAnsiTheme="minorEastAsia"/>
          <w:sz w:val="22"/>
          <w:szCs w:val="22"/>
        </w:rPr>
      </w:pPr>
      <w:r w:rsidRPr="00707CF5">
        <w:rPr>
          <w:rFonts w:asciiTheme="minorEastAsia" w:eastAsiaTheme="minorEastAsia" w:hAnsiTheme="minorEastAsia" w:hint="eastAsia"/>
          <w:color w:val="000000" w:themeColor="text1"/>
          <w:spacing w:val="-1"/>
          <w:sz w:val="22"/>
          <w:szCs w:val="22"/>
        </w:rPr>
        <w:lastRenderedPageBreak/>
        <w:t>・ウイルス性腸管感染症の原因究明、流行状況の把握に繋がり、</w:t>
      </w:r>
      <w:r w:rsidRPr="00707CF5">
        <w:rPr>
          <w:rFonts w:asciiTheme="minorEastAsia" w:eastAsiaTheme="minorEastAsia" w:hAnsiTheme="minorEastAsia" w:hint="eastAsia"/>
          <w:color w:val="000000" w:themeColor="text1"/>
          <w:sz w:val="22"/>
          <w:szCs w:val="22"/>
        </w:rPr>
        <w:t>行政対応に生かされる。流行予測</w:t>
      </w:r>
      <w:r w:rsidRPr="00F7612E">
        <w:rPr>
          <w:rFonts w:asciiTheme="minorEastAsia" w:eastAsiaTheme="minorEastAsia" w:hAnsiTheme="minorEastAsia" w:hint="eastAsia"/>
          <w:sz w:val="22"/>
          <w:szCs w:val="22"/>
        </w:rPr>
        <w:t>調査事業の結果は、国の施策に貢献できる。〔府感対課、保健所、厚労省、</w:t>
      </w:r>
      <w:r w:rsidRPr="00F7612E">
        <w:rPr>
          <w:rFonts w:asciiTheme="minorEastAsia" w:eastAsiaTheme="minorEastAsia" w:hAnsiTheme="minorEastAsia"/>
          <w:sz w:val="22"/>
          <w:szCs w:val="22"/>
        </w:rPr>
        <w:t>B</w:t>
      </w:r>
      <w:r w:rsidRPr="00F7612E">
        <w:rPr>
          <w:rFonts w:asciiTheme="minorEastAsia" w:eastAsiaTheme="minorEastAsia" w:hAnsiTheme="minorEastAsia" w:hint="eastAsia"/>
          <w:sz w:val="22"/>
          <w:szCs w:val="22"/>
        </w:rPr>
        <w:t>〕</w:t>
      </w:r>
    </w:p>
    <w:p w14:paraId="6A94FDB7" w14:textId="58D50613"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・ウイルス遺伝子のマルチ検出法による非特異反応の抑制並びに検出感度向上のため</w:t>
      </w:r>
      <w:proofErr w:type="spellStart"/>
      <w:r w:rsidRPr="00F7612E">
        <w:rPr>
          <w:rFonts w:asciiTheme="minorEastAsia" w:eastAsiaTheme="minorEastAsia" w:hAnsiTheme="minorEastAsia" w:hint="eastAsia"/>
          <w:sz w:val="22"/>
          <w:szCs w:val="22"/>
        </w:rPr>
        <w:t>PreAmp</w:t>
      </w:r>
      <w:proofErr w:type="spellEnd"/>
      <w:r w:rsidRPr="00F7612E">
        <w:rPr>
          <w:rFonts w:asciiTheme="minorEastAsia" w:eastAsiaTheme="minorEastAsia" w:hAnsiTheme="minorEastAsia" w:hint="eastAsia"/>
          <w:sz w:val="22"/>
          <w:szCs w:val="22"/>
        </w:rPr>
        <w:t>法を導入した。下水からのサポウイルス検出に成功し、その遺伝子型を明らかにした。検出データと疫学データの連動性の検証により、感染症対策として行政対応に活用される。〔府感対課、市感対課、C〕</w:t>
      </w:r>
    </w:p>
    <w:p w14:paraId="70D653CF" w14:textId="77777777" w:rsidR="00F91363" w:rsidRPr="00F7612E" w:rsidRDefault="00F91363" w:rsidP="00F91363">
      <w:pPr>
        <w:ind w:leftChars="100" w:left="460" w:hangingChars="100" w:hanging="220"/>
        <w:rPr>
          <w:rFonts w:asciiTheme="minorEastAsia" w:eastAsiaTheme="minorEastAsia" w:hAnsiTheme="minorEastAsia"/>
          <w:sz w:val="22"/>
          <w:szCs w:val="22"/>
        </w:rPr>
      </w:pPr>
    </w:p>
    <w:p w14:paraId="695A0F7A" w14:textId="77777777" w:rsidR="00F91363" w:rsidRPr="00F7612E" w:rsidRDefault="00F91363" w:rsidP="00F91363">
      <w:pPr>
        <w:rPr>
          <w:rFonts w:asciiTheme="minorEastAsia" w:eastAsiaTheme="minorEastAsia" w:hAnsiTheme="minorEastAsia"/>
          <w:sz w:val="22"/>
          <w:szCs w:val="22"/>
        </w:rPr>
      </w:pPr>
      <w:r w:rsidRPr="00F7612E">
        <w:rPr>
          <w:rFonts w:asciiTheme="majorEastAsia" w:eastAsiaTheme="majorEastAsia" w:hAnsiTheme="majorEastAsia"/>
          <w:sz w:val="22"/>
          <w:szCs w:val="22"/>
        </w:rPr>
        <w:t>3</w:t>
      </w:r>
      <w:r w:rsidRPr="00F7612E">
        <w:rPr>
          <w:rFonts w:asciiTheme="majorEastAsia" w:eastAsiaTheme="majorEastAsia" w:hAnsiTheme="majorEastAsia" w:hint="eastAsia"/>
          <w:sz w:val="22"/>
          <w:szCs w:val="22"/>
        </w:rPr>
        <w:t xml:space="preserve">　呼吸器感染症に関する研究</w:t>
      </w:r>
      <w:r w:rsidRPr="00F7612E">
        <w:rPr>
          <w:rFonts w:asciiTheme="minorEastAsia" w:eastAsiaTheme="minorEastAsia" w:hAnsiTheme="minorEastAsia" w:hint="eastAsia"/>
          <w:sz w:val="22"/>
          <w:szCs w:val="22"/>
        </w:rPr>
        <w:t>（細菌、ウイ）</w:t>
      </w:r>
    </w:p>
    <w:p w14:paraId="3F10AF16" w14:textId="77777777" w:rsidR="00F91363" w:rsidRPr="00F7612E" w:rsidRDefault="00F91363" w:rsidP="00F91363">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【研究内容】</w:t>
      </w:r>
    </w:p>
    <w:p w14:paraId="7E19AAD1"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w:t>
      </w:r>
      <w:r w:rsidRPr="00F7612E">
        <w:rPr>
          <w:rFonts w:asciiTheme="minorEastAsia" w:eastAsiaTheme="minorEastAsia" w:hAnsiTheme="minorEastAsia" w:cs="HiraKakuPro-W6" w:hint="eastAsia"/>
          <w:sz w:val="22"/>
          <w:szCs w:val="22"/>
          <w:lang w:bidi="en-US"/>
        </w:rPr>
        <w:t>細菌性呼吸器感染症</w:t>
      </w:r>
      <w:r w:rsidRPr="00F7612E">
        <w:rPr>
          <w:rFonts w:asciiTheme="minorEastAsia" w:eastAsiaTheme="minorEastAsia" w:hAnsiTheme="minorEastAsia" w:hint="eastAsia"/>
          <w:spacing w:val="-1"/>
          <w:sz w:val="22"/>
          <w:szCs w:val="22"/>
        </w:rPr>
        <w:t>の原因細菌について、菌株解析、検査法の改良・開発、流行状況の把握・分析等を実施した。</w:t>
      </w:r>
    </w:p>
    <w:p w14:paraId="39BB0D3C"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・薬剤耐性菌感染症</w:t>
      </w:r>
      <w:r w:rsidRPr="00F7612E">
        <w:rPr>
          <w:rFonts w:asciiTheme="minorEastAsia" w:eastAsiaTheme="minorEastAsia" w:hAnsiTheme="minorEastAsia" w:hint="eastAsia"/>
          <w:spacing w:val="-1"/>
          <w:sz w:val="22"/>
          <w:szCs w:val="22"/>
        </w:rPr>
        <w:t>の原因細菌について、菌株解析、検査法の改良・開発、流行状況の把握・分析等を実施した。</w:t>
      </w:r>
    </w:p>
    <w:p w14:paraId="57F793A2"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・呼吸器感染症の原因ウイルスについて、流行状況の把握、分子疫学解析、流行株の分離・性状解析、抗原性の解析等を実施した。</w:t>
      </w:r>
    </w:p>
    <w:p w14:paraId="4FE789B7"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・ウイルス性発しん性疾患について、流行状況の把握、遺伝子型別を行った。</w:t>
      </w:r>
    </w:p>
    <w:p w14:paraId="009AFF7C" w14:textId="7F56DF9D"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F7612E">
        <w:rPr>
          <w:rFonts w:asciiTheme="minorEastAsia" w:eastAsiaTheme="minorEastAsia" w:hAnsiTheme="minorEastAsia" w:hint="eastAsia"/>
          <w:sz w:val="22"/>
          <w:szCs w:val="22"/>
        </w:rPr>
        <w:t>・急性呼吸器感染症を対象</w:t>
      </w:r>
      <w:r w:rsidRPr="00707CF5">
        <w:rPr>
          <w:rFonts w:asciiTheme="minorEastAsia" w:eastAsiaTheme="minorEastAsia" w:hAnsiTheme="minorEastAsia" w:hint="eastAsia"/>
          <w:color w:val="000000" w:themeColor="text1"/>
          <w:sz w:val="22"/>
          <w:szCs w:val="22"/>
        </w:rPr>
        <w:t>に、多項目呼吸器ウイルス遺伝子検査とその解析を実施した。</w:t>
      </w:r>
    </w:p>
    <w:p w14:paraId="5547EEE5" w14:textId="77777777" w:rsidR="00F91363" w:rsidRPr="00707CF5" w:rsidRDefault="00F91363" w:rsidP="00F91363">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color w:val="000000" w:themeColor="text1"/>
          <w:sz w:val="22"/>
          <w:szCs w:val="22"/>
        </w:rPr>
        <w:t>【成果】</w:t>
      </w:r>
    </w:p>
    <w:p w14:paraId="43A49F88" w14:textId="77777777"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・細菌性呼吸器感染症の拡大防止、感染源の推定に役立つ。〔府感対課、市感対課、中核市保健所、医療機関、B、</w:t>
      </w:r>
      <w:r w:rsidRPr="00707CF5">
        <w:rPr>
          <w:rFonts w:asciiTheme="minorEastAsia" w:eastAsiaTheme="minorEastAsia" w:hAnsiTheme="minorEastAsia"/>
          <w:color w:val="000000" w:themeColor="text1"/>
          <w:sz w:val="22"/>
          <w:szCs w:val="22"/>
        </w:rPr>
        <w:t>C</w:t>
      </w:r>
      <w:r w:rsidRPr="00707CF5">
        <w:rPr>
          <w:rFonts w:asciiTheme="minorEastAsia" w:eastAsiaTheme="minorEastAsia" w:hAnsiTheme="minorEastAsia" w:hint="eastAsia"/>
          <w:color w:val="000000" w:themeColor="text1"/>
          <w:sz w:val="22"/>
          <w:szCs w:val="22"/>
        </w:rPr>
        <w:t>〕</w:t>
      </w:r>
    </w:p>
    <w:p w14:paraId="1D890FA2" w14:textId="77777777" w:rsidR="00F91363" w:rsidRPr="00707CF5" w:rsidRDefault="00F91363" w:rsidP="00F91363">
      <w:pPr>
        <w:ind w:leftChars="100" w:left="460" w:hangingChars="100" w:hanging="220"/>
        <w:rPr>
          <w:rFonts w:asciiTheme="minorEastAsia" w:eastAsiaTheme="minorEastAsia" w:hAnsiTheme="minorEastAsia"/>
          <w:color w:val="000000" w:themeColor="text1"/>
          <w:spacing w:val="-1"/>
          <w:sz w:val="22"/>
          <w:szCs w:val="22"/>
        </w:rPr>
      </w:pP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hint="eastAsia"/>
          <w:color w:val="000000" w:themeColor="text1"/>
          <w:spacing w:val="-1"/>
          <w:sz w:val="22"/>
          <w:szCs w:val="22"/>
        </w:rPr>
        <w:t>保健所を通して地域の医療機関に情報提供することにより、薬剤耐性菌の院内感染の拡大防止に役立つ。〔</w:t>
      </w:r>
      <w:r w:rsidRPr="00707CF5">
        <w:rPr>
          <w:rFonts w:asciiTheme="minorEastAsia" w:eastAsiaTheme="minorEastAsia" w:hAnsiTheme="minorEastAsia" w:hint="eastAsia"/>
          <w:color w:val="000000" w:themeColor="text1"/>
          <w:sz w:val="22"/>
          <w:szCs w:val="22"/>
        </w:rPr>
        <w:t>府感対課</w:t>
      </w:r>
      <w:r w:rsidRPr="00707CF5">
        <w:rPr>
          <w:rFonts w:asciiTheme="minorEastAsia" w:eastAsiaTheme="minorEastAsia" w:hAnsiTheme="minorEastAsia" w:hint="eastAsia"/>
          <w:color w:val="000000" w:themeColor="text1"/>
          <w:spacing w:val="-1"/>
          <w:sz w:val="22"/>
          <w:szCs w:val="22"/>
        </w:rPr>
        <w:t>、市</w:t>
      </w:r>
      <w:r w:rsidRPr="00707CF5">
        <w:rPr>
          <w:rFonts w:asciiTheme="minorEastAsia" w:eastAsiaTheme="minorEastAsia" w:hAnsiTheme="minorEastAsia" w:hint="eastAsia"/>
          <w:color w:val="000000" w:themeColor="text1"/>
          <w:sz w:val="22"/>
          <w:szCs w:val="22"/>
        </w:rPr>
        <w:t>感対課、</w:t>
      </w:r>
      <w:r w:rsidRPr="00707CF5">
        <w:rPr>
          <w:rFonts w:asciiTheme="minorEastAsia" w:eastAsiaTheme="minorEastAsia" w:hAnsiTheme="minorEastAsia" w:hint="eastAsia"/>
          <w:color w:val="000000" w:themeColor="text1"/>
          <w:spacing w:val="-1"/>
          <w:sz w:val="22"/>
          <w:szCs w:val="22"/>
        </w:rPr>
        <w:t>保健所、府内医療機関、</w:t>
      </w:r>
      <w:r w:rsidRPr="00707CF5">
        <w:rPr>
          <w:rFonts w:asciiTheme="minorEastAsia" w:eastAsiaTheme="minorEastAsia" w:hAnsiTheme="minorEastAsia"/>
          <w:color w:val="000000" w:themeColor="text1"/>
          <w:spacing w:val="-1"/>
          <w:sz w:val="22"/>
          <w:szCs w:val="22"/>
        </w:rPr>
        <w:t>B</w:t>
      </w:r>
      <w:r w:rsidRPr="00707CF5">
        <w:rPr>
          <w:rFonts w:asciiTheme="minorEastAsia" w:eastAsiaTheme="minorEastAsia" w:hAnsiTheme="minorEastAsia" w:hint="eastAsia"/>
          <w:color w:val="000000" w:themeColor="text1"/>
          <w:spacing w:val="-1"/>
          <w:sz w:val="22"/>
          <w:szCs w:val="22"/>
        </w:rPr>
        <w:t>〕</w:t>
      </w:r>
    </w:p>
    <w:p w14:paraId="2E296A8E"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707CF5">
        <w:rPr>
          <w:rFonts w:asciiTheme="minorEastAsia" w:eastAsiaTheme="minorEastAsia" w:hAnsiTheme="minorEastAsia" w:hint="eastAsia"/>
          <w:color w:val="000000" w:themeColor="text1"/>
          <w:sz w:val="22"/>
          <w:szCs w:val="22"/>
        </w:rPr>
        <w:t>・ウイルス性呼吸器感染症、発しん性ウイルス感染症の拡大防止に役立つ。〔府感対課、保健所、</w:t>
      </w:r>
      <w:r w:rsidRPr="00F7612E">
        <w:rPr>
          <w:rFonts w:asciiTheme="minorEastAsia" w:eastAsiaTheme="minorEastAsia" w:hAnsiTheme="minorEastAsia"/>
          <w:sz w:val="22"/>
          <w:szCs w:val="22"/>
        </w:rPr>
        <w:t>B</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C</w:t>
      </w:r>
      <w:r w:rsidRPr="00F7612E">
        <w:rPr>
          <w:rFonts w:asciiTheme="minorEastAsia" w:eastAsiaTheme="minorEastAsia" w:hAnsiTheme="minorEastAsia" w:hint="eastAsia"/>
          <w:sz w:val="22"/>
          <w:szCs w:val="22"/>
        </w:rPr>
        <w:t>〕。</w:t>
      </w:r>
    </w:p>
    <w:p w14:paraId="05E9A5FA"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・流行予測調査事業の結果を含め、国立感染研究所に情報還元され、国レベルでの流行状態把握、ワクチン株の選定などの行政施策に生かされる。〔府感対課、保健所、国感研、</w:t>
      </w:r>
      <w:r w:rsidRPr="00F7612E">
        <w:rPr>
          <w:rFonts w:asciiTheme="minorEastAsia" w:eastAsiaTheme="minorEastAsia" w:hAnsiTheme="minorEastAsia"/>
          <w:sz w:val="22"/>
          <w:szCs w:val="22"/>
        </w:rPr>
        <w:t>B</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C</w:t>
      </w:r>
      <w:r w:rsidRPr="00F7612E">
        <w:rPr>
          <w:rFonts w:asciiTheme="minorEastAsia" w:eastAsiaTheme="minorEastAsia" w:hAnsiTheme="minorEastAsia" w:hint="eastAsia"/>
          <w:sz w:val="22"/>
          <w:szCs w:val="22"/>
        </w:rPr>
        <w:t>〕</w:t>
      </w:r>
    </w:p>
    <w:p w14:paraId="6F9119DF" w14:textId="42CD8CA3"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・急性呼吸器感染症の検出病原体の情報は、市保健所をとおして市内医療機関に還元される。〔市感対課、</w:t>
      </w:r>
      <w:r w:rsidRPr="00F7612E">
        <w:rPr>
          <w:rFonts w:asciiTheme="minorEastAsia" w:eastAsiaTheme="minorEastAsia" w:hAnsiTheme="minorEastAsia"/>
          <w:sz w:val="22"/>
          <w:szCs w:val="22"/>
        </w:rPr>
        <w:t>A〕</w:t>
      </w:r>
    </w:p>
    <w:p w14:paraId="2C9A66BD" w14:textId="77777777" w:rsidR="00F91363" w:rsidRPr="00F7612E" w:rsidRDefault="00F91363" w:rsidP="00F91363">
      <w:pPr>
        <w:ind w:leftChars="100" w:left="460" w:hangingChars="100" w:hanging="220"/>
        <w:rPr>
          <w:rFonts w:asciiTheme="minorEastAsia" w:eastAsiaTheme="minorEastAsia" w:hAnsiTheme="minorEastAsia"/>
          <w:sz w:val="22"/>
          <w:szCs w:val="22"/>
        </w:rPr>
      </w:pPr>
    </w:p>
    <w:p w14:paraId="3A643BB3" w14:textId="77777777" w:rsidR="00F91363" w:rsidRPr="00F7612E" w:rsidRDefault="00F91363" w:rsidP="00F91363">
      <w:pPr>
        <w:rPr>
          <w:rFonts w:asciiTheme="minorEastAsia" w:eastAsiaTheme="minorEastAsia" w:hAnsiTheme="minorEastAsia"/>
          <w:sz w:val="22"/>
          <w:szCs w:val="22"/>
        </w:rPr>
      </w:pPr>
      <w:r w:rsidRPr="00F7612E">
        <w:rPr>
          <w:rFonts w:asciiTheme="majorEastAsia" w:eastAsiaTheme="majorEastAsia" w:hAnsiTheme="majorEastAsia"/>
          <w:sz w:val="22"/>
          <w:szCs w:val="22"/>
        </w:rPr>
        <w:t>4</w:t>
      </w:r>
      <w:r w:rsidRPr="00F7612E">
        <w:rPr>
          <w:rFonts w:asciiTheme="majorEastAsia" w:eastAsiaTheme="majorEastAsia" w:hAnsiTheme="majorEastAsia" w:hint="eastAsia"/>
          <w:sz w:val="22"/>
          <w:szCs w:val="22"/>
        </w:rPr>
        <w:t xml:space="preserve">　</w:t>
      </w:r>
      <w:r w:rsidRPr="00F7612E">
        <w:rPr>
          <w:rFonts w:asciiTheme="majorEastAsia" w:eastAsiaTheme="majorEastAsia" w:hAnsiTheme="majorEastAsia"/>
          <w:sz w:val="22"/>
          <w:szCs w:val="22"/>
        </w:rPr>
        <w:t>HIVおよびその他の性感染症に関する研究</w:t>
      </w:r>
      <w:r w:rsidRPr="00F7612E">
        <w:rPr>
          <w:rFonts w:asciiTheme="minorEastAsia" w:eastAsiaTheme="minorEastAsia" w:hAnsiTheme="minorEastAsia" w:hint="eastAsia"/>
          <w:sz w:val="22"/>
          <w:szCs w:val="22"/>
        </w:rPr>
        <w:t>（ウイ）</w:t>
      </w:r>
    </w:p>
    <w:p w14:paraId="3253101B" w14:textId="77777777" w:rsidR="00F91363" w:rsidRPr="00F7612E" w:rsidRDefault="00F91363" w:rsidP="00F91363">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【研究内容】</w:t>
      </w:r>
    </w:p>
    <w:p w14:paraId="379D99A0" w14:textId="629913C4" w:rsidR="00F91363" w:rsidRPr="00F7612E" w:rsidRDefault="00F91363" w:rsidP="00F91363">
      <w:pPr>
        <w:ind w:leftChars="118" w:left="424" w:hangingChars="64" w:hanging="141"/>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・大阪府内HIV感染ハイリスク者における血清疫学調査とHIV陽性検体より検出されるH</w:t>
      </w:r>
      <w:r w:rsidRPr="00F7612E">
        <w:rPr>
          <w:rFonts w:asciiTheme="minorEastAsia" w:eastAsiaTheme="minorEastAsia" w:hAnsiTheme="minorEastAsia"/>
          <w:sz w:val="22"/>
          <w:szCs w:val="22"/>
        </w:rPr>
        <w:t>IV</w:t>
      </w:r>
      <w:r w:rsidRPr="00F7612E">
        <w:rPr>
          <w:rFonts w:asciiTheme="minorEastAsia" w:eastAsiaTheme="minorEastAsia" w:hAnsiTheme="minorEastAsia" w:hint="eastAsia"/>
          <w:sz w:val="22"/>
          <w:szCs w:val="22"/>
        </w:rPr>
        <w:t>の分子疫学調査を実施した。</w:t>
      </w:r>
    </w:p>
    <w:p w14:paraId="341B6358" w14:textId="77777777" w:rsidR="00F91363" w:rsidRPr="00F7612E" w:rsidRDefault="00F91363" w:rsidP="00F91363">
      <w:pPr>
        <w:ind w:leftChars="118" w:left="424" w:hangingChars="64" w:hanging="141"/>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・H</w:t>
      </w:r>
      <w:r w:rsidRPr="00F7612E">
        <w:rPr>
          <w:rFonts w:asciiTheme="minorEastAsia" w:eastAsiaTheme="minorEastAsia" w:hAnsiTheme="minorEastAsia"/>
          <w:sz w:val="22"/>
          <w:szCs w:val="22"/>
        </w:rPr>
        <w:t>IV</w:t>
      </w:r>
      <w:r w:rsidRPr="00F7612E">
        <w:rPr>
          <w:rFonts w:asciiTheme="minorEastAsia" w:eastAsiaTheme="minorEastAsia" w:hAnsiTheme="minorEastAsia" w:hint="eastAsia"/>
          <w:sz w:val="22"/>
          <w:szCs w:val="22"/>
        </w:rPr>
        <w:t>以外の</w:t>
      </w:r>
      <w:r w:rsidRPr="00F7612E">
        <w:rPr>
          <w:rFonts w:asciiTheme="minorEastAsia" w:eastAsiaTheme="minorEastAsia" w:hAnsiTheme="minorEastAsia"/>
          <w:sz w:val="22"/>
          <w:szCs w:val="22"/>
        </w:rPr>
        <w:t>性感染症の</w:t>
      </w:r>
      <w:r w:rsidRPr="00F7612E">
        <w:rPr>
          <w:rFonts w:asciiTheme="minorEastAsia" w:eastAsiaTheme="minorEastAsia" w:hAnsiTheme="minorEastAsia" w:hint="eastAsia"/>
          <w:sz w:val="22"/>
          <w:szCs w:val="22"/>
        </w:rPr>
        <w:t>病原体に関する</w:t>
      </w:r>
      <w:r w:rsidRPr="00F7612E">
        <w:rPr>
          <w:rFonts w:asciiTheme="minorEastAsia" w:eastAsiaTheme="minorEastAsia" w:hAnsiTheme="minorEastAsia"/>
          <w:sz w:val="22"/>
          <w:szCs w:val="22"/>
        </w:rPr>
        <w:t>抗原</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抗体</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遺伝子検査</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疫学調査を行い</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感染の実態把握</w:t>
      </w:r>
      <w:r w:rsidRPr="00F7612E">
        <w:rPr>
          <w:rFonts w:asciiTheme="minorEastAsia" w:eastAsiaTheme="minorEastAsia" w:hAnsiTheme="minorEastAsia" w:hint="eastAsia"/>
          <w:sz w:val="22"/>
          <w:szCs w:val="22"/>
        </w:rPr>
        <w:t>と新たな検査法について検討した。</w:t>
      </w:r>
    </w:p>
    <w:p w14:paraId="19BF071B" w14:textId="77777777" w:rsidR="00F91363" w:rsidRPr="00F7612E" w:rsidRDefault="00F91363" w:rsidP="00F91363">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【成果】</w:t>
      </w:r>
    </w:p>
    <w:p w14:paraId="50804C02" w14:textId="25983C24"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・HIV感染ハイリスク者における血清疫学調査、MSM陽性例の遺伝子解析は、感染者の早期診断・早期治療と</w:t>
      </w:r>
      <w:r w:rsidRPr="00F7612E">
        <w:rPr>
          <w:rFonts w:asciiTheme="minorEastAsia" w:eastAsiaTheme="minorEastAsia" w:hAnsiTheme="minorEastAsia"/>
          <w:sz w:val="22"/>
          <w:szCs w:val="22"/>
        </w:rPr>
        <w:t>HIV</w:t>
      </w:r>
      <w:r w:rsidRPr="00F7612E">
        <w:rPr>
          <w:rFonts w:asciiTheme="minorEastAsia" w:eastAsiaTheme="minorEastAsia" w:hAnsiTheme="minorEastAsia" w:hint="eastAsia"/>
          <w:sz w:val="22"/>
          <w:szCs w:val="22"/>
        </w:rPr>
        <w:t>感染拡大阻止に繋がる。〔府感対課、市感対課、医療機関、</w:t>
      </w:r>
      <w:r w:rsidRPr="00F7612E">
        <w:rPr>
          <w:rFonts w:asciiTheme="minorEastAsia" w:eastAsiaTheme="minorEastAsia" w:hAnsiTheme="minorEastAsia"/>
          <w:sz w:val="22"/>
          <w:szCs w:val="22"/>
        </w:rPr>
        <w:t>B〕</w:t>
      </w:r>
    </w:p>
    <w:p w14:paraId="64F0C137" w14:textId="5247F182" w:rsidR="00F91363" w:rsidRPr="00F7612E" w:rsidRDefault="00F91363" w:rsidP="00F91363">
      <w:pPr>
        <w:ind w:leftChars="100" w:left="460" w:hangingChars="100" w:hanging="220"/>
        <w:rPr>
          <w:rFonts w:asciiTheme="minorEastAsia" w:eastAsiaTheme="minorEastAsia" w:hAnsiTheme="minorEastAsia"/>
          <w:color w:val="000000" w:themeColor="text1"/>
          <w:sz w:val="22"/>
          <w:szCs w:val="22"/>
        </w:rPr>
      </w:pPr>
      <w:r w:rsidRPr="00F7612E">
        <w:rPr>
          <w:rFonts w:asciiTheme="minorEastAsia" w:eastAsiaTheme="minorEastAsia" w:hAnsiTheme="minorEastAsia" w:hint="eastAsia"/>
          <w:sz w:val="22"/>
          <w:szCs w:val="22"/>
        </w:rPr>
        <w:t>・HTLV-1抗体の保有状況の調査でMSMより抗体陽性者を検出する等、</w:t>
      </w:r>
      <w:r w:rsidRPr="00F7612E">
        <w:rPr>
          <w:rFonts w:asciiTheme="minorEastAsia" w:eastAsiaTheme="minorEastAsia" w:hAnsiTheme="minorEastAsia" w:hint="eastAsia"/>
          <w:color w:val="000000" w:themeColor="text1"/>
          <w:sz w:val="22"/>
          <w:szCs w:val="22"/>
        </w:rPr>
        <w:t>梅毒、エムポックス、HTLV-1等の性感染症</w:t>
      </w:r>
      <w:r w:rsidRPr="00F7612E">
        <w:rPr>
          <w:rFonts w:asciiTheme="minorEastAsia" w:eastAsiaTheme="minorEastAsia" w:hAnsiTheme="minorEastAsia" w:hint="eastAsia"/>
          <w:color w:val="000000" w:themeColor="text1"/>
          <w:spacing w:val="-1"/>
          <w:sz w:val="22"/>
          <w:szCs w:val="22"/>
        </w:rPr>
        <w:t>施策</w:t>
      </w:r>
      <w:r w:rsidRPr="00F7612E">
        <w:rPr>
          <w:rFonts w:asciiTheme="minorEastAsia" w:eastAsiaTheme="minorEastAsia" w:hAnsiTheme="minorEastAsia" w:hint="eastAsia"/>
          <w:color w:val="000000" w:themeColor="text1"/>
          <w:sz w:val="22"/>
          <w:szCs w:val="22"/>
        </w:rPr>
        <w:t>に資する情報を行政に提供できる。〔府感対課、市感対課、</w:t>
      </w:r>
      <w:r w:rsidRPr="00F7612E">
        <w:rPr>
          <w:rFonts w:asciiTheme="minorEastAsia" w:eastAsiaTheme="minorEastAsia" w:hAnsiTheme="minorEastAsia"/>
          <w:color w:val="000000" w:themeColor="text1"/>
          <w:sz w:val="22"/>
          <w:szCs w:val="22"/>
        </w:rPr>
        <w:t>B〕</w:t>
      </w:r>
    </w:p>
    <w:p w14:paraId="033148AE" w14:textId="77777777" w:rsidR="00F91363" w:rsidRDefault="00F91363" w:rsidP="00F91363">
      <w:pPr>
        <w:rPr>
          <w:rFonts w:asciiTheme="minorEastAsia" w:eastAsiaTheme="minorEastAsia" w:hAnsiTheme="minorEastAsia"/>
          <w:color w:val="000000" w:themeColor="text1"/>
          <w:sz w:val="22"/>
          <w:szCs w:val="22"/>
        </w:rPr>
      </w:pPr>
    </w:p>
    <w:p w14:paraId="0C4D37C0" w14:textId="77777777" w:rsidR="00612200" w:rsidRDefault="00612200" w:rsidP="00F91363">
      <w:pPr>
        <w:rPr>
          <w:rFonts w:asciiTheme="minorEastAsia" w:eastAsiaTheme="minorEastAsia" w:hAnsiTheme="minorEastAsia"/>
          <w:color w:val="000000" w:themeColor="text1"/>
          <w:sz w:val="22"/>
          <w:szCs w:val="22"/>
        </w:rPr>
      </w:pPr>
    </w:p>
    <w:p w14:paraId="54E48067" w14:textId="77777777" w:rsidR="00612200" w:rsidRPr="00F7612E" w:rsidRDefault="00612200" w:rsidP="00F91363">
      <w:pPr>
        <w:rPr>
          <w:rFonts w:asciiTheme="minorEastAsia" w:eastAsiaTheme="minorEastAsia" w:hAnsiTheme="minorEastAsia"/>
          <w:color w:val="000000" w:themeColor="text1"/>
          <w:sz w:val="22"/>
          <w:szCs w:val="22"/>
        </w:rPr>
      </w:pPr>
    </w:p>
    <w:p w14:paraId="14BDEBB1" w14:textId="77777777" w:rsidR="00F91363" w:rsidRPr="00F7612E" w:rsidRDefault="00F91363" w:rsidP="00F91363">
      <w:pPr>
        <w:rPr>
          <w:rFonts w:asciiTheme="minorEastAsia" w:eastAsiaTheme="minorEastAsia" w:hAnsiTheme="minorEastAsia"/>
          <w:color w:val="000000" w:themeColor="text1"/>
          <w:sz w:val="22"/>
          <w:szCs w:val="22"/>
        </w:rPr>
      </w:pPr>
      <w:r w:rsidRPr="00F7612E">
        <w:rPr>
          <w:rFonts w:asciiTheme="majorEastAsia" w:eastAsiaTheme="majorEastAsia" w:hAnsiTheme="majorEastAsia" w:hint="eastAsia"/>
          <w:color w:val="000000" w:themeColor="text1"/>
          <w:sz w:val="22"/>
          <w:szCs w:val="22"/>
        </w:rPr>
        <w:t>5</w:t>
      </w:r>
      <w:r w:rsidRPr="00F7612E">
        <w:rPr>
          <w:rFonts w:asciiTheme="majorEastAsia" w:eastAsiaTheme="majorEastAsia" w:hAnsiTheme="majorEastAsia"/>
          <w:color w:val="000000" w:themeColor="text1"/>
          <w:sz w:val="22"/>
          <w:szCs w:val="22"/>
        </w:rPr>
        <w:t xml:space="preserve">　衛生動物を介する感染症に関する研究</w:t>
      </w:r>
      <w:r w:rsidRPr="00F7612E">
        <w:rPr>
          <w:rFonts w:asciiTheme="minorEastAsia" w:eastAsiaTheme="minorEastAsia" w:hAnsiTheme="minorEastAsia" w:hint="eastAsia"/>
          <w:color w:val="000000" w:themeColor="text1"/>
          <w:sz w:val="22"/>
          <w:szCs w:val="22"/>
        </w:rPr>
        <w:t>（ウイ）</w:t>
      </w:r>
    </w:p>
    <w:p w14:paraId="5507ACC9" w14:textId="77777777" w:rsidR="00F91363" w:rsidRPr="00707CF5" w:rsidRDefault="00F91363" w:rsidP="00F91363">
      <w:pPr>
        <w:rPr>
          <w:rFonts w:asciiTheme="minorEastAsia" w:eastAsiaTheme="minorEastAsia" w:hAnsiTheme="minorEastAsia"/>
          <w:color w:val="000000" w:themeColor="text1"/>
          <w:sz w:val="22"/>
          <w:szCs w:val="22"/>
        </w:rPr>
      </w:pPr>
      <w:r w:rsidRPr="00F7612E">
        <w:rPr>
          <w:rFonts w:asciiTheme="minorEastAsia" w:eastAsiaTheme="minorEastAsia" w:hAnsiTheme="minorEastAsia" w:cs="ＭＳ 明朝"/>
          <w:color w:val="000000" w:themeColor="text1"/>
          <w:sz w:val="22"/>
          <w:szCs w:val="22"/>
        </w:rPr>
        <w:t>【研究内容】</w:t>
      </w:r>
    </w:p>
    <w:p w14:paraId="227C7071" w14:textId="77777777" w:rsidR="00F91363" w:rsidRPr="00F7612E" w:rsidRDefault="00F91363" w:rsidP="00F91363">
      <w:pPr>
        <w:ind w:leftChars="100" w:left="458" w:hangingChars="100" w:hanging="218"/>
        <w:rPr>
          <w:rFonts w:asciiTheme="minorEastAsia" w:eastAsiaTheme="minorEastAsia" w:hAnsiTheme="minorEastAsia"/>
          <w:spacing w:val="-1"/>
          <w:sz w:val="22"/>
          <w:szCs w:val="22"/>
        </w:rPr>
      </w:pPr>
      <w:r w:rsidRPr="00707CF5">
        <w:rPr>
          <w:rFonts w:asciiTheme="minorEastAsia" w:eastAsiaTheme="minorEastAsia" w:hAnsiTheme="minorEastAsia" w:hint="eastAsia"/>
          <w:color w:val="000000" w:themeColor="text1"/>
          <w:spacing w:val="-1"/>
          <w:sz w:val="22"/>
          <w:szCs w:val="22"/>
        </w:rPr>
        <w:lastRenderedPageBreak/>
        <w:t>・大阪府の蚊・死亡カラスについて蚊媒介ウイルス感染症のサーベイランスを、野生動物（アライグマ）・愛玩動物（イヌ、ネコ）・野外マダニについてダニ媒介感染症サーベイランスを実施し</w:t>
      </w:r>
      <w:r w:rsidRPr="00F7612E">
        <w:rPr>
          <w:rFonts w:asciiTheme="minorEastAsia" w:eastAsiaTheme="minorEastAsia" w:hAnsiTheme="minorEastAsia" w:hint="eastAsia"/>
          <w:spacing w:val="-1"/>
          <w:sz w:val="22"/>
          <w:szCs w:val="22"/>
        </w:rPr>
        <w:t>た。</w:t>
      </w:r>
    </w:p>
    <w:p w14:paraId="1AF2553A" w14:textId="77777777" w:rsidR="00F91363" w:rsidRPr="00F7612E" w:rsidRDefault="00F91363" w:rsidP="00F91363">
      <w:pPr>
        <w:ind w:leftChars="100" w:left="458" w:hangingChars="100" w:hanging="218"/>
        <w:rPr>
          <w:rFonts w:asciiTheme="minorEastAsia" w:eastAsiaTheme="minorEastAsia" w:hAnsiTheme="minorEastAsia"/>
          <w:spacing w:val="-1"/>
          <w:sz w:val="22"/>
          <w:szCs w:val="22"/>
        </w:rPr>
      </w:pPr>
      <w:r w:rsidRPr="00F7612E">
        <w:rPr>
          <w:rFonts w:asciiTheme="minorEastAsia" w:eastAsiaTheme="minorEastAsia" w:hAnsiTheme="minorEastAsia" w:hint="eastAsia"/>
          <w:spacing w:val="-1"/>
          <w:sz w:val="22"/>
          <w:szCs w:val="22"/>
        </w:rPr>
        <w:t>・患者や媒介動物から検出される蚊・ダニ媒介感染症の病原体について、遺伝子解析を実施した。</w:t>
      </w:r>
    </w:p>
    <w:p w14:paraId="5DBC520F" w14:textId="2D08EFDB"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w:t>
      </w:r>
      <w:r w:rsidRPr="00F7612E">
        <w:rPr>
          <w:rFonts w:asciiTheme="minorEastAsia" w:eastAsiaTheme="minorEastAsia" w:hAnsiTheme="minorEastAsia" w:hint="eastAsia"/>
          <w:spacing w:val="-1"/>
          <w:sz w:val="22"/>
          <w:szCs w:val="22"/>
        </w:rPr>
        <w:t>大阪市内の野外猫頭数調査を実施するとともに、</w:t>
      </w:r>
      <w:r w:rsidRPr="00F7612E">
        <w:rPr>
          <w:rFonts w:asciiTheme="minorEastAsia" w:eastAsiaTheme="minorEastAsia" w:hAnsiTheme="minorEastAsia" w:cs="Times New Roman" w:hint="eastAsia"/>
          <w:sz w:val="22"/>
          <w:szCs w:val="22"/>
        </w:rPr>
        <w:t>動物由来感染症病原体の遺伝学的解析</w:t>
      </w:r>
      <w:r w:rsidRPr="00F7612E">
        <w:rPr>
          <w:rFonts w:ascii="ＭＳ 明朝" w:eastAsia="ＭＳ 明朝" w:hAnsi="ＭＳ 明朝" w:cs="Times New Roman" w:hint="eastAsia"/>
          <w:sz w:val="22"/>
          <w:szCs w:val="22"/>
        </w:rPr>
        <w:t>を行った。</w:t>
      </w:r>
      <w:r w:rsidRPr="00F7612E">
        <w:rPr>
          <w:rFonts w:asciiTheme="minorEastAsia" w:eastAsiaTheme="minorEastAsia" w:hAnsiTheme="minorEastAsia" w:cs="Times New Roman"/>
          <w:sz w:val="22"/>
          <w:szCs w:val="22"/>
        </w:rPr>
        <w:t xml:space="preserve"> </w:t>
      </w:r>
      <w:r w:rsidRPr="00F7612E">
        <w:rPr>
          <w:rFonts w:ascii="ＭＳ 明朝" w:eastAsia="ＭＳ 明朝" w:hAnsi="ＭＳ 明朝" w:cs="Times New Roman"/>
          <w:sz w:val="20"/>
          <w:szCs w:val="20"/>
        </w:rPr>
        <w:t xml:space="preserve">                                   </w:t>
      </w:r>
    </w:p>
    <w:p w14:paraId="1CA4E7F0" w14:textId="77777777" w:rsidR="00F91363" w:rsidRPr="00F7612E" w:rsidRDefault="00F91363" w:rsidP="00F91363">
      <w:pPr>
        <w:ind w:leftChars="100" w:left="458" w:hangingChars="100" w:hanging="218"/>
        <w:rPr>
          <w:rFonts w:asciiTheme="minorEastAsia" w:eastAsiaTheme="minorEastAsia" w:hAnsiTheme="minorEastAsia"/>
          <w:spacing w:val="-1"/>
          <w:sz w:val="22"/>
          <w:szCs w:val="22"/>
        </w:rPr>
      </w:pPr>
      <w:r w:rsidRPr="00F7612E">
        <w:rPr>
          <w:rFonts w:asciiTheme="minorEastAsia" w:eastAsiaTheme="minorEastAsia" w:hAnsiTheme="minorEastAsia" w:hint="eastAsia"/>
          <w:spacing w:val="-1"/>
          <w:sz w:val="22"/>
          <w:szCs w:val="22"/>
        </w:rPr>
        <w:t>・大阪市内の蚊類の幼虫生息状況を把握し、感染症媒介蚊の動向を明らかにした。</w:t>
      </w:r>
    </w:p>
    <w:p w14:paraId="7D629788" w14:textId="4AE6600D" w:rsidR="00F91363" w:rsidRPr="00F7612E" w:rsidRDefault="00F91363" w:rsidP="00F91363">
      <w:pPr>
        <w:ind w:leftChars="100" w:left="458" w:hangingChars="100" w:hanging="218"/>
        <w:rPr>
          <w:rFonts w:asciiTheme="minorEastAsia" w:eastAsiaTheme="minorEastAsia" w:hAnsiTheme="minorEastAsia"/>
          <w:spacing w:val="-1"/>
          <w:sz w:val="22"/>
          <w:szCs w:val="22"/>
        </w:rPr>
      </w:pPr>
      <w:r w:rsidRPr="00F7612E">
        <w:rPr>
          <w:rFonts w:asciiTheme="minorEastAsia" w:eastAsiaTheme="minorEastAsia" w:hAnsiTheme="minorEastAsia" w:hint="eastAsia"/>
          <w:spacing w:val="-1"/>
          <w:sz w:val="22"/>
          <w:szCs w:val="22"/>
        </w:rPr>
        <w:t>・大阪府のトコジラミの侵入期限および拡散様式を明らかにした。</w:t>
      </w:r>
    </w:p>
    <w:p w14:paraId="4A5C4932" w14:textId="02FFB51C" w:rsidR="00F91363" w:rsidRPr="00F7612E" w:rsidRDefault="00F91363" w:rsidP="00F91363">
      <w:pPr>
        <w:ind w:leftChars="100" w:left="458" w:hangingChars="100" w:hanging="218"/>
        <w:rPr>
          <w:rFonts w:asciiTheme="minorEastAsia" w:eastAsiaTheme="minorEastAsia" w:hAnsiTheme="minorEastAsia"/>
          <w:spacing w:val="-1"/>
          <w:sz w:val="22"/>
          <w:szCs w:val="22"/>
        </w:rPr>
      </w:pPr>
      <w:r w:rsidRPr="00F7612E">
        <w:rPr>
          <w:rFonts w:asciiTheme="minorEastAsia" w:eastAsiaTheme="minorEastAsia" w:hAnsiTheme="minorEastAsia" w:hint="eastAsia"/>
          <w:spacing w:val="-1"/>
          <w:sz w:val="22"/>
          <w:szCs w:val="22"/>
        </w:rPr>
        <w:t>・</w:t>
      </w:r>
      <w:r w:rsidRPr="00F7612E">
        <w:rPr>
          <w:rFonts w:asciiTheme="minorEastAsia" w:eastAsiaTheme="minorEastAsia" w:hAnsiTheme="minorEastAsia" w:hint="eastAsia"/>
          <w:sz w:val="22"/>
          <w:szCs w:val="22"/>
        </w:rPr>
        <w:t>臨床、動物、食品、環境等に由来する検体からの寄生虫等の同定、診断を実施し、検査法の有効性の検討ならびに寄生虫の疫学調査により、大阪府下等におけるそれら分布状況を調査した。</w:t>
      </w:r>
    </w:p>
    <w:p w14:paraId="5170E8B1" w14:textId="77777777" w:rsidR="00F91363" w:rsidRPr="00F7612E" w:rsidRDefault="00F91363" w:rsidP="00F91363">
      <w:pPr>
        <w:rPr>
          <w:rFonts w:asciiTheme="minorEastAsia" w:eastAsiaTheme="minorEastAsia" w:hAnsiTheme="minorEastAsia"/>
          <w:sz w:val="22"/>
          <w:szCs w:val="22"/>
        </w:rPr>
      </w:pPr>
      <w:r w:rsidRPr="00F7612E">
        <w:rPr>
          <w:rFonts w:asciiTheme="minorEastAsia" w:eastAsiaTheme="minorEastAsia" w:hAnsiTheme="minorEastAsia" w:cs="ＭＳ 明朝"/>
          <w:sz w:val="22"/>
          <w:szCs w:val="22"/>
        </w:rPr>
        <w:t>【成果】</w:t>
      </w:r>
    </w:p>
    <w:p w14:paraId="739BACDC"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・衛生動物媒介感染症の伝播実態を把握し、行政が対策を講じる上で有用となる情報を提供できる。〔府感対課、環衛課、保健所、動愛課、</w:t>
      </w:r>
      <w:r w:rsidRPr="00F7612E">
        <w:rPr>
          <w:rFonts w:asciiTheme="minorEastAsia" w:eastAsiaTheme="minorEastAsia" w:hAnsiTheme="minorEastAsia"/>
          <w:sz w:val="22"/>
          <w:szCs w:val="22"/>
        </w:rPr>
        <w:t>B</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C</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D〕</w:t>
      </w:r>
    </w:p>
    <w:p w14:paraId="3643569A" w14:textId="77777777" w:rsidR="00F91363" w:rsidRPr="00F7612E" w:rsidRDefault="00F91363" w:rsidP="00F91363">
      <w:pPr>
        <w:ind w:leftChars="100" w:left="460" w:hangingChars="100" w:hanging="220"/>
        <w:rPr>
          <w:rFonts w:asciiTheme="minorEastAsia" w:eastAsiaTheme="minorEastAsia" w:hAnsiTheme="minorEastAsia"/>
          <w:spacing w:val="-1"/>
          <w:sz w:val="22"/>
          <w:szCs w:val="22"/>
        </w:rPr>
      </w:pPr>
      <w:r w:rsidRPr="00F7612E">
        <w:rPr>
          <w:rFonts w:asciiTheme="minorEastAsia" w:eastAsiaTheme="minorEastAsia" w:hAnsiTheme="minorEastAsia" w:hint="eastAsia"/>
          <w:sz w:val="22"/>
          <w:szCs w:val="22"/>
        </w:rPr>
        <w:t>・蚊媒介ウイルス感染症の海外からの持込を早期に探知するための危機管理対策として有用である。〔府感対課、環衛課、保健所、動愛課、</w:t>
      </w:r>
      <w:r w:rsidRPr="00F7612E">
        <w:rPr>
          <w:rFonts w:asciiTheme="minorEastAsia" w:eastAsiaTheme="minorEastAsia" w:hAnsiTheme="minorEastAsia"/>
          <w:sz w:val="22"/>
          <w:szCs w:val="22"/>
        </w:rPr>
        <w:t>C</w:t>
      </w:r>
      <w:r w:rsidRPr="00F7612E">
        <w:rPr>
          <w:rFonts w:asciiTheme="minorEastAsia" w:eastAsiaTheme="minorEastAsia" w:hAnsiTheme="minorEastAsia" w:hint="eastAsia"/>
          <w:sz w:val="22"/>
          <w:szCs w:val="22"/>
        </w:rPr>
        <w:t>、</w:t>
      </w:r>
      <w:r w:rsidRPr="00F7612E">
        <w:rPr>
          <w:rFonts w:asciiTheme="minorEastAsia" w:eastAsiaTheme="minorEastAsia" w:hAnsiTheme="minorEastAsia"/>
          <w:sz w:val="22"/>
          <w:szCs w:val="22"/>
        </w:rPr>
        <w:t>D〕</w:t>
      </w:r>
    </w:p>
    <w:p w14:paraId="505E3453" w14:textId="26D3933E"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・実地調査および統計解析により、大阪市内の野外猫頭数は、平成22年度比較しておよそ半減していることが判明した。猫から分離された猫ひっかき病の病原体の全ゲノム配列を決定した。〔生衛課、感対課</w:t>
      </w:r>
      <w:r w:rsidRPr="00F7612E">
        <w:rPr>
          <w:rFonts w:asciiTheme="minorEastAsia" w:eastAsiaTheme="minorEastAsia" w:hAnsiTheme="minorEastAsia"/>
          <w:sz w:val="22"/>
          <w:szCs w:val="22"/>
        </w:rPr>
        <w:t>C〕</w:t>
      </w:r>
    </w:p>
    <w:p w14:paraId="490A40F3" w14:textId="77777777" w:rsidR="00F91363" w:rsidRPr="00F7612E" w:rsidRDefault="00F91363" w:rsidP="00F91363">
      <w:pPr>
        <w:ind w:leftChars="100" w:left="460" w:hangingChars="100" w:hanging="220"/>
        <w:rPr>
          <w:rFonts w:asciiTheme="minorEastAsia" w:eastAsiaTheme="minorEastAsia" w:hAnsiTheme="minorEastAsia"/>
          <w:sz w:val="22"/>
          <w:szCs w:val="22"/>
        </w:rPr>
      </w:pPr>
      <w:r w:rsidRPr="00F7612E">
        <w:rPr>
          <w:rFonts w:asciiTheme="minorEastAsia" w:eastAsiaTheme="minorEastAsia" w:hAnsiTheme="minorEastAsia" w:hint="eastAsia"/>
          <w:sz w:val="22"/>
          <w:szCs w:val="22"/>
        </w:rPr>
        <w:t>・幼虫調査を実施し、蚊に植生嗜好がある可能性についての情報を提供した。〔生衛課、</w:t>
      </w:r>
      <w:r w:rsidRPr="00F7612E">
        <w:rPr>
          <w:rFonts w:asciiTheme="minorEastAsia" w:eastAsiaTheme="minorEastAsia" w:hAnsiTheme="minorEastAsia"/>
          <w:sz w:val="22"/>
          <w:szCs w:val="22"/>
        </w:rPr>
        <w:t>A、B〕</w:t>
      </w:r>
    </w:p>
    <w:p w14:paraId="296A7A3A" w14:textId="1DC4817A" w:rsidR="00F91363" w:rsidRPr="00F7612E" w:rsidRDefault="00F91363" w:rsidP="00F91363">
      <w:pPr>
        <w:ind w:leftChars="100" w:left="460" w:hangingChars="100" w:hanging="220"/>
        <w:rPr>
          <w:rFonts w:ascii="ＭＳ 明朝" w:eastAsia="ＭＳ 明朝" w:hAnsi="ＭＳ 明朝"/>
          <w:sz w:val="22"/>
          <w:szCs w:val="22"/>
        </w:rPr>
      </w:pPr>
      <w:r w:rsidRPr="00F7612E">
        <w:rPr>
          <w:rFonts w:asciiTheme="minorEastAsia" w:eastAsiaTheme="minorEastAsia" w:hAnsiTheme="minorEastAsia" w:hint="eastAsia"/>
          <w:sz w:val="22"/>
          <w:szCs w:val="22"/>
        </w:rPr>
        <w:t>・ミトコンドリアDNA COI遺伝子の分子系統解析より、調査した府内のトコジラミの約8割は海外では稀なタイプであることを明らかにした。〔生衛課、府感対課、市感対課、</w:t>
      </w:r>
      <w:r w:rsidRPr="00F7612E">
        <w:rPr>
          <w:rFonts w:asciiTheme="minorEastAsia" w:eastAsiaTheme="minorEastAsia" w:hAnsiTheme="minorEastAsia"/>
          <w:sz w:val="22"/>
          <w:szCs w:val="22"/>
        </w:rPr>
        <w:t>B、C〕</w:t>
      </w:r>
    </w:p>
    <w:p w14:paraId="74DFD5A3" w14:textId="4290809F"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r w:rsidRPr="00F7612E">
        <w:rPr>
          <w:rFonts w:asciiTheme="minorEastAsia" w:eastAsiaTheme="minorEastAsia" w:hAnsiTheme="minorEastAsia" w:hint="eastAsia"/>
          <w:sz w:val="22"/>
          <w:szCs w:val="22"/>
        </w:rPr>
        <w:t>・形態的に識別困難なクリプトスポリジウム、蚊、マダニ等に対して、種特異的PCR法等の有効性を検討した。また、府内流通魚介類でのアニサキス、粘液胞子虫等の分布状況を明らかにした。また、サンマの可食部から、これまであまり知られていないが異物苦情の原因となりうる吸虫を多数検出した。これらの成果は、府内食中毒等対策に貢献できる。</w:t>
      </w:r>
      <w:r w:rsidRPr="00707CF5">
        <w:rPr>
          <w:rFonts w:asciiTheme="minorEastAsia" w:eastAsiaTheme="minorEastAsia" w:hAnsiTheme="minorEastAsia" w:hint="eastAsia"/>
          <w:color w:val="000000" w:themeColor="text1"/>
          <w:sz w:val="22"/>
          <w:szCs w:val="22"/>
        </w:rPr>
        <w:t>〔生衛課、食安課、</w:t>
      </w:r>
      <w:r w:rsidRPr="00707CF5">
        <w:rPr>
          <w:rFonts w:asciiTheme="minorEastAsia" w:eastAsiaTheme="minorEastAsia" w:hAnsiTheme="minorEastAsia"/>
          <w:color w:val="000000" w:themeColor="text1"/>
          <w:sz w:val="22"/>
          <w:szCs w:val="22"/>
        </w:rPr>
        <w:t>A</w:t>
      </w: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olor w:val="000000" w:themeColor="text1"/>
          <w:sz w:val="22"/>
          <w:szCs w:val="22"/>
        </w:rPr>
        <w:t>B、C〕</w:t>
      </w:r>
    </w:p>
    <w:p w14:paraId="4A13D4DC" w14:textId="77777777" w:rsidR="00F91363" w:rsidRPr="00707CF5" w:rsidRDefault="00F91363" w:rsidP="00F91363">
      <w:pPr>
        <w:ind w:leftChars="100" w:left="460" w:hangingChars="100" w:hanging="220"/>
        <w:rPr>
          <w:rFonts w:asciiTheme="minorEastAsia" w:eastAsiaTheme="minorEastAsia" w:hAnsiTheme="minorEastAsia"/>
          <w:color w:val="000000" w:themeColor="text1"/>
          <w:sz w:val="22"/>
          <w:szCs w:val="22"/>
        </w:rPr>
      </w:pPr>
    </w:p>
    <w:p w14:paraId="0FE5197B" w14:textId="77777777" w:rsidR="00F91363" w:rsidRPr="00707CF5" w:rsidRDefault="00F91363" w:rsidP="00F91363">
      <w:pPr>
        <w:rPr>
          <w:rFonts w:asciiTheme="minorEastAsia" w:eastAsiaTheme="minorEastAsia" w:hAnsiTheme="minorEastAsia"/>
          <w:color w:val="000000" w:themeColor="text1"/>
          <w:sz w:val="22"/>
          <w:szCs w:val="22"/>
        </w:rPr>
      </w:pPr>
      <w:r w:rsidRPr="00707CF5">
        <w:rPr>
          <w:rFonts w:asciiTheme="majorEastAsia" w:eastAsiaTheme="majorEastAsia" w:hAnsiTheme="majorEastAsia" w:hint="eastAsia"/>
          <w:color w:val="000000" w:themeColor="text1"/>
          <w:sz w:val="22"/>
          <w:szCs w:val="22"/>
        </w:rPr>
        <w:t>6</w:t>
      </w:r>
      <w:r w:rsidRPr="00707CF5">
        <w:rPr>
          <w:rFonts w:asciiTheme="majorEastAsia" w:eastAsiaTheme="majorEastAsia" w:hAnsiTheme="majorEastAsia"/>
          <w:color w:val="000000" w:themeColor="text1"/>
          <w:sz w:val="22"/>
          <w:szCs w:val="22"/>
        </w:rPr>
        <w:t xml:space="preserve">　器具・容器包装等に関する衛生学的研究</w:t>
      </w:r>
      <w:r w:rsidRPr="00707CF5">
        <w:rPr>
          <w:rFonts w:asciiTheme="minorEastAsia" w:eastAsiaTheme="minorEastAsia" w:hAnsiTheme="minorEastAsia" w:hint="eastAsia"/>
          <w:color w:val="000000" w:themeColor="text1"/>
          <w:sz w:val="22"/>
          <w:szCs w:val="22"/>
        </w:rPr>
        <w:t>（食安）</w:t>
      </w:r>
    </w:p>
    <w:p w14:paraId="630F319D" w14:textId="77777777" w:rsidR="00F91363" w:rsidRPr="00707CF5" w:rsidRDefault="00F91363" w:rsidP="00F91363">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color w:val="000000" w:themeColor="text1"/>
          <w:sz w:val="22"/>
          <w:szCs w:val="22"/>
        </w:rPr>
        <w:t>【研究内容】</w:t>
      </w:r>
    </w:p>
    <w:p w14:paraId="58EF3B23"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715EE0">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非食品用途原料を化学的再生処理したペットボトルの安全性評価ならびに、玩具・陶磁器製品の有害元素及びハロゲン系難燃剤の実態調査を実施した。</w:t>
      </w:r>
    </w:p>
    <w:p w14:paraId="6CBC8527"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溶出試験における試験溶液の調製操作に関</w:t>
      </w:r>
      <w:r w:rsidRPr="00CA5834">
        <w:rPr>
          <w:rFonts w:asciiTheme="minorEastAsia" w:eastAsiaTheme="minorEastAsia" w:hAnsiTheme="minorEastAsia" w:hint="eastAsia"/>
          <w:color w:val="000000" w:themeColor="text1"/>
          <w:spacing w:val="-1"/>
          <w:sz w:val="22"/>
          <w:szCs w:val="22"/>
        </w:rPr>
        <w:t>して条件検討を行った</w:t>
      </w:r>
      <w:r w:rsidRPr="00CA5834">
        <w:rPr>
          <w:rFonts w:asciiTheme="minorEastAsia" w:eastAsiaTheme="minorEastAsia" w:hAnsiTheme="minorEastAsia"/>
          <w:color w:val="000000" w:themeColor="text1"/>
          <w:spacing w:val="-1"/>
          <w:sz w:val="22"/>
          <w:szCs w:val="22"/>
        </w:rPr>
        <w:t>。</w:t>
      </w:r>
    </w:p>
    <w:p w14:paraId="174D2866"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大気浮遊粉じん</w:t>
      </w:r>
      <w:r w:rsidRPr="00CA5834">
        <w:rPr>
          <w:rFonts w:asciiTheme="minorEastAsia" w:eastAsiaTheme="minorEastAsia" w:hAnsiTheme="minorEastAsia" w:hint="eastAsia"/>
          <w:color w:val="000000" w:themeColor="text1"/>
          <w:spacing w:val="-1"/>
          <w:sz w:val="22"/>
          <w:szCs w:val="22"/>
        </w:rPr>
        <w:t>およ</w:t>
      </w:r>
      <w:r w:rsidRPr="00CA5834">
        <w:rPr>
          <w:rFonts w:asciiTheme="minorEastAsia" w:eastAsiaTheme="minorEastAsia" w:hAnsiTheme="minorEastAsia"/>
          <w:color w:val="000000" w:themeColor="text1"/>
          <w:spacing w:val="-1"/>
          <w:sz w:val="22"/>
          <w:szCs w:val="22"/>
        </w:rPr>
        <w:t>び食品に含まれるマイクロプラスチック分析</w:t>
      </w:r>
      <w:r w:rsidRPr="00CA5834">
        <w:rPr>
          <w:rFonts w:asciiTheme="minorEastAsia" w:eastAsiaTheme="minorEastAsia" w:hAnsiTheme="minorEastAsia" w:hint="eastAsia"/>
          <w:color w:val="000000" w:themeColor="text1"/>
          <w:spacing w:val="-1"/>
          <w:sz w:val="22"/>
          <w:szCs w:val="22"/>
        </w:rPr>
        <w:t>の前処理法を検討するとともに、</w:t>
      </w:r>
      <w:r w:rsidRPr="00CA5834">
        <w:rPr>
          <w:rFonts w:asciiTheme="minorEastAsia" w:eastAsiaTheme="minorEastAsia" w:hAnsiTheme="minorEastAsia"/>
          <w:color w:val="000000" w:themeColor="text1"/>
          <w:spacing w:val="-1"/>
          <w:sz w:val="22"/>
          <w:szCs w:val="22"/>
        </w:rPr>
        <w:t>マイクロプラスチック</w:t>
      </w:r>
      <w:r w:rsidRPr="00CA5834">
        <w:rPr>
          <w:rFonts w:asciiTheme="minorEastAsia" w:eastAsiaTheme="minorEastAsia" w:hAnsiTheme="minorEastAsia" w:hint="eastAsia"/>
          <w:color w:val="000000" w:themeColor="text1"/>
          <w:spacing w:val="-1"/>
          <w:sz w:val="22"/>
          <w:szCs w:val="22"/>
        </w:rPr>
        <w:t>の呼吸器系到達部位の推定を行っ</w:t>
      </w:r>
      <w:r w:rsidRPr="00CA5834">
        <w:rPr>
          <w:rFonts w:asciiTheme="minorEastAsia" w:eastAsiaTheme="minorEastAsia" w:hAnsiTheme="minorEastAsia"/>
          <w:color w:val="000000" w:themeColor="text1"/>
          <w:spacing w:val="-1"/>
          <w:sz w:val="22"/>
          <w:szCs w:val="22"/>
        </w:rPr>
        <w:t>た。</w:t>
      </w:r>
    </w:p>
    <w:p w14:paraId="06139505" w14:textId="77777777" w:rsidR="00F91363" w:rsidRPr="00CA5834" w:rsidRDefault="00F91363" w:rsidP="00F91363">
      <w:pPr>
        <w:rPr>
          <w:rFonts w:asciiTheme="minorEastAsia" w:eastAsiaTheme="minorEastAsia" w:hAnsiTheme="minorEastAsia" w:cs="ＭＳ 明朝"/>
          <w:color w:val="000000" w:themeColor="text1"/>
          <w:sz w:val="22"/>
          <w:szCs w:val="22"/>
        </w:rPr>
      </w:pPr>
      <w:r w:rsidRPr="00CA5834">
        <w:rPr>
          <w:rFonts w:asciiTheme="minorEastAsia" w:eastAsiaTheme="minorEastAsia" w:hAnsiTheme="minorEastAsia" w:cs="ＭＳ 明朝"/>
          <w:color w:val="000000" w:themeColor="text1"/>
          <w:sz w:val="22"/>
          <w:szCs w:val="22"/>
        </w:rPr>
        <w:t>【成果】</w:t>
      </w:r>
    </w:p>
    <w:p w14:paraId="38488AA1" w14:textId="77777777" w:rsidR="00F91363" w:rsidRPr="00CA5834" w:rsidRDefault="00F91363" w:rsidP="00F91363">
      <w:pPr>
        <w:ind w:left="425" w:hangingChars="193" w:hanging="425"/>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hint="eastAsia"/>
          <w:color w:val="000000" w:themeColor="text1"/>
          <w:sz w:val="22"/>
          <w:szCs w:val="22"/>
        </w:rPr>
        <w:t xml:space="preserve">　・器具・容器包装に残存する化学物質の分析法開発や実態調査は、行政施策の一助となる。</w:t>
      </w:r>
      <w:r w:rsidRPr="00CA5834">
        <w:rPr>
          <w:rFonts w:asciiTheme="minorEastAsia" w:eastAsiaTheme="minorEastAsia" w:hAnsiTheme="minorEastAsia" w:cs="ＭＳ 明朝"/>
          <w:color w:val="000000" w:themeColor="text1"/>
          <w:sz w:val="22"/>
          <w:szCs w:val="22"/>
        </w:rPr>
        <w:t>[</w:t>
      </w:r>
      <w:r w:rsidRPr="00CA5834">
        <w:rPr>
          <w:rFonts w:asciiTheme="minorEastAsia" w:eastAsiaTheme="minorEastAsia" w:hAnsiTheme="minorEastAsia"/>
          <w:color w:val="000000" w:themeColor="text1"/>
          <w:spacing w:val="-1"/>
          <w:sz w:val="22"/>
          <w:szCs w:val="22"/>
        </w:rPr>
        <w:t>食安課、</w:t>
      </w:r>
      <w:r w:rsidRPr="00CA5834">
        <w:rPr>
          <w:rFonts w:asciiTheme="minorEastAsia" w:eastAsiaTheme="minorEastAsia" w:hAnsiTheme="minorEastAsia" w:cs="ＭＳ 明朝"/>
          <w:color w:val="000000" w:themeColor="text1"/>
          <w:sz w:val="22"/>
          <w:szCs w:val="22"/>
        </w:rPr>
        <w:t>生衛課、</w:t>
      </w:r>
      <w:r w:rsidRPr="00CA5834">
        <w:rPr>
          <w:rFonts w:asciiTheme="minorEastAsia" w:eastAsiaTheme="minorEastAsia" w:hAnsiTheme="minorEastAsia"/>
          <w:color w:val="000000" w:themeColor="text1"/>
          <w:spacing w:val="-1"/>
          <w:sz w:val="22"/>
          <w:szCs w:val="22"/>
        </w:rPr>
        <w:t>A</w:t>
      </w:r>
      <w:r w:rsidRPr="00CA5834">
        <w:rPr>
          <w:rFonts w:asciiTheme="minorEastAsia" w:eastAsiaTheme="minorEastAsia" w:hAnsiTheme="minorEastAsia" w:cs="ＭＳ 明朝" w:hint="eastAsia"/>
          <w:color w:val="000000" w:themeColor="text1"/>
          <w:sz w:val="22"/>
          <w:szCs w:val="22"/>
        </w:rPr>
        <w:t>、</w:t>
      </w:r>
      <w:r w:rsidRPr="00CA5834">
        <w:rPr>
          <w:rFonts w:asciiTheme="minorEastAsia" w:eastAsiaTheme="minorEastAsia" w:hAnsiTheme="minorEastAsia" w:cs="ＭＳ 明朝"/>
          <w:color w:val="000000" w:themeColor="text1"/>
          <w:sz w:val="22"/>
          <w:szCs w:val="22"/>
        </w:rPr>
        <w:t>B、C]</w:t>
      </w:r>
    </w:p>
    <w:p w14:paraId="51FB039A"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・規格試験法の性能評価および新たな試験法の検討に関する成果は</w:t>
      </w:r>
      <w:r w:rsidRPr="00CA5834">
        <w:rPr>
          <w:rFonts w:asciiTheme="minorEastAsia" w:eastAsiaTheme="minorEastAsia" w:hAnsiTheme="minorEastAsia"/>
          <w:color w:val="000000" w:themeColor="text1"/>
          <w:spacing w:val="-1"/>
          <w:sz w:val="22"/>
          <w:szCs w:val="22"/>
        </w:rPr>
        <w:t>、</w:t>
      </w:r>
      <w:r w:rsidRPr="00CA5834">
        <w:rPr>
          <w:rFonts w:asciiTheme="minorEastAsia" w:eastAsiaTheme="minorEastAsia" w:hAnsiTheme="minorEastAsia" w:hint="eastAsia"/>
          <w:color w:val="000000" w:themeColor="text1"/>
          <w:spacing w:val="-1"/>
          <w:sz w:val="22"/>
          <w:szCs w:val="22"/>
        </w:rPr>
        <w:t>規格試験法を見直す一助となる。</w:t>
      </w:r>
      <w:r w:rsidRPr="00CA5834">
        <w:rPr>
          <w:rFonts w:asciiTheme="minorEastAsia" w:eastAsiaTheme="minorEastAsia" w:hAnsiTheme="minorEastAsia"/>
          <w:color w:val="000000" w:themeColor="text1"/>
          <w:spacing w:val="-1"/>
          <w:sz w:val="22"/>
          <w:szCs w:val="22"/>
        </w:rPr>
        <w:t>[食安課、生衛課、A]</w:t>
      </w:r>
    </w:p>
    <w:p w14:paraId="25C5FEDE"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・マイクロプラスチックに関する知見は、行政に対する情報提供となる。</w:t>
      </w:r>
      <w:r w:rsidRPr="00CA5834">
        <w:rPr>
          <w:rFonts w:asciiTheme="minorEastAsia" w:eastAsiaTheme="minorEastAsia" w:hAnsiTheme="minorEastAsia"/>
          <w:color w:val="000000" w:themeColor="text1"/>
          <w:spacing w:val="-1"/>
          <w:sz w:val="22"/>
          <w:szCs w:val="22"/>
        </w:rPr>
        <w:t>[生衛課、B</w:t>
      </w: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C]</w:t>
      </w:r>
    </w:p>
    <w:p w14:paraId="37CF4EE9" w14:textId="77777777" w:rsidR="00F91363" w:rsidRDefault="00F91363" w:rsidP="00F91363">
      <w:pPr>
        <w:rPr>
          <w:rFonts w:asciiTheme="majorEastAsia" w:eastAsiaTheme="majorEastAsia" w:hAnsiTheme="majorEastAsia"/>
          <w:color w:val="000000" w:themeColor="text1"/>
          <w:sz w:val="22"/>
          <w:szCs w:val="22"/>
        </w:rPr>
      </w:pPr>
    </w:p>
    <w:p w14:paraId="05462AAC" w14:textId="77777777" w:rsidR="00612200" w:rsidRPr="00CA5834" w:rsidRDefault="00612200" w:rsidP="00F91363">
      <w:pPr>
        <w:rPr>
          <w:rFonts w:asciiTheme="majorEastAsia" w:eastAsiaTheme="majorEastAsia" w:hAnsiTheme="majorEastAsia"/>
          <w:color w:val="000000" w:themeColor="text1"/>
          <w:sz w:val="22"/>
          <w:szCs w:val="22"/>
        </w:rPr>
      </w:pPr>
    </w:p>
    <w:p w14:paraId="27130654"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ajorEastAsia" w:eastAsiaTheme="majorEastAsia" w:hAnsiTheme="majorEastAsia" w:hint="eastAsia"/>
          <w:color w:val="000000" w:themeColor="text1"/>
          <w:sz w:val="22"/>
          <w:szCs w:val="22"/>
        </w:rPr>
        <w:t>7　食品に含まれる健康危害物質に関する衛生学的研究</w:t>
      </w:r>
      <w:r w:rsidRPr="00CA5834">
        <w:rPr>
          <w:rFonts w:asciiTheme="minorEastAsia" w:eastAsiaTheme="minorEastAsia" w:hAnsiTheme="minorEastAsia" w:hint="eastAsia"/>
          <w:color w:val="000000" w:themeColor="text1"/>
          <w:sz w:val="22"/>
          <w:szCs w:val="22"/>
        </w:rPr>
        <w:t>（食安、食化）</w:t>
      </w:r>
    </w:p>
    <w:p w14:paraId="1FE69B82"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【研究内容】</w:t>
      </w:r>
    </w:p>
    <w:p w14:paraId="6CE89FA4"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顕微鏡によるきのこの鑑定を進めるとともに、機器分析法を検討した。</w:t>
      </w:r>
    </w:p>
    <w:p w14:paraId="3341597B"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lastRenderedPageBreak/>
        <w:t>・蛍光検出－高速</w:t>
      </w:r>
      <w:r w:rsidRPr="00CA5834">
        <w:rPr>
          <w:rFonts w:asciiTheme="minorEastAsia" w:eastAsiaTheme="minorEastAsia" w:hAnsiTheme="minorEastAsia"/>
          <w:color w:val="000000" w:themeColor="text1"/>
          <w:spacing w:val="-1"/>
          <w:sz w:val="22"/>
          <w:szCs w:val="22"/>
        </w:rPr>
        <w:t>液体クロマトグラフによる</w:t>
      </w:r>
      <w:r w:rsidRPr="00CA5834">
        <w:rPr>
          <w:rFonts w:asciiTheme="minorEastAsia" w:eastAsiaTheme="minorEastAsia" w:hAnsiTheme="minorEastAsia" w:hint="eastAsia"/>
          <w:color w:val="000000" w:themeColor="text1"/>
          <w:spacing w:val="-1"/>
          <w:sz w:val="22"/>
          <w:szCs w:val="22"/>
        </w:rPr>
        <w:t>食品中の生理活性アミン類の分析法を検討した。</w:t>
      </w:r>
    </w:p>
    <w:p w14:paraId="6D1283BF"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・液体クロマトグラフィー・タンデム質量分析</w:t>
      </w:r>
      <w:r w:rsidRPr="00CA5834">
        <w:rPr>
          <w:rFonts w:asciiTheme="minorEastAsia" w:eastAsiaTheme="minorEastAsia" w:hAnsiTheme="minorEastAsia"/>
          <w:color w:val="000000" w:themeColor="text1"/>
          <w:spacing w:val="-1"/>
          <w:sz w:val="22"/>
          <w:szCs w:val="22"/>
        </w:rPr>
        <w:t>による</w:t>
      </w:r>
      <w:r w:rsidRPr="00CA5834">
        <w:rPr>
          <w:rFonts w:asciiTheme="minorEastAsia" w:eastAsiaTheme="minorEastAsia" w:hAnsiTheme="minorEastAsia" w:hint="eastAsia"/>
          <w:color w:val="000000" w:themeColor="text1"/>
          <w:spacing w:val="-1"/>
          <w:sz w:val="22"/>
          <w:szCs w:val="22"/>
        </w:rPr>
        <w:t>ブドウ球菌毒素の検出</w:t>
      </w:r>
      <w:r w:rsidRPr="00CA5834">
        <w:rPr>
          <w:rFonts w:asciiTheme="minorEastAsia" w:eastAsiaTheme="minorEastAsia" w:hAnsiTheme="minorEastAsia"/>
          <w:color w:val="000000" w:themeColor="text1"/>
          <w:spacing w:val="-1"/>
          <w:sz w:val="22"/>
          <w:szCs w:val="22"/>
        </w:rPr>
        <w:t>感度</w:t>
      </w:r>
      <w:r w:rsidRPr="00CA5834">
        <w:rPr>
          <w:rFonts w:asciiTheme="minorEastAsia" w:eastAsiaTheme="minorEastAsia" w:hAnsiTheme="minorEastAsia" w:hint="eastAsia"/>
          <w:color w:val="000000" w:themeColor="text1"/>
          <w:spacing w:val="-1"/>
          <w:sz w:val="22"/>
          <w:szCs w:val="22"/>
        </w:rPr>
        <w:t>を確認した。</w:t>
      </w:r>
    </w:p>
    <w:p w14:paraId="7A551BD6"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マイクロ流路デバイスを用い</w:t>
      </w:r>
      <w:r w:rsidRPr="00CA5834">
        <w:rPr>
          <w:rFonts w:asciiTheme="minorEastAsia" w:eastAsiaTheme="minorEastAsia" w:hAnsiTheme="minorEastAsia" w:hint="eastAsia"/>
          <w:color w:val="000000" w:themeColor="text1"/>
          <w:spacing w:val="-1"/>
          <w:sz w:val="22"/>
          <w:szCs w:val="22"/>
        </w:rPr>
        <w:t>て、生存しているが培養困難な細菌の検出法を検討した。</w:t>
      </w:r>
    </w:p>
    <w:p w14:paraId="2E19DED9"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・食品中のかび毒の実態調査を行った。</w:t>
      </w:r>
    </w:p>
    <w:p w14:paraId="3186F948"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・大気圧ガスクロマトグラフ</w:t>
      </w:r>
      <w:r w:rsidRPr="00CA5834">
        <w:rPr>
          <w:rFonts w:asciiTheme="minorEastAsia" w:eastAsiaTheme="minorEastAsia" w:hAnsiTheme="minorEastAsia"/>
          <w:color w:val="000000" w:themeColor="text1"/>
          <w:spacing w:val="-1"/>
          <w:sz w:val="22"/>
          <w:szCs w:val="22"/>
        </w:rPr>
        <w:t>を用いた</w:t>
      </w:r>
      <w:r w:rsidRPr="00CA5834">
        <w:rPr>
          <w:rFonts w:asciiTheme="minorEastAsia" w:eastAsiaTheme="minorEastAsia" w:hAnsiTheme="minorEastAsia" w:hint="eastAsia"/>
          <w:color w:val="000000" w:themeColor="text1"/>
          <w:spacing w:val="-1"/>
          <w:sz w:val="22"/>
          <w:szCs w:val="22"/>
        </w:rPr>
        <w:t>残留性有機汚染物質（</w:t>
      </w:r>
      <w:r w:rsidRPr="00CA5834">
        <w:rPr>
          <w:rFonts w:asciiTheme="minorEastAsia" w:eastAsiaTheme="minorEastAsia" w:hAnsiTheme="minorEastAsia"/>
          <w:color w:val="000000" w:themeColor="text1"/>
          <w:spacing w:val="-1"/>
          <w:sz w:val="22"/>
          <w:szCs w:val="22"/>
        </w:rPr>
        <w:t>POPs</w:t>
      </w: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の検査法</w:t>
      </w:r>
      <w:r w:rsidRPr="00CA5834">
        <w:rPr>
          <w:rFonts w:asciiTheme="minorEastAsia" w:eastAsiaTheme="minorEastAsia" w:hAnsiTheme="minorEastAsia" w:hint="eastAsia"/>
          <w:color w:val="000000" w:themeColor="text1"/>
          <w:spacing w:val="-1"/>
          <w:sz w:val="22"/>
          <w:szCs w:val="22"/>
        </w:rPr>
        <w:t>を検討した。</w:t>
      </w:r>
    </w:p>
    <w:p w14:paraId="22161FD1"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食品</w:t>
      </w:r>
      <w:r w:rsidRPr="00CA5834">
        <w:rPr>
          <w:rFonts w:asciiTheme="minorEastAsia" w:eastAsiaTheme="minorEastAsia" w:hAnsiTheme="minorEastAsia" w:hint="eastAsia"/>
          <w:color w:val="000000" w:themeColor="text1"/>
          <w:spacing w:val="-1"/>
          <w:sz w:val="22"/>
          <w:szCs w:val="22"/>
        </w:rPr>
        <w:t>中の有機フッ素化合物（</w:t>
      </w:r>
      <w:r w:rsidRPr="00CA5834">
        <w:rPr>
          <w:rFonts w:asciiTheme="minorEastAsia" w:eastAsiaTheme="minorEastAsia" w:hAnsiTheme="minorEastAsia"/>
          <w:color w:val="000000" w:themeColor="text1"/>
          <w:spacing w:val="-1"/>
          <w:sz w:val="22"/>
          <w:szCs w:val="22"/>
        </w:rPr>
        <w:t>PFAS</w:t>
      </w: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量を調査するため、前処理法</w:t>
      </w:r>
      <w:r w:rsidRPr="00CA5834">
        <w:rPr>
          <w:rFonts w:asciiTheme="minorEastAsia" w:eastAsiaTheme="minorEastAsia" w:hAnsiTheme="minorEastAsia" w:hint="eastAsia"/>
          <w:color w:val="000000" w:themeColor="text1"/>
          <w:spacing w:val="-1"/>
          <w:sz w:val="22"/>
          <w:szCs w:val="22"/>
        </w:rPr>
        <w:t>を</w:t>
      </w:r>
      <w:r w:rsidRPr="00CA5834">
        <w:rPr>
          <w:rFonts w:asciiTheme="minorEastAsia" w:eastAsiaTheme="minorEastAsia" w:hAnsiTheme="minorEastAsia"/>
          <w:color w:val="000000" w:themeColor="text1"/>
          <w:spacing w:val="-1"/>
          <w:sz w:val="22"/>
          <w:szCs w:val="22"/>
        </w:rPr>
        <w:t>検討</w:t>
      </w:r>
      <w:r w:rsidRPr="00CA5834">
        <w:rPr>
          <w:rFonts w:asciiTheme="minorEastAsia" w:eastAsiaTheme="minorEastAsia" w:hAnsiTheme="minorEastAsia" w:hint="eastAsia"/>
          <w:color w:val="000000" w:themeColor="text1"/>
          <w:spacing w:val="-1"/>
          <w:sz w:val="22"/>
          <w:szCs w:val="22"/>
        </w:rPr>
        <w:t>した。</w:t>
      </w:r>
    </w:p>
    <w:p w14:paraId="45CF548A"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食品中のピロリジンアルカロイド類汚染の由来を推定</w:t>
      </w:r>
      <w:r w:rsidRPr="00CA5834">
        <w:rPr>
          <w:rFonts w:asciiTheme="minorEastAsia" w:eastAsiaTheme="minorEastAsia" w:hAnsiTheme="minorEastAsia" w:hint="eastAsia"/>
          <w:color w:val="000000" w:themeColor="text1"/>
          <w:spacing w:val="-1"/>
          <w:sz w:val="22"/>
          <w:szCs w:val="22"/>
        </w:rPr>
        <w:t>した。</w:t>
      </w:r>
    </w:p>
    <w:p w14:paraId="3DEB1424"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・食品中の有害重金属類の分析法検討および妥当性確認を</w:t>
      </w:r>
      <w:r w:rsidRPr="00CA5834">
        <w:rPr>
          <w:rFonts w:asciiTheme="minorEastAsia" w:eastAsiaTheme="minorEastAsia" w:hAnsiTheme="minorEastAsia"/>
          <w:color w:val="000000" w:themeColor="text1"/>
          <w:spacing w:val="-1"/>
          <w:sz w:val="22"/>
          <w:szCs w:val="22"/>
        </w:rPr>
        <w:t>行った。</w:t>
      </w:r>
    </w:p>
    <w:p w14:paraId="7E707307"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【成果】</w:t>
      </w:r>
    </w:p>
    <w:p w14:paraId="3AF9DE76"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・健康危害物質の鑑別法・分析法及び健康危害微生物のスクリーニング法の開発は、食中毒への迅速な行政対応に役立つ。</w:t>
      </w:r>
      <w:r w:rsidRPr="00CA5834">
        <w:rPr>
          <w:rFonts w:asciiTheme="minorEastAsia" w:eastAsiaTheme="minorEastAsia" w:hAnsiTheme="minorEastAsia"/>
          <w:color w:val="000000" w:themeColor="text1"/>
          <w:spacing w:val="-1"/>
          <w:sz w:val="22"/>
          <w:szCs w:val="22"/>
        </w:rPr>
        <w:t xml:space="preserve"> [食安課、生衛課、A、</w:t>
      </w:r>
      <w:r w:rsidRPr="00CA5834">
        <w:rPr>
          <w:rFonts w:asciiTheme="minorEastAsia" w:eastAsiaTheme="minorEastAsia" w:hAnsiTheme="minorEastAsia" w:hint="eastAsia"/>
          <w:color w:val="000000" w:themeColor="text1"/>
          <w:spacing w:val="-1"/>
          <w:sz w:val="22"/>
          <w:szCs w:val="22"/>
        </w:rPr>
        <w:t>B、</w:t>
      </w:r>
      <w:r w:rsidRPr="00CA5834">
        <w:rPr>
          <w:rFonts w:asciiTheme="minorEastAsia" w:eastAsiaTheme="minorEastAsia" w:hAnsiTheme="minorEastAsia"/>
          <w:color w:val="000000" w:themeColor="text1"/>
          <w:spacing w:val="-1"/>
          <w:sz w:val="22"/>
          <w:szCs w:val="22"/>
        </w:rPr>
        <w:t xml:space="preserve">C] </w:t>
      </w:r>
    </w:p>
    <w:p w14:paraId="1ED825B8"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・生理活性アミン類の分析法の開発は、行政検査の拡充に寄与する。</w:t>
      </w:r>
      <w:r w:rsidRPr="00CA5834">
        <w:rPr>
          <w:rFonts w:asciiTheme="minorEastAsia" w:eastAsiaTheme="minorEastAsia" w:hAnsiTheme="minorEastAsia"/>
          <w:color w:val="000000" w:themeColor="text1"/>
          <w:spacing w:val="-1"/>
          <w:sz w:val="22"/>
          <w:szCs w:val="22"/>
        </w:rPr>
        <w:t xml:space="preserve">[食安課、C] </w:t>
      </w:r>
    </w:p>
    <w:p w14:paraId="652BB6F1"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・かび毒の実態調査は行政に対する情報提供となる。</w:t>
      </w:r>
      <w:r w:rsidRPr="00CA5834">
        <w:rPr>
          <w:rFonts w:asciiTheme="minorEastAsia" w:eastAsiaTheme="minorEastAsia" w:hAnsiTheme="minorEastAsia"/>
          <w:color w:val="000000" w:themeColor="text1"/>
          <w:spacing w:val="-1"/>
          <w:sz w:val="22"/>
          <w:szCs w:val="22"/>
        </w:rPr>
        <w:t>[</w:t>
      </w:r>
      <w:r w:rsidRPr="00CA5834">
        <w:rPr>
          <w:rFonts w:asciiTheme="minorEastAsia" w:eastAsiaTheme="minorEastAsia" w:hAnsiTheme="minorEastAsia" w:hint="eastAsia"/>
          <w:color w:val="000000" w:themeColor="text1"/>
          <w:spacing w:val="-1"/>
          <w:sz w:val="22"/>
          <w:szCs w:val="22"/>
        </w:rPr>
        <w:t>食安課、</w:t>
      </w:r>
      <w:r w:rsidRPr="00CA5834">
        <w:rPr>
          <w:rFonts w:asciiTheme="minorEastAsia" w:eastAsiaTheme="minorEastAsia" w:hAnsiTheme="minorEastAsia"/>
          <w:color w:val="000000" w:themeColor="text1"/>
          <w:spacing w:val="-1"/>
          <w:sz w:val="22"/>
          <w:szCs w:val="22"/>
        </w:rPr>
        <w:t>生衛課、</w:t>
      </w:r>
      <w:r w:rsidRPr="00CA5834">
        <w:rPr>
          <w:rFonts w:asciiTheme="minorEastAsia" w:eastAsiaTheme="minorEastAsia" w:hAnsiTheme="minorEastAsia" w:hint="eastAsia"/>
          <w:color w:val="000000" w:themeColor="text1"/>
          <w:spacing w:val="-1"/>
          <w:sz w:val="22"/>
          <w:szCs w:val="22"/>
        </w:rPr>
        <w:t>B、</w:t>
      </w:r>
      <w:r w:rsidRPr="00CA5834">
        <w:rPr>
          <w:rFonts w:asciiTheme="minorEastAsia" w:eastAsiaTheme="minorEastAsia" w:hAnsiTheme="minorEastAsia"/>
          <w:color w:val="000000" w:themeColor="text1"/>
          <w:spacing w:val="-1"/>
          <w:sz w:val="22"/>
          <w:szCs w:val="22"/>
        </w:rPr>
        <w:t>C]</w:t>
      </w:r>
    </w:p>
    <w:p w14:paraId="5916371B"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・ピロリジンアルカロイド類の汚染実態調査は、行政に対する情報提供になりうる。</w:t>
      </w:r>
      <w:r w:rsidRPr="00CA5834">
        <w:rPr>
          <w:rFonts w:asciiTheme="minorEastAsia" w:eastAsiaTheme="minorEastAsia" w:hAnsiTheme="minorEastAsia"/>
          <w:color w:val="000000" w:themeColor="text1"/>
          <w:spacing w:val="-1"/>
          <w:sz w:val="22"/>
          <w:szCs w:val="22"/>
        </w:rPr>
        <w:t>[生衛課、C]</w:t>
      </w:r>
    </w:p>
    <w:p w14:paraId="444CF4CE" w14:textId="77777777" w:rsidR="00F91363" w:rsidRPr="00CA5834" w:rsidRDefault="00F91363" w:rsidP="00F91363">
      <w:pPr>
        <w:ind w:leftChars="100" w:left="458" w:hangingChars="100" w:hanging="218"/>
        <w:rPr>
          <w:rFonts w:ascii="ＭＳ Ｐ明朝" w:eastAsia="ＭＳ Ｐ明朝" w:hAnsi="ＭＳ Ｐ明朝"/>
          <w:color w:val="000000" w:themeColor="text1"/>
        </w:rPr>
      </w:pPr>
      <w:r w:rsidRPr="00CA5834">
        <w:rPr>
          <w:rFonts w:asciiTheme="minorEastAsia" w:eastAsiaTheme="minorEastAsia" w:hAnsiTheme="minorEastAsia" w:hint="eastAsia"/>
          <w:color w:val="000000" w:themeColor="text1"/>
          <w:spacing w:val="-1"/>
          <w:sz w:val="22"/>
          <w:szCs w:val="22"/>
        </w:rPr>
        <w:t>・有害元素の分析法の開発は、行政検査の拡充に寄与する。</w:t>
      </w:r>
      <w:r w:rsidRPr="00CA5834">
        <w:rPr>
          <w:rFonts w:asciiTheme="minorEastAsia" w:eastAsiaTheme="minorEastAsia" w:hAnsiTheme="minorEastAsia"/>
          <w:color w:val="000000" w:themeColor="text1"/>
          <w:spacing w:val="-1"/>
          <w:sz w:val="22"/>
          <w:szCs w:val="22"/>
        </w:rPr>
        <w:t xml:space="preserve">[食安課、生衛課、C] </w:t>
      </w:r>
    </w:p>
    <w:p w14:paraId="57584F30" w14:textId="77777777" w:rsidR="00F91363" w:rsidRPr="00CA5834" w:rsidRDefault="00F91363" w:rsidP="00F91363">
      <w:pPr>
        <w:rPr>
          <w:rFonts w:asciiTheme="majorEastAsia" w:eastAsiaTheme="majorEastAsia" w:hAnsiTheme="majorEastAsia"/>
          <w:color w:val="000000" w:themeColor="text1"/>
          <w:sz w:val="22"/>
          <w:szCs w:val="22"/>
        </w:rPr>
      </w:pPr>
    </w:p>
    <w:p w14:paraId="71E2C1CC"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ajorEastAsia" w:eastAsiaTheme="majorEastAsia" w:hAnsiTheme="majorEastAsia" w:hint="eastAsia"/>
          <w:color w:val="000000" w:themeColor="text1"/>
          <w:sz w:val="22"/>
          <w:szCs w:val="22"/>
        </w:rPr>
        <w:t>8</w:t>
      </w:r>
      <w:r w:rsidRPr="00CA5834">
        <w:rPr>
          <w:rFonts w:asciiTheme="majorEastAsia" w:eastAsiaTheme="majorEastAsia" w:hAnsiTheme="majorEastAsia"/>
          <w:color w:val="000000" w:themeColor="text1"/>
          <w:sz w:val="22"/>
          <w:szCs w:val="22"/>
        </w:rPr>
        <w:t xml:space="preserve">　食品中の残留農薬等に関する研究</w:t>
      </w:r>
      <w:r w:rsidRPr="00CA5834">
        <w:rPr>
          <w:rFonts w:asciiTheme="minorEastAsia" w:eastAsiaTheme="minorEastAsia" w:hAnsiTheme="minorEastAsia" w:hint="eastAsia"/>
          <w:color w:val="000000" w:themeColor="text1"/>
          <w:sz w:val="22"/>
          <w:szCs w:val="22"/>
        </w:rPr>
        <w:t>（食化）</w:t>
      </w:r>
    </w:p>
    <w:p w14:paraId="23319563"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【研究内容】</w:t>
      </w:r>
    </w:p>
    <w:p w14:paraId="403CCE8E"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hint="eastAsia"/>
          <w:spacing w:val="-1"/>
          <w:sz w:val="22"/>
          <w:szCs w:val="22"/>
        </w:rPr>
        <w:t>農産物を対象とした残留農薬及び防かび剤、畜水産物を対象とした塩素系農薬の一斉分析法を改良した。</w:t>
      </w:r>
    </w:p>
    <w:p w14:paraId="77CD0462"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hint="eastAsia"/>
          <w:spacing w:val="-1"/>
          <w:sz w:val="22"/>
          <w:szCs w:val="22"/>
        </w:rPr>
        <w:t>畜水産物中の残留動物用医薬品（抗生物質等）に係る分析法を改良した。</w:t>
      </w:r>
    </w:p>
    <w:p w14:paraId="0F2E2BE6"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spacing w:val="-1"/>
          <w:sz w:val="22"/>
          <w:szCs w:val="22"/>
        </w:rPr>
        <w:t>食品中の</w:t>
      </w:r>
      <w:r w:rsidRPr="00CA5834">
        <w:rPr>
          <w:rFonts w:asciiTheme="minorEastAsia" w:eastAsiaTheme="minorEastAsia" w:hAnsiTheme="minorEastAsia" w:hint="eastAsia"/>
          <w:spacing w:val="-1"/>
          <w:sz w:val="22"/>
          <w:szCs w:val="22"/>
        </w:rPr>
        <w:t>トリアゾール系農薬に対する分析法を検討した。</w:t>
      </w:r>
    </w:p>
    <w:p w14:paraId="7956D99D"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【成果】</w:t>
      </w:r>
    </w:p>
    <w:p w14:paraId="13E74BAE"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hint="eastAsia"/>
          <w:spacing w:val="-1"/>
          <w:sz w:val="22"/>
          <w:szCs w:val="22"/>
        </w:rPr>
        <w:t>残留農薬及び残留動物用医薬品等に対する検査法の改良は、行政検査の拡充に寄与する。</w:t>
      </w:r>
      <w:r w:rsidRPr="00CA5834">
        <w:rPr>
          <w:rFonts w:asciiTheme="minorEastAsia" w:eastAsiaTheme="minorEastAsia" w:hAnsiTheme="minorEastAsia"/>
          <w:spacing w:val="-1"/>
          <w:sz w:val="22"/>
          <w:szCs w:val="22"/>
        </w:rPr>
        <w:t xml:space="preserve">[食安課、生衛課、A] </w:t>
      </w:r>
    </w:p>
    <w:p w14:paraId="2B4F1E91"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hint="eastAsia"/>
          <w:spacing w:val="-1"/>
          <w:sz w:val="22"/>
          <w:szCs w:val="22"/>
        </w:rPr>
        <w:t>残留農薬及び残留動物用医薬品の検査対象の拡大は、行政検査の拡充に寄与する。</w:t>
      </w:r>
      <w:r w:rsidRPr="00CA5834">
        <w:rPr>
          <w:rFonts w:asciiTheme="minorEastAsia" w:eastAsiaTheme="minorEastAsia" w:hAnsiTheme="minorEastAsia"/>
          <w:spacing w:val="-1"/>
          <w:sz w:val="22"/>
          <w:szCs w:val="22"/>
        </w:rPr>
        <w:t>[食安課、生衛課、</w:t>
      </w:r>
      <w:r w:rsidRPr="00CA5834">
        <w:rPr>
          <w:rFonts w:asciiTheme="minorEastAsia" w:eastAsiaTheme="minorEastAsia" w:hAnsiTheme="minorEastAsia" w:hint="eastAsia"/>
          <w:spacing w:val="-1"/>
          <w:sz w:val="22"/>
          <w:szCs w:val="22"/>
        </w:rPr>
        <w:t>B、C</w:t>
      </w:r>
      <w:r w:rsidRPr="00CA5834">
        <w:rPr>
          <w:rFonts w:asciiTheme="minorEastAsia" w:eastAsiaTheme="minorEastAsia" w:hAnsiTheme="minorEastAsia"/>
          <w:spacing w:val="-1"/>
          <w:sz w:val="22"/>
          <w:szCs w:val="22"/>
        </w:rPr>
        <w:t>]</w:t>
      </w:r>
    </w:p>
    <w:p w14:paraId="155457AD" w14:textId="77777777" w:rsidR="00F91363" w:rsidRPr="00CA5834" w:rsidRDefault="00F91363" w:rsidP="00F91363">
      <w:pPr>
        <w:rPr>
          <w:rFonts w:asciiTheme="minorEastAsia" w:eastAsiaTheme="minorEastAsia" w:hAnsiTheme="minorEastAsia"/>
          <w:color w:val="000000" w:themeColor="text1"/>
          <w:sz w:val="22"/>
          <w:szCs w:val="22"/>
        </w:rPr>
      </w:pPr>
    </w:p>
    <w:p w14:paraId="5FB447C3"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ajorEastAsia" w:eastAsiaTheme="majorEastAsia" w:hAnsiTheme="majorEastAsia" w:hint="eastAsia"/>
          <w:color w:val="000000" w:themeColor="text1"/>
          <w:sz w:val="22"/>
          <w:szCs w:val="22"/>
        </w:rPr>
        <w:t>9　食品の安全性、機能性および品質に関する研究</w:t>
      </w:r>
      <w:r w:rsidRPr="00CA5834">
        <w:rPr>
          <w:rFonts w:asciiTheme="minorEastAsia" w:eastAsiaTheme="minorEastAsia" w:hAnsiTheme="minorEastAsia" w:hint="eastAsia"/>
          <w:color w:val="000000" w:themeColor="text1"/>
          <w:sz w:val="22"/>
          <w:szCs w:val="22"/>
        </w:rPr>
        <w:t>（食安、食化</w:t>
      </w:r>
      <w:r w:rsidRPr="00CA5834">
        <w:rPr>
          <w:rFonts w:asciiTheme="minorEastAsia" w:eastAsiaTheme="minorEastAsia" w:hAnsiTheme="minorEastAsia"/>
          <w:color w:val="000000" w:themeColor="text1"/>
          <w:sz w:val="22"/>
          <w:szCs w:val="22"/>
        </w:rPr>
        <w:t>）</w:t>
      </w:r>
    </w:p>
    <w:p w14:paraId="2231DB5C"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【研究内容】</w:t>
      </w:r>
    </w:p>
    <w:p w14:paraId="6DB911E4"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付着性食物アレルゲンの付着状態や粉体性食物アレルゲンの飛散実態調査を継続し、混入防止のための知見を収集</w:t>
      </w:r>
      <w:r w:rsidRPr="00CA5834">
        <w:rPr>
          <w:rFonts w:asciiTheme="minorEastAsia" w:eastAsiaTheme="minorEastAsia" w:hAnsiTheme="minorEastAsia" w:hint="eastAsia"/>
          <w:color w:val="000000" w:themeColor="text1"/>
          <w:spacing w:val="-1"/>
          <w:sz w:val="22"/>
          <w:szCs w:val="22"/>
        </w:rPr>
        <w:t>した。</w:t>
      </w:r>
    </w:p>
    <w:p w14:paraId="6FF03DE1"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w:t>
      </w:r>
      <w:r w:rsidRPr="00CA5834">
        <w:rPr>
          <w:rFonts w:asciiTheme="minorEastAsia" w:eastAsiaTheme="minorEastAsia" w:hAnsiTheme="minorEastAsia"/>
          <w:color w:val="000000" w:themeColor="text1"/>
          <w:spacing w:val="-1"/>
          <w:sz w:val="22"/>
          <w:szCs w:val="22"/>
        </w:rPr>
        <w:t>アレルゲンの</w:t>
      </w:r>
      <w:r w:rsidRPr="00CA5834">
        <w:rPr>
          <w:rFonts w:asciiTheme="minorEastAsia" w:eastAsiaTheme="minorEastAsia" w:hAnsiTheme="minorEastAsia" w:hint="eastAsia"/>
          <w:color w:val="000000" w:themeColor="text1"/>
          <w:spacing w:val="-1"/>
          <w:sz w:val="22"/>
          <w:szCs w:val="22"/>
        </w:rPr>
        <w:t>定量分析法及び網羅的定性分析法</w:t>
      </w:r>
      <w:r w:rsidRPr="00CA5834">
        <w:rPr>
          <w:rFonts w:asciiTheme="minorEastAsia" w:eastAsiaTheme="minorEastAsia" w:hAnsiTheme="minorEastAsia"/>
          <w:color w:val="000000" w:themeColor="text1"/>
          <w:spacing w:val="-1"/>
          <w:sz w:val="22"/>
          <w:szCs w:val="22"/>
        </w:rPr>
        <w:t>を検討し</w:t>
      </w:r>
      <w:r w:rsidRPr="00CA5834">
        <w:rPr>
          <w:rFonts w:asciiTheme="minorEastAsia" w:eastAsiaTheme="minorEastAsia" w:hAnsiTheme="minorEastAsia" w:hint="eastAsia"/>
          <w:color w:val="000000" w:themeColor="text1"/>
          <w:spacing w:val="-1"/>
          <w:sz w:val="22"/>
          <w:szCs w:val="22"/>
        </w:rPr>
        <w:t>た</w:t>
      </w:r>
      <w:r w:rsidRPr="00CA5834">
        <w:rPr>
          <w:rFonts w:asciiTheme="minorEastAsia" w:eastAsiaTheme="minorEastAsia" w:hAnsiTheme="minorEastAsia"/>
          <w:color w:val="000000" w:themeColor="text1"/>
          <w:spacing w:val="-1"/>
          <w:sz w:val="22"/>
          <w:szCs w:val="22"/>
        </w:rPr>
        <w:t>。</w:t>
      </w:r>
    </w:p>
    <w:p w14:paraId="6E82C9DC"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・スパイスを対象として、放射線の照射履歴を検知するための条件を確定した。</w:t>
      </w:r>
    </w:p>
    <w:p w14:paraId="2A86F722"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・甘味料および漂白剤（二酸化硫黄）</w:t>
      </w:r>
      <w:r w:rsidRPr="00CA5834">
        <w:rPr>
          <w:rFonts w:asciiTheme="minorEastAsia" w:eastAsiaTheme="minorEastAsia" w:hAnsiTheme="minorEastAsia"/>
          <w:color w:val="000000" w:themeColor="text1"/>
          <w:spacing w:val="-1"/>
          <w:sz w:val="22"/>
          <w:szCs w:val="22"/>
        </w:rPr>
        <w:t>の分析法の妥当性確認を行った。</w:t>
      </w:r>
    </w:p>
    <w:p w14:paraId="16C390B8"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・栄養成分のうち、有機酸およびカフェイン等の</w:t>
      </w:r>
      <w:r w:rsidRPr="00CA5834">
        <w:rPr>
          <w:rFonts w:asciiTheme="minorEastAsia" w:eastAsiaTheme="minorEastAsia" w:hAnsiTheme="minorEastAsia"/>
          <w:color w:val="000000" w:themeColor="text1"/>
          <w:spacing w:val="-1"/>
          <w:sz w:val="22"/>
          <w:szCs w:val="22"/>
        </w:rPr>
        <w:t>分析</w:t>
      </w:r>
      <w:r w:rsidRPr="00CA5834">
        <w:rPr>
          <w:rFonts w:asciiTheme="minorEastAsia" w:eastAsiaTheme="minorEastAsia" w:hAnsiTheme="minorEastAsia" w:hint="eastAsia"/>
          <w:color w:val="000000" w:themeColor="text1"/>
          <w:spacing w:val="-1"/>
          <w:sz w:val="22"/>
          <w:szCs w:val="22"/>
        </w:rPr>
        <w:t>法を</w:t>
      </w:r>
      <w:r w:rsidRPr="00CA5834">
        <w:rPr>
          <w:rFonts w:asciiTheme="minorEastAsia" w:eastAsiaTheme="minorEastAsia" w:hAnsiTheme="minorEastAsia"/>
          <w:color w:val="000000" w:themeColor="text1"/>
          <w:spacing w:val="-1"/>
          <w:sz w:val="22"/>
          <w:szCs w:val="22"/>
        </w:rPr>
        <w:t>検討</w:t>
      </w:r>
      <w:r w:rsidRPr="00CA5834">
        <w:rPr>
          <w:rFonts w:asciiTheme="minorEastAsia" w:eastAsiaTheme="minorEastAsia" w:hAnsiTheme="minorEastAsia" w:hint="eastAsia"/>
          <w:color w:val="000000" w:themeColor="text1"/>
          <w:spacing w:val="-1"/>
          <w:sz w:val="22"/>
          <w:szCs w:val="22"/>
        </w:rPr>
        <w:t>し</w:t>
      </w:r>
      <w:r w:rsidRPr="00CA5834">
        <w:rPr>
          <w:rFonts w:asciiTheme="minorEastAsia" w:eastAsiaTheme="minorEastAsia" w:hAnsiTheme="minorEastAsia"/>
          <w:color w:val="000000" w:themeColor="text1"/>
          <w:spacing w:val="-1"/>
          <w:sz w:val="22"/>
          <w:szCs w:val="22"/>
        </w:rPr>
        <w:t>た。</w:t>
      </w:r>
    </w:p>
    <w:p w14:paraId="6793B39D" w14:textId="77777777" w:rsidR="00F91363" w:rsidRPr="00CA5834" w:rsidRDefault="00F91363" w:rsidP="00F91363">
      <w:pPr>
        <w:rPr>
          <w:rFonts w:asciiTheme="minorEastAsia" w:eastAsiaTheme="minorEastAsia" w:hAnsiTheme="minorEastAsia"/>
          <w:color w:val="000000" w:themeColor="text1"/>
          <w:sz w:val="22"/>
          <w:szCs w:val="22"/>
        </w:rPr>
      </w:pPr>
      <w:r w:rsidRPr="00CA5834">
        <w:rPr>
          <w:rFonts w:asciiTheme="minorEastAsia" w:eastAsiaTheme="minorEastAsia" w:hAnsiTheme="minorEastAsia" w:cs="ＭＳ 明朝"/>
          <w:color w:val="000000" w:themeColor="text1"/>
          <w:sz w:val="22"/>
          <w:szCs w:val="22"/>
        </w:rPr>
        <w:t>【成果】</w:t>
      </w:r>
    </w:p>
    <w:p w14:paraId="285E86E5"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・アレルゲンの検知法の開発は、検査法の拡充や迅速化につながる。</w:t>
      </w:r>
      <w:r w:rsidRPr="00CA5834">
        <w:rPr>
          <w:rFonts w:asciiTheme="minorEastAsia" w:eastAsiaTheme="minorEastAsia" w:hAnsiTheme="minorEastAsia"/>
          <w:color w:val="000000" w:themeColor="text1"/>
          <w:spacing w:val="-1"/>
          <w:sz w:val="22"/>
          <w:szCs w:val="22"/>
        </w:rPr>
        <w:t>[食安課、生衛課、A</w:t>
      </w:r>
      <w:r w:rsidRPr="00CA5834">
        <w:rPr>
          <w:rFonts w:asciiTheme="minorEastAsia" w:eastAsiaTheme="minorEastAsia" w:hAnsiTheme="minorEastAsia" w:hint="eastAsia"/>
          <w:color w:val="000000" w:themeColor="text1"/>
          <w:spacing w:val="-1"/>
          <w:sz w:val="22"/>
          <w:szCs w:val="22"/>
        </w:rPr>
        <w:t>、B、C</w:t>
      </w:r>
      <w:r w:rsidRPr="00CA5834">
        <w:rPr>
          <w:rFonts w:asciiTheme="minorEastAsia" w:eastAsiaTheme="minorEastAsia" w:hAnsiTheme="minorEastAsia"/>
          <w:color w:val="000000" w:themeColor="text1"/>
          <w:spacing w:val="-1"/>
          <w:sz w:val="22"/>
          <w:szCs w:val="22"/>
        </w:rPr>
        <w:t xml:space="preserve">] </w:t>
      </w:r>
    </w:p>
    <w:p w14:paraId="4D69D881" w14:textId="77777777" w:rsidR="00F91363" w:rsidRPr="00CA5834"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・放射線照射食品の検知法は、府民への適正な情報提供に寄与する。</w:t>
      </w:r>
      <w:r w:rsidRPr="00CA5834">
        <w:rPr>
          <w:rFonts w:asciiTheme="minorEastAsia" w:eastAsiaTheme="minorEastAsia" w:hAnsiTheme="minorEastAsia"/>
          <w:color w:val="000000" w:themeColor="text1"/>
          <w:spacing w:val="-1"/>
          <w:sz w:val="22"/>
          <w:szCs w:val="22"/>
        </w:rPr>
        <w:t>[食安課、C]</w:t>
      </w:r>
    </w:p>
    <w:p w14:paraId="70A3BA7B" w14:textId="77777777" w:rsidR="00F91363" w:rsidRDefault="00F91363" w:rsidP="00F91363">
      <w:pPr>
        <w:ind w:leftChars="100" w:left="458" w:hangingChars="100" w:hanging="218"/>
        <w:rPr>
          <w:rFonts w:asciiTheme="minorEastAsia" w:eastAsiaTheme="minorEastAsia" w:hAnsiTheme="minorEastAsia"/>
          <w:color w:val="000000" w:themeColor="text1"/>
          <w:spacing w:val="-1"/>
          <w:sz w:val="22"/>
          <w:szCs w:val="22"/>
        </w:rPr>
      </w:pPr>
      <w:r w:rsidRPr="00CA5834">
        <w:rPr>
          <w:rFonts w:asciiTheme="minorEastAsia" w:eastAsiaTheme="minorEastAsia" w:hAnsiTheme="minorEastAsia" w:hint="eastAsia"/>
          <w:color w:val="000000" w:themeColor="text1"/>
          <w:spacing w:val="-1"/>
          <w:sz w:val="22"/>
          <w:szCs w:val="22"/>
        </w:rPr>
        <w:t>・食品添加物検査法の拡充や改良は、行政検査の拡充や迅速化に寄与する。</w:t>
      </w:r>
      <w:r w:rsidRPr="00CA5834">
        <w:rPr>
          <w:rFonts w:asciiTheme="minorEastAsia" w:eastAsiaTheme="minorEastAsia" w:hAnsiTheme="minorEastAsia"/>
          <w:color w:val="000000" w:themeColor="text1"/>
          <w:spacing w:val="-1"/>
          <w:sz w:val="22"/>
          <w:szCs w:val="22"/>
        </w:rPr>
        <w:t xml:space="preserve">[食安課、生衛課、A] </w:t>
      </w:r>
    </w:p>
    <w:p w14:paraId="5435F6EB" w14:textId="46FC2BD1" w:rsidR="00F91363" w:rsidRDefault="00E947C6" w:rsidP="00E947C6">
      <w:pPr>
        <w:ind w:leftChars="100" w:left="458" w:hangingChars="100" w:hanging="218"/>
        <w:rPr>
          <w:rFonts w:asciiTheme="minorEastAsia" w:eastAsiaTheme="minorEastAsia" w:hAnsiTheme="minorEastAsia"/>
          <w:color w:val="000000" w:themeColor="text1"/>
          <w:spacing w:val="-1"/>
          <w:sz w:val="22"/>
          <w:szCs w:val="22"/>
        </w:rPr>
      </w:pPr>
      <w:r>
        <w:rPr>
          <w:rFonts w:asciiTheme="minorEastAsia" w:eastAsiaTheme="minorEastAsia" w:hAnsiTheme="minorEastAsia" w:hint="eastAsia"/>
          <w:color w:val="000000" w:themeColor="text1"/>
          <w:spacing w:val="-1"/>
          <w:sz w:val="22"/>
          <w:szCs w:val="22"/>
        </w:rPr>
        <w:t>・栄養</w:t>
      </w:r>
      <w:r w:rsidRPr="00CA5834">
        <w:rPr>
          <w:rFonts w:asciiTheme="minorEastAsia" w:eastAsiaTheme="minorEastAsia" w:hAnsiTheme="minorEastAsia" w:hint="eastAsia"/>
          <w:color w:val="000000" w:themeColor="text1"/>
          <w:spacing w:val="-1"/>
          <w:sz w:val="22"/>
          <w:szCs w:val="22"/>
        </w:rPr>
        <w:t>成分分析法の確立は、行政検査の拡充に寄与する。</w:t>
      </w:r>
      <w:r w:rsidRPr="00CA5834">
        <w:rPr>
          <w:rFonts w:asciiTheme="minorEastAsia" w:eastAsiaTheme="minorEastAsia" w:hAnsiTheme="minorEastAsia"/>
          <w:color w:val="000000" w:themeColor="text1"/>
          <w:spacing w:val="-1"/>
          <w:sz w:val="22"/>
          <w:szCs w:val="22"/>
        </w:rPr>
        <w:t>[食安課、A]</w:t>
      </w:r>
    </w:p>
    <w:p w14:paraId="20B09264" w14:textId="77777777" w:rsidR="00F91363" w:rsidRPr="00B12AAF" w:rsidRDefault="00F91363" w:rsidP="00F91363">
      <w:pPr>
        <w:rPr>
          <w:rFonts w:ascii="ＭＳ ゴシック" w:eastAsia="ＭＳ ゴシック" w:hAnsi="ＭＳ ゴシック"/>
          <w:sz w:val="22"/>
          <w:szCs w:val="22"/>
        </w:rPr>
      </w:pPr>
      <w:r w:rsidRPr="00B12AAF">
        <w:rPr>
          <w:rFonts w:ascii="ＭＳ ゴシック" w:eastAsia="ＭＳ ゴシック" w:hAnsi="ＭＳ ゴシック"/>
          <w:sz w:val="22"/>
          <w:szCs w:val="22"/>
        </w:rPr>
        <w:t>1</w:t>
      </w:r>
      <w:r w:rsidRPr="00B12AAF">
        <w:rPr>
          <w:rFonts w:ascii="ＭＳ ゴシック" w:eastAsia="ＭＳ ゴシック" w:hAnsi="ＭＳ ゴシック" w:hint="eastAsia"/>
          <w:sz w:val="22"/>
          <w:szCs w:val="22"/>
        </w:rPr>
        <w:t>0　医薬品等の品質確保及び健康被害防止に関する研究（医薬）</w:t>
      </w:r>
    </w:p>
    <w:p w14:paraId="30ECC0D9" w14:textId="77777777" w:rsidR="00F91363" w:rsidRDefault="00F91363" w:rsidP="00F91363">
      <w:pPr>
        <w:rPr>
          <w:rFonts w:asciiTheme="minorEastAsia" w:eastAsiaTheme="minorEastAsia" w:hAnsiTheme="minorEastAsia" w:cs="ＭＳ 明朝"/>
          <w:sz w:val="22"/>
          <w:szCs w:val="22"/>
        </w:rPr>
      </w:pPr>
      <w:r w:rsidRPr="00B12AAF">
        <w:rPr>
          <w:rFonts w:asciiTheme="minorEastAsia" w:eastAsiaTheme="minorEastAsia" w:hAnsiTheme="minorEastAsia" w:cs="ＭＳ 明朝"/>
          <w:sz w:val="22"/>
          <w:szCs w:val="22"/>
        </w:rPr>
        <w:t>【研究内容】</w:t>
      </w:r>
    </w:p>
    <w:p w14:paraId="05AF195B" w14:textId="77777777" w:rsidR="00F91363" w:rsidRDefault="00F91363" w:rsidP="00E947C6">
      <w:pPr>
        <w:ind w:leftChars="97" w:left="473" w:hangingChars="109" w:hanging="240"/>
        <w:rPr>
          <w:rFonts w:ascii="ＭＳ 明朝" w:eastAsia="ＭＳ 明朝" w:hAnsi="ＭＳ 明朝" w:cs="ＭＳ 明朝"/>
          <w:kern w:val="2"/>
          <w:sz w:val="22"/>
          <w:szCs w:val="22"/>
        </w:rPr>
      </w:pPr>
      <w:r w:rsidRPr="00B12AAF">
        <w:rPr>
          <w:rFonts w:asciiTheme="minorHAnsi" w:eastAsiaTheme="minorHAnsi" w:hAnsiTheme="minorHAnsi" w:cs="Times New Roman" w:hint="eastAsia"/>
          <w:kern w:val="2"/>
          <w:sz w:val="22"/>
          <w:szCs w:val="22"/>
        </w:rPr>
        <w:lastRenderedPageBreak/>
        <w:t>・</w:t>
      </w:r>
      <w:r w:rsidRPr="00B12AAF">
        <w:rPr>
          <w:rFonts w:ascii="ＭＳ 明朝" w:eastAsia="ＭＳ 明朝" w:hAnsi="ＭＳ 明朝" w:cs="ＭＳ 明朝" w:hint="eastAsia"/>
          <w:kern w:val="2"/>
          <w:sz w:val="22"/>
          <w:szCs w:val="22"/>
        </w:rPr>
        <w:t>止瀉、整腸等に用いられる生薬ゲンノショウコの指標成分（ゲラニイン）について既報を参考に分析法バリデーションを実施し、液体クロマトグラフィーによる定量法を確立した。確立した方法を用い、市場品に含まれるゲラニイン含量を明らかにした。</w:t>
      </w:r>
    </w:p>
    <w:p w14:paraId="296C6757" w14:textId="33836E42" w:rsidR="00F91363" w:rsidRPr="00E947C6" w:rsidRDefault="00E947C6" w:rsidP="00E947C6">
      <w:pPr>
        <w:ind w:leftChars="97" w:left="473" w:hangingChars="109" w:hanging="240"/>
        <w:rPr>
          <w:rFonts w:ascii="ＭＳ 明朝" w:eastAsia="ＭＳ 明朝" w:hAnsi="ＭＳ 明朝" w:cs="ＭＳ 明朝"/>
          <w:kern w:val="2"/>
          <w:sz w:val="22"/>
          <w:szCs w:val="22"/>
        </w:rPr>
      </w:pPr>
      <w:r>
        <w:rPr>
          <w:rFonts w:ascii="ＭＳ 明朝" w:eastAsia="ＭＳ 明朝" w:hAnsi="ＭＳ 明朝" w:cs="ＭＳ 明朝" w:hint="eastAsia"/>
          <w:kern w:val="2"/>
          <w:sz w:val="22"/>
          <w:szCs w:val="22"/>
        </w:rPr>
        <w:t>・健康</w:t>
      </w:r>
      <w:r w:rsidRPr="00B12AAF">
        <w:rPr>
          <w:rFonts w:ascii="ＭＳ 明朝" w:eastAsia="ＭＳ 明朝" w:hAnsi="ＭＳ 明朝" w:cs="ＭＳ 明朝" w:hint="eastAsia"/>
          <w:kern w:val="2"/>
          <w:sz w:val="22"/>
          <w:szCs w:val="22"/>
        </w:rPr>
        <w:t>食品の流通検体を対象として検査項目外薬物の探索・同定を実施した。</w:t>
      </w:r>
    </w:p>
    <w:p w14:paraId="3EC53FAF" w14:textId="77777777" w:rsidR="00F91363" w:rsidRPr="00B12AAF" w:rsidRDefault="00F91363" w:rsidP="00F91363">
      <w:pPr>
        <w:rPr>
          <w:rFonts w:ascii="ＭＳ ゴシック" w:eastAsia="ＭＳ ゴシック" w:hAnsi="ＭＳ ゴシック"/>
          <w:sz w:val="22"/>
          <w:szCs w:val="22"/>
        </w:rPr>
      </w:pPr>
    </w:p>
    <w:p w14:paraId="3028F690" w14:textId="77777777" w:rsidR="00F91363" w:rsidRPr="00B12AAF" w:rsidRDefault="00F91363" w:rsidP="00F91363">
      <w:pPr>
        <w:rPr>
          <w:rFonts w:asciiTheme="minorEastAsia" w:eastAsiaTheme="minorEastAsia" w:hAnsiTheme="minorEastAsia"/>
          <w:sz w:val="22"/>
          <w:szCs w:val="22"/>
        </w:rPr>
      </w:pPr>
      <w:r w:rsidRPr="00B12AAF">
        <w:rPr>
          <w:rFonts w:asciiTheme="minorEastAsia" w:eastAsiaTheme="minorEastAsia" w:hAnsiTheme="minorEastAsia" w:cs="ＭＳ 明朝"/>
          <w:sz w:val="22"/>
          <w:szCs w:val="22"/>
        </w:rPr>
        <w:t>【成果】</w:t>
      </w:r>
    </w:p>
    <w:p w14:paraId="2E87D1EC" w14:textId="77777777" w:rsidR="00F91363" w:rsidRPr="00B12AAF" w:rsidRDefault="00F91363" w:rsidP="00E947C6">
      <w:pPr>
        <w:ind w:leftChars="99" w:left="460" w:hangingChars="101" w:hanging="222"/>
        <w:rPr>
          <w:rFonts w:asciiTheme="minorEastAsia" w:eastAsiaTheme="minorEastAsia" w:hAnsiTheme="minorEastAsia"/>
          <w:sz w:val="22"/>
          <w:szCs w:val="22"/>
        </w:rPr>
      </w:pPr>
      <w:r w:rsidRPr="00B12AAF">
        <w:rPr>
          <w:rFonts w:asciiTheme="minorEastAsia" w:eastAsiaTheme="minorEastAsia" w:hAnsiTheme="minorEastAsia" w:hint="eastAsia"/>
          <w:sz w:val="22"/>
          <w:szCs w:val="22"/>
        </w:rPr>
        <w:t>・生薬</w:t>
      </w:r>
      <w:r w:rsidRPr="00B12AAF">
        <w:rPr>
          <w:rFonts w:ascii="ＭＳ 明朝" w:eastAsia="ＭＳ 明朝" w:hAnsi="ＭＳ 明朝" w:cs="ＭＳ 明朝" w:hint="eastAsia"/>
          <w:kern w:val="2"/>
          <w:sz w:val="22"/>
          <w:szCs w:val="22"/>
        </w:rPr>
        <w:t>ゲンノショウコ</w:t>
      </w:r>
      <w:r w:rsidRPr="00B12AAF">
        <w:rPr>
          <w:rFonts w:asciiTheme="minorEastAsia" w:eastAsiaTheme="minorEastAsia" w:hAnsiTheme="minorEastAsia" w:hint="eastAsia"/>
          <w:sz w:val="22"/>
          <w:szCs w:val="22"/>
        </w:rPr>
        <w:t>の品質に関する情報が得られる。〔薬務課、</w:t>
      </w:r>
      <w:r w:rsidRPr="00B12AAF">
        <w:rPr>
          <w:rFonts w:asciiTheme="minorEastAsia" w:eastAsiaTheme="minorEastAsia" w:hAnsiTheme="minorEastAsia"/>
          <w:sz w:val="22"/>
          <w:szCs w:val="22"/>
        </w:rPr>
        <w:t>C〕</w:t>
      </w:r>
    </w:p>
    <w:p w14:paraId="2B8D1BE2" w14:textId="77777777" w:rsidR="00F91363" w:rsidRPr="00B12AAF" w:rsidRDefault="00F91363" w:rsidP="00E947C6">
      <w:pPr>
        <w:ind w:leftChars="99" w:left="460" w:hangingChars="101" w:hanging="222"/>
        <w:rPr>
          <w:rFonts w:asciiTheme="minorEastAsia" w:eastAsiaTheme="minorEastAsia" w:hAnsiTheme="minorEastAsia"/>
          <w:sz w:val="22"/>
          <w:szCs w:val="22"/>
        </w:rPr>
      </w:pPr>
      <w:r w:rsidRPr="00B12AAF">
        <w:rPr>
          <w:rFonts w:asciiTheme="minorEastAsia" w:eastAsiaTheme="minorEastAsia" w:hAnsiTheme="minorEastAsia" w:hint="eastAsia"/>
          <w:sz w:val="22"/>
          <w:szCs w:val="22"/>
        </w:rPr>
        <w:t>・健康食品への配合が規制されていない医薬品成分の規制につながる。〔薬務課、A、</w:t>
      </w:r>
      <w:r w:rsidRPr="00B12AAF">
        <w:rPr>
          <w:rFonts w:asciiTheme="minorEastAsia" w:eastAsiaTheme="minorEastAsia" w:hAnsiTheme="minorEastAsia"/>
          <w:sz w:val="22"/>
          <w:szCs w:val="22"/>
        </w:rPr>
        <w:t>B〕</w:t>
      </w:r>
      <w:r w:rsidRPr="00B12AAF">
        <w:rPr>
          <w:rFonts w:asciiTheme="minorEastAsia" w:eastAsiaTheme="minorEastAsia" w:hAnsiTheme="minorEastAsia" w:hint="eastAsia"/>
          <w:sz w:val="22"/>
          <w:szCs w:val="22"/>
        </w:rPr>
        <w:t>〔生衛課、A、B〕</w:t>
      </w:r>
    </w:p>
    <w:p w14:paraId="5F737C13" w14:textId="77777777" w:rsidR="00F91363" w:rsidRPr="00C26617" w:rsidRDefault="00F91363" w:rsidP="00F91363">
      <w:pPr>
        <w:rPr>
          <w:rFonts w:asciiTheme="minorEastAsia" w:eastAsiaTheme="minorEastAsia" w:hAnsiTheme="minorEastAsia"/>
          <w:color w:val="EE0000"/>
          <w:sz w:val="22"/>
          <w:szCs w:val="22"/>
        </w:rPr>
      </w:pPr>
    </w:p>
    <w:p w14:paraId="6C6BCFF9" w14:textId="77777777" w:rsidR="00F91363" w:rsidRPr="00B12AAF" w:rsidRDefault="00F91363" w:rsidP="00F91363">
      <w:pPr>
        <w:rPr>
          <w:rFonts w:asciiTheme="minorEastAsia" w:eastAsiaTheme="minorEastAsia" w:hAnsiTheme="minorEastAsia"/>
          <w:sz w:val="22"/>
          <w:szCs w:val="22"/>
        </w:rPr>
      </w:pPr>
      <w:r w:rsidRPr="00B12AAF">
        <w:rPr>
          <w:rFonts w:asciiTheme="majorEastAsia" w:eastAsiaTheme="majorEastAsia" w:hAnsiTheme="majorEastAsia"/>
          <w:sz w:val="22"/>
          <w:szCs w:val="22"/>
        </w:rPr>
        <w:t>1</w:t>
      </w:r>
      <w:r w:rsidRPr="00B12AAF">
        <w:rPr>
          <w:rFonts w:asciiTheme="majorEastAsia" w:eastAsiaTheme="majorEastAsia" w:hAnsiTheme="majorEastAsia" w:hint="eastAsia"/>
          <w:sz w:val="22"/>
          <w:szCs w:val="22"/>
        </w:rPr>
        <w:t>1　危険ドラッグに関する研究</w:t>
      </w:r>
      <w:r w:rsidRPr="00B12AAF">
        <w:rPr>
          <w:rFonts w:asciiTheme="minorEastAsia" w:eastAsiaTheme="minorEastAsia" w:hAnsiTheme="minorEastAsia" w:hint="eastAsia"/>
          <w:sz w:val="22"/>
          <w:szCs w:val="22"/>
        </w:rPr>
        <w:t>（医薬）</w:t>
      </w:r>
    </w:p>
    <w:p w14:paraId="7F1672F2" w14:textId="77777777" w:rsidR="00F91363" w:rsidRPr="00B12AAF" w:rsidRDefault="00F91363" w:rsidP="00F91363">
      <w:pPr>
        <w:rPr>
          <w:rFonts w:asciiTheme="minorEastAsia" w:eastAsiaTheme="minorEastAsia" w:hAnsiTheme="minorEastAsia" w:cs="ＭＳ 明朝"/>
          <w:sz w:val="22"/>
          <w:szCs w:val="22"/>
        </w:rPr>
      </w:pPr>
      <w:r w:rsidRPr="00B12AAF">
        <w:rPr>
          <w:rFonts w:asciiTheme="minorEastAsia" w:eastAsiaTheme="minorEastAsia" w:hAnsiTheme="minorEastAsia" w:cs="ＭＳ 明朝"/>
          <w:sz w:val="22"/>
          <w:szCs w:val="22"/>
        </w:rPr>
        <w:t>【研究内容】</w:t>
      </w:r>
    </w:p>
    <w:p w14:paraId="1B44B8E9" w14:textId="77777777" w:rsidR="00F91363" w:rsidRPr="00B12AAF" w:rsidRDefault="00F91363" w:rsidP="00E947C6">
      <w:pPr>
        <w:ind w:leftChars="99" w:left="434" w:hangingChars="89" w:hanging="196"/>
        <w:rPr>
          <w:rFonts w:asciiTheme="minorEastAsia" w:eastAsiaTheme="minorEastAsia" w:hAnsiTheme="minorEastAsia" w:cs="ＭＳ 明朝"/>
          <w:sz w:val="22"/>
          <w:szCs w:val="22"/>
        </w:rPr>
      </w:pPr>
      <w:r w:rsidRPr="00B12AAF">
        <w:rPr>
          <w:rFonts w:asciiTheme="minorEastAsia" w:eastAsiaTheme="minorEastAsia" w:hAnsiTheme="minorEastAsia" w:cs="ＭＳ 明朝" w:hint="eastAsia"/>
          <w:sz w:val="22"/>
          <w:szCs w:val="22"/>
        </w:rPr>
        <w:t>・買い上げ試験の結果、国内販売サイトから入手した紙試料より未知ピークが検出された。合成した標準品との比較から、新規のLSD類似化合物であることが明らかとなった。</w:t>
      </w:r>
    </w:p>
    <w:p w14:paraId="36767406" w14:textId="77777777" w:rsidR="00F91363" w:rsidRPr="00C26617" w:rsidRDefault="00F91363" w:rsidP="00E947C6">
      <w:pPr>
        <w:ind w:leftChars="99" w:left="434" w:hangingChars="89" w:hanging="196"/>
        <w:rPr>
          <w:rFonts w:asciiTheme="minorEastAsia" w:eastAsiaTheme="minorEastAsia" w:hAnsiTheme="minorEastAsia" w:cs="ＭＳ 明朝"/>
          <w:sz w:val="22"/>
          <w:szCs w:val="22"/>
        </w:rPr>
      </w:pPr>
      <w:r w:rsidRPr="00B12AAF">
        <w:rPr>
          <w:rFonts w:asciiTheme="minorEastAsia" w:eastAsiaTheme="minorEastAsia" w:hAnsiTheme="minorEastAsia" w:cs="ＭＳ 明朝" w:hint="eastAsia"/>
          <w:sz w:val="22"/>
          <w:szCs w:val="22"/>
        </w:rPr>
        <w:t>・これまでに確立した合成法を応用し、LSD系の薬物3物質、カ</w:t>
      </w:r>
      <w:r w:rsidRPr="00C26617">
        <w:rPr>
          <w:rFonts w:asciiTheme="minorEastAsia" w:eastAsiaTheme="minorEastAsia" w:hAnsiTheme="minorEastAsia" w:cs="ＭＳ 明朝" w:hint="eastAsia"/>
          <w:sz w:val="22"/>
          <w:szCs w:val="22"/>
        </w:rPr>
        <w:t>ンナビノイド系薬物を6物質合成した。</w:t>
      </w:r>
    </w:p>
    <w:p w14:paraId="794DD88D" w14:textId="77777777" w:rsidR="00F91363" w:rsidRPr="00C26617" w:rsidRDefault="00F91363" w:rsidP="00E947C6">
      <w:pPr>
        <w:ind w:leftChars="99" w:left="434" w:hangingChars="89" w:hanging="196"/>
        <w:rPr>
          <w:rFonts w:asciiTheme="minorEastAsia" w:eastAsiaTheme="minorEastAsia" w:hAnsiTheme="minorEastAsia" w:cs="ＭＳ 明朝"/>
          <w:sz w:val="22"/>
          <w:szCs w:val="22"/>
        </w:rPr>
      </w:pPr>
      <w:r w:rsidRPr="00C26617">
        <w:rPr>
          <w:rFonts w:asciiTheme="minorEastAsia" w:eastAsiaTheme="minorEastAsia" w:hAnsiTheme="minorEastAsia" w:cs="ＭＳ 明朝" w:hint="eastAsia"/>
          <w:sz w:val="22"/>
          <w:szCs w:val="22"/>
        </w:rPr>
        <w:t>・これまでに合成した新規乱用薬物・合成中間体およびその不純物等のうち、10物質を対象として単結晶X線構造解析を行い、その分子の立体構造を特定した。</w:t>
      </w:r>
    </w:p>
    <w:p w14:paraId="3A799947" w14:textId="77777777" w:rsidR="00F91363" w:rsidRPr="00C26617" w:rsidRDefault="00F91363" w:rsidP="00E947C6">
      <w:pPr>
        <w:ind w:leftChars="99" w:left="434" w:hangingChars="89" w:hanging="196"/>
        <w:rPr>
          <w:rFonts w:asciiTheme="minorEastAsia" w:eastAsiaTheme="minorEastAsia" w:hAnsiTheme="minorEastAsia" w:cs="ＭＳ 明朝"/>
          <w:sz w:val="22"/>
          <w:szCs w:val="22"/>
        </w:rPr>
      </w:pPr>
      <w:r w:rsidRPr="00C26617">
        <w:rPr>
          <w:rFonts w:asciiTheme="minorEastAsia" w:eastAsiaTheme="minorEastAsia" w:hAnsiTheme="minorEastAsia" w:cs="ＭＳ 明朝" w:hint="eastAsia"/>
          <w:sz w:val="22"/>
          <w:szCs w:val="22"/>
        </w:rPr>
        <w:t>・海外で流通している新規乱用薬物（5物質）について、委託試験（Aequorinを用いたカルシウムアッセイ、および[</w:t>
      </w:r>
      <w:r w:rsidRPr="00C26617">
        <w:rPr>
          <w:rFonts w:asciiTheme="minorEastAsia" w:eastAsiaTheme="minorEastAsia" w:hAnsiTheme="minorEastAsia" w:cs="ＭＳ 明朝" w:hint="eastAsia"/>
          <w:sz w:val="22"/>
          <w:szCs w:val="22"/>
          <w:vertAlign w:val="superscript"/>
        </w:rPr>
        <w:t>35</w:t>
      </w:r>
      <w:r w:rsidRPr="00C26617">
        <w:rPr>
          <w:rFonts w:asciiTheme="minorEastAsia" w:eastAsiaTheme="minorEastAsia" w:hAnsiTheme="minorEastAsia" w:cs="ＭＳ 明朝" w:hint="eastAsia"/>
          <w:sz w:val="22"/>
          <w:szCs w:val="22"/>
        </w:rPr>
        <w:t>S]GTPγS結合試験）を実施した。</w:t>
      </w:r>
    </w:p>
    <w:p w14:paraId="65F9FC9A" w14:textId="77777777" w:rsidR="00F91363" w:rsidRPr="00C26617" w:rsidRDefault="00F91363" w:rsidP="00E947C6">
      <w:pPr>
        <w:ind w:leftChars="99" w:left="434" w:hangingChars="89" w:hanging="196"/>
        <w:rPr>
          <w:rFonts w:asciiTheme="minorEastAsia" w:eastAsiaTheme="minorEastAsia" w:hAnsiTheme="minorEastAsia" w:cs="ＭＳ 明朝"/>
          <w:sz w:val="22"/>
          <w:szCs w:val="22"/>
        </w:rPr>
      </w:pPr>
      <w:r w:rsidRPr="00C26617">
        <w:rPr>
          <w:rFonts w:asciiTheme="minorEastAsia" w:eastAsiaTheme="minorEastAsia" w:hAnsiTheme="minorEastAsia" w:cs="ＭＳ 明朝" w:hint="eastAsia"/>
          <w:sz w:val="22"/>
          <w:szCs w:val="22"/>
        </w:rPr>
        <w:t>・5種類のLSD類似化合物を対象に、ヒト肝ミクロソーム画分を用いた</w:t>
      </w:r>
      <w:r w:rsidRPr="00C26617">
        <w:rPr>
          <w:rFonts w:asciiTheme="minorEastAsia" w:eastAsiaTheme="minorEastAsia" w:hAnsiTheme="minorEastAsia" w:cs="ＭＳ 明朝" w:hint="eastAsia"/>
          <w:i/>
          <w:iCs/>
          <w:sz w:val="22"/>
          <w:szCs w:val="22"/>
        </w:rPr>
        <w:t>in vitro</w:t>
      </w:r>
      <w:r w:rsidRPr="00C26617">
        <w:rPr>
          <w:rFonts w:asciiTheme="minorEastAsia" w:eastAsiaTheme="minorEastAsia" w:hAnsiTheme="minorEastAsia" w:cs="ＭＳ 明朝" w:hint="eastAsia"/>
          <w:sz w:val="22"/>
          <w:szCs w:val="22"/>
        </w:rPr>
        <w:t>代謝実験を実施し、2化合物について代謝経路の推定を行った。</w:t>
      </w:r>
    </w:p>
    <w:p w14:paraId="425C888C" w14:textId="77777777" w:rsidR="00F91363" w:rsidRPr="00C26617" w:rsidRDefault="00F91363" w:rsidP="00F91363">
      <w:pPr>
        <w:rPr>
          <w:rFonts w:asciiTheme="minorEastAsia" w:eastAsiaTheme="minorEastAsia" w:hAnsiTheme="minorEastAsia"/>
          <w:sz w:val="22"/>
          <w:szCs w:val="22"/>
        </w:rPr>
      </w:pPr>
      <w:r w:rsidRPr="00C26617">
        <w:rPr>
          <w:rFonts w:asciiTheme="minorEastAsia" w:eastAsiaTheme="minorEastAsia" w:hAnsiTheme="minorEastAsia" w:cs="ＭＳ 明朝"/>
          <w:sz w:val="22"/>
          <w:szCs w:val="22"/>
        </w:rPr>
        <w:t>【成果】</w:t>
      </w:r>
    </w:p>
    <w:p w14:paraId="72EF2C36" w14:textId="77777777" w:rsidR="00F91363" w:rsidRPr="00C26617" w:rsidRDefault="00F91363" w:rsidP="001E4FC4">
      <w:pPr>
        <w:ind w:leftChars="87" w:left="433" w:hangingChars="102" w:hanging="224"/>
        <w:rPr>
          <w:rFonts w:asciiTheme="minorEastAsia" w:eastAsiaTheme="minorEastAsia" w:hAnsiTheme="minorEastAsia"/>
          <w:sz w:val="22"/>
          <w:szCs w:val="22"/>
        </w:rPr>
      </w:pPr>
      <w:r w:rsidRPr="00C26617">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検出した新規LSD類似化合物を知事指定薬物として規制した。</w:t>
      </w:r>
      <w:r w:rsidRPr="00C26617">
        <w:rPr>
          <w:rFonts w:asciiTheme="minorEastAsia" w:eastAsiaTheme="minorEastAsia" w:hAnsiTheme="minorEastAsia" w:hint="eastAsia"/>
          <w:sz w:val="22"/>
          <w:szCs w:val="22"/>
        </w:rPr>
        <w:t>〔薬務課、</w:t>
      </w:r>
      <w:r w:rsidRPr="00C26617">
        <w:rPr>
          <w:rFonts w:asciiTheme="minorEastAsia" w:eastAsiaTheme="minorEastAsia" w:hAnsiTheme="minorEastAsia"/>
          <w:sz w:val="22"/>
          <w:szCs w:val="22"/>
        </w:rPr>
        <w:t>B〕</w:t>
      </w:r>
    </w:p>
    <w:p w14:paraId="5C800D26" w14:textId="77777777" w:rsidR="00F91363" w:rsidRPr="00C26617" w:rsidRDefault="00F91363" w:rsidP="001E4FC4">
      <w:pPr>
        <w:ind w:leftChars="87" w:left="433" w:hangingChars="102" w:hanging="224"/>
        <w:rPr>
          <w:rFonts w:asciiTheme="minorEastAsia" w:eastAsiaTheme="minorEastAsia" w:hAnsiTheme="minorEastAsia"/>
          <w:sz w:val="22"/>
          <w:szCs w:val="22"/>
        </w:rPr>
      </w:pPr>
      <w:r w:rsidRPr="00C26617">
        <w:rPr>
          <w:rFonts w:asciiTheme="minorEastAsia" w:eastAsiaTheme="minorEastAsia" w:hAnsiTheme="minorEastAsia" w:hint="eastAsia"/>
          <w:sz w:val="22"/>
          <w:szCs w:val="22"/>
        </w:rPr>
        <w:t>・危険ドラッグを対象とする検査結果の信頼性が担保され、精度の向上が期待される。〔薬務課、A、</w:t>
      </w:r>
      <w:r w:rsidRPr="00C26617">
        <w:rPr>
          <w:rFonts w:asciiTheme="minorEastAsia" w:eastAsiaTheme="minorEastAsia" w:hAnsiTheme="minorEastAsia"/>
          <w:sz w:val="22"/>
          <w:szCs w:val="22"/>
        </w:rPr>
        <w:t>B〕</w:t>
      </w:r>
    </w:p>
    <w:p w14:paraId="37855C9F" w14:textId="77777777" w:rsidR="00F91363" w:rsidRPr="00C26617" w:rsidRDefault="00F91363" w:rsidP="001E4FC4">
      <w:pPr>
        <w:ind w:leftChars="87" w:left="433" w:hangingChars="102" w:hanging="224"/>
        <w:rPr>
          <w:rFonts w:asciiTheme="minorEastAsia" w:eastAsiaTheme="minorEastAsia" w:hAnsiTheme="minorEastAsia"/>
          <w:sz w:val="22"/>
          <w:szCs w:val="22"/>
        </w:rPr>
      </w:pPr>
      <w:r w:rsidRPr="00C26617">
        <w:rPr>
          <w:rFonts w:asciiTheme="minorEastAsia" w:eastAsiaTheme="minorEastAsia" w:hAnsiTheme="minorEastAsia" w:hint="eastAsia"/>
          <w:sz w:val="22"/>
          <w:szCs w:val="22"/>
        </w:rPr>
        <w:t>・危険ドラッグを対象とする検査結果や同定結果の信頼性が担保され、精度の向上が期待される。〔薬務課、</w:t>
      </w:r>
      <w:r w:rsidRPr="00C26617">
        <w:rPr>
          <w:rFonts w:asciiTheme="minorEastAsia" w:eastAsiaTheme="minorEastAsia" w:hAnsiTheme="minorEastAsia"/>
          <w:sz w:val="22"/>
          <w:szCs w:val="22"/>
        </w:rPr>
        <w:t>A</w:t>
      </w:r>
      <w:r w:rsidRPr="00C26617">
        <w:rPr>
          <w:rFonts w:asciiTheme="minorEastAsia" w:eastAsiaTheme="minorEastAsia" w:hAnsiTheme="minorEastAsia" w:hint="eastAsia"/>
          <w:sz w:val="22"/>
          <w:szCs w:val="22"/>
        </w:rPr>
        <w:t>、B</w:t>
      </w:r>
      <w:r w:rsidRPr="00C26617">
        <w:rPr>
          <w:rFonts w:asciiTheme="minorEastAsia" w:eastAsiaTheme="minorEastAsia" w:hAnsiTheme="minorEastAsia"/>
          <w:sz w:val="22"/>
          <w:szCs w:val="22"/>
        </w:rPr>
        <w:t>〕</w:t>
      </w:r>
    </w:p>
    <w:p w14:paraId="123F163B" w14:textId="77777777" w:rsidR="00F91363" w:rsidRPr="00C26617" w:rsidRDefault="00F91363" w:rsidP="001E4FC4">
      <w:pPr>
        <w:ind w:leftChars="87" w:left="433" w:hangingChars="102" w:hanging="224"/>
        <w:rPr>
          <w:rFonts w:asciiTheme="minorEastAsia" w:eastAsiaTheme="minorEastAsia" w:hAnsiTheme="minorEastAsia"/>
          <w:sz w:val="22"/>
          <w:szCs w:val="22"/>
        </w:rPr>
      </w:pPr>
      <w:r w:rsidRPr="00C26617">
        <w:rPr>
          <w:rFonts w:asciiTheme="minorEastAsia" w:eastAsiaTheme="minorEastAsia" w:hAnsiTheme="minorEastAsia" w:hint="eastAsia"/>
          <w:sz w:val="22"/>
          <w:szCs w:val="22"/>
        </w:rPr>
        <w:t>・知事指定薬物の候補物質の作用について有益な情報を提供することができる。〔薬務課、</w:t>
      </w:r>
      <w:r w:rsidRPr="00C26617">
        <w:rPr>
          <w:rFonts w:asciiTheme="minorEastAsia" w:eastAsiaTheme="minorEastAsia" w:hAnsiTheme="minorEastAsia"/>
          <w:sz w:val="22"/>
          <w:szCs w:val="22"/>
        </w:rPr>
        <w:t>B〕</w:t>
      </w:r>
    </w:p>
    <w:p w14:paraId="1944A071" w14:textId="77777777" w:rsidR="00F91363" w:rsidRPr="00CA5834" w:rsidRDefault="00F91363" w:rsidP="001E4FC4">
      <w:pPr>
        <w:ind w:leftChars="87" w:left="433" w:hangingChars="102" w:hanging="224"/>
        <w:rPr>
          <w:rFonts w:asciiTheme="minorEastAsia" w:eastAsiaTheme="minorEastAsia" w:hAnsiTheme="minorEastAsia" w:cs="ＭＳ 明朝"/>
          <w:sz w:val="22"/>
          <w:szCs w:val="22"/>
        </w:rPr>
      </w:pPr>
      <w:r w:rsidRPr="00C26617">
        <w:rPr>
          <w:rFonts w:asciiTheme="minorEastAsia" w:eastAsiaTheme="minorEastAsia" w:hAnsiTheme="minorEastAsia" w:hint="eastAsia"/>
          <w:sz w:val="22"/>
          <w:szCs w:val="22"/>
        </w:rPr>
        <w:t>・乱用薬物の使用履歴を確認することにつながる。〔薬務課、</w:t>
      </w:r>
      <w:r w:rsidRPr="00C26617">
        <w:rPr>
          <w:rFonts w:asciiTheme="minorEastAsia" w:eastAsiaTheme="minorEastAsia" w:hAnsiTheme="minorEastAsia"/>
          <w:sz w:val="22"/>
          <w:szCs w:val="22"/>
        </w:rPr>
        <w:t>C</w:t>
      </w:r>
      <w:r w:rsidRPr="00C26617">
        <w:rPr>
          <w:rFonts w:asciiTheme="minorEastAsia" w:eastAsiaTheme="minorEastAsia" w:hAnsiTheme="minorEastAsia" w:hint="eastAsia"/>
          <w:sz w:val="22"/>
          <w:szCs w:val="22"/>
        </w:rPr>
        <w:t>〕</w:t>
      </w:r>
    </w:p>
    <w:p w14:paraId="78CBBBB4" w14:textId="77777777" w:rsidR="00F91363" w:rsidRPr="00707CF5" w:rsidRDefault="00F91363" w:rsidP="00F91363">
      <w:pPr>
        <w:rPr>
          <w:rFonts w:asciiTheme="minorEastAsia" w:eastAsiaTheme="minorEastAsia" w:hAnsiTheme="minorEastAsia"/>
          <w:color w:val="000000" w:themeColor="text1"/>
          <w:sz w:val="22"/>
          <w:szCs w:val="22"/>
        </w:rPr>
      </w:pPr>
    </w:p>
    <w:p w14:paraId="3AECF27C" w14:textId="77777777" w:rsidR="00F91363" w:rsidRPr="00CA5834" w:rsidRDefault="00F91363" w:rsidP="00F91363">
      <w:pPr>
        <w:rPr>
          <w:rFonts w:asciiTheme="majorEastAsia" w:eastAsiaTheme="majorEastAsia" w:hAnsiTheme="majorEastAsia"/>
          <w:sz w:val="22"/>
          <w:szCs w:val="22"/>
        </w:rPr>
      </w:pPr>
      <w:r w:rsidRPr="00CA5834">
        <w:rPr>
          <w:rFonts w:asciiTheme="majorEastAsia" w:eastAsiaTheme="majorEastAsia" w:hAnsiTheme="majorEastAsia"/>
          <w:sz w:val="22"/>
          <w:szCs w:val="22"/>
        </w:rPr>
        <w:t>1</w:t>
      </w:r>
      <w:r w:rsidRPr="00CA5834">
        <w:rPr>
          <w:rFonts w:asciiTheme="majorEastAsia" w:eastAsiaTheme="majorEastAsia" w:hAnsiTheme="majorEastAsia" w:hint="eastAsia"/>
          <w:sz w:val="22"/>
          <w:szCs w:val="22"/>
        </w:rPr>
        <w:t>2</w:t>
      </w:r>
      <w:r w:rsidRPr="00CA5834">
        <w:rPr>
          <w:rFonts w:asciiTheme="majorEastAsia" w:eastAsiaTheme="majorEastAsia" w:hAnsiTheme="majorEastAsia"/>
          <w:sz w:val="22"/>
          <w:szCs w:val="22"/>
        </w:rPr>
        <w:t xml:space="preserve">　</w:t>
      </w:r>
      <w:r w:rsidRPr="00CA5834">
        <w:rPr>
          <w:rFonts w:asciiTheme="majorEastAsia" w:eastAsiaTheme="majorEastAsia" w:hAnsiTheme="majorEastAsia" w:hint="eastAsia"/>
          <w:sz w:val="22"/>
          <w:szCs w:val="22"/>
        </w:rPr>
        <w:t>水環境に関する衛生学的研究</w:t>
      </w:r>
      <w:r w:rsidRPr="00CA5834">
        <w:rPr>
          <w:rFonts w:asciiTheme="majorEastAsia" w:eastAsiaTheme="majorEastAsia" w:hAnsiTheme="majorEastAsia"/>
          <w:sz w:val="22"/>
          <w:szCs w:val="22"/>
        </w:rPr>
        <w:t>（生環）</w:t>
      </w:r>
      <w:r w:rsidRPr="00CA5834">
        <w:rPr>
          <w:rFonts w:asciiTheme="majorEastAsia" w:eastAsiaTheme="majorEastAsia" w:hAnsiTheme="majorEastAsia"/>
          <w:sz w:val="22"/>
          <w:szCs w:val="22"/>
        </w:rPr>
        <w:tab/>
      </w:r>
    </w:p>
    <w:p w14:paraId="2F1F4FE5" w14:textId="77777777" w:rsidR="00F91363" w:rsidRPr="00CA5834" w:rsidRDefault="00F91363" w:rsidP="00F91363">
      <w:pPr>
        <w:rPr>
          <w:rFonts w:asciiTheme="minorEastAsia" w:eastAsiaTheme="minorEastAsia" w:hAnsiTheme="minorEastAsia"/>
          <w:sz w:val="22"/>
          <w:szCs w:val="22"/>
        </w:rPr>
      </w:pPr>
      <w:r w:rsidRPr="00CA5834">
        <w:rPr>
          <w:rFonts w:asciiTheme="minorEastAsia" w:eastAsiaTheme="minorEastAsia" w:hAnsiTheme="minorEastAsia" w:hint="eastAsia"/>
          <w:sz w:val="22"/>
          <w:szCs w:val="22"/>
        </w:rPr>
        <w:t>【研究内容】</w:t>
      </w:r>
    </w:p>
    <w:p w14:paraId="5F48DDA7"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・水質中有害物質の測定法開発を行った。</w:t>
      </w:r>
    </w:p>
    <w:p w14:paraId="096C4B3A"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・水道原水・浄水中における有害物質の汚染実態調査及び精度管理事業を実施した。</w:t>
      </w:r>
    </w:p>
    <w:p w14:paraId="1A8EB7B4"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・水環境中の微生物の分布実態を調査した。</w:t>
      </w:r>
    </w:p>
    <w:p w14:paraId="702A40BD"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・レジオネラ属菌検査における精度管理手法の検討を行った。</w:t>
      </w:r>
    </w:p>
    <w:p w14:paraId="20029663" w14:textId="77777777" w:rsidR="00F91363" w:rsidRPr="00CA5834" w:rsidRDefault="00F91363" w:rsidP="00F91363">
      <w:pPr>
        <w:rPr>
          <w:rFonts w:asciiTheme="minorEastAsia" w:eastAsiaTheme="minorEastAsia" w:hAnsiTheme="minorEastAsia"/>
          <w:sz w:val="22"/>
          <w:szCs w:val="22"/>
        </w:rPr>
      </w:pPr>
      <w:r w:rsidRPr="00CA5834">
        <w:rPr>
          <w:rFonts w:asciiTheme="minorEastAsia" w:eastAsiaTheme="minorEastAsia" w:hAnsiTheme="minorEastAsia" w:hint="eastAsia"/>
          <w:sz w:val="22"/>
          <w:szCs w:val="22"/>
        </w:rPr>
        <w:t>【成果】</w:t>
      </w:r>
    </w:p>
    <w:p w14:paraId="1E501408"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lang w:eastAsia="zh-TW"/>
        </w:rPr>
      </w:pPr>
      <w:r w:rsidRPr="00CA5834">
        <w:rPr>
          <w:rFonts w:asciiTheme="minorEastAsia" w:eastAsiaTheme="minorEastAsia" w:hAnsiTheme="minorEastAsia" w:hint="eastAsia"/>
          <w:spacing w:val="-1"/>
          <w:sz w:val="22"/>
          <w:szCs w:val="22"/>
        </w:rPr>
        <w:t>・現状に沿った試験法の開発及びその迅速化に繋がる。</w:t>
      </w:r>
      <w:r w:rsidRPr="00CA5834">
        <w:rPr>
          <w:rFonts w:asciiTheme="minorEastAsia" w:eastAsiaTheme="minorEastAsia" w:hAnsiTheme="minorEastAsia" w:hint="eastAsia"/>
          <w:spacing w:val="-1"/>
          <w:sz w:val="22"/>
          <w:szCs w:val="22"/>
          <w:lang w:eastAsia="zh-TW"/>
        </w:rPr>
        <w:t>〔環衛課、</w:t>
      </w:r>
      <w:r w:rsidRPr="00CA5834">
        <w:rPr>
          <w:rFonts w:asciiTheme="minorEastAsia" w:eastAsiaTheme="minorEastAsia" w:hAnsiTheme="minorEastAsia"/>
          <w:spacing w:val="-1"/>
          <w:sz w:val="22"/>
          <w:szCs w:val="22"/>
          <w:lang w:eastAsia="zh-TW"/>
        </w:rPr>
        <w:t>A、B、C〕</w:t>
      </w:r>
    </w:p>
    <w:p w14:paraId="011D3600"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lang w:eastAsia="zh-TW"/>
        </w:rPr>
      </w:pPr>
      <w:r w:rsidRPr="00CA5834">
        <w:rPr>
          <w:rFonts w:asciiTheme="minorEastAsia" w:eastAsiaTheme="minorEastAsia" w:hAnsiTheme="minorEastAsia" w:hint="eastAsia"/>
          <w:spacing w:val="-1"/>
          <w:sz w:val="22"/>
          <w:szCs w:val="22"/>
        </w:rPr>
        <w:t>・水道原水・浄水中における有害物質の汚染実態が明らかになり行政施策に資する。</w:t>
      </w:r>
      <w:r w:rsidRPr="00CA5834">
        <w:rPr>
          <w:rFonts w:asciiTheme="minorEastAsia" w:eastAsiaTheme="minorEastAsia" w:hAnsiTheme="minorEastAsia" w:hint="eastAsia"/>
          <w:spacing w:val="-1"/>
          <w:sz w:val="22"/>
          <w:szCs w:val="22"/>
          <w:lang w:eastAsia="zh-TW"/>
        </w:rPr>
        <w:t>〔環衛課、</w:t>
      </w:r>
      <w:r w:rsidRPr="00CA5834">
        <w:rPr>
          <w:rFonts w:asciiTheme="minorEastAsia" w:eastAsiaTheme="minorEastAsia" w:hAnsiTheme="minorEastAsia"/>
          <w:spacing w:val="-1"/>
          <w:sz w:val="22"/>
          <w:szCs w:val="22"/>
          <w:lang w:eastAsia="zh-TW"/>
        </w:rPr>
        <w:t>B、C、</w:t>
      </w:r>
      <w:r w:rsidRPr="00CA5834">
        <w:rPr>
          <w:rFonts w:asciiTheme="minorEastAsia" w:eastAsiaTheme="minorEastAsia" w:hAnsiTheme="minorEastAsia" w:hint="eastAsia"/>
          <w:spacing w:val="-1"/>
          <w:sz w:val="22"/>
          <w:szCs w:val="22"/>
          <w:lang w:eastAsia="zh-TW"/>
        </w:rPr>
        <w:t>D</w:t>
      </w:r>
      <w:r w:rsidRPr="00CA5834">
        <w:rPr>
          <w:rFonts w:asciiTheme="minorEastAsia" w:eastAsiaTheme="minorEastAsia" w:hAnsiTheme="minorEastAsia"/>
          <w:spacing w:val="-1"/>
          <w:sz w:val="22"/>
          <w:szCs w:val="22"/>
          <w:lang w:eastAsia="zh-TW"/>
        </w:rPr>
        <w:t>〕</w:t>
      </w:r>
    </w:p>
    <w:p w14:paraId="58AD4F3A"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・水環境に由来する感染症を予防するための基礎データとなり行政施策に資する。〔環衛課、</w:t>
      </w:r>
      <w:r w:rsidRPr="00CA5834">
        <w:rPr>
          <w:rFonts w:asciiTheme="minorEastAsia" w:eastAsiaTheme="minorEastAsia" w:hAnsiTheme="minorEastAsia"/>
          <w:spacing w:val="-1"/>
          <w:sz w:val="22"/>
          <w:szCs w:val="22"/>
        </w:rPr>
        <w:t>B〕</w:t>
      </w:r>
    </w:p>
    <w:p w14:paraId="0BC54AE0"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・レジオネラ属菌検査法の精度向上に繋がる。〔環衛課、A</w:t>
      </w:r>
      <w:r w:rsidRPr="00CA5834">
        <w:rPr>
          <w:rFonts w:asciiTheme="minorEastAsia" w:eastAsiaTheme="minorEastAsia" w:hAnsiTheme="minorEastAsia"/>
          <w:spacing w:val="-1"/>
          <w:sz w:val="22"/>
          <w:szCs w:val="22"/>
        </w:rPr>
        <w:t>〕</w:t>
      </w:r>
    </w:p>
    <w:p w14:paraId="2AD63A69" w14:textId="77777777" w:rsidR="00F91363" w:rsidRPr="00CA5834" w:rsidRDefault="00F91363" w:rsidP="00F91363">
      <w:pPr>
        <w:rPr>
          <w:rFonts w:asciiTheme="minorEastAsia" w:eastAsiaTheme="minorEastAsia" w:hAnsiTheme="minorEastAsia"/>
          <w:sz w:val="22"/>
          <w:szCs w:val="22"/>
        </w:rPr>
      </w:pPr>
    </w:p>
    <w:p w14:paraId="778B891C" w14:textId="77777777" w:rsidR="00F91363" w:rsidRPr="00CA5834" w:rsidRDefault="00F91363" w:rsidP="00F91363">
      <w:pPr>
        <w:rPr>
          <w:rFonts w:asciiTheme="majorEastAsia" w:eastAsiaTheme="majorEastAsia" w:hAnsiTheme="majorEastAsia"/>
          <w:sz w:val="22"/>
          <w:szCs w:val="22"/>
        </w:rPr>
      </w:pPr>
      <w:r w:rsidRPr="00CA5834">
        <w:rPr>
          <w:rFonts w:asciiTheme="majorEastAsia" w:eastAsiaTheme="majorEastAsia" w:hAnsiTheme="majorEastAsia"/>
          <w:sz w:val="22"/>
          <w:szCs w:val="22"/>
        </w:rPr>
        <w:t>1</w:t>
      </w:r>
      <w:r w:rsidRPr="00CA5834">
        <w:rPr>
          <w:rFonts w:asciiTheme="majorEastAsia" w:eastAsiaTheme="majorEastAsia" w:hAnsiTheme="majorEastAsia" w:hint="eastAsia"/>
          <w:sz w:val="22"/>
          <w:szCs w:val="22"/>
        </w:rPr>
        <w:t>3</w:t>
      </w:r>
      <w:r w:rsidRPr="00CA5834">
        <w:rPr>
          <w:rFonts w:asciiTheme="majorEastAsia" w:eastAsiaTheme="majorEastAsia" w:hAnsiTheme="majorEastAsia"/>
          <w:sz w:val="22"/>
          <w:szCs w:val="22"/>
        </w:rPr>
        <w:t xml:space="preserve">　</w:t>
      </w:r>
      <w:r w:rsidRPr="00CA5834">
        <w:rPr>
          <w:rFonts w:asciiTheme="majorEastAsia" w:eastAsiaTheme="majorEastAsia" w:hAnsiTheme="majorEastAsia" w:hint="eastAsia"/>
          <w:sz w:val="22"/>
          <w:szCs w:val="22"/>
        </w:rPr>
        <w:t>生活衛生に関する総合研究</w:t>
      </w:r>
      <w:r w:rsidRPr="00CA5834">
        <w:rPr>
          <w:rFonts w:asciiTheme="majorEastAsia" w:eastAsiaTheme="majorEastAsia" w:hAnsiTheme="majorEastAsia"/>
          <w:sz w:val="22"/>
          <w:szCs w:val="22"/>
        </w:rPr>
        <w:t>（生環）</w:t>
      </w:r>
      <w:r w:rsidRPr="00CA5834">
        <w:rPr>
          <w:rFonts w:asciiTheme="majorEastAsia" w:eastAsiaTheme="majorEastAsia" w:hAnsiTheme="majorEastAsia"/>
          <w:sz w:val="22"/>
          <w:szCs w:val="22"/>
        </w:rPr>
        <w:tab/>
      </w:r>
    </w:p>
    <w:p w14:paraId="3F17F580" w14:textId="77777777" w:rsidR="00F91363" w:rsidRPr="00CA5834" w:rsidRDefault="00F91363" w:rsidP="00F91363">
      <w:pPr>
        <w:rPr>
          <w:rFonts w:asciiTheme="minorEastAsia" w:eastAsiaTheme="minorEastAsia" w:hAnsiTheme="minorEastAsia"/>
          <w:sz w:val="22"/>
          <w:szCs w:val="22"/>
        </w:rPr>
      </w:pPr>
      <w:r w:rsidRPr="00CA5834">
        <w:rPr>
          <w:rFonts w:asciiTheme="minorEastAsia" w:eastAsiaTheme="minorEastAsia" w:hAnsiTheme="minorEastAsia" w:hint="eastAsia"/>
          <w:sz w:val="22"/>
          <w:szCs w:val="22"/>
        </w:rPr>
        <w:lastRenderedPageBreak/>
        <w:t>【研究内容】</w:t>
      </w:r>
    </w:p>
    <w:p w14:paraId="153212EF"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・防水加工製品における有機フッ素化合物の含有実態調査を行った。</w:t>
      </w:r>
    </w:p>
    <w:p w14:paraId="3D0D0FB9" w14:textId="77777777" w:rsidR="00F91363" w:rsidRPr="00CA5834" w:rsidRDefault="00F91363" w:rsidP="00F91363">
      <w:pPr>
        <w:ind w:leftChars="100" w:left="458" w:hangingChars="100" w:hanging="218"/>
        <w:rPr>
          <w:rFonts w:asciiTheme="minorEastAsia" w:eastAsiaTheme="minorEastAsia" w:hAnsiTheme="minorEastAsia"/>
          <w:strike/>
          <w:spacing w:val="-1"/>
          <w:sz w:val="22"/>
          <w:szCs w:val="22"/>
        </w:rPr>
      </w:pPr>
      <w:r w:rsidRPr="00CA5834">
        <w:rPr>
          <w:rFonts w:asciiTheme="minorEastAsia" w:eastAsiaTheme="minorEastAsia" w:hAnsiTheme="minorEastAsia" w:hint="eastAsia"/>
          <w:spacing w:val="-1"/>
          <w:sz w:val="22"/>
          <w:szCs w:val="22"/>
        </w:rPr>
        <w:t>・規制対象となっている防炎加工剤及び家庭用洗浄剤の分析法を検討した。</w:t>
      </w:r>
    </w:p>
    <w:p w14:paraId="39210F30"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・繊維製品中の有機スズ化合物について</w:t>
      </w:r>
      <w:r w:rsidRPr="00CA5834">
        <w:rPr>
          <w:rFonts w:asciiTheme="minorEastAsia" w:eastAsiaTheme="minorEastAsia" w:hAnsiTheme="minorEastAsia"/>
          <w:spacing w:val="-1"/>
          <w:sz w:val="22"/>
          <w:szCs w:val="22"/>
        </w:rPr>
        <w:t>LC-MS/MSを用いた分析法を検討した。</w:t>
      </w:r>
    </w:p>
    <w:p w14:paraId="44507C41" w14:textId="77777777" w:rsidR="00F91363" w:rsidRPr="00CA5834" w:rsidRDefault="00F91363" w:rsidP="00F91363">
      <w:pPr>
        <w:rPr>
          <w:rFonts w:asciiTheme="minorEastAsia" w:eastAsiaTheme="minorEastAsia" w:hAnsiTheme="minorEastAsia"/>
          <w:sz w:val="22"/>
          <w:szCs w:val="22"/>
        </w:rPr>
      </w:pPr>
      <w:r w:rsidRPr="00CA5834">
        <w:rPr>
          <w:rFonts w:asciiTheme="minorEastAsia" w:eastAsiaTheme="minorEastAsia" w:hAnsiTheme="minorEastAsia" w:hint="eastAsia"/>
          <w:sz w:val="22"/>
          <w:szCs w:val="22"/>
        </w:rPr>
        <w:t>【成果】</w:t>
      </w:r>
    </w:p>
    <w:p w14:paraId="5EBB9EF4"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・防水加工製品における有機フッ素化合物の含有実態が明らかになり行政施策に資する。</w:t>
      </w:r>
      <w:r w:rsidRPr="00CA5834">
        <w:rPr>
          <w:rFonts w:asciiTheme="minorEastAsia" w:eastAsiaTheme="minorEastAsia" w:hAnsiTheme="minorEastAsia" w:hint="eastAsia"/>
          <w:spacing w:val="-1"/>
          <w:sz w:val="22"/>
          <w:szCs w:val="22"/>
          <w:lang w:eastAsia="zh-TW"/>
        </w:rPr>
        <w:t>〔環衛課、生衛課、</w:t>
      </w:r>
      <w:r w:rsidRPr="00CA5834">
        <w:rPr>
          <w:rFonts w:asciiTheme="minorEastAsia" w:eastAsiaTheme="minorEastAsia" w:hAnsiTheme="minorEastAsia"/>
          <w:spacing w:val="-1"/>
          <w:sz w:val="22"/>
          <w:szCs w:val="22"/>
          <w:lang w:eastAsia="zh-TW"/>
        </w:rPr>
        <w:t>B</w:t>
      </w:r>
      <w:r w:rsidRPr="00CA5834">
        <w:rPr>
          <w:rFonts w:asciiTheme="minorEastAsia" w:eastAsiaTheme="minorEastAsia" w:hAnsiTheme="minorEastAsia" w:hint="eastAsia"/>
          <w:spacing w:val="-1"/>
          <w:sz w:val="22"/>
          <w:szCs w:val="22"/>
          <w:lang w:eastAsia="zh-TW"/>
        </w:rPr>
        <w:t>、</w:t>
      </w:r>
      <w:r w:rsidRPr="00CA5834">
        <w:rPr>
          <w:rFonts w:asciiTheme="minorEastAsia" w:eastAsiaTheme="minorEastAsia" w:hAnsiTheme="minorEastAsia"/>
          <w:spacing w:val="-1"/>
          <w:sz w:val="22"/>
          <w:szCs w:val="22"/>
          <w:lang w:eastAsia="zh-TW"/>
        </w:rPr>
        <w:t>C〕</w:t>
      </w:r>
    </w:p>
    <w:p w14:paraId="5ECDF292"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rPr>
      </w:pPr>
      <w:r w:rsidRPr="00CA5834">
        <w:rPr>
          <w:rFonts w:asciiTheme="minorEastAsia" w:eastAsiaTheme="minorEastAsia" w:hAnsiTheme="minorEastAsia" w:hint="eastAsia"/>
          <w:spacing w:val="-1"/>
          <w:sz w:val="22"/>
          <w:szCs w:val="22"/>
        </w:rPr>
        <w:t>・防炎加工剤及び家庭用洗浄剤の試験法の改良に資する。［厚労省、B］</w:t>
      </w:r>
    </w:p>
    <w:p w14:paraId="1DDFB584" w14:textId="77777777" w:rsidR="00F91363" w:rsidRPr="00CA5834" w:rsidRDefault="00F91363" w:rsidP="00F91363">
      <w:pPr>
        <w:ind w:leftChars="100" w:left="458" w:hangingChars="100" w:hanging="218"/>
        <w:rPr>
          <w:rFonts w:asciiTheme="minorEastAsia" w:eastAsiaTheme="minorEastAsia" w:hAnsiTheme="minorEastAsia"/>
          <w:spacing w:val="-1"/>
          <w:sz w:val="22"/>
          <w:szCs w:val="22"/>
          <w:lang w:eastAsia="zh-TW"/>
        </w:rPr>
      </w:pPr>
      <w:r w:rsidRPr="00CA5834">
        <w:rPr>
          <w:rFonts w:asciiTheme="minorEastAsia" w:eastAsiaTheme="minorEastAsia" w:hAnsiTheme="minorEastAsia" w:hint="eastAsia"/>
          <w:spacing w:val="-1"/>
          <w:sz w:val="22"/>
          <w:szCs w:val="22"/>
        </w:rPr>
        <w:t>・現状に沿った試験法の開発及びその迅速化に繋がる。</w:t>
      </w:r>
      <w:r w:rsidRPr="00CA5834">
        <w:rPr>
          <w:rFonts w:asciiTheme="minorEastAsia" w:eastAsiaTheme="minorEastAsia" w:hAnsiTheme="minorEastAsia" w:hint="eastAsia"/>
          <w:spacing w:val="-1"/>
          <w:sz w:val="22"/>
          <w:szCs w:val="22"/>
          <w:lang w:eastAsia="zh-TW"/>
        </w:rPr>
        <w:t>〔環衛課、生衛課、</w:t>
      </w:r>
      <w:r w:rsidRPr="00CA5834">
        <w:rPr>
          <w:rFonts w:asciiTheme="minorEastAsia" w:eastAsiaTheme="minorEastAsia" w:hAnsiTheme="minorEastAsia"/>
          <w:spacing w:val="-1"/>
          <w:sz w:val="22"/>
          <w:szCs w:val="22"/>
          <w:lang w:eastAsia="zh-TW"/>
        </w:rPr>
        <w:t>B〕〔厚労省、A〕</w:t>
      </w:r>
    </w:p>
    <w:p w14:paraId="2A4340B4" w14:textId="77777777" w:rsidR="00F91363" w:rsidRPr="00707CF5" w:rsidRDefault="00F91363" w:rsidP="00F91363">
      <w:pPr>
        <w:ind w:leftChars="100" w:left="458" w:hangingChars="100" w:hanging="218"/>
        <w:rPr>
          <w:rFonts w:asciiTheme="minorEastAsia" w:eastAsiaTheme="minorEastAsia" w:hAnsiTheme="minorEastAsia"/>
          <w:color w:val="000000" w:themeColor="text1"/>
          <w:spacing w:val="-1"/>
          <w:sz w:val="22"/>
          <w:szCs w:val="22"/>
        </w:rPr>
      </w:pPr>
    </w:p>
    <w:p w14:paraId="7115F242" w14:textId="77777777" w:rsidR="00F91363" w:rsidRPr="00CA5834" w:rsidRDefault="00F91363" w:rsidP="00F91363">
      <w:pPr>
        <w:ind w:leftChars="100" w:left="460" w:hangingChars="100" w:hanging="220"/>
        <w:rPr>
          <w:rFonts w:asciiTheme="minorEastAsia" w:eastAsiaTheme="minorEastAsia" w:hAnsiTheme="minorEastAsia"/>
          <w:color w:val="EE0000"/>
          <w:sz w:val="22"/>
          <w:szCs w:val="22"/>
        </w:rPr>
      </w:pPr>
    </w:p>
    <w:p w14:paraId="7FD79643" w14:textId="77777777" w:rsidR="00D214CF" w:rsidRPr="00F91363" w:rsidRDefault="00D214CF" w:rsidP="00D214CF">
      <w:pPr>
        <w:ind w:leftChars="100" w:left="458" w:hangingChars="100" w:hanging="218"/>
        <w:rPr>
          <w:rFonts w:asciiTheme="minorEastAsia" w:eastAsiaTheme="minorEastAsia" w:hAnsiTheme="minorEastAsia"/>
          <w:color w:val="000000" w:themeColor="text1"/>
          <w:spacing w:val="-1"/>
          <w:sz w:val="22"/>
          <w:szCs w:val="22"/>
        </w:rPr>
      </w:pPr>
    </w:p>
    <w:p w14:paraId="0CAC8ED7" w14:textId="77777777" w:rsidR="00D214CF" w:rsidRPr="00707CF5" w:rsidRDefault="00D214CF" w:rsidP="00D214CF">
      <w:pPr>
        <w:spacing w:afterLines="30" w:after="98"/>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〔主な大阪府・大阪市の行政還元先と略称〕</w:t>
      </w:r>
    </w:p>
    <w:p w14:paraId="52F08361"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府・感染症対策企画課（感企課）</w:t>
      </w:r>
    </w:p>
    <w:p w14:paraId="6FECFFB2"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府・食の安全推進課（食安課）</w:t>
      </w:r>
    </w:p>
    <w:p w14:paraId="721A393C"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府・環境衛生課（環衛課）</w:t>
      </w:r>
    </w:p>
    <w:p w14:paraId="7312B073"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府・薬務課</w:t>
      </w:r>
    </w:p>
    <w:p w14:paraId="2F081D25"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府・動物愛護畜産課（動愛課）</w:t>
      </w:r>
    </w:p>
    <w:p w14:paraId="6552E789"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府・健康づくり課（健づ課）</w:t>
      </w:r>
    </w:p>
    <w:p w14:paraId="38895D78"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市・感染症対策課（感対課）</w:t>
      </w:r>
    </w:p>
    <w:p w14:paraId="08D39140"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市・生活衛生課（生衛課）</w:t>
      </w:r>
    </w:p>
    <w:p w14:paraId="3777F0C2" w14:textId="77777777" w:rsidR="00D214CF" w:rsidRPr="00707CF5" w:rsidRDefault="00D214CF" w:rsidP="00D214CF">
      <w:pPr>
        <w:spacing w:line="320" w:lineRule="exact"/>
        <w:ind w:leftChars="202" w:left="485" w:firstLine="416"/>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府内保健所・大阪市保健所（保健所）</w:t>
      </w:r>
    </w:p>
    <w:p w14:paraId="0F5C1846" w14:textId="77777777" w:rsidR="00D214CF" w:rsidRPr="00707CF5" w:rsidRDefault="00D214CF" w:rsidP="00D214CF">
      <w:pPr>
        <w:rPr>
          <w:rFonts w:asciiTheme="minorEastAsia" w:eastAsiaTheme="minorEastAsia" w:hAnsiTheme="minorEastAsia"/>
          <w:color w:val="000000" w:themeColor="text1"/>
          <w:sz w:val="22"/>
          <w:szCs w:val="22"/>
        </w:rPr>
      </w:pPr>
    </w:p>
    <w:p w14:paraId="5B1BE814" w14:textId="77777777" w:rsidR="00D214CF" w:rsidRPr="00707CF5" w:rsidRDefault="00D214CF" w:rsidP="00D214CF">
      <w:pPr>
        <w:spacing w:afterLines="30" w:after="98"/>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〔行政還元の方法〕</w:t>
      </w:r>
    </w:p>
    <w:p w14:paraId="58A33F60" w14:textId="77777777" w:rsidR="00D214CF" w:rsidRPr="00707CF5" w:rsidRDefault="00D214CF" w:rsidP="00D214CF">
      <w:pPr>
        <w:spacing w:line="320" w:lineRule="exact"/>
        <w:ind w:firstLine="840"/>
        <w:rPr>
          <w:rFonts w:asciiTheme="minorEastAsia" w:eastAsiaTheme="minorEastAsia" w:hAnsiTheme="minorEastAsia"/>
          <w:color w:val="000000" w:themeColor="text1"/>
          <w:sz w:val="22"/>
          <w:szCs w:val="22"/>
        </w:rPr>
      </w:pPr>
      <w:r w:rsidRPr="00707CF5">
        <w:rPr>
          <w:rFonts w:asciiTheme="minorEastAsia" w:eastAsiaTheme="minorEastAsia" w:hAnsiTheme="minorEastAsia"/>
          <w:color w:val="000000" w:themeColor="text1"/>
          <w:sz w:val="22"/>
          <w:szCs w:val="22"/>
        </w:rPr>
        <w:t>A</w:t>
      </w:r>
      <w:r w:rsidRPr="00707CF5">
        <w:rPr>
          <w:rFonts w:asciiTheme="minorEastAsia" w:eastAsiaTheme="minorEastAsia" w:hAnsiTheme="minorEastAsia" w:hint="eastAsia"/>
          <w:color w:val="000000" w:themeColor="text1"/>
          <w:sz w:val="22"/>
          <w:szCs w:val="22"/>
        </w:rPr>
        <w:t xml:space="preserve">　現行の行政検査等の迅速化、精度向上など（検査方法の開発等）</w:t>
      </w:r>
    </w:p>
    <w:p w14:paraId="09C3263D" w14:textId="77777777" w:rsidR="00D214CF" w:rsidRPr="00707CF5" w:rsidRDefault="00D214CF" w:rsidP="00D214CF">
      <w:pPr>
        <w:spacing w:line="320" w:lineRule="exact"/>
        <w:ind w:firstLine="840"/>
        <w:rPr>
          <w:rFonts w:asciiTheme="minorEastAsia" w:eastAsiaTheme="minorEastAsia" w:hAnsiTheme="minorEastAsia"/>
          <w:color w:val="000000" w:themeColor="text1"/>
          <w:sz w:val="22"/>
          <w:szCs w:val="22"/>
        </w:rPr>
      </w:pPr>
      <w:r w:rsidRPr="00707CF5">
        <w:rPr>
          <w:rFonts w:asciiTheme="minorEastAsia" w:eastAsiaTheme="minorEastAsia" w:hAnsiTheme="minorEastAsia"/>
          <w:color w:val="000000" w:themeColor="text1"/>
          <w:sz w:val="22"/>
          <w:szCs w:val="22"/>
        </w:rPr>
        <w:t>B</w:t>
      </w:r>
      <w:r w:rsidRPr="00707CF5">
        <w:rPr>
          <w:rFonts w:asciiTheme="minorEastAsia" w:eastAsiaTheme="minorEastAsia" w:hAnsiTheme="minorEastAsia" w:hint="eastAsia"/>
          <w:color w:val="000000" w:themeColor="text1"/>
          <w:sz w:val="22"/>
          <w:szCs w:val="22"/>
        </w:rPr>
        <w:t xml:space="preserve">　現在、問題となっている行政での課題への対応</w:t>
      </w:r>
    </w:p>
    <w:p w14:paraId="1E9E95E7" w14:textId="77777777" w:rsidR="00D214CF" w:rsidRPr="00707CF5" w:rsidRDefault="00D214CF" w:rsidP="00D214CF">
      <w:pPr>
        <w:spacing w:line="320" w:lineRule="exact"/>
        <w:ind w:firstLine="840"/>
        <w:rPr>
          <w:rFonts w:asciiTheme="minorEastAsia" w:eastAsiaTheme="minorEastAsia" w:hAnsiTheme="minorEastAsia"/>
          <w:color w:val="000000" w:themeColor="text1"/>
          <w:sz w:val="22"/>
          <w:szCs w:val="22"/>
        </w:rPr>
      </w:pPr>
      <w:r w:rsidRPr="00707CF5">
        <w:rPr>
          <w:rFonts w:asciiTheme="minorEastAsia" w:eastAsiaTheme="minorEastAsia" w:hAnsiTheme="minorEastAsia"/>
          <w:color w:val="000000" w:themeColor="text1"/>
          <w:sz w:val="22"/>
          <w:szCs w:val="22"/>
        </w:rPr>
        <w:t>C</w:t>
      </w:r>
      <w:r w:rsidRPr="00707CF5">
        <w:rPr>
          <w:rFonts w:asciiTheme="minorEastAsia" w:eastAsiaTheme="minorEastAsia" w:hAnsiTheme="minorEastAsia" w:hint="eastAsia"/>
          <w:color w:val="000000" w:themeColor="text1"/>
          <w:sz w:val="22"/>
          <w:szCs w:val="22"/>
        </w:rPr>
        <w:t xml:space="preserve">　今後、問題となってくる行政での課題への事前対応、準備対応</w:t>
      </w:r>
    </w:p>
    <w:p w14:paraId="2EE2B96C" w14:textId="1774DCF8" w:rsidR="00F86407" w:rsidRPr="00707CF5" w:rsidRDefault="00D214CF" w:rsidP="009D3C4A">
      <w:pPr>
        <w:ind w:firstLine="840"/>
        <w:rPr>
          <w:color w:val="000000" w:themeColor="text1"/>
        </w:rPr>
        <w:sectPr w:rsidR="00F86407" w:rsidRPr="00707CF5" w:rsidSect="005D7BE9">
          <w:pgSz w:w="11906" w:h="16838"/>
          <w:pgMar w:top="1191" w:right="851" w:bottom="851" w:left="1134" w:header="851" w:footer="454" w:gutter="0"/>
          <w:cols w:space="425"/>
          <w:docGrid w:type="lines" w:linePitch="328"/>
        </w:sectPr>
      </w:pPr>
      <w:r w:rsidRPr="00707CF5">
        <w:rPr>
          <w:rFonts w:asciiTheme="minorEastAsia" w:eastAsiaTheme="minorEastAsia" w:hAnsiTheme="minorEastAsia"/>
          <w:color w:val="000000" w:themeColor="text1"/>
          <w:sz w:val="22"/>
          <w:szCs w:val="22"/>
        </w:rPr>
        <w:t>D</w:t>
      </w:r>
      <w:r w:rsidRPr="00707CF5">
        <w:rPr>
          <w:rFonts w:asciiTheme="minorEastAsia" w:eastAsiaTheme="minorEastAsia" w:hAnsiTheme="minorEastAsia" w:hint="eastAsia"/>
          <w:color w:val="000000" w:themeColor="text1"/>
          <w:sz w:val="22"/>
          <w:szCs w:val="22"/>
        </w:rPr>
        <w:t xml:space="preserve">　説明会などによる行政等への情報提</w:t>
      </w:r>
    </w:p>
    <w:p w14:paraId="34B7C7A0" w14:textId="1FCE4812" w:rsidR="009D3C4A" w:rsidRPr="00707CF5" w:rsidRDefault="00D214CF" w:rsidP="009D3C4A">
      <w:pPr>
        <w:jc w:val="center"/>
        <w:rPr>
          <w:rFonts w:asciiTheme="minorHAnsi" w:eastAsiaTheme="minorHAnsi" w:hAnsiTheme="minorHAnsi"/>
          <w:color w:val="000000" w:themeColor="text1"/>
          <w:sz w:val="28"/>
          <w:szCs w:val="28"/>
        </w:rPr>
      </w:pPr>
      <w:r w:rsidRPr="00707CF5">
        <w:rPr>
          <w:rFonts w:ascii="ＭＳ Ｐ明朝" w:eastAsia="ＭＳ Ｐ明朝" w:hAnsi="ＭＳ Ｐ明朝"/>
          <w:noProof/>
          <w:color w:val="000000" w:themeColor="text1"/>
        </w:rPr>
        <w:lastRenderedPageBreak/>
        <mc:AlternateContent>
          <mc:Choice Requires="wps">
            <w:drawing>
              <wp:anchor distT="0" distB="0" distL="114300" distR="114300" simplePos="0" relativeHeight="251696128" behindDoc="0" locked="0" layoutInCell="1" allowOverlap="1" wp14:anchorId="2CD8631E" wp14:editId="22BC6EAE">
                <wp:simplePos x="0" y="0"/>
                <wp:positionH relativeFrom="column">
                  <wp:posOffset>4966010</wp:posOffset>
                </wp:positionH>
                <wp:positionV relativeFrom="paragraph">
                  <wp:posOffset>-275590</wp:posOffset>
                </wp:positionV>
                <wp:extent cx="1335677" cy="275590"/>
                <wp:effectExtent l="0" t="0" r="0" b="3810"/>
                <wp:wrapNone/>
                <wp:docPr id="1545110026" name="テキスト ボックス 1545110026"/>
                <wp:cNvGraphicFramePr/>
                <a:graphic xmlns:a="http://schemas.openxmlformats.org/drawingml/2006/main">
                  <a:graphicData uri="http://schemas.microsoft.com/office/word/2010/wordprocessingShape">
                    <wps:wsp>
                      <wps:cNvSpPr txBox="1"/>
                      <wps:spPr>
                        <a:xfrm>
                          <a:off x="0" y="0"/>
                          <a:ext cx="1335677"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A000F" w14:textId="276D8C05" w:rsidR="002B2B8D" w:rsidRPr="000D39E8" w:rsidRDefault="002B2B8D" w:rsidP="00D214CF">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参考資料2</w:t>
                            </w:r>
                            <w:r w:rsidRPr="000D39E8">
                              <w:rPr>
                                <w:rFonts w:asciiTheme="majorEastAsia" w:eastAsiaTheme="majorEastAsia" w:hAnsiTheme="majorEastAsia" w:hint="eastAsi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D8631E" id="テキスト ボックス 1545110026" o:spid="_x0000_s1031" type="#_x0000_t202" style="position:absolute;left:0;text-align:left;margin-left:391pt;margin-top:-21.7pt;width:105.15pt;height:2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W8twIAALQFAAAOAAAAZHJzL2Uyb0RvYy54bWysVEtu2zAQ3RfoHQjuG8mOZTdG5MBNkKJA&#10;kARNiqxpioyF8leStuQuYyDoIXqFouueRxfpkJI/TbNJ0Y1Ect7McB7fzPFJLQVaMutKrXLcO0gx&#10;YorqolT3Of50e/7mLUbOE1UQoRXL8Yo5fDJ5/eq4MmPW13MtCmYRBFFuXJkcz7034yRxdM4kcQfa&#10;MAVGrq0kHrb2PiksqSC6FEk/TYdJpW1hrKbMOTg9a414EuNzzqi/4twxj0SO4W4+fm38zsI3mRyT&#10;8b0lZl7S7hrkH24hSakg6TbUGfEELWz5VyhZUqud5v6AaplozkvKYg1QTS99Us3NnBgWawFynNnS&#10;5P5fWHq5vLaoLODtskHW66Vpf4iRIhLeqlk/Ng8/modfzfobatbfm/W6efgJe7SHBQIr48YQ58ZA&#10;JF+/0zUEC8SGcweHgZeaWxn+UDECOzzFaks/qz2iwenwMBuORhhRsPVHWXYU3yfZeRvr/HumJQqL&#10;HFt43sg6WV44DxkBuoGEZE6LsjgvhYibICl2KixaEhCD8PGO4PEHSihU5Xh4mKUxsNLBvY0sVAjD&#10;oqi6dLsK48qvBAsYoT4yDqTGQp/JTShlaps/ogOKQ6qXOHb43a1e4tzWAR4xs1Z+6yxLpW2sPnbh&#10;jrLi84Yy3uKB8L26w9LXszqqKdsIYKaLFejC6rb1nKHnJTzeBXH+mljoNZACzA9/BR8uNJCvuxVG&#10;c22/Pnce8NACYMWogt7NsfuyIJZhJD4oaI6j3mAQmj1uBtmoDxu7b5ntW9RCnmpQRA8mlaFxGfBe&#10;bJbcankHY2YasoKJKAq5c+w3y1PfThQYU5RNpxEE7W2Iv1A3hobQgeUgzdv6jljT6deD8i/1psvJ&#10;+ImMW2zwdGa68CDFqPHAc8tqxz+Mhij9boyF2bO/j6jdsJ38BgAA//8DAFBLAwQUAAYACAAAACEA&#10;BV0Nhd8AAAAIAQAADwAAAGRycy9kb3ducmV2LnhtbEyPQUvDQBSE70L/w/IK3tpN06BtzEtR0YOF&#10;UmwFr9vsMxuafRuymzb+e9eTHocZZr4pNqNtxYV63zhGWMwTEMSV0w3XCB/H19kKhA+KtWodE8I3&#10;ediUk5tC5dpd+Z0uh1CLWMI+VwgmhC6X0leGrPJz1xFH78v1VoUo+1rqXl1juW1lmiR30qqG44JR&#10;HT0bqs6HwSIcd096kHrUby/VbrunT7k12R7xdjo+PoAINIa/MPziR3QoI9PJDay9aBHuV2n8EhBm&#10;2TIDERPrdboEcUJIQJaF/H+g/AEAAP//AwBQSwECLQAUAAYACAAAACEAtoM4kv4AAADhAQAAEwAA&#10;AAAAAAAAAAAAAAAAAAAAW0NvbnRlbnRfVHlwZXNdLnhtbFBLAQItABQABgAIAAAAIQA4/SH/1gAA&#10;AJQBAAALAAAAAAAAAAAAAAAAAC8BAABfcmVscy8ucmVsc1BLAQItABQABgAIAAAAIQAjobW8twIA&#10;ALQFAAAOAAAAAAAAAAAAAAAAAC4CAABkcnMvZTJvRG9jLnhtbFBLAQItABQABgAIAAAAIQAFXQ2F&#10;3wAAAAgBAAAPAAAAAAAAAAAAAAAAABEFAABkcnMvZG93bnJldi54bWxQSwUGAAAAAAQABADzAAAA&#10;HQYAAAAA&#10;" fillcolor="white [3201]" stroked="f" strokeweight=".5pt">
                <v:textbox style="mso-fit-shape-to-text:t">
                  <w:txbxContent>
                    <w:p w14:paraId="3CBA000F" w14:textId="276D8C05" w:rsidR="002B2B8D" w:rsidRPr="000D39E8" w:rsidRDefault="002B2B8D" w:rsidP="00D214CF">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参考資料2</w:t>
                      </w:r>
                      <w:r w:rsidRPr="000D39E8">
                        <w:rPr>
                          <w:rFonts w:asciiTheme="majorEastAsia" w:eastAsiaTheme="majorEastAsia" w:hAnsiTheme="majorEastAsia" w:hint="eastAsia"/>
                          <w:sz w:val="22"/>
                          <w:szCs w:val="22"/>
                        </w:rPr>
                        <w:t>〕</w:t>
                      </w:r>
                    </w:p>
                  </w:txbxContent>
                </v:textbox>
              </v:shape>
            </w:pict>
          </mc:Fallback>
        </mc:AlternateContent>
      </w:r>
      <w:r w:rsidR="009D3C4A" w:rsidRPr="00707CF5">
        <w:rPr>
          <w:rFonts w:asciiTheme="minorEastAsia" w:eastAsiaTheme="minorEastAsia" w:hAnsiTheme="minorEastAsia" w:cs="ＭＳ 明朝" w:hint="eastAsia"/>
          <w:color w:val="000000" w:themeColor="text1"/>
          <w:sz w:val="28"/>
          <w:szCs w:val="28"/>
        </w:rPr>
        <w:t>令和</w:t>
      </w:r>
      <w:r w:rsidR="009A0D0C">
        <w:rPr>
          <w:rFonts w:asciiTheme="minorEastAsia" w:eastAsiaTheme="minorEastAsia" w:hAnsiTheme="minorEastAsia" w:hint="eastAsia"/>
          <w:color w:val="000000" w:themeColor="text1"/>
          <w:sz w:val="28"/>
          <w:szCs w:val="28"/>
        </w:rPr>
        <w:t>７</w:t>
      </w:r>
      <w:r w:rsidR="009D3C4A" w:rsidRPr="00707CF5">
        <w:rPr>
          <w:rFonts w:asciiTheme="minorEastAsia" w:eastAsiaTheme="minorEastAsia" w:hAnsiTheme="minorEastAsia" w:cs="ＭＳ 明朝" w:hint="eastAsia"/>
          <w:color w:val="000000" w:themeColor="text1"/>
          <w:sz w:val="28"/>
          <w:szCs w:val="28"/>
        </w:rPr>
        <w:t>年度　調査研究評価委員会評価結果</w:t>
      </w:r>
    </w:p>
    <w:p w14:paraId="09720B30" w14:textId="77777777" w:rsidR="009D3C4A" w:rsidRPr="00707CF5" w:rsidRDefault="009D3C4A" w:rsidP="009D3C4A">
      <w:pPr>
        <w:rPr>
          <w:rFonts w:asciiTheme="minorEastAsia" w:eastAsiaTheme="minorEastAsia" w:hAnsiTheme="minorEastAsia"/>
          <w:color w:val="000000" w:themeColor="text1"/>
          <w:sz w:val="22"/>
          <w:szCs w:val="22"/>
        </w:rPr>
      </w:pPr>
    </w:p>
    <w:p w14:paraId="7723DD8B" w14:textId="2CEAF946" w:rsidR="009D3C4A" w:rsidRPr="00707CF5" w:rsidRDefault="009D3C4A" w:rsidP="009D3C4A">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令和</w:t>
      </w:r>
      <w:r w:rsidR="00703E66">
        <w:rPr>
          <w:rFonts w:asciiTheme="minorEastAsia" w:eastAsiaTheme="minorEastAsia" w:hAnsiTheme="minorEastAsia" w:hint="eastAsia"/>
          <w:color w:val="000000" w:themeColor="text1"/>
          <w:sz w:val="22"/>
          <w:szCs w:val="22"/>
        </w:rPr>
        <w:t>７</w:t>
      </w:r>
      <w:r w:rsidRPr="00707CF5">
        <w:rPr>
          <w:rFonts w:asciiTheme="minorEastAsia" w:eastAsiaTheme="minorEastAsia" w:hAnsiTheme="minorEastAsia" w:cs="ＭＳ 明朝" w:hint="eastAsia"/>
          <w:color w:val="000000" w:themeColor="text1"/>
          <w:sz w:val="22"/>
          <w:szCs w:val="22"/>
        </w:rPr>
        <w:t>年</w:t>
      </w:r>
      <w:r w:rsidRPr="00707CF5">
        <w:rPr>
          <w:rFonts w:asciiTheme="minorEastAsia" w:eastAsiaTheme="minorEastAsia" w:hAnsiTheme="minorEastAsia" w:hint="eastAsia"/>
          <w:color w:val="000000" w:themeColor="text1"/>
          <w:sz w:val="22"/>
          <w:szCs w:val="22"/>
        </w:rPr>
        <w:t>1</w:t>
      </w:r>
      <w:r w:rsidRPr="00707CF5">
        <w:rPr>
          <w:rFonts w:asciiTheme="minorEastAsia" w:eastAsiaTheme="minorEastAsia" w:hAnsiTheme="minorEastAsia"/>
          <w:color w:val="000000" w:themeColor="text1"/>
          <w:sz w:val="22"/>
          <w:szCs w:val="22"/>
        </w:rPr>
        <w:t>2</w:t>
      </w:r>
      <w:r w:rsidRPr="00707CF5">
        <w:rPr>
          <w:rFonts w:asciiTheme="minorEastAsia" w:eastAsiaTheme="minorEastAsia" w:hAnsiTheme="minorEastAsia" w:cs="ＭＳ 明朝" w:hint="eastAsia"/>
          <w:color w:val="000000" w:themeColor="text1"/>
          <w:sz w:val="22"/>
          <w:szCs w:val="22"/>
        </w:rPr>
        <w:t>月</w:t>
      </w:r>
      <w:r w:rsidR="00703E66">
        <w:rPr>
          <w:rFonts w:asciiTheme="minorEastAsia" w:eastAsiaTheme="minorEastAsia" w:hAnsiTheme="minorEastAsia" w:hint="eastAsia"/>
          <w:color w:val="000000" w:themeColor="text1"/>
          <w:sz w:val="22"/>
          <w:szCs w:val="22"/>
        </w:rPr>
        <w:t>23</w:t>
      </w:r>
      <w:r w:rsidRPr="00707CF5">
        <w:rPr>
          <w:rFonts w:asciiTheme="minorEastAsia" w:eastAsiaTheme="minorEastAsia" w:hAnsiTheme="minorEastAsia" w:cs="ＭＳ 明朝" w:hint="eastAsia"/>
          <w:color w:val="000000" w:themeColor="text1"/>
          <w:sz w:val="22"/>
          <w:szCs w:val="22"/>
        </w:rPr>
        <w:t>日（</w:t>
      </w:r>
      <w:r w:rsidR="00703E66">
        <w:rPr>
          <w:rFonts w:asciiTheme="minorEastAsia" w:eastAsiaTheme="minorEastAsia" w:hAnsiTheme="minorEastAsia" w:cs="ＭＳ 明朝" w:hint="eastAsia"/>
          <w:color w:val="000000" w:themeColor="text1"/>
          <w:sz w:val="22"/>
          <w:szCs w:val="22"/>
        </w:rPr>
        <w:t>火</w:t>
      </w:r>
      <w:r w:rsidRPr="00707CF5">
        <w:rPr>
          <w:rFonts w:asciiTheme="minorEastAsia" w:eastAsiaTheme="minorEastAsia" w:hAnsiTheme="minorEastAsia" w:cs="ＭＳ 明朝" w:hint="eastAsia"/>
          <w:color w:val="000000" w:themeColor="text1"/>
          <w:sz w:val="22"/>
          <w:szCs w:val="22"/>
        </w:rPr>
        <w:t>）　午後</w:t>
      </w:r>
      <w:r w:rsidRPr="00707CF5">
        <w:rPr>
          <w:rFonts w:asciiTheme="minorEastAsia" w:eastAsiaTheme="minorEastAsia" w:hAnsiTheme="minorEastAsia" w:hint="eastAsia"/>
          <w:color w:val="000000" w:themeColor="text1"/>
          <w:sz w:val="22"/>
          <w:szCs w:val="22"/>
        </w:rPr>
        <w:t>1</w:t>
      </w:r>
      <w:r w:rsidRPr="00707CF5">
        <w:rPr>
          <w:rFonts w:asciiTheme="minorEastAsia" w:eastAsiaTheme="minorEastAsia" w:hAnsiTheme="minorEastAsia" w:cs="ＭＳ 明朝" w:hint="eastAsia"/>
          <w:color w:val="000000" w:themeColor="text1"/>
          <w:sz w:val="22"/>
          <w:szCs w:val="22"/>
        </w:rPr>
        <w:t>時</w:t>
      </w:r>
      <w:r w:rsidRPr="00707CF5">
        <w:rPr>
          <w:rFonts w:asciiTheme="minorEastAsia" w:eastAsiaTheme="minorEastAsia" w:hAnsiTheme="minorEastAsia" w:hint="eastAsia"/>
          <w:color w:val="000000" w:themeColor="text1"/>
          <w:sz w:val="22"/>
          <w:szCs w:val="22"/>
        </w:rPr>
        <w:t>3</w:t>
      </w:r>
      <w:r w:rsidRPr="00707CF5">
        <w:rPr>
          <w:rFonts w:asciiTheme="minorEastAsia" w:eastAsiaTheme="minorEastAsia" w:hAnsiTheme="minorEastAsia"/>
          <w:color w:val="000000" w:themeColor="text1"/>
          <w:sz w:val="22"/>
          <w:szCs w:val="22"/>
        </w:rPr>
        <w:t>0</w:t>
      </w:r>
      <w:r w:rsidRPr="00707CF5">
        <w:rPr>
          <w:rFonts w:asciiTheme="minorEastAsia" w:eastAsiaTheme="minorEastAsia" w:hAnsiTheme="minorEastAsia" w:cs="ＭＳ 明朝" w:hint="eastAsia"/>
          <w:color w:val="000000" w:themeColor="text1"/>
          <w:sz w:val="22"/>
          <w:szCs w:val="22"/>
        </w:rPr>
        <w:t>分から</w:t>
      </w:r>
      <w:r w:rsidRPr="00707CF5">
        <w:rPr>
          <w:rFonts w:asciiTheme="minorEastAsia" w:eastAsiaTheme="minorEastAsia" w:hAnsiTheme="minorEastAsia" w:hint="eastAsia"/>
          <w:color w:val="000000" w:themeColor="text1"/>
          <w:sz w:val="22"/>
          <w:szCs w:val="22"/>
        </w:rPr>
        <w:t>4</w:t>
      </w:r>
      <w:r w:rsidRPr="00707CF5">
        <w:rPr>
          <w:rFonts w:asciiTheme="minorEastAsia" w:eastAsiaTheme="minorEastAsia" w:hAnsiTheme="minorEastAsia" w:cs="ＭＳ 明朝" w:hint="eastAsia"/>
          <w:color w:val="000000" w:themeColor="text1"/>
          <w:sz w:val="22"/>
          <w:szCs w:val="22"/>
        </w:rPr>
        <w:t>時</w:t>
      </w:r>
      <w:r w:rsidR="00703E66" w:rsidRPr="00707CF5">
        <w:rPr>
          <w:rFonts w:asciiTheme="minorEastAsia" w:eastAsiaTheme="minorEastAsia" w:hAnsiTheme="minorEastAsia" w:hint="eastAsia"/>
          <w:color w:val="000000" w:themeColor="text1"/>
          <w:sz w:val="22"/>
          <w:szCs w:val="22"/>
        </w:rPr>
        <w:t>3</w:t>
      </w:r>
      <w:r w:rsidR="00703E66" w:rsidRPr="00707CF5">
        <w:rPr>
          <w:rFonts w:asciiTheme="minorEastAsia" w:eastAsiaTheme="minorEastAsia" w:hAnsiTheme="minorEastAsia"/>
          <w:color w:val="000000" w:themeColor="text1"/>
          <w:sz w:val="22"/>
          <w:szCs w:val="22"/>
        </w:rPr>
        <w:t>0</w:t>
      </w:r>
      <w:r w:rsidR="00703E66" w:rsidRPr="00707CF5">
        <w:rPr>
          <w:rFonts w:asciiTheme="minorEastAsia" w:eastAsiaTheme="minorEastAsia" w:hAnsiTheme="minorEastAsia" w:cs="ＭＳ 明朝" w:hint="eastAsia"/>
          <w:color w:val="000000" w:themeColor="text1"/>
          <w:sz w:val="22"/>
          <w:szCs w:val="22"/>
        </w:rPr>
        <w:t>分</w:t>
      </w:r>
      <w:r w:rsidRPr="00707CF5">
        <w:rPr>
          <w:rFonts w:asciiTheme="minorEastAsia" w:eastAsiaTheme="minorEastAsia" w:hAnsiTheme="minorEastAsia" w:cs="ＭＳ 明朝" w:hint="eastAsia"/>
          <w:color w:val="000000" w:themeColor="text1"/>
          <w:sz w:val="22"/>
          <w:szCs w:val="22"/>
        </w:rPr>
        <w:t xml:space="preserve">　　北館</w:t>
      </w:r>
      <w:r w:rsidRPr="00707CF5">
        <w:rPr>
          <w:rFonts w:asciiTheme="minorEastAsia" w:eastAsiaTheme="minorEastAsia" w:hAnsiTheme="minorEastAsia" w:hint="eastAsia"/>
          <w:color w:val="000000" w:themeColor="text1"/>
          <w:sz w:val="22"/>
          <w:szCs w:val="22"/>
        </w:rPr>
        <w:t>3</w:t>
      </w:r>
      <w:r w:rsidRPr="00707CF5">
        <w:rPr>
          <w:rFonts w:asciiTheme="minorEastAsia" w:eastAsiaTheme="minorEastAsia" w:hAnsiTheme="minorEastAsia" w:cs="ＭＳ 明朝" w:hint="eastAsia"/>
          <w:color w:val="000000" w:themeColor="text1"/>
          <w:sz w:val="22"/>
          <w:szCs w:val="22"/>
        </w:rPr>
        <w:t xml:space="preserve">階　</w:t>
      </w:r>
      <w:r w:rsidRPr="00707CF5">
        <w:rPr>
          <w:rFonts w:asciiTheme="minorEastAsia" w:eastAsiaTheme="minorEastAsia" w:hAnsiTheme="minorEastAsia" w:hint="eastAsia"/>
          <w:color w:val="000000" w:themeColor="text1"/>
          <w:sz w:val="22"/>
          <w:szCs w:val="22"/>
        </w:rPr>
        <w:t>OIPH</w:t>
      </w:r>
      <w:r w:rsidRPr="00707CF5">
        <w:rPr>
          <w:rFonts w:asciiTheme="minorEastAsia" w:eastAsiaTheme="minorEastAsia" w:hAnsiTheme="minorEastAsia" w:cs="ＭＳ 明朝" w:hint="eastAsia"/>
          <w:color w:val="000000" w:themeColor="text1"/>
          <w:sz w:val="22"/>
          <w:szCs w:val="22"/>
        </w:rPr>
        <w:t>ホール</w:t>
      </w:r>
    </w:p>
    <w:p w14:paraId="35F704AC" w14:textId="77777777" w:rsidR="009D3C4A" w:rsidRPr="00707CF5" w:rsidRDefault="009D3C4A" w:rsidP="009D3C4A">
      <w:pPr>
        <w:rPr>
          <w:rFonts w:asciiTheme="minorEastAsia" w:eastAsiaTheme="minorEastAsia" w:hAnsiTheme="minorEastAsia"/>
          <w:color w:val="000000" w:themeColor="text1"/>
          <w:sz w:val="22"/>
          <w:szCs w:val="22"/>
        </w:rPr>
      </w:pPr>
    </w:p>
    <w:p w14:paraId="607B18F8" w14:textId="77777777" w:rsidR="009D3C4A" w:rsidRPr="00707CF5" w:rsidRDefault="009D3C4A" w:rsidP="009D3C4A">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s="ＭＳ 明朝" w:hint="eastAsia"/>
          <w:color w:val="000000" w:themeColor="text1"/>
          <w:sz w:val="22"/>
          <w:szCs w:val="22"/>
        </w:rPr>
        <w:t>評価委員</w:t>
      </w:r>
    </w:p>
    <w:tbl>
      <w:tblPr>
        <w:tblW w:w="0" w:type="auto"/>
        <w:tblInd w:w="22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556"/>
        <w:gridCol w:w="1586"/>
        <w:gridCol w:w="4858"/>
      </w:tblGrid>
      <w:tr w:rsidR="00707CF5" w:rsidRPr="00707CF5" w14:paraId="00D45449" w14:textId="77777777" w:rsidTr="0033352B">
        <w:trPr>
          <w:trHeight w:val="20"/>
        </w:trPr>
        <w:tc>
          <w:tcPr>
            <w:tcW w:w="556" w:type="dxa"/>
            <w:tcBorders>
              <w:top w:val="single" w:sz="4" w:space="0" w:color="auto"/>
              <w:bottom w:val="single" w:sz="4" w:space="0" w:color="auto"/>
            </w:tcBorders>
          </w:tcPr>
          <w:p w14:paraId="6D79BDCE" w14:textId="77777777" w:rsidR="009D3C4A" w:rsidRPr="00707CF5" w:rsidRDefault="009D3C4A" w:rsidP="0033352B">
            <w:pPr>
              <w:jc w:val="center"/>
              <w:rPr>
                <w:rFonts w:asciiTheme="minorEastAsia" w:eastAsiaTheme="minorEastAsia" w:hAnsiTheme="minorEastAsia"/>
                <w:color w:val="000000" w:themeColor="text1"/>
                <w:sz w:val="22"/>
                <w:szCs w:val="22"/>
              </w:rPr>
            </w:pPr>
          </w:p>
        </w:tc>
        <w:tc>
          <w:tcPr>
            <w:tcW w:w="1586" w:type="dxa"/>
            <w:tcBorders>
              <w:top w:val="single" w:sz="4" w:space="0" w:color="auto"/>
              <w:bottom w:val="single" w:sz="4" w:space="0" w:color="auto"/>
            </w:tcBorders>
            <w:noWrap/>
            <w:hideMark/>
          </w:tcPr>
          <w:p w14:paraId="72736E43" w14:textId="77777777" w:rsidR="009D3C4A" w:rsidRPr="00707CF5" w:rsidRDefault="009D3C4A" w:rsidP="0033352B">
            <w:pPr>
              <w:jc w:val="cente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氏　名</w:t>
            </w:r>
          </w:p>
        </w:tc>
        <w:tc>
          <w:tcPr>
            <w:tcW w:w="4858" w:type="dxa"/>
            <w:tcBorders>
              <w:top w:val="single" w:sz="4" w:space="0" w:color="auto"/>
              <w:bottom w:val="single" w:sz="4" w:space="0" w:color="auto"/>
            </w:tcBorders>
          </w:tcPr>
          <w:p w14:paraId="5159E5DE" w14:textId="77777777" w:rsidR="009D3C4A" w:rsidRPr="00707CF5" w:rsidRDefault="009D3C4A" w:rsidP="0033352B">
            <w:pPr>
              <w:ind w:firstLineChars="750" w:firstLine="1650"/>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所　属</w:t>
            </w:r>
          </w:p>
        </w:tc>
      </w:tr>
      <w:tr w:rsidR="00707CF5" w:rsidRPr="00707CF5" w14:paraId="49B22294" w14:textId="77777777" w:rsidTr="0033352B">
        <w:trPr>
          <w:trHeight w:val="20"/>
        </w:trPr>
        <w:tc>
          <w:tcPr>
            <w:tcW w:w="556" w:type="dxa"/>
            <w:tcBorders>
              <w:top w:val="single" w:sz="4" w:space="0" w:color="auto"/>
            </w:tcBorders>
          </w:tcPr>
          <w:p w14:paraId="6CB237CE" w14:textId="77777777" w:rsidR="009D3C4A" w:rsidRPr="00707CF5" w:rsidRDefault="009D3C4A" w:rsidP="0033352B">
            <w:pPr>
              <w:jc w:val="center"/>
              <w:rPr>
                <w:rFonts w:asciiTheme="minorEastAsia" w:eastAsiaTheme="minorEastAsia" w:hAnsiTheme="minorEastAsia"/>
                <w:color w:val="000000" w:themeColor="text1"/>
                <w:sz w:val="22"/>
                <w:szCs w:val="22"/>
              </w:rPr>
            </w:pPr>
          </w:p>
        </w:tc>
        <w:tc>
          <w:tcPr>
            <w:tcW w:w="1586" w:type="dxa"/>
            <w:tcBorders>
              <w:top w:val="single" w:sz="4" w:space="0" w:color="auto"/>
            </w:tcBorders>
            <w:noWrap/>
            <w:vAlign w:val="center"/>
            <w:hideMark/>
          </w:tcPr>
          <w:p w14:paraId="0C13B807"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井之上　浩一</w:t>
            </w:r>
          </w:p>
        </w:tc>
        <w:tc>
          <w:tcPr>
            <w:tcW w:w="4858" w:type="dxa"/>
            <w:tcBorders>
              <w:top w:val="single" w:sz="4" w:space="0" w:color="auto"/>
            </w:tcBorders>
            <w:vAlign w:val="center"/>
          </w:tcPr>
          <w:p w14:paraId="6B87897B"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立命館大学　薬学部　教授</w:t>
            </w:r>
          </w:p>
        </w:tc>
      </w:tr>
      <w:tr w:rsidR="00707CF5" w:rsidRPr="00707CF5" w14:paraId="386EA9C9" w14:textId="77777777" w:rsidTr="0033352B">
        <w:trPr>
          <w:trHeight w:val="20"/>
        </w:trPr>
        <w:tc>
          <w:tcPr>
            <w:tcW w:w="556" w:type="dxa"/>
          </w:tcPr>
          <w:p w14:paraId="51E55B03" w14:textId="77777777" w:rsidR="009D3C4A" w:rsidRPr="00707CF5" w:rsidRDefault="009D3C4A" w:rsidP="0033352B">
            <w:pPr>
              <w:rPr>
                <w:rFonts w:asciiTheme="minorEastAsia" w:eastAsiaTheme="minorEastAsia" w:hAnsiTheme="minorEastAsia"/>
                <w:color w:val="000000" w:themeColor="text1"/>
                <w:sz w:val="22"/>
                <w:szCs w:val="22"/>
              </w:rPr>
            </w:pPr>
          </w:p>
        </w:tc>
        <w:tc>
          <w:tcPr>
            <w:tcW w:w="1586" w:type="dxa"/>
            <w:noWrap/>
            <w:vAlign w:val="center"/>
            <w:hideMark/>
          </w:tcPr>
          <w:p w14:paraId="66E1545C"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原田　和生</w:t>
            </w:r>
          </w:p>
        </w:tc>
        <w:tc>
          <w:tcPr>
            <w:tcW w:w="4858" w:type="dxa"/>
            <w:vAlign w:val="center"/>
          </w:tcPr>
          <w:p w14:paraId="6D6E3831"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大阪大学大学院薬学研究科</w:t>
            </w: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 xml:space="preserve">　准教授</w:t>
            </w:r>
          </w:p>
        </w:tc>
      </w:tr>
      <w:tr w:rsidR="00707CF5" w:rsidRPr="00707CF5" w14:paraId="2DFC92F7" w14:textId="77777777" w:rsidTr="0033352B">
        <w:trPr>
          <w:trHeight w:val="20"/>
        </w:trPr>
        <w:tc>
          <w:tcPr>
            <w:tcW w:w="556" w:type="dxa"/>
          </w:tcPr>
          <w:p w14:paraId="087452C6" w14:textId="77777777" w:rsidR="009D3C4A" w:rsidRPr="00707CF5" w:rsidRDefault="009D3C4A" w:rsidP="0033352B">
            <w:pPr>
              <w:jc w:val="center"/>
              <w:rPr>
                <w:rFonts w:asciiTheme="minorEastAsia" w:eastAsiaTheme="minorEastAsia" w:hAnsiTheme="minorEastAsia"/>
                <w:color w:val="000000" w:themeColor="text1"/>
                <w:sz w:val="22"/>
                <w:szCs w:val="22"/>
              </w:rPr>
            </w:pPr>
          </w:p>
        </w:tc>
        <w:tc>
          <w:tcPr>
            <w:tcW w:w="1586" w:type="dxa"/>
            <w:noWrap/>
            <w:vAlign w:val="center"/>
            <w:hideMark/>
          </w:tcPr>
          <w:p w14:paraId="719825BB"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平原　嘉親</w:t>
            </w:r>
          </w:p>
        </w:tc>
        <w:tc>
          <w:tcPr>
            <w:tcW w:w="4858" w:type="dxa"/>
            <w:vAlign w:val="center"/>
          </w:tcPr>
          <w:p w14:paraId="74EC72CA"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摂南大学農学部　食品栄養学科　教授</w:t>
            </w:r>
          </w:p>
        </w:tc>
      </w:tr>
      <w:tr w:rsidR="00707CF5" w:rsidRPr="00707CF5" w14:paraId="434FF368" w14:textId="77777777" w:rsidTr="0033352B">
        <w:trPr>
          <w:trHeight w:val="20"/>
        </w:trPr>
        <w:tc>
          <w:tcPr>
            <w:tcW w:w="556" w:type="dxa"/>
          </w:tcPr>
          <w:p w14:paraId="4D9ED0A4" w14:textId="77777777" w:rsidR="009D3C4A" w:rsidRPr="00707CF5" w:rsidRDefault="009D3C4A" w:rsidP="0033352B">
            <w:pPr>
              <w:jc w:val="center"/>
              <w:rPr>
                <w:rFonts w:asciiTheme="minorEastAsia" w:eastAsiaTheme="minorEastAsia" w:hAnsiTheme="minorEastAsia"/>
                <w:color w:val="000000" w:themeColor="text1"/>
                <w:sz w:val="22"/>
                <w:szCs w:val="22"/>
              </w:rPr>
            </w:pPr>
            <w:r w:rsidRPr="00707CF5">
              <w:rPr>
                <w:rFonts w:asciiTheme="minorEastAsia" w:eastAsiaTheme="minorEastAsia" w:hAnsiTheme="minorEastAsia" w:cs="Segoe UI Symbol"/>
                <w:color w:val="000000" w:themeColor="text1"/>
                <w:sz w:val="22"/>
                <w:szCs w:val="22"/>
              </w:rPr>
              <w:t>◎</w:t>
            </w:r>
          </w:p>
        </w:tc>
        <w:tc>
          <w:tcPr>
            <w:tcW w:w="1586" w:type="dxa"/>
            <w:noWrap/>
            <w:vAlign w:val="center"/>
            <w:hideMark/>
          </w:tcPr>
          <w:p w14:paraId="60B70548"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藤田　直久</w:t>
            </w:r>
          </w:p>
        </w:tc>
        <w:tc>
          <w:tcPr>
            <w:tcW w:w="4858" w:type="dxa"/>
            <w:vAlign w:val="center"/>
          </w:tcPr>
          <w:p w14:paraId="685295F6"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京都府保健環境研究所　所長</w:t>
            </w:r>
          </w:p>
        </w:tc>
      </w:tr>
      <w:tr w:rsidR="00707CF5" w:rsidRPr="00707CF5" w14:paraId="33B287EA" w14:textId="77777777" w:rsidTr="0033352B">
        <w:trPr>
          <w:trHeight w:val="20"/>
        </w:trPr>
        <w:tc>
          <w:tcPr>
            <w:tcW w:w="556" w:type="dxa"/>
          </w:tcPr>
          <w:p w14:paraId="6D39ABFA" w14:textId="77777777" w:rsidR="009D3C4A" w:rsidRPr="00707CF5" w:rsidRDefault="009D3C4A" w:rsidP="0033352B">
            <w:pPr>
              <w:rPr>
                <w:rFonts w:asciiTheme="minorEastAsia" w:eastAsiaTheme="minorEastAsia" w:hAnsiTheme="minorEastAsia"/>
                <w:color w:val="000000" w:themeColor="text1"/>
                <w:sz w:val="22"/>
                <w:szCs w:val="22"/>
              </w:rPr>
            </w:pPr>
          </w:p>
        </w:tc>
        <w:tc>
          <w:tcPr>
            <w:tcW w:w="1586" w:type="dxa"/>
            <w:noWrap/>
            <w:vAlign w:val="center"/>
            <w:hideMark/>
          </w:tcPr>
          <w:p w14:paraId="588795CC"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三宅　眞実</w:t>
            </w:r>
          </w:p>
        </w:tc>
        <w:tc>
          <w:tcPr>
            <w:tcW w:w="4858" w:type="dxa"/>
            <w:vAlign w:val="center"/>
          </w:tcPr>
          <w:p w14:paraId="648A963D" w14:textId="77777777" w:rsidR="009D3C4A" w:rsidRPr="00707CF5" w:rsidRDefault="009D3C4A" w:rsidP="0033352B">
            <w:pPr>
              <w:ind w:rightChars="-47" w:right="-113"/>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大阪公立大学大学院　獣医学研究科　教授</w:t>
            </w:r>
          </w:p>
        </w:tc>
      </w:tr>
      <w:tr w:rsidR="00707CF5" w:rsidRPr="00707CF5" w14:paraId="42D54E5E" w14:textId="77777777" w:rsidTr="0033352B">
        <w:trPr>
          <w:trHeight w:val="20"/>
        </w:trPr>
        <w:tc>
          <w:tcPr>
            <w:tcW w:w="556" w:type="dxa"/>
          </w:tcPr>
          <w:p w14:paraId="6314E91B" w14:textId="77777777" w:rsidR="009D3C4A" w:rsidRPr="00707CF5" w:rsidRDefault="009D3C4A" w:rsidP="0033352B">
            <w:pPr>
              <w:rPr>
                <w:rFonts w:asciiTheme="minorEastAsia" w:eastAsiaTheme="minorEastAsia" w:hAnsiTheme="minorEastAsia"/>
                <w:color w:val="000000" w:themeColor="text1"/>
                <w:sz w:val="22"/>
                <w:szCs w:val="22"/>
              </w:rPr>
            </w:pPr>
          </w:p>
        </w:tc>
        <w:tc>
          <w:tcPr>
            <w:tcW w:w="1586" w:type="dxa"/>
            <w:noWrap/>
            <w:vAlign w:val="center"/>
            <w:hideMark/>
          </w:tcPr>
          <w:p w14:paraId="343FAD7E"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cs="ＭＳ 明朝" w:hint="eastAsia"/>
                <w:color w:val="000000" w:themeColor="text1"/>
                <w:sz w:val="22"/>
                <w:szCs w:val="22"/>
              </w:rPr>
              <w:t>和田　崇之</w:t>
            </w:r>
          </w:p>
        </w:tc>
        <w:tc>
          <w:tcPr>
            <w:tcW w:w="4858" w:type="dxa"/>
            <w:vAlign w:val="center"/>
          </w:tcPr>
          <w:p w14:paraId="09EF77D8" w14:textId="77777777" w:rsidR="009D3C4A" w:rsidRPr="00707CF5" w:rsidRDefault="009D3C4A" w:rsidP="0033352B">
            <w:pPr>
              <w:rPr>
                <w:rFonts w:asciiTheme="minorEastAsia" w:eastAsiaTheme="minorEastAsia" w:hAnsiTheme="minorEastAsia"/>
                <w:color w:val="000000" w:themeColor="text1"/>
                <w:sz w:val="22"/>
                <w:szCs w:val="22"/>
              </w:rPr>
            </w:pPr>
            <w:r w:rsidRPr="00707CF5">
              <w:rPr>
                <w:rFonts w:asciiTheme="minorEastAsia" w:eastAsiaTheme="minorEastAsia" w:hAnsiTheme="minorEastAsia" w:hint="eastAsia"/>
                <w:color w:val="000000" w:themeColor="text1"/>
                <w:sz w:val="22"/>
                <w:szCs w:val="22"/>
              </w:rPr>
              <w:t xml:space="preserve"> </w:t>
            </w:r>
            <w:r w:rsidRPr="00707CF5">
              <w:rPr>
                <w:rFonts w:asciiTheme="minorEastAsia" w:eastAsiaTheme="minorEastAsia" w:hAnsiTheme="minorEastAsia" w:cs="ＭＳ 明朝" w:hint="eastAsia"/>
                <w:color w:val="000000" w:themeColor="text1"/>
                <w:sz w:val="22"/>
                <w:szCs w:val="22"/>
              </w:rPr>
              <w:t xml:space="preserve">大阪公立大学大学院　生活科学研究科　教授　</w:t>
            </w:r>
          </w:p>
        </w:tc>
      </w:tr>
    </w:tbl>
    <w:p w14:paraId="0C2C4F22" w14:textId="77777777" w:rsidR="009D3C4A" w:rsidRPr="00707CF5" w:rsidRDefault="009D3C4A" w:rsidP="009D3C4A">
      <w:pPr>
        <w:tabs>
          <w:tab w:val="left" w:pos="7900"/>
        </w:tabs>
        <w:ind w:firstLineChars="200" w:firstLine="400"/>
        <w:rPr>
          <w:rFonts w:asciiTheme="minorEastAsia" w:eastAsiaTheme="minorEastAsia" w:hAnsiTheme="minorEastAsia"/>
          <w:color w:val="000000" w:themeColor="text1"/>
          <w:sz w:val="20"/>
          <w:szCs w:val="20"/>
        </w:rPr>
      </w:pPr>
      <w:r w:rsidRPr="00707CF5">
        <w:rPr>
          <w:rFonts w:asciiTheme="minorEastAsia" w:eastAsiaTheme="minorEastAsia" w:hAnsiTheme="minorEastAsia" w:cs="Segoe UI Symbol"/>
          <w:color w:val="000000" w:themeColor="text1"/>
          <w:sz w:val="20"/>
          <w:szCs w:val="20"/>
        </w:rPr>
        <w:t>◎</w:t>
      </w:r>
      <w:r w:rsidRPr="00707CF5">
        <w:rPr>
          <w:rFonts w:asciiTheme="minorEastAsia" w:eastAsiaTheme="minorEastAsia" w:hAnsiTheme="minorEastAsia" w:cs="ＭＳ 明朝" w:hint="eastAsia"/>
          <w:color w:val="000000" w:themeColor="text1"/>
          <w:sz w:val="20"/>
          <w:szCs w:val="20"/>
        </w:rPr>
        <w:t>委員長　　　　　　　　　　　　　　　　　　　　　　　　　　（五十音順）</w:t>
      </w:r>
    </w:p>
    <w:p w14:paraId="1AE47CCF" w14:textId="77777777" w:rsidR="009D3C4A" w:rsidRPr="00707CF5" w:rsidRDefault="009D3C4A" w:rsidP="009D3C4A">
      <w:pPr>
        <w:rPr>
          <w:rFonts w:asciiTheme="minorEastAsia" w:eastAsiaTheme="minorEastAsia" w:hAnsiTheme="minorEastAsia"/>
          <w:color w:val="000000" w:themeColor="text1"/>
        </w:rPr>
      </w:pPr>
    </w:p>
    <w:p w14:paraId="4A94C02E" w14:textId="77777777" w:rsidR="009D3C4A" w:rsidRPr="00707CF5" w:rsidRDefault="009D3C4A" w:rsidP="009D3C4A">
      <w:pPr>
        <w:rPr>
          <w:rFonts w:asciiTheme="minorEastAsia" w:eastAsiaTheme="minorEastAsia" w:hAnsiTheme="minorEastAsia"/>
          <w:color w:val="000000" w:themeColor="text1"/>
        </w:rPr>
      </w:pPr>
      <w:r w:rsidRPr="00707CF5">
        <w:rPr>
          <w:rFonts w:asciiTheme="minorEastAsia" w:eastAsiaTheme="minorEastAsia" w:hAnsiTheme="minorEastAsia" w:hint="eastAsia"/>
          <w:color w:val="000000" w:themeColor="text1"/>
          <w:sz w:val="22"/>
          <w:szCs w:val="22"/>
        </w:rPr>
        <w:t>○</w:t>
      </w:r>
      <w:r w:rsidRPr="00707CF5">
        <w:rPr>
          <w:rFonts w:asciiTheme="minorEastAsia" w:eastAsiaTheme="minorEastAsia" w:hAnsiTheme="minorEastAsia" w:cs="ＭＳ 明朝" w:hint="eastAsia"/>
          <w:color w:val="000000" w:themeColor="text1"/>
          <w:sz w:val="22"/>
          <w:szCs w:val="22"/>
        </w:rPr>
        <w:t>評価基準</w:t>
      </w:r>
    </w:p>
    <w:tbl>
      <w:tblPr>
        <w:tblStyle w:val="ac"/>
        <w:tblW w:w="8286" w:type="dxa"/>
        <w:tblInd w:w="243" w:type="dxa"/>
        <w:tblBorders>
          <w:insideH w:val="dashed" w:sz="4" w:space="0" w:color="auto"/>
          <w:insideV w:val="dashed" w:sz="4" w:space="0" w:color="auto"/>
        </w:tblBorders>
        <w:tblLook w:val="04A0" w:firstRow="1" w:lastRow="0" w:firstColumn="1" w:lastColumn="0" w:noHBand="0" w:noVBand="1"/>
      </w:tblPr>
      <w:tblGrid>
        <w:gridCol w:w="869"/>
        <w:gridCol w:w="1659"/>
        <w:gridCol w:w="2110"/>
        <w:gridCol w:w="1611"/>
        <w:gridCol w:w="2037"/>
      </w:tblGrid>
      <w:tr w:rsidR="00707CF5" w:rsidRPr="00707CF5" w14:paraId="052DA3D2" w14:textId="77777777" w:rsidTr="0033352B">
        <w:trPr>
          <w:trHeight w:val="20"/>
        </w:trPr>
        <w:tc>
          <w:tcPr>
            <w:tcW w:w="869" w:type="dxa"/>
            <w:tcBorders>
              <w:top w:val="single" w:sz="4" w:space="0" w:color="auto"/>
              <w:bottom w:val="single" w:sz="4" w:space="0" w:color="auto"/>
              <w:right w:val="single" w:sz="4" w:space="0" w:color="auto"/>
            </w:tcBorders>
          </w:tcPr>
          <w:p w14:paraId="479D7A47"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評点</w:t>
            </w:r>
          </w:p>
        </w:tc>
        <w:tc>
          <w:tcPr>
            <w:tcW w:w="1659" w:type="dxa"/>
            <w:tcBorders>
              <w:top w:val="single" w:sz="4" w:space="0" w:color="auto"/>
              <w:left w:val="single" w:sz="4" w:space="0" w:color="auto"/>
              <w:bottom w:val="single" w:sz="4" w:space="0" w:color="auto"/>
              <w:right w:val="dashed" w:sz="4" w:space="0" w:color="auto"/>
            </w:tcBorders>
          </w:tcPr>
          <w:p w14:paraId="7F68E043"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研究の必要性</w:t>
            </w:r>
          </w:p>
        </w:tc>
        <w:tc>
          <w:tcPr>
            <w:tcW w:w="2110" w:type="dxa"/>
            <w:tcBorders>
              <w:top w:val="single" w:sz="4" w:space="0" w:color="auto"/>
              <w:left w:val="dashed" w:sz="4" w:space="0" w:color="auto"/>
              <w:bottom w:val="single" w:sz="4" w:space="0" w:color="auto"/>
              <w:right w:val="dashed" w:sz="4" w:space="0" w:color="auto"/>
            </w:tcBorders>
          </w:tcPr>
          <w:p w14:paraId="75706ECF"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研究の内容</w:t>
            </w:r>
          </w:p>
        </w:tc>
        <w:tc>
          <w:tcPr>
            <w:tcW w:w="1611" w:type="dxa"/>
            <w:tcBorders>
              <w:top w:val="single" w:sz="4" w:space="0" w:color="auto"/>
              <w:left w:val="dashed" w:sz="4" w:space="0" w:color="auto"/>
              <w:bottom w:val="single" w:sz="4" w:space="0" w:color="auto"/>
              <w:right w:val="dashed" w:sz="4" w:space="0" w:color="auto"/>
            </w:tcBorders>
          </w:tcPr>
          <w:p w14:paraId="755800CB"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研究の成果</w:t>
            </w:r>
          </w:p>
        </w:tc>
        <w:tc>
          <w:tcPr>
            <w:tcW w:w="2037" w:type="dxa"/>
            <w:tcBorders>
              <w:top w:val="single" w:sz="4" w:space="0" w:color="auto"/>
              <w:left w:val="dashed" w:sz="4" w:space="0" w:color="auto"/>
              <w:bottom w:val="single" w:sz="4" w:space="0" w:color="auto"/>
            </w:tcBorders>
          </w:tcPr>
          <w:p w14:paraId="4C2366DA"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総合評価</w:t>
            </w:r>
          </w:p>
        </w:tc>
      </w:tr>
      <w:tr w:rsidR="00707CF5" w:rsidRPr="00707CF5" w14:paraId="7692D6B8" w14:textId="77777777" w:rsidTr="0033352B">
        <w:trPr>
          <w:trHeight w:val="20"/>
        </w:trPr>
        <w:tc>
          <w:tcPr>
            <w:tcW w:w="869" w:type="dxa"/>
            <w:tcBorders>
              <w:top w:val="single" w:sz="4" w:space="0" w:color="auto"/>
              <w:bottom w:val="dashed" w:sz="4" w:space="0" w:color="auto"/>
              <w:right w:val="single" w:sz="4" w:space="0" w:color="auto"/>
            </w:tcBorders>
          </w:tcPr>
          <w:p w14:paraId="42F274F9"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hint="eastAsia"/>
                <w:color w:val="000000" w:themeColor="text1"/>
                <w:sz w:val="22"/>
              </w:rPr>
              <w:t>1</w:t>
            </w:r>
          </w:p>
        </w:tc>
        <w:tc>
          <w:tcPr>
            <w:tcW w:w="1659" w:type="dxa"/>
            <w:tcBorders>
              <w:top w:val="single" w:sz="4" w:space="0" w:color="auto"/>
              <w:left w:val="single" w:sz="4" w:space="0" w:color="auto"/>
              <w:bottom w:val="dashed" w:sz="4" w:space="0" w:color="auto"/>
              <w:right w:val="dashed" w:sz="4" w:space="0" w:color="auto"/>
            </w:tcBorders>
          </w:tcPr>
          <w:p w14:paraId="6A7E4B72"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欠ける</w:t>
            </w:r>
          </w:p>
        </w:tc>
        <w:tc>
          <w:tcPr>
            <w:tcW w:w="2110" w:type="dxa"/>
            <w:tcBorders>
              <w:top w:val="single" w:sz="4" w:space="0" w:color="auto"/>
              <w:left w:val="dashed" w:sz="4" w:space="0" w:color="auto"/>
              <w:bottom w:val="dashed" w:sz="4" w:space="0" w:color="auto"/>
              <w:right w:val="dashed" w:sz="4" w:space="0" w:color="auto"/>
            </w:tcBorders>
          </w:tcPr>
          <w:p w14:paraId="0A215033"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劣る</w:t>
            </w:r>
          </w:p>
        </w:tc>
        <w:tc>
          <w:tcPr>
            <w:tcW w:w="1611" w:type="dxa"/>
            <w:tcBorders>
              <w:top w:val="single" w:sz="4" w:space="0" w:color="auto"/>
              <w:left w:val="dashed" w:sz="4" w:space="0" w:color="auto"/>
              <w:bottom w:val="dashed" w:sz="4" w:space="0" w:color="auto"/>
              <w:right w:val="dashed" w:sz="4" w:space="0" w:color="auto"/>
            </w:tcBorders>
          </w:tcPr>
          <w:p w14:paraId="3B0E6AB3"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乏しい</w:t>
            </w:r>
          </w:p>
        </w:tc>
        <w:tc>
          <w:tcPr>
            <w:tcW w:w="2037" w:type="dxa"/>
            <w:tcBorders>
              <w:top w:val="single" w:sz="4" w:space="0" w:color="auto"/>
              <w:left w:val="dashed" w:sz="4" w:space="0" w:color="auto"/>
              <w:bottom w:val="dashed" w:sz="4" w:space="0" w:color="auto"/>
            </w:tcBorders>
          </w:tcPr>
          <w:p w14:paraId="33203B61"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再考すべき</w:t>
            </w:r>
          </w:p>
        </w:tc>
      </w:tr>
      <w:tr w:rsidR="00707CF5" w:rsidRPr="00707CF5" w14:paraId="7190A5FA" w14:textId="77777777" w:rsidTr="0033352B">
        <w:trPr>
          <w:trHeight w:val="20"/>
        </w:trPr>
        <w:tc>
          <w:tcPr>
            <w:tcW w:w="869" w:type="dxa"/>
            <w:tcBorders>
              <w:top w:val="dashed" w:sz="4" w:space="0" w:color="auto"/>
              <w:bottom w:val="dashed" w:sz="4" w:space="0" w:color="auto"/>
              <w:right w:val="single" w:sz="4" w:space="0" w:color="auto"/>
            </w:tcBorders>
          </w:tcPr>
          <w:p w14:paraId="7A4452EB"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hint="eastAsia"/>
                <w:color w:val="000000" w:themeColor="text1"/>
                <w:sz w:val="22"/>
              </w:rPr>
              <w:t>2</w:t>
            </w:r>
          </w:p>
        </w:tc>
        <w:tc>
          <w:tcPr>
            <w:tcW w:w="1659" w:type="dxa"/>
            <w:tcBorders>
              <w:top w:val="dashed" w:sz="4" w:space="0" w:color="auto"/>
              <w:left w:val="single" w:sz="4" w:space="0" w:color="auto"/>
              <w:bottom w:val="dashed" w:sz="4" w:space="0" w:color="auto"/>
              <w:right w:val="dashed" w:sz="4" w:space="0" w:color="auto"/>
            </w:tcBorders>
          </w:tcPr>
          <w:p w14:paraId="2A2DE7CD"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低い</w:t>
            </w:r>
          </w:p>
        </w:tc>
        <w:tc>
          <w:tcPr>
            <w:tcW w:w="2110" w:type="dxa"/>
            <w:tcBorders>
              <w:top w:val="dashed" w:sz="4" w:space="0" w:color="auto"/>
              <w:left w:val="dashed" w:sz="4" w:space="0" w:color="auto"/>
              <w:bottom w:val="dashed" w:sz="4" w:space="0" w:color="auto"/>
              <w:right w:val="dashed" w:sz="4" w:space="0" w:color="auto"/>
            </w:tcBorders>
          </w:tcPr>
          <w:p w14:paraId="3E2262A3"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やや劣る</w:t>
            </w:r>
          </w:p>
        </w:tc>
        <w:tc>
          <w:tcPr>
            <w:tcW w:w="1611" w:type="dxa"/>
            <w:tcBorders>
              <w:top w:val="dashed" w:sz="4" w:space="0" w:color="auto"/>
              <w:left w:val="dashed" w:sz="4" w:space="0" w:color="auto"/>
              <w:bottom w:val="dashed" w:sz="4" w:space="0" w:color="auto"/>
              <w:right w:val="dashed" w:sz="4" w:space="0" w:color="auto"/>
            </w:tcBorders>
          </w:tcPr>
          <w:p w14:paraId="482EE5C6"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十分でない</w:t>
            </w:r>
          </w:p>
        </w:tc>
        <w:tc>
          <w:tcPr>
            <w:tcW w:w="2037" w:type="dxa"/>
            <w:tcBorders>
              <w:top w:val="dashed" w:sz="4" w:space="0" w:color="auto"/>
              <w:left w:val="dashed" w:sz="4" w:space="0" w:color="auto"/>
              <w:bottom w:val="dashed" w:sz="4" w:space="0" w:color="auto"/>
            </w:tcBorders>
          </w:tcPr>
          <w:p w14:paraId="4A31BF9C"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改善を要する</w:t>
            </w:r>
          </w:p>
        </w:tc>
      </w:tr>
      <w:tr w:rsidR="00707CF5" w:rsidRPr="00707CF5" w14:paraId="56C862BB" w14:textId="77777777" w:rsidTr="0033352B">
        <w:trPr>
          <w:trHeight w:val="20"/>
        </w:trPr>
        <w:tc>
          <w:tcPr>
            <w:tcW w:w="869" w:type="dxa"/>
            <w:tcBorders>
              <w:top w:val="dashed" w:sz="4" w:space="0" w:color="auto"/>
              <w:bottom w:val="dashed" w:sz="4" w:space="0" w:color="auto"/>
              <w:right w:val="single" w:sz="4" w:space="0" w:color="auto"/>
            </w:tcBorders>
          </w:tcPr>
          <w:p w14:paraId="553C4DA6"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hint="eastAsia"/>
                <w:color w:val="000000" w:themeColor="text1"/>
                <w:sz w:val="22"/>
              </w:rPr>
              <w:t>3</w:t>
            </w:r>
          </w:p>
        </w:tc>
        <w:tc>
          <w:tcPr>
            <w:tcW w:w="1659" w:type="dxa"/>
            <w:tcBorders>
              <w:top w:val="dashed" w:sz="4" w:space="0" w:color="auto"/>
              <w:left w:val="single" w:sz="4" w:space="0" w:color="auto"/>
              <w:bottom w:val="dashed" w:sz="4" w:space="0" w:color="auto"/>
              <w:right w:val="dashed" w:sz="4" w:space="0" w:color="auto"/>
            </w:tcBorders>
          </w:tcPr>
          <w:p w14:paraId="057BAD74"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妥当である</w:t>
            </w:r>
          </w:p>
        </w:tc>
        <w:tc>
          <w:tcPr>
            <w:tcW w:w="2110" w:type="dxa"/>
            <w:tcBorders>
              <w:top w:val="dashed" w:sz="4" w:space="0" w:color="auto"/>
              <w:left w:val="dashed" w:sz="4" w:space="0" w:color="auto"/>
              <w:bottom w:val="dashed" w:sz="4" w:space="0" w:color="auto"/>
              <w:right w:val="dashed" w:sz="4" w:space="0" w:color="auto"/>
            </w:tcBorders>
          </w:tcPr>
          <w:p w14:paraId="74B9EDF0"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標準的である</w:t>
            </w:r>
          </w:p>
        </w:tc>
        <w:tc>
          <w:tcPr>
            <w:tcW w:w="1611" w:type="dxa"/>
            <w:tcBorders>
              <w:top w:val="dashed" w:sz="4" w:space="0" w:color="auto"/>
              <w:left w:val="dashed" w:sz="4" w:space="0" w:color="auto"/>
              <w:bottom w:val="dashed" w:sz="4" w:space="0" w:color="auto"/>
              <w:right w:val="dashed" w:sz="4" w:space="0" w:color="auto"/>
            </w:tcBorders>
          </w:tcPr>
          <w:p w14:paraId="1BEA163D"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標準的である</w:t>
            </w:r>
          </w:p>
        </w:tc>
        <w:tc>
          <w:tcPr>
            <w:tcW w:w="2037" w:type="dxa"/>
            <w:tcBorders>
              <w:top w:val="dashed" w:sz="4" w:space="0" w:color="auto"/>
              <w:left w:val="dashed" w:sz="4" w:space="0" w:color="auto"/>
              <w:bottom w:val="dashed" w:sz="4" w:space="0" w:color="auto"/>
            </w:tcBorders>
          </w:tcPr>
          <w:p w14:paraId="7E63D3FC"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標準的である</w:t>
            </w:r>
          </w:p>
        </w:tc>
      </w:tr>
      <w:tr w:rsidR="00707CF5" w:rsidRPr="00707CF5" w14:paraId="00352479" w14:textId="77777777" w:rsidTr="0033352B">
        <w:trPr>
          <w:trHeight w:val="20"/>
        </w:trPr>
        <w:tc>
          <w:tcPr>
            <w:tcW w:w="869" w:type="dxa"/>
            <w:tcBorders>
              <w:top w:val="dashed" w:sz="4" w:space="0" w:color="auto"/>
              <w:bottom w:val="dashed" w:sz="4" w:space="0" w:color="auto"/>
              <w:right w:val="single" w:sz="4" w:space="0" w:color="auto"/>
            </w:tcBorders>
          </w:tcPr>
          <w:p w14:paraId="60808742"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hint="eastAsia"/>
                <w:color w:val="000000" w:themeColor="text1"/>
                <w:sz w:val="22"/>
              </w:rPr>
              <w:t>4</w:t>
            </w:r>
          </w:p>
        </w:tc>
        <w:tc>
          <w:tcPr>
            <w:tcW w:w="1659" w:type="dxa"/>
            <w:tcBorders>
              <w:top w:val="dashed" w:sz="4" w:space="0" w:color="auto"/>
              <w:left w:val="single" w:sz="4" w:space="0" w:color="auto"/>
              <w:bottom w:val="dashed" w:sz="4" w:space="0" w:color="auto"/>
              <w:right w:val="dashed" w:sz="4" w:space="0" w:color="auto"/>
            </w:tcBorders>
          </w:tcPr>
          <w:p w14:paraId="3DD1DB53"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高い</w:t>
            </w:r>
          </w:p>
        </w:tc>
        <w:tc>
          <w:tcPr>
            <w:tcW w:w="2110" w:type="dxa"/>
            <w:tcBorders>
              <w:top w:val="dashed" w:sz="4" w:space="0" w:color="auto"/>
              <w:left w:val="dashed" w:sz="4" w:space="0" w:color="auto"/>
              <w:bottom w:val="dashed" w:sz="4" w:space="0" w:color="auto"/>
              <w:right w:val="dashed" w:sz="4" w:space="0" w:color="auto"/>
            </w:tcBorders>
          </w:tcPr>
          <w:p w14:paraId="36D7CBA8"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優れている</w:t>
            </w:r>
          </w:p>
        </w:tc>
        <w:tc>
          <w:tcPr>
            <w:tcW w:w="1611" w:type="dxa"/>
            <w:tcBorders>
              <w:top w:val="dashed" w:sz="4" w:space="0" w:color="auto"/>
              <w:left w:val="dashed" w:sz="4" w:space="0" w:color="auto"/>
              <w:bottom w:val="dashed" w:sz="4" w:space="0" w:color="auto"/>
              <w:right w:val="dashed" w:sz="4" w:space="0" w:color="auto"/>
            </w:tcBorders>
          </w:tcPr>
          <w:p w14:paraId="0FACB0F8"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標準以上</w:t>
            </w:r>
          </w:p>
        </w:tc>
        <w:tc>
          <w:tcPr>
            <w:tcW w:w="2037" w:type="dxa"/>
            <w:tcBorders>
              <w:top w:val="dashed" w:sz="4" w:space="0" w:color="auto"/>
              <w:left w:val="dashed" w:sz="4" w:space="0" w:color="auto"/>
              <w:bottom w:val="dashed" w:sz="4" w:space="0" w:color="auto"/>
            </w:tcBorders>
          </w:tcPr>
          <w:p w14:paraId="6F0DD1C3"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優れている</w:t>
            </w:r>
          </w:p>
        </w:tc>
      </w:tr>
      <w:tr w:rsidR="009D3C4A" w:rsidRPr="00707CF5" w14:paraId="42ED7960" w14:textId="77777777" w:rsidTr="0033352B">
        <w:trPr>
          <w:trHeight w:val="20"/>
        </w:trPr>
        <w:tc>
          <w:tcPr>
            <w:tcW w:w="869" w:type="dxa"/>
            <w:tcBorders>
              <w:top w:val="dashed" w:sz="4" w:space="0" w:color="auto"/>
              <w:bottom w:val="single" w:sz="4" w:space="0" w:color="auto"/>
              <w:right w:val="single" w:sz="4" w:space="0" w:color="auto"/>
            </w:tcBorders>
          </w:tcPr>
          <w:p w14:paraId="11C4E863" w14:textId="77777777" w:rsidR="009D3C4A" w:rsidRPr="00707CF5" w:rsidRDefault="009D3C4A" w:rsidP="0033352B">
            <w:pPr>
              <w:jc w:val="center"/>
              <w:rPr>
                <w:rFonts w:asciiTheme="minorEastAsia" w:eastAsiaTheme="minorEastAsia" w:hAnsiTheme="minorEastAsia"/>
                <w:color w:val="000000" w:themeColor="text1"/>
                <w:sz w:val="22"/>
              </w:rPr>
            </w:pPr>
            <w:r w:rsidRPr="00707CF5">
              <w:rPr>
                <w:rFonts w:asciiTheme="minorEastAsia" w:eastAsiaTheme="minorEastAsia" w:hAnsiTheme="minorEastAsia" w:hint="eastAsia"/>
                <w:color w:val="000000" w:themeColor="text1"/>
                <w:sz w:val="22"/>
              </w:rPr>
              <w:t>5</w:t>
            </w:r>
          </w:p>
        </w:tc>
        <w:tc>
          <w:tcPr>
            <w:tcW w:w="1659" w:type="dxa"/>
            <w:tcBorders>
              <w:top w:val="dashed" w:sz="4" w:space="0" w:color="auto"/>
              <w:left w:val="single" w:sz="4" w:space="0" w:color="auto"/>
              <w:bottom w:val="single" w:sz="4" w:space="0" w:color="auto"/>
              <w:right w:val="dashed" w:sz="4" w:space="0" w:color="auto"/>
            </w:tcBorders>
          </w:tcPr>
          <w:p w14:paraId="4A13DACF"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非常に高い</w:t>
            </w:r>
          </w:p>
        </w:tc>
        <w:tc>
          <w:tcPr>
            <w:tcW w:w="2110" w:type="dxa"/>
            <w:tcBorders>
              <w:top w:val="dashed" w:sz="4" w:space="0" w:color="auto"/>
              <w:left w:val="dashed" w:sz="4" w:space="0" w:color="auto"/>
              <w:bottom w:val="single" w:sz="4" w:space="0" w:color="auto"/>
              <w:right w:val="dashed" w:sz="4" w:space="0" w:color="auto"/>
            </w:tcBorders>
          </w:tcPr>
          <w:p w14:paraId="76BE0BEC"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非常に優れている</w:t>
            </w:r>
          </w:p>
        </w:tc>
        <w:tc>
          <w:tcPr>
            <w:tcW w:w="1611" w:type="dxa"/>
            <w:tcBorders>
              <w:top w:val="dashed" w:sz="4" w:space="0" w:color="auto"/>
              <w:left w:val="dashed" w:sz="4" w:space="0" w:color="auto"/>
              <w:bottom w:val="single" w:sz="4" w:space="0" w:color="auto"/>
              <w:right w:val="dashed" w:sz="4" w:space="0" w:color="auto"/>
            </w:tcBorders>
          </w:tcPr>
          <w:p w14:paraId="73DC4F26"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優れた成果</w:t>
            </w:r>
          </w:p>
        </w:tc>
        <w:tc>
          <w:tcPr>
            <w:tcW w:w="2037" w:type="dxa"/>
            <w:tcBorders>
              <w:top w:val="dashed" w:sz="4" w:space="0" w:color="auto"/>
              <w:left w:val="dashed" w:sz="4" w:space="0" w:color="auto"/>
              <w:bottom w:val="single" w:sz="4" w:space="0" w:color="auto"/>
            </w:tcBorders>
          </w:tcPr>
          <w:p w14:paraId="65D54CBA" w14:textId="77777777" w:rsidR="009D3C4A" w:rsidRPr="00707CF5" w:rsidRDefault="009D3C4A" w:rsidP="0033352B">
            <w:pPr>
              <w:rPr>
                <w:rFonts w:asciiTheme="minorEastAsia" w:eastAsiaTheme="minorEastAsia" w:hAnsiTheme="minorEastAsia"/>
                <w:color w:val="000000" w:themeColor="text1"/>
                <w:sz w:val="22"/>
              </w:rPr>
            </w:pPr>
            <w:r w:rsidRPr="00707CF5">
              <w:rPr>
                <w:rFonts w:asciiTheme="minorEastAsia" w:eastAsiaTheme="minorEastAsia" w:hAnsiTheme="minorEastAsia" w:cs="ＭＳ 明朝" w:hint="eastAsia"/>
                <w:color w:val="000000" w:themeColor="text1"/>
                <w:sz w:val="22"/>
              </w:rPr>
              <w:t>非常に優れている</w:t>
            </w:r>
          </w:p>
        </w:tc>
      </w:tr>
    </w:tbl>
    <w:p w14:paraId="2B5630BE" w14:textId="77777777" w:rsidR="009D3C4A" w:rsidRPr="00707CF5" w:rsidRDefault="009D3C4A" w:rsidP="009D3C4A">
      <w:pPr>
        <w:rPr>
          <w:rFonts w:asciiTheme="minorEastAsia" w:eastAsiaTheme="minorEastAsia" w:hAnsiTheme="minorEastAsia"/>
          <w:color w:val="000000" w:themeColor="text1"/>
        </w:rPr>
      </w:pPr>
    </w:p>
    <w:p w14:paraId="625DD933" w14:textId="77777777" w:rsidR="00703E66" w:rsidRDefault="00703E66">
      <w:pPr>
        <w:rPr>
          <w:rFonts w:asciiTheme="minorEastAsia" w:eastAsiaTheme="minorEastAsia" w:hAnsiTheme="minorEastAsia"/>
          <w:color w:val="000000" w:themeColor="text1"/>
          <w:sz w:val="22"/>
          <w:szCs w:val="22"/>
        </w:rPr>
      </w:pPr>
      <w:r>
        <w:rPr>
          <w:rFonts w:asciiTheme="minorEastAsia" w:eastAsiaTheme="minorEastAsia" w:hAnsiTheme="minorEastAsia"/>
          <w:color w:val="000000" w:themeColor="text1"/>
          <w:sz w:val="22"/>
          <w:szCs w:val="22"/>
        </w:rPr>
        <w:br w:type="page"/>
      </w:r>
    </w:p>
    <w:p w14:paraId="2498ACD6" w14:textId="32A0EAD6" w:rsidR="009D3C4A" w:rsidRDefault="009D3C4A" w:rsidP="009D3C4A">
      <w:pPr>
        <w:rPr>
          <w:rFonts w:asciiTheme="minorEastAsia" w:eastAsiaTheme="minorEastAsia" w:hAnsiTheme="minorEastAsia" w:cs="ＭＳ 明朝"/>
          <w:color w:val="000000" w:themeColor="text1"/>
          <w:sz w:val="22"/>
          <w:szCs w:val="22"/>
        </w:rPr>
      </w:pPr>
      <w:r w:rsidRPr="00707CF5">
        <w:rPr>
          <w:rFonts w:asciiTheme="minorEastAsia" w:eastAsiaTheme="minorEastAsia" w:hAnsiTheme="minorEastAsia" w:hint="eastAsia"/>
          <w:color w:val="000000" w:themeColor="text1"/>
          <w:sz w:val="22"/>
          <w:szCs w:val="22"/>
        </w:rPr>
        <w:lastRenderedPageBreak/>
        <w:t>○</w:t>
      </w:r>
      <w:r w:rsidRPr="00707CF5">
        <w:rPr>
          <w:rFonts w:asciiTheme="minorEastAsia" w:eastAsiaTheme="minorEastAsia" w:hAnsiTheme="minorEastAsia" w:cs="ＭＳ 明朝" w:hint="eastAsia"/>
          <w:color w:val="000000" w:themeColor="text1"/>
          <w:sz w:val="22"/>
          <w:szCs w:val="22"/>
        </w:rPr>
        <w:t>評価結果（委員コメント・回答は主要なものを抜粋）</w:t>
      </w:r>
    </w:p>
    <w:p w14:paraId="6964BAF9" w14:textId="77777777" w:rsidR="00703E66" w:rsidRDefault="00703E66" w:rsidP="009D3C4A">
      <w:pPr>
        <w:rPr>
          <w:rFonts w:asciiTheme="minorEastAsia" w:eastAsiaTheme="minorEastAsia" w:hAnsiTheme="minorEastAsia" w:cs="ＭＳ 明朝"/>
          <w:color w:val="000000" w:themeColor="text1"/>
          <w:sz w:val="22"/>
          <w:szCs w:val="22"/>
        </w:rPr>
      </w:pPr>
    </w:p>
    <w:tbl>
      <w:tblPr>
        <w:tblStyle w:val="ac"/>
        <w:tblW w:w="9923" w:type="dxa"/>
        <w:tblInd w:w="-5" w:type="dxa"/>
        <w:tblLook w:val="04A0" w:firstRow="1" w:lastRow="0" w:firstColumn="1" w:lastColumn="0" w:noHBand="0" w:noVBand="1"/>
      </w:tblPr>
      <w:tblGrid>
        <w:gridCol w:w="1418"/>
        <w:gridCol w:w="2091"/>
        <w:gridCol w:w="1985"/>
        <w:gridCol w:w="2126"/>
        <w:gridCol w:w="2303"/>
      </w:tblGrid>
      <w:tr w:rsidR="00703E66" w:rsidRPr="00302CE6" w14:paraId="1BC00FAB" w14:textId="77777777" w:rsidTr="002F03D9">
        <w:trPr>
          <w:trHeight w:val="20"/>
        </w:trPr>
        <w:tc>
          <w:tcPr>
            <w:tcW w:w="9923" w:type="dxa"/>
            <w:gridSpan w:val="5"/>
            <w:tcBorders>
              <w:bottom w:val="single" w:sz="4" w:space="0" w:color="auto"/>
            </w:tcBorders>
            <w:vAlign w:val="center"/>
          </w:tcPr>
          <w:p w14:paraId="5E4BC48C" w14:textId="77777777" w:rsidR="00703E66" w:rsidRPr="00302CE6" w:rsidRDefault="00703E66" w:rsidP="002F03D9">
            <w:pPr>
              <w:snapToGrid w:val="0"/>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課題１</w:t>
            </w:r>
          </w:p>
        </w:tc>
      </w:tr>
      <w:tr w:rsidR="00703E66" w:rsidRPr="00302CE6" w14:paraId="3E5AA4E4" w14:textId="77777777" w:rsidTr="002F03D9">
        <w:trPr>
          <w:trHeight w:val="993"/>
        </w:trPr>
        <w:tc>
          <w:tcPr>
            <w:tcW w:w="1418" w:type="dxa"/>
            <w:tcBorders>
              <w:bottom w:val="single" w:sz="4" w:space="0" w:color="auto"/>
            </w:tcBorders>
            <w:vAlign w:val="center"/>
          </w:tcPr>
          <w:p w14:paraId="3225E0AC"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課題名</w:t>
            </w:r>
          </w:p>
        </w:tc>
        <w:tc>
          <w:tcPr>
            <w:tcW w:w="8505" w:type="dxa"/>
            <w:gridSpan w:val="4"/>
            <w:tcBorders>
              <w:bottom w:val="single" w:sz="4" w:space="0" w:color="auto"/>
            </w:tcBorders>
            <w:vAlign w:val="center"/>
          </w:tcPr>
          <w:p w14:paraId="7229003F" w14:textId="77777777" w:rsidR="00703E66" w:rsidRPr="00302CE6" w:rsidRDefault="00703E66" w:rsidP="002F03D9">
            <w:pPr>
              <w:rPr>
                <w:rFonts w:asciiTheme="minorEastAsia" w:eastAsiaTheme="minorEastAsia" w:hAnsiTheme="minorEastAsia"/>
                <w:spacing w:val="-1"/>
                <w:sz w:val="20"/>
              </w:rPr>
            </w:pPr>
            <w:r w:rsidRPr="00302CE6">
              <w:rPr>
                <w:rFonts w:asciiTheme="minorEastAsia" w:eastAsiaTheme="minorEastAsia" w:hAnsiTheme="minorEastAsia" w:hint="eastAsia"/>
                <w:spacing w:val="-1"/>
                <w:sz w:val="20"/>
              </w:rPr>
              <w:t>食品中の残留農薬等に関する研究</w:t>
            </w:r>
            <w:r w:rsidRPr="00302CE6">
              <w:rPr>
                <w:rFonts w:asciiTheme="minorEastAsia" w:eastAsiaTheme="minorEastAsia" w:hAnsiTheme="minorEastAsia" w:hint="eastAsia"/>
                <w:sz w:val="20"/>
                <w:szCs w:val="20"/>
              </w:rPr>
              <w:tab/>
            </w:r>
          </w:p>
          <w:p w14:paraId="29FB61F5" w14:textId="77777777" w:rsidR="00703E66" w:rsidRPr="00302CE6" w:rsidRDefault="00703E66" w:rsidP="002F03D9">
            <w:pPr>
              <w:snapToGrid w:val="0"/>
              <w:rPr>
                <w:rFonts w:asciiTheme="minorEastAsia" w:eastAsiaTheme="minorEastAsia" w:hAnsiTheme="minorEastAsia"/>
                <w:sz w:val="20"/>
              </w:rPr>
            </w:pPr>
            <w:r w:rsidRPr="00302CE6">
              <w:rPr>
                <w:rFonts w:asciiTheme="minorEastAsia" w:eastAsiaTheme="minorEastAsia" w:hAnsiTheme="minorEastAsia" w:hint="eastAsia"/>
                <w:sz w:val="20"/>
              </w:rPr>
              <w:t>穀類製品及びはちみつ中のグリホサート及びグルホシネートの残留実態調査</w:t>
            </w:r>
          </w:p>
          <w:p w14:paraId="2BE9AB3A" w14:textId="77777777" w:rsidR="00703E66" w:rsidRPr="00302CE6" w:rsidRDefault="00703E66" w:rsidP="002F03D9">
            <w:pPr>
              <w:snapToGrid w:val="0"/>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（衛生化学部　食品化学課）</w:t>
            </w:r>
          </w:p>
        </w:tc>
      </w:tr>
      <w:tr w:rsidR="00703E66" w:rsidRPr="00302CE6" w14:paraId="2859A5A7" w14:textId="77777777" w:rsidTr="002F03D9">
        <w:trPr>
          <w:trHeight w:val="370"/>
        </w:trPr>
        <w:tc>
          <w:tcPr>
            <w:tcW w:w="1418" w:type="dxa"/>
            <w:tcBorders>
              <w:bottom w:val="single" w:sz="4" w:space="0" w:color="auto"/>
              <w:right w:val="single" w:sz="4" w:space="0" w:color="auto"/>
            </w:tcBorders>
            <w:vAlign w:val="center"/>
          </w:tcPr>
          <w:p w14:paraId="367489FB"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評価項目</w:t>
            </w:r>
          </w:p>
        </w:tc>
        <w:tc>
          <w:tcPr>
            <w:tcW w:w="2091" w:type="dxa"/>
            <w:tcBorders>
              <w:left w:val="single" w:sz="4" w:space="0" w:color="auto"/>
              <w:bottom w:val="single" w:sz="4" w:space="0" w:color="auto"/>
              <w:right w:val="dashed" w:sz="4" w:space="0" w:color="auto"/>
            </w:tcBorders>
            <w:vAlign w:val="center"/>
          </w:tcPr>
          <w:p w14:paraId="2FDE4324"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研究の必要性</w:t>
            </w:r>
          </w:p>
        </w:tc>
        <w:tc>
          <w:tcPr>
            <w:tcW w:w="1985" w:type="dxa"/>
            <w:tcBorders>
              <w:left w:val="dashed" w:sz="4" w:space="0" w:color="auto"/>
              <w:bottom w:val="single" w:sz="4" w:space="0" w:color="auto"/>
              <w:right w:val="dashed" w:sz="4" w:space="0" w:color="auto"/>
            </w:tcBorders>
            <w:vAlign w:val="center"/>
          </w:tcPr>
          <w:p w14:paraId="7CC29790"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研究の内容</w:t>
            </w:r>
          </w:p>
        </w:tc>
        <w:tc>
          <w:tcPr>
            <w:tcW w:w="2126" w:type="dxa"/>
            <w:tcBorders>
              <w:left w:val="dashed" w:sz="4" w:space="0" w:color="auto"/>
              <w:bottom w:val="single" w:sz="4" w:space="0" w:color="auto"/>
              <w:right w:val="dashed" w:sz="4" w:space="0" w:color="auto"/>
            </w:tcBorders>
            <w:vAlign w:val="center"/>
          </w:tcPr>
          <w:p w14:paraId="503D6732"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研究の成果</w:t>
            </w:r>
          </w:p>
        </w:tc>
        <w:tc>
          <w:tcPr>
            <w:tcW w:w="2303" w:type="dxa"/>
            <w:tcBorders>
              <w:left w:val="dashed" w:sz="4" w:space="0" w:color="auto"/>
              <w:bottom w:val="single" w:sz="4" w:space="0" w:color="auto"/>
            </w:tcBorders>
            <w:vAlign w:val="center"/>
          </w:tcPr>
          <w:p w14:paraId="5EACDAFB"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総合評価</w:t>
            </w:r>
          </w:p>
        </w:tc>
      </w:tr>
      <w:tr w:rsidR="00703E66" w:rsidRPr="00302CE6" w14:paraId="6B61A2E1" w14:textId="77777777" w:rsidTr="002F03D9">
        <w:trPr>
          <w:trHeight w:val="370"/>
        </w:trPr>
        <w:tc>
          <w:tcPr>
            <w:tcW w:w="1418" w:type="dxa"/>
            <w:tcBorders>
              <w:top w:val="single" w:sz="4" w:space="0" w:color="auto"/>
              <w:right w:val="single" w:sz="4" w:space="0" w:color="auto"/>
            </w:tcBorders>
            <w:vAlign w:val="center"/>
          </w:tcPr>
          <w:p w14:paraId="1234C2AD"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結果（平均）</w:t>
            </w:r>
          </w:p>
        </w:tc>
        <w:tc>
          <w:tcPr>
            <w:tcW w:w="2091" w:type="dxa"/>
            <w:tcBorders>
              <w:top w:val="single" w:sz="4" w:space="0" w:color="auto"/>
              <w:left w:val="single" w:sz="4" w:space="0" w:color="auto"/>
              <w:right w:val="dashed" w:sz="4" w:space="0" w:color="auto"/>
            </w:tcBorders>
          </w:tcPr>
          <w:p w14:paraId="0D1D1382"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4.2</w:t>
            </w:r>
          </w:p>
        </w:tc>
        <w:tc>
          <w:tcPr>
            <w:tcW w:w="1985" w:type="dxa"/>
            <w:tcBorders>
              <w:top w:val="single" w:sz="4" w:space="0" w:color="auto"/>
              <w:left w:val="dashed" w:sz="4" w:space="0" w:color="auto"/>
              <w:right w:val="dashed" w:sz="4" w:space="0" w:color="auto"/>
            </w:tcBorders>
          </w:tcPr>
          <w:p w14:paraId="2F821F98"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3.8</w:t>
            </w:r>
          </w:p>
        </w:tc>
        <w:tc>
          <w:tcPr>
            <w:tcW w:w="2126" w:type="dxa"/>
            <w:tcBorders>
              <w:top w:val="single" w:sz="4" w:space="0" w:color="auto"/>
              <w:left w:val="dashed" w:sz="4" w:space="0" w:color="auto"/>
              <w:right w:val="dashed" w:sz="4" w:space="0" w:color="auto"/>
            </w:tcBorders>
          </w:tcPr>
          <w:p w14:paraId="2E02DAFE"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3.8</w:t>
            </w:r>
          </w:p>
        </w:tc>
        <w:tc>
          <w:tcPr>
            <w:tcW w:w="2303" w:type="dxa"/>
            <w:tcBorders>
              <w:top w:val="single" w:sz="4" w:space="0" w:color="auto"/>
              <w:left w:val="dashed" w:sz="4" w:space="0" w:color="auto"/>
            </w:tcBorders>
          </w:tcPr>
          <w:p w14:paraId="3E9814C5"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4.0</w:t>
            </w:r>
          </w:p>
        </w:tc>
      </w:tr>
      <w:tr w:rsidR="00703E66" w:rsidRPr="00302CE6" w14:paraId="6B3813B0" w14:textId="77777777" w:rsidTr="00703E66">
        <w:trPr>
          <w:trHeight w:val="1911"/>
        </w:trPr>
        <w:tc>
          <w:tcPr>
            <w:tcW w:w="1418" w:type="dxa"/>
            <w:vAlign w:val="center"/>
          </w:tcPr>
          <w:p w14:paraId="1BB27F5C" w14:textId="77777777" w:rsidR="00703E66" w:rsidRPr="000F488F" w:rsidRDefault="00703E66" w:rsidP="002F03D9">
            <w:pPr>
              <w:jc w:val="center"/>
              <w:rPr>
                <w:rFonts w:asciiTheme="minorEastAsia" w:eastAsiaTheme="minorEastAsia" w:hAnsiTheme="minorEastAsia"/>
                <w:sz w:val="20"/>
                <w:szCs w:val="20"/>
              </w:rPr>
            </w:pPr>
            <w:r w:rsidRPr="000F488F">
              <w:rPr>
                <w:rFonts w:asciiTheme="minorEastAsia" w:eastAsiaTheme="minorEastAsia" w:hAnsiTheme="minorEastAsia" w:hint="eastAsia"/>
                <w:sz w:val="20"/>
                <w:szCs w:val="20"/>
              </w:rPr>
              <w:t>委員</w:t>
            </w:r>
          </w:p>
          <w:p w14:paraId="29CCBC5F" w14:textId="77777777" w:rsidR="00703E66" w:rsidRPr="000F488F" w:rsidRDefault="00703E66" w:rsidP="002F03D9">
            <w:pPr>
              <w:jc w:val="center"/>
              <w:rPr>
                <w:rFonts w:asciiTheme="minorEastAsia" w:eastAsiaTheme="minorEastAsia" w:hAnsiTheme="minorEastAsia"/>
                <w:sz w:val="20"/>
                <w:szCs w:val="20"/>
              </w:rPr>
            </w:pPr>
            <w:r w:rsidRPr="000F488F">
              <w:rPr>
                <w:rFonts w:asciiTheme="minorEastAsia" w:eastAsiaTheme="minorEastAsia" w:hAnsiTheme="minorEastAsia" w:hint="eastAsia"/>
                <w:sz w:val="20"/>
                <w:szCs w:val="20"/>
              </w:rPr>
              <w:t>コメント</w:t>
            </w:r>
          </w:p>
        </w:tc>
        <w:tc>
          <w:tcPr>
            <w:tcW w:w="8505" w:type="dxa"/>
            <w:gridSpan w:val="4"/>
            <w:vAlign w:val="center"/>
          </w:tcPr>
          <w:p w14:paraId="2E635B16" w14:textId="77777777" w:rsidR="00703E66" w:rsidRPr="00430131" w:rsidRDefault="00703E66" w:rsidP="002F03D9">
            <w:pPr>
              <w:adjustRightInd w:val="0"/>
              <w:snapToGrid w:val="0"/>
              <w:ind w:left="200" w:hangingChars="100" w:hanging="200"/>
              <w:rPr>
                <w:rFonts w:asciiTheme="minorEastAsia" w:eastAsiaTheme="minorEastAsia" w:hAnsiTheme="minorEastAsia"/>
                <w:color w:val="000000" w:themeColor="text1"/>
                <w:sz w:val="20"/>
                <w:szCs w:val="20"/>
              </w:rPr>
            </w:pPr>
            <w:r w:rsidRPr="00430131">
              <w:rPr>
                <w:rFonts w:asciiTheme="minorEastAsia" w:eastAsiaTheme="minorEastAsia" w:hAnsiTheme="minorEastAsia" w:hint="eastAsia"/>
                <w:sz w:val="20"/>
                <w:szCs w:val="20"/>
              </w:rPr>
              <w:t>○分析が困難な高極性農薬について、実試料を用いた現実的な分析法の限界と可能性を示した点で、行政検査の高度化に資する重要な成果である。今後は標準化に向けた整理が進めば、さらに実務的価値が高まると考えられる。</w:t>
            </w:r>
          </w:p>
          <w:p w14:paraId="34AA14EA" w14:textId="77777777" w:rsidR="00703E66" w:rsidRPr="00496A7F" w:rsidRDefault="00703E66" w:rsidP="002F03D9">
            <w:pPr>
              <w:adjustRightInd w:val="0"/>
              <w:snapToGrid w:val="0"/>
              <w:ind w:left="200" w:hangingChars="100" w:hanging="200"/>
              <w:rPr>
                <w:rFonts w:asciiTheme="minorEastAsia" w:eastAsiaTheme="minorEastAsia" w:hAnsiTheme="minorEastAsia"/>
                <w:sz w:val="20"/>
                <w:szCs w:val="20"/>
              </w:rPr>
            </w:pPr>
            <w:r w:rsidRPr="000F488F">
              <w:rPr>
                <w:rFonts w:asciiTheme="minorEastAsia" w:eastAsiaTheme="minorEastAsia" w:hAnsiTheme="minorEastAsia" w:hint="eastAsia"/>
                <w:sz w:val="20"/>
                <w:szCs w:val="20"/>
              </w:rPr>
              <w:t>○増加傾向にある農薬の検出技術確立ということで、極めて重要なトピックである。一方、研究内容が現在の定量法がほぼ既存法のみに留まっており、脱却・向上を</w:t>
            </w:r>
            <w:r w:rsidRPr="00496A7F">
              <w:rPr>
                <w:rFonts w:asciiTheme="minorEastAsia" w:eastAsiaTheme="minorEastAsia" w:hAnsiTheme="minorEastAsia" w:hint="eastAsia"/>
                <w:sz w:val="20"/>
                <w:szCs w:val="20"/>
              </w:rPr>
              <w:t>期待する。</w:t>
            </w:r>
          </w:p>
          <w:p w14:paraId="7BF11824" w14:textId="77777777" w:rsidR="00703E66" w:rsidRPr="000F488F" w:rsidRDefault="00703E66" w:rsidP="002F03D9">
            <w:pPr>
              <w:adjustRightInd w:val="0"/>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○これらの代謝物や極性の近い化合物を網羅的に測定可能なLC/MS分析系は、将来的にも有用性が高いと考えられる。引き続き、測定系の確立に向けて検討してほしい。</w:t>
            </w:r>
          </w:p>
        </w:tc>
      </w:tr>
      <w:tr w:rsidR="00703E66" w:rsidRPr="00302CE6" w14:paraId="5B8BA435" w14:textId="77777777" w:rsidTr="002F03D9">
        <w:trPr>
          <w:trHeight w:val="1691"/>
        </w:trPr>
        <w:tc>
          <w:tcPr>
            <w:tcW w:w="1418" w:type="dxa"/>
            <w:vAlign w:val="center"/>
          </w:tcPr>
          <w:p w14:paraId="61583574" w14:textId="77777777" w:rsidR="00703E66" w:rsidRPr="000F488F" w:rsidRDefault="00703E66" w:rsidP="002F03D9">
            <w:pPr>
              <w:jc w:val="center"/>
              <w:rPr>
                <w:rFonts w:asciiTheme="minorEastAsia" w:eastAsiaTheme="minorEastAsia" w:hAnsiTheme="minorEastAsia"/>
                <w:sz w:val="20"/>
                <w:szCs w:val="20"/>
              </w:rPr>
            </w:pPr>
            <w:r w:rsidRPr="000F488F">
              <w:rPr>
                <w:rFonts w:asciiTheme="minorEastAsia" w:eastAsiaTheme="minorEastAsia" w:hAnsiTheme="minorEastAsia" w:hint="eastAsia"/>
                <w:sz w:val="20"/>
                <w:szCs w:val="20"/>
              </w:rPr>
              <w:t>担当者</w:t>
            </w:r>
          </w:p>
          <w:p w14:paraId="1007A059" w14:textId="77777777" w:rsidR="00703E66" w:rsidRPr="000F488F" w:rsidRDefault="00703E66" w:rsidP="002F03D9">
            <w:pPr>
              <w:jc w:val="center"/>
              <w:rPr>
                <w:rFonts w:asciiTheme="minorEastAsia" w:eastAsiaTheme="minorEastAsia" w:hAnsiTheme="minorEastAsia"/>
                <w:sz w:val="20"/>
                <w:szCs w:val="20"/>
              </w:rPr>
            </w:pPr>
            <w:r w:rsidRPr="000F488F">
              <w:rPr>
                <w:rFonts w:asciiTheme="minorEastAsia" w:eastAsiaTheme="minorEastAsia" w:hAnsiTheme="minorEastAsia" w:hint="eastAsia"/>
                <w:sz w:val="20"/>
                <w:szCs w:val="20"/>
              </w:rPr>
              <w:t>回答</w:t>
            </w:r>
          </w:p>
        </w:tc>
        <w:tc>
          <w:tcPr>
            <w:tcW w:w="8505" w:type="dxa"/>
            <w:gridSpan w:val="4"/>
            <w:vAlign w:val="center"/>
          </w:tcPr>
          <w:p w14:paraId="0F9F3DD1" w14:textId="77777777" w:rsidR="00703E66" w:rsidRPr="00EF2902" w:rsidRDefault="00703E66" w:rsidP="002F03D9">
            <w:pPr>
              <w:adjustRightInd w:val="0"/>
              <w:snapToGrid w:val="0"/>
              <w:ind w:left="200" w:hangingChars="100" w:hanging="200"/>
              <w:rPr>
                <w:rFonts w:asciiTheme="minorEastAsia" w:eastAsiaTheme="minorEastAsia" w:hAnsiTheme="minorEastAsia"/>
                <w:sz w:val="20"/>
                <w:szCs w:val="20"/>
              </w:rPr>
            </w:pPr>
            <w:r w:rsidRPr="00EF2902">
              <w:rPr>
                <w:rFonts w:asciiTheme="minorEastAsia" w:eastAsiaTheme="minorEastAsia" w:hAnsiTheme="minorEastAsia" w:hint="eastAsia"/>
                <w:sz w:val="20"/>
                <w:szCs w:val="20"/>
              </w:rPr>
              <w:t>○本研究は、既に確立された迅速な試験法を元に残留実態の把握に重点を置きました。今後は、実態調査で蓄積した知見を基に、分析法の改良や新たな技術提案につなげ、「実態調査」と「分析技術向上」の両立を図りたいと考えています。</w:t>
            </w:r>
          </w:p>
          <w:p w14:paraId="6B133957" w14:textId="77777777" w:rsidR="00703E66" w:rsidRPr="000F488F" w:rsidRDefault="00703E66" w:rsidP="002F03D9">
            <w:pPr>
              <w:adjustRightInd w:val="0"/>
              <w:snapToGrid w:val="0"/>
              <w:ind w:left="200" w:hangingChars="100" w:hanging="200"/>
              <w:rPr>
                <w:rFonts w:asciiTheme="minorEastAsia" w:eastAsiaTheme="minorEastAsia" w:hAnsiTheme="minorEastAsia"/>
                <w:sz w:val="20"/>
                <w:szCs w:val="20"/>
              </w:rPr>
            </w:pPr>
            <w:r w:rsidRPr="00EF2902">
              <w:rPr>
                <w:rFonts w:asciiTheme="minorEastAsia" w:eastAsiaTheme="minorEastAsia" w:hAnsiTheme="minorEastAsia" w:hint="eastAsia"/>
                <w:sz w:val="20"/>
                <w:szCs w:val="20"/>
              </w:rPr>
              <w:t>○メタミドホス、アセフェート、エテホンなどの水溶解度の高い農薬を含めて、網羅的に分析可能な試験法の検討を継続したいと考えています。</w:t>
            </w:r>
          </w:p>
        </w:tc>
      </w:tr>
    </w:tbl>
    <w:p w14:paraId="54E3BF87" w14:textId="77777777" w:rsidR="00703E66" w:rsidRPr="00703E66" w:rsidRDefault="00703E66" w:rsidP="009D3C4A">
      <w:pPr>
        <w:rPr>
          <w:rFonts w:asciiTheme="minorEastAsia" w:eastAsiaTheme="minorEastAsia" w:hAnsiTheme="minorEastAsia" w:cs="ＭＳ 明朝"/>
          <w:color w:val="000000" w:themeColor="text1"/>
          <w:sz w:val="22"/>
          <w:szCs w:val="22"/>
        </w:rPr>
      </w:pPr>
    </w:p>
    <w:p w14:paraId="2AB70E02" w14:textId="77777777" w:rsidR="00703E66" w:rsidRDefault="00703E66" w:rsidP="009D3C4A">
      <w:pPr>
        <w:rPr>
          <w:rFonts w:asciiTheme="minorEastAsia" w:eastAsiaTheme="minorEastAsia" w:hAnsiTheme="minorEastAsia" w:cs="ＭＳ 明朝"/>
          <w:color w:val="000000" w:themeColor="text1"/>
          <w:sz w:val="22"/>
          <w:szCs w:val="22"/>
        </w:rPr>
      </w:pPr>
    </w:p>
    <w:p w14:paraId="3DCED053" w14:textId="77777777" w:rsidR="00703E66" w:rsidRDefault="00703E66" w:rsidP="009D3C4A">
      <w:pPr>
        <w:rPr>
          <w:rFonts w:asciiTheme="minorEastAsia" w:eastAsiaTheme="minorEastAsia" w:hAnsiTheme="minorEastAsia" w:cs="ＭＳ 明朝"/>
          <w:color w:val="000000" w:themeColor="text1"/>
          <w:sz w:val="22"/>
          <w:szCs w:val="22"/>
        </w:rPr>
      </w:pPr>
    </w:p>
    <w:tbl>
      <w:tblPr>
        <w:tblStyle w:val="ac"/>
        <w:tblW w:w="9923" w:type="dxa"/>
        <w:tblInd w:w="-5" w:type="dxa"/>
        <w:tblLook w:val="04A0" w:firstRow="1" w:lastRow="0" w:firstColumn="1" w:lastColumn="0" w:noHBand="0" w:noVBand="1"/>
      </w:tblPr>
      <w:tblGrid>
        <w:gridCol w:w="1418"/>
        <w:gridCol w:w="2091"/>
        <w:gridCol w:w="1985"/>
        <w:gridCol w:w="2126"/>
        <w:gridCol w:w="2303"/>
      </w:tblGrid>
      <w:tr w:rsidR="00703E66" w:rsidRPr="00302CE6" w14:paraId="124ED8EC" w14:textId="77777777" w:rsidTr="002F03D9">
        <w:trPr>
          <w:trHeight w:val="20"/>
        </w:trPr>
        <w:tc>
          <w:tcPr>
            <w:tcW w:w="9923" w:type="dxa"/>
            <w:gridSpan w:val="5"/>
            <w:tcBorders>
              <w:bottom w:val="single" w:sz="4" w:space="0" w:color="auto"/>
            </w:tcBorders>
            <w:vAlign w:val="center"/>
          </w:tcPr>
          <w:p w14:paraId="21854FB0" w14:textId="77777777" w:rsidR="00703E66" w:rsidRPr="00302CE6" w:rsidRDefault="00703E66" w:rsidP="002F03D9">
            <w:pPr>
              <w:snapToGrid w:val="0"/>
              <w:jc w:val="center"/>
              <w:rPr>
                <w:rFonts w:asciiTheme="minorEastAsia" w:eastAsiaTheme="minorEastAsia" w:hAnsiTheme="minorEastAsia"/>
                <w:color w:val="EE0000"/>
                <w:sz w:val="20"/>
                <w:szCs w:val="20"/>
              </w:rPr>
            </w:pPr>
            <w:r w:rsidRPr="00302CE6">
              <w:rPr>
                <w:rFonts w:asciiTheme="minorEastAsia" w:eastAsiaTheme="minorEastAsia" w:hAnsiTheme="minorEastAsia" w:hint="eastAsia"/>
                <w:sz w:val="20"/>
                <w:szCs w:val="20"/>
              </w:rPr>
              <w:t>課題２</w:t>
            </w:r>
          </w:p>
        </w:tc>
      </w:tr>
      <w:tr w:rsidR="00703E66" w:rsidRPr="00302CE6" w14:paraId="4AB60B2E" w14:textId="77777777" w:rsidTr="002F03D9">
        <w:trPr>
          <w:trHeight w:val="980"/>
        </w:trPr>
        <w:tc>
          <w:tcPr>
            <w:tcW w:w="1418" w:type="dxa"/>
            <w:tcBorders>
              <w:bottom w:val="single" w:sz="4" w:space="0" w:color="auto"/>
            </w:tcBorders>
            <w:vAlign w:val="center"/>
          </w:tcPr>
          <w:p w14:paraId="75E4A23C"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課題名</w:t>
            </w:r>
          </w:p>
        </w:tc>
        <w:tc>
          <w:tcPr>
            <w:tcW w:w="8505" w:type="dxa"/>
            <w:gridSpan w:val="4"/>
            <w:tcBorders>
              <w:bottom w:val="single" w:sz="4" w:space="0" w:color="auto"/>
            </w:tcBorders>
            <w:vAlign w:val="center"/>
          </w:tcPr>
          <w:p w14:paraId="5F30C318" w14:textId="77777777" w:rsidR="00703E66" w:rsidRPr="00302CE6" w:rsidRDefault="00703E66" w:rsidP="002F03D9">
            <w:pPr>
              <w:rPr>
                <w:rFonts w:asciiTheme="minorEastAsia" w:eastAsiaTheme="minorEastAsia" w:hAnsiTheme="minorEastAsia"/>
                <w:sz w:val="20"/>
              </w:rPr>
            </w:pPr>
            <w:r w:rsidRPr="00302CE6">
              <w:rPr>
                <w:rFonts w:asciiTheme="minorEastAsia" w:eastAsiaTheme="minorEastAsia" w:hAnsiTheme="minorEastAsia" w:hint="eastAsia"/>
                <w:sz w:val="20"/>
              </w:rPr>
              <w:t>器具・容器包装等に関する衛生学的研究</w:t>
            </w:r>
          </w:p>
          <w:p w14:paraId="6CB94DC0" w14:textId="77777777" w:rsidR="00703E66" w:rsidRPr="00302CE6" w:rsidRDefault="00703E66" w:rsidP="002F03D9">
            <w:pPr>
              <w:snapToGrid w:val="0"/>
              <w:rPr>
                <w:rFonts w:asciiTheme="minorEastAsia" w:eastAsiaTheme="minorEastAsia" w:hAnsiTheme="minorEastAsia"/>
                <w:sz w:val="20"/>
              </w:rPr>
            </w:pPr>
            <w:r w:rsidRPr="00302CE6">
              <w:rPr>
                <w:rFonts w:asciiTheme="minorEastAsia" w:eastAsiaTheme="minorEastAsia" w:hAnsiTheme="minorEastAsia" w:hint="eastAsia"/>
                <w:sz w:val="20"/>
              </w:rPr>
              <w:t>食品用ラミネートフィルムに含まれる金属類の溶出</w:t>
            </w:r>
          </w:p>
          <w:p w14:paraId="1BE8BD62" w14:textId="77777777" w:rsidR="00703E66" w:rsidRPr="00302CE6" w:rsidRDefault="00703E66" w:rsidP="002F03D9">
            <w:pPr>
              <w:snapToGrid w:val="0"/>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（衛生化学部　食品安全課）</w:t>
            </w:r>
          </w:p>
        </w:tc>
      </w:tr>
      <w:tr w:rsidR="00703E66" w:rsidRPr="00302CE6" w14:paraId="52D5747F" w14:textId="77777777" w:rsidTr="002F03D9">
        <w:trPr>
          <w:trHeight w:val="370"/>
        </w:trPr>
        <w:tc>
          <w:tcPr>
            <w:tcW w:w="1418" w:type="dxa"/>
            <w:tcBorders>
              <w:bottom w:val="single" w:sz="4" w:space="0" w:color="auto"/>
              <w:right w:val="single" w:sz="4" w:space="0" w:color="auto"/>
            </w:tcBorders>
            <w:vAlign w:val="center"/>
          </w:tcPr>
          <w:p w14:paraId="44D7AE7D"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評価項目</w:t>
            </w:r>
          </w:p>
        </w:tc>
        <w:tc>
          <w:tcPr>
            <w:tcW w:w="2091" w:type="dxa"/>
            <w:tcBorders>
              <w:left w:val="single" w:sz="4" w:space="0" w:color="auto"/>
              <w:bottom w:val="single" w:sz="4" w:space="0" w:color="auto"/>
              <w:right w:val="dashed" w:sz="4" w:space="0" w:color="auto"/>
            </w:tcBorders>
            <w:vAlign w:val="center"/>
          </w:tcPr>
          <w:p w14:paraId="214DD5E4"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研究の必要性</w:t>
            </w:r>
          </w:p>
        </w:tc>
        <w:tc>
          <w:tcPr>
            <w:tcW w:w="1985" w:type="dxa"/>
            <w:tcBorders>
              <w:left w:val="dashed" w:sz="4" w:space="0" w:color="auto"/>
              <w:bottom w:val="single" w:sz="4" w:space="0" w:color="auto"/>
              <w:right w:val="dashed" w:sz="4" w:space="0" w:color="auto"/>
            </w:tcBorders>
            <w:vAlign w:val="center"/>
          </w:tcPr>
          <w:p w14:paraId="4213558F"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研究の内容</w:t>
            </w:r>
          </w:p>
        </w:tc>
        <w:tc>
          <w:tcPr>
            <w:tcW w:w="2126" w:type="dxa"/>
            <w:tcBorders>
              <w:left w:val="dashed" w:sz="4" w:space="0" w:color="auto"/>
              <w:bottom w:val="single" w:sz="4" w:space="0" w:color="auto"/>
              <w:right w:val="dashed" w:sz="4" w:space="0" w:color="auto"/>
            </w:tcBorders>
            <w:vAlign w:val="center"/>
          </w:tcPr>
          <w:p w14:paraId="7AC61E98"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研究の成果</w:t>
            </w:r>
          </w:p>
        </w:tc>
        <w:tc>
          <w:tcPr>
            <w:tcW w:w="2303" w:type="dxa"/>
            <w:tcBorders>
              <w:left w:val="dashed" w:sz="4" w:space="0" w:color="auto"/>
              <w:bottom w:val="single" w:sz="4" w:space="0" w:color="auto"/>
            </w:tcBorders>
            <w:vAlign w:val="center"/>
          </w:tcPr>
          <w:p w14:paraId="1D90B0A5"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総合評価</w:t>
            </w:r>
          </w:p>
        </w:tc>
      </w:tr>
      <w:tr w:rsidR="00703E66" w:rsidRPr="00302CE6" w14:paraId="001E476C" w14:textId="77777777" w:rsidTr="002F03D9">
        <w:trPr>
          <w:trHeight w:val="370"/>
        </w:trPr>
        <w:tc>
          <w:tcPr>
            <w:tcW w:w="1418" w:type="dxa"/>
            <w:tcBorders>
              <w:top w:val="single" w:sz="4" w:space="0" w:color="auto"/>
              <w:right w:val="single" w:sz="4" w:space="0" w:color="auto"/>
            </w:tcBorders>
            <w:vAlign w:val="center"/>
          </w:tcPr>
          <w:p w14:paraId="61E2FBB5"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結果（平均）</w:t>
            </w:r>
          </w:p>
        </w:tc>
        <w:tc>
          <w:tcPr>
            <w:tcW w:w="2091" w:type="dxa"/>
            <w:tcBorders>
              <w:top w:val="single" w:sz="4" w:space="0" w:color="auto"/>
              <w:left w:val="single" w:sz="4" w:space="0" w:color="auto"/>
              <w:right w:val="dashed" w:sz="4" w:space="0" w:color="auto"/>
            </w:tcBorders>
          </w:tcPr>
          <w:p w14:paraId="5BDF4B35"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4.3</w:t>
            </w:r>
          </w:p>
        </w:tc>
        <w:tc>
          <w:tcPr>
            <w:tcW w:w="1985" w:type="dxa"/>
            <w:tcBorders>
              <w:top w:val="single" w:sz="4" w:space="0" w:color="auto"/>
              <w:left w:val="dashed" w:sz="4" w:space="0" w:color="auto"/>
              <w:right w:val="dashed" w:sz="4" w:space="0" w:color="auto"/>
            </w:tcBorders>
          </w:tcPr>
          <w:p w14:paraId="20552525"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4.2</w:t>
            </w:r>
          </w:p>
        </w:tc>
        <w:tc>
          <w:tcPr>
            <w:tcW w:w="2126" w:type="dxa"/>
            <w:tcBorders>
              <w:top w:val="single" w:sz="4" w:space="0" w:color="auto"/>
              <w:left w:val="dashed" w:sz="4" w:space="0" w:color="auto"/>
              <w:right w:val="dashed" w:sz="4" w:space="0" w:color="auto"/>
            </w:tcBorders>
          </w:tcPr>
          <w:p w14:paraId="7D7EBDB3"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4.4</w:t>
            </w:r>
          </w:p>
        </w:tc>
        <w:tc>
          <w:tcPr>
            <w:tcW w:w="2303" w:type="dxa"/>
            <w:tcBorders>
              <w:top w:val="single" w:sz="4" w:space="0" w:color="auto"/>
              <w:left w:val="dashed" w:sz="4" w:space="0" w:color="auto"/>
            </w:tcBorders>
          </w:tcPr>
          <w:p w14:paraId="02408440"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4.2</w:t>
            </w:r>
          </w:p>
        </w:tc>
      </w:tr>
      <w:tr w:rsidR="00703E66" w:rsidRPr="00302CE6" w14:paraId="64593CCA" w14:textId="77777777" w:rsidTr="00703E66">
        <w:trPr>
          <w:trHeight w:val="1710"/>
        </w:trPr>
        <w:tc>
          <w:tcPr>
            <w:tcW w:w="1418" w:type="dxa"/>
            <w:vAlign w:val="center"/>
          </w:tcPr>
          <w:p w14:paraId="24A6A83F" w14:textId="77777777" w:rsidR="00703E66" w:rsidRPr="002D1FC1" w:rsidRDefault="00703E66" w:rsidP="002F03D9">
            <w:pPr>
              <w:jc w:val="center"/>
              <w:rPr>
                <w:rFonts w:asciiTheme="minorEastAsia" w:eastAsiaTheme="minorEastAsia" w:hAnsiTheme="minorEastAsia"/>
                <w:sz w:val="20"/>
                <w:szCs w:val="20"/>
              </w:rPr>
            </w:pPr>
            <w:r w:rsidRPr="002D1FC1">
              <w:rPr>
                <w:rFonts w:asciiTheme="minorEastAsia" w:eastAsiaTheme="minorEastAsia" w:hAnsiTheme="minorEastAsia" w:hint="eastAsia"/>
                <w:sz w:val="20"/>
                <w:szCs w:val="20"/>
              </w:rPr>
              <w:t>委員</w:t>
            </w:r>
          </w:p>
          <w:p w14:paraId="2891313B" w14:textId="77777777" w:rsidR="00703E66" w:rsidRPr="002D1FC1" w:rsidRDefault="00703E66" w:rsidP="002F03D9">
            <w:pPr>
              <w:jc w:val="center"/>
              <w:rPr>
                <w:rFonts w:asciiTheme="minorEastAsia" w:eastAsiaTheme="minorEastAsia" w:hAnsiTheme="minorEastAsia"/>
                <w:sz w:val="20"/>
                <w:szCs w:val="20"/>
              </w:rPr>
            </w:pPr>
            <w:r w:rsidRPr="002D1FC1">
              <w:rPr>
                <w:rFonts w:asciiTheme="minorEastAsia" w:eastAsiaTheme="minorEastAsia" w:hAnsiTheme="minorEastAsia" w:hint="eastAsia"/>
                <w:sz w:val="20"/>
                <w:szCs w:val="20"/>
              </w:rPr>
              <w:t>コメント</w:t>
            </w:r>
          </w:p>
        </w:tc>
        <w:tc>
          <w:tcPr>
            <w:tcW w:w="8505" w:type="dxa"/>
            <w:gridSpan w:val="4"/>
            <w:vAlign w:val="center"/>
          </w:tcPr>
          <w:p w14:paraId="651A5E6D" w14:textId="77777777" w:rsidR="00703E66" w:rsidRPr="00496A7F" w:rsidRDefault="00703E66" w:rsidP="002F03D9">
            <w:pPr>
              <w:adjustRightInd w:val="0"/>
              <w:snapToGrid w:val="0"/>
              <w:ind w:left="200" w:hangingChars="100" w:hanging="200"/>
              <w:rPr>
                <w:rFonts w:asciiTheme="minorEastAsia" w:eastAsiaTheme="minorEastAsia" w:hAnsiTheme="minorEastAsia"/>
                <w:sz w:val="20"/>
                <w:szCs w:val="20"/>
              </w:rPr>
            </w:pPr>
            <w:r w:rsidRPr="002D1FC1">
              <w:rPr>
                <w:rFonts w:asciiTheme="minorEastAsia" w:eastAsiaTheme="minorEastAsia" w:hAnsiTheme="minorEastAsia" w:hint="eastAsia"/>
                <w:sz w:val="20"/>
                <w:szCs w:val="20"/>
              </w:rPr>
              <w:t>○器具・容器包装等を研究している機関が非常に少ないため、大安研の特徴としてぜひ残してもらいたい。また、有害性を含めて特徴ある金属の分析を進めて</w:t>
            </w:r>
            <w:r w:rsidRPr="00496A7F">
              <w:rPr>
                <w:rFonts w:asciiTheme="minorEastAsia" w:eastAsiaTheme="minorEastAsia" w:hAnsiTheme="minorEastAsia" w:hint="eastAsia"/>
                <w:sz w:val="20"/>
                <w:szCs w:val="20"/>
              </w:rPr>
              <w:t>欲しい。</w:t>
            </w:r>
          </w:p>
          <w:p w14:paraId="3FA56C11" w14:textId="77777777" w:rsidR="00703E66" w:rsidRPr="00496A7F" w:rsidRDefault="00703E66" w:rsidP="002F03D9">
            <w:pPr>
              <w:adjustRightInd w:val="0"/>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○国内で今後対応すべき課題に対し、早いタイミングで調査を行う研究であり、重要な課題である。今後の具体的な方向性について、発表の中で触れるとより良かった。</w:t>
            </w:r>
          </w:p>
          <w:p w14:paraId="482F944E" w14:textId="77777777" w:rsidR="00703E66" w:rsidRPr="002D1FC1" w:rsidRDefault="00703E66" w:rsidP="002F03D9">
            <w:pPr>
              <w:adjustRightInd w:val="0"/>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○今後は，同一製品でのロット差，溶出の原因，溶出の低減策などの，知見を蓄積していくことが重要である。</w:t>
            </w:r>
          </w:p>
        </w:tc>
      </w:tr>
      <w:tr w:rsidR="00703E66" w:rsidRPr="00302CE6" w14:paraId="4C5BBE5F" w14:textId="77777777" w:rsidTr="00703E66">
        <w:trPr>
          <w:trHeight w:val="1536"/>
        </w:trPr>
        <w:tc>
          <w:tcPr>
            <w:tcW w:w="1418" w:type="dxa"/>
            <w:vAlign w:val="center"/>
          </w:tcPr>
          <w:p w14:paraId="4E7E0406" w14:textId="77777777" w:rsidR="00703E66" w:rsidRPr="002D1FC1" w:rsidRDefault="00703E66" w:rsidP="002F03D9">
            <w:pPr>
              <w:jc w:val="center"/>
              <w:rPr>
                <w:rFonts w:asciiTheme="minorEastAsia" w:eastAsiaTheme="minorEastAsia" w:hAnsiTheme="minorEastAsia"/>
                <w:sz w:val="20"/>
                <w:szCs w:val="20"/>
              </w:rPr>
            </w:pPr>
            <w:r w:rsidRPr="002D1FC1">
              <w:rPr>
                <w:rFonts w:asciiTheme="minorEastAsia" w:eastAsiaTheme="minorEastAsia" w:hAnsiTheme="minorEastAsia" w:hint="eastAsia"/>
                <w:sz w:val="20"/>
                <w:szCs w:val="20"/>
              </w:rPr>
              <w:t>担当者</w:t>
            </w:r>
          </w:p>
          <w:p w14:paraId="536D3092" w14:textId="77777777" w:rsidR="00703E66" w:rsidRPr="002D1FC1" w:rsidRDefault="00703E66" w:rsidP="002F03D9">
            <w:pPr>
              <w:jc w:val="center"/>
              <w:rPr>
                <w:rFonts w:asciiTheme="minorEastAsia" w:eastAsiaTheme="minorEastAsia" w:hAnsiTheme="minorEastAsia"/>
                <w:sz w:val="20"/>
                <w:szCs w:val="20"/>
              </w:rPr>
            </w:pPr>
            <w:r w:rsidRPr="002D1FC1">
              <w:rPr>
                <w:rFonts w:asciiTheme="minorEastAsia" w:eastAsiaTheme="minorEastAsia" w:hAnsiTheme="minorEastAsia" w:hint="eastAsia"/>
                <w:sz w:val="20"/>
                <w:szCs w:val="20"/>
              </w:rPr>
              <w:t>回答</w:t>
            </w:r>
          </w:p>
        </w:tc>
        <w:tc>
          <w:tcPr>
            <w:tcW w:w="8505" w:type="dxa"/>
            <w:gridSpan w:val="4"/>
            <w:vAlign w:val="center"/>
          </w:tcPr>
          <w:p w14:paraId="1EED3B71" w14:textId="77777777" w:rsidR="00703E66" w:rsidRPr="002D1FC1" w:rsidRDefault="00703E66" w:rsidP="002F03D9">
            <w:pPr>
              <w:adjustRightInd w:val="0"/>
              <w:snapToGrid w:val="0"/>
              <w:ind w:left="200" w:hangingChars="100" w:hanging="200"/>
              <w:rPr>
                <w:rFonts w:asciiTheme="minorEastAsia" w:eastAsiaTheme="minorEastAsia" w:hAnsiTheme="minorEastAsia"/>
                <w:sz w:val="20"/>
              </w:rPr>
            </w:pPr>
            <w:r w:rsidRPr="002D1FC1">
              <w:rPr>
                <w:rFonts w:asciiTheme="minorEastAsia" w:eastAsiaTheme="minorEastAsia" w:hAnsiTheme="minorEastAsia" w:hint="eastAsia"/>
                <w:sz w:val="20"/>
              </w:rPr>
              <w:t>○有害元素である鉛、カドミウム、クロムや特徴的な元素であるアンチモンなどを中心に分析を進めていきたいと考えて</w:t>
            </w:r>
            <w:r>
              <w:rPr>
                <w:rFonts w:asciiTheme="minorEastAsia" w:eastAsiaTheme="minorEastAsia" w:hAnsiTheme="minorEastAsia" w:hint="eastAsia"/>
                <w:sz w:val="20"/>
              </w:rPr>
              <w:t>い</w:t>
            </w:r>
            <w:r w:rsidRPr="002D1FC1">
              <w:rPr>
                <w:rFonts w:asciiTheme="minorEastAsia" w:eastAsiaTheme="minorEastAsia" w:hAnsiTheme="minorEastAsia" w:hint="eastAsia"/>
                <w:sz w:val="20"/>
              </w:rPr>
              <w:t>ます。</w:t>
            </w:r>
          </w:p>
          <w:p w14:paraId="0E0E0ED5" w14:textId="77777777" w:rsidR="00703E66" w:rsidRPr="002D1FC1" w:rsidRDefault="00703E66" w:rsidP="002F03D9">
            <w:pPr>
              <w:adjustRightInd w:val="0"/>
              <w:snapToGrid w:val="0"/>
              <w:ind w:left="200" w:hangingChars="100" w:hanging="200"/>
              <w:rPr>
                <w:rFonts w:asciiTheme="minorEastAsia" w:eastAsiaTheme="minorEastAsia" w:hAnsiTheme="minorEastAsia"/>
                <w:sz w:val="20"/>
                <w:szCs w:val="20"/>
              </w:rPr>
            </w:pPr>
            <w:r w:rsidRPr="002D1FC1">
              <w:rPr>
                <w:rFonts w:asciiTheme="minorEastAsia" w:eastAsiaTheme="minorEastAsia" w:hAnsiTheme="minorEastAsia" w:hint="eastAsia"/>
                <w:sz w:val="20"/>
              </w:rPr>
              <w:t>○今後は、溶出メカニズムの検証や製品のロット差、劣化の影響、溶出の低減策などについて、食品包装業界・メーカーとの連携も視野に入れながら研究を進めていきたいと考えて</w:t>
            </w:r>
            <w:r>
              <w:rPr>
                <w:rFonts w:asciiTheme="minorEastAsia" w:eastAsiaTheme="minorEastAsia" w:hAnsiTheme="minorEastAsia" w:hint="eastAsia"/>
                <w:sz w:val="20"/>
              </w:rPr>
              <w:t>い</w:t>
            </w:r>
            <w:r w:rsidRPr="002D1FC1">
              <w:rPr>
                <w:rFonts w:asciiTheme="minorEastAsia" w:eastAsiaTheme="minorEastAsia" w:hAnsiTheme="minorEastAsia" w:hint="eastAsia"/>
                <w:sz w:val="20"/>
              </w:rPr>
              <w:t>ます。</w:t>
            </w:r>
          </w:p>
        </w:tc>
      </w:tr>
    </w:tbl>
    <w:p w14:paraId="01BD4DF3" w14:textId="77777777" w:rsidR="00703E66" w:rsidRDefault="00703E66" w:rsidP="009D3C4A">
      <w:pPr>
        <w:rPr>
          <w:rFonts w:asciiTheme="minorEastAsia" w:eastAsiaTheme="minorEastAsia" w:hAnsiTheme="minorEastAsia" w:cs="ＭＳ 明朝"/>
          <w:color w:val="000000" w:themeColor="text1"/>
          <w:sz w:val="22"/>
          <w:szCs w:val="22"/>
        </w:rPr>
      </w:pPr>
    </w:p>
    <w:p w14:paraId="1AED59AA" w14:textId="77777777" w:rsidR="00703E66" w:rsidRDefault="00703E66" w:rsidP="009D3C4A">
      <w:pPr>
        <w:rPr>
          <w:rFonts w:asciiTheme="minorEastAsia" w:eastAsiaTheme="minorEastAsia" w:hAnsiTheme="minorEastAsia" w:cs="ＭＳ 明朝"/>
          <w:color w:val="000000" w:themeColor="text1"/>
          <w:sz w:val="22"/>
          <w:szCs w:val="22"/>
        </w:rPr>
      </w:pPr>
    </w:p>
    <w:p w14:paraId="6A19594D" w14:textId="77777777" w:rsidR="00703E66" w:rsidRDefault="00703E66" w:rsidP="009D3C4A">
      <w:pPr>
        <w:rPr>
          <w:rFonts w:asciiTheme="minorEastAsia" w:eastAsiaTheme="minorEastAsia" w:hAnsiTheme="minorEastAsia" w:cs="ＭＳ 明朝"/>
          <w:color w:val="000000" w:themeColor="text1"/>
          <w:sz w:val="22"/>
          <w:szCs w:val="22"/>
        </w:rPr>
      </w:pPr>
    </w:p>
    <w:p w14:paraId="008ED01F" w14:textId="77777777" w:rsidR="00703E66" w:rsidRDefault="00703E66" w:rsidP="009D3C4A">
      <w:pPr>
        <w:rPr>
          <w:rFonts w:asciiTheme="minorEastAsia" w:eastAsiaTheme="minorEastAsia" w:hAnsiTheme="minorEastAsia" w:cs="ＭＳ 明朝"/>
          <w:color w:val="000000" w:themeColor="text1"/>
          <w:sz w:val="22"/>
          <w:szCs w:val="22"/>
        </w:rPr>
      </w:pPr>
    </w:p>
    <w:p w14:paraId="142041DC" w14:textId="77777777" w:rsidR="00703E66" w:rsidRDefault="00703E66" w:rsidP="009D3C4A">
      <w:pPr>
        <w:rPr>
          <w:rFonts w:asciiTheme="minorEastAsia" w:eastAsiaTheme="minorEastAsia" w:hAnsiTheme="minorEastAsia" w:cs="ＭＳ 明朝"/>
          <w:color w:val="000000" w:themeColor="text1"/>
          <w:sz w:val="22"/>
          <w:szCs w:val="22"/>
        </w:rPr>
      </w:pPr>
    </w:p>
    <w:tbl>
      <w:tblPr>
        <w:tblStyle w:val="ac"/>
        <w:tblW w:w="9923" w:type="dxa"/>
        <w:tblInd w:w="-5" w:type="dxa"/>
        <w:tblLook w:val="04A0" w:firstRow="1" w:lastRow="0" w:firstColumn="1" w:lastColumn="0" w:noHBand="0" w:noVBand="1"/>
      </w:tblPr>
      <w:tblGrid>
        <w:gridCol w:w="1418"/>
        <w:gridCol w:w="2091"/>
        <w:gridCol w:w="1985"/>
        <w:gridCol w:w="2126"/>
        <w:gridCol w:w="2303"/>
      </w:tblGrid>
      <w:tr w:rsidR="00703E66" w:rsidRPr="00302CE6" w14:paraId="2D768A4E" w14:textId="77777777" w:rsidTr="002F03D9">
        <w:trPr>
          <w:trHeight w:val="20"/>
        </w:trPr>
        <w:tc>
          <w:tcPr>
            <w:tcW w:w="9923" w:type="dxa"/>
            <w:gridSpan w:val="5"/>
            <w:tcBorders>
              <w:bottom w:val="single" w:sz="4" w:space="0" w:color="auto"/>
            </w:tcBorders>
            <w:vAlign w:val="center"/>
          </w:tcPr>
          <w:p w14:paraId="1C6D7036" w14:textId="77777777" w:rsidR="00703E66" w:rsidRPr="00302CE6" w:rsidRDefault="00703E66" w:rsidP="002F03D9">
            <w:pPr>
              <w:snapToGrid w:val="0"/>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lastRenderedPageBreak/>
              <w:t>課題３</w:t>
            </w:r>
          </w:p>
        </w:tc>
      </w:tr>
      <w:tr w:rsidR="00703E66" w:rsidRPr="00302CE6" w14:paraId="21D89862" w14:textId="77777777" w:rsidTr="002F03D9">
        <w:trPr>
          <w:trHeight w:val="965"/>
        </w:trPr>
        <w:tc>
          <w:tcPr>
            <w:tcW w:w="1418" w:type="dxa"/>
            <w:tcBorders>
              <w:bottom w:val="single" w:sz="4" w:space="0" w:color="auto"/>
            </w:tcBorders>
            <w:vAlign w:val="center"/>
          </w:tcPr>
          <w:p w14:paraId="37A49F23"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課題名</w:t>
            </w:r>
          </w:p>
        </w:tc>
        <w:tc>
          <w:tcPr>
            <w:tcW w:w="8505" w:type="dxa"/>
            <w:gridSpan w:val="4"/>
            <w:tcBorders>
              <w:bottom w:val="single" w:sz="4" w:space="0" w:color="auto"/>
            </w:tcBorders>
            <w:vAlign w:val="center"/>
          </w:tcPr>
          <w:p w14:paraId="4179E286" w14:textId="77777777" w:rsidR="00703E66" w:rsidRPr="00302CE6" w:rsidRDefault="00703E66" w:rsidP="002F03D9">
            <w:pPr>
              <w:rPr>
                <w:rFonts w:asciiTheme="minorEastAsia" w:eastAsiaTheme="minorEastAsia" w:hAnsiTheme="minorEastAsia"/>
                <w:spacing w:val="-1"/>
                <w:sz w:val="20"/>
              </w:rPr>
            </w:pPr>
            <w:r w:rsidRPr="00302CE6">
              <w:rPr>
                <w:rFonts w:asciiTheme="minorEastAsia" w:eastAsiaTheme="minorEastAsia" w:hAnsiTheme="minorEastAsia" w:hint="eastAsia"/>
                <w:spacing w:val="-1"/>
                <w:sz w:val="20"/>
              </w:rPr>
              <w:t>疾病予防と健康増進に関する疫学解析研究</w:t>
            </w:r>
          </w:p>
          <w:p w14:paraId="7BF3FC3A" w14:textId="77777777" w:rsidR="00703E66" w:rsidRPr="00302CE6" w:rsidRDefault="00703E66" w:rsidP="002F03D9">
            <w:pPr>
              <w:snapToGrid w:val="0"/>
              <w:rPr>
                <w:rFonts w:asciiTheme="minorEastAsia" w:eastAsiaTheme="minorEastAsia" w:hAnsiTheme="minorEastAsia"/>
                <w:sz w:val="20"/>
              </w:rPr>
            </w:pPr>
            <w:r w:rsidRPr="00302CE6">
              <w:rPr>
                <w:rFonts w:asciiTheme="minorEastAsia" w:eastAsiaTheme="minorEastAsia" w:hAnsiTheme="minorEastAsia" w:hint="eastAsia"/>
                <w:sz w:val="20"/>
              </w:rPr>
              <w:t>COVID-19パンデミックによるRSウイルス感染症の流行動態の変化と早期探知の試み</w:t>
            </w:r>
          </w:p>
          <w:p w14:paraId="5A203D32" w14:textId="77777777" w:rsidR="00703E66" w:rsidRPr="00302CE6" w:rsidRDefault="00703E66" w:rsidP="002F03D9">
            <w:pPr>
              <w:snapToGrid w:val="0"/>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（公衆衛生部　疫学解析研究課）</w:t>
            </w:r>
          </w:p>
        </w:tc>
      </w:tr>
      <w:tr w:rsidR="00703E66" w:rsidRPr="00302CE6" w14:paraId="3597A189" w14:textId="77777777" w:rsidTr="002F03D9">
        <w:trPr>
          <w:trHeight w:val="370"/>
        </w:trPr>
        <w:tc>
          <w:tcPr>
            <w:tcW w:w="1418" w:type="dxa"/>
            <w:tcBorders>
              <w:bottom w:val="single" w:sz="4" w:space="0" w:color="auto"/>
              <w:right w:val="single" w:sz="4" w:space="0" w:color="auto"/>
            </w:tcBorders>
          </w:tcPr>
          <w:p w14:paraId="0D5AACB0"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評価項目</w:t>
            </w:r>
          </w:p>
        </w:tc>
        <w:tc>
          <w:tcPr>
            <w:tcW w:w="2091" w:type="dxa"/>
            <w:tcBorders>
              <w:left w:val="single" w:sz="4" w:space="0" w:color="auto"/>
              <w:bottom w:val="single" w:sz="4" w:space="0" w:color="auto"/>
              <w:right w:val="dashed" w:sz="4" w:space="0" w:color="auto"/>
            </w:tcBorders>
            <w:vAlign w:val="center"/>
          </w:tcPr>
          <w:p w14:paraId="6A9FA18B"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研究の必要性</w:t>
            </w:r>
          </w:p>
        </w:tc>
        <w:tc>
          <w:tcPr>
            <w:tcW w:w="1985" w:type="dxa"/>
            <w:tcBorders>
              <w:left w:val="dashed" w:sz="4" w:space="0" w:color="auto"/>
              <w:bottom w:val="single" w:sz="4" w:space="0" w:color="auto"/>
              <w:right w:val="dashed" w:sz="4" w:space="0" w:color="auto"/>
            </w:tcBorders>
            <w:vAlign w:val="center"/>
          </w:tcPr>
          <w:p w14:paraId="090547E3"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研究の内容</w:t>
            </w:r>
          </w:p>
        </w:tc>
        <w:tc>
          <w:tcPr>
            <w:tcW w:w="2126" w:type="dxa"/>
            <w:tcBorders>
              <w:left w:val="dashed" w:sz="4" w:space="0" w:color="auto"/>
              <w:bottom w:val="single" w:sz="4" w:space="0" w:color="auto"/>
              <w:right w:val="dashed" w:sz="4" w:space="0" w:color="auto"/>
            </w:tcBorders>
            <w:vAlign w:val="center"/>
          </w:tcPr>
          <w:p w14:paraId="2AA382A4"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研究の成果</w:t>
            </w:r>
          </w:p>
        </w:tc>
        <w:tc>
          <w:tcPr>
            <w:tcW w:w="2303" w:type="dxa"/>
            <w:tcBorders>
              <w:left w:val="dashed" w:sz="4" w:space="0" w:color="auto"/>
              <w:bottom w:val="single" w:sz="4" w:space="0" w:color="auto"/>
            </w:tcBorders>
            <w:vAlign w:val="center"/>
          </w:tcPr>
          <w:p w14:paraId="5DD7A9BD"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総合評価</w:t>
            </w:r>
          </w:p>
        </w:tc>
      </w:tr>
      <w:tr w:rsidR="00703E66" w:rsidRPr="00302CE6" w14:paraId="08B3BEAC" w14:textId="77777777" w:rsidTr="002F03D9">
        <w:trPr>
          <w:trHeight w:val="370"/>
        </w:trPr>
        <w:tc>
          <w:tcPr>
            <w:tcW w:w="1418" w:type="dxa"/>
            <w:tcBorders>
              <w:top w:val="single" w:sz="4" w:space="0" w:color="auto"/>
              <w:right w:val="single" w:sz="4" w:space="0" w:color="auto"/>
            </w:tcBorders>
          </w:tcPr>
          <w:p w14:paraId="151CD180"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結果（平均）</w:t>
            </w:r>
          </w:p>
        </w:tc>
        <w:tc>
          <w:tcPr>
            <w:tcW w:w="2091" w:type="dxa"/>
            <w:tcBorders>
              <w:top w:val="single" w:sz="4" w:space="0" w:color="auto"/>
              <w:left w:val="single" w:sz="4" w:space="0" w:color="auto"/>
              <w:right w:val="dashed" w:sz="4" w:space="0" w:color="auto"/>
            </w:tcBorders>
          </w:tcPr>
          <w:p w14:paraId="0D9DCEFB"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3.7</w:t>
            </w:r>
          </w:p>
        </w:tc>
        <w:tc>
          <w:tcPr>
            <w:tcW w:w="1985" w:type="dxa"/>
            <w:tcBorders>
              <w:top w:val="single" w:sz="4" w:space="0" w:color="auto"/>
              <w:left w:val="dashed" w:sz="4" w:space="0" w:color="auto"/>
              <w:right w:val="dashed" w:sz="4" w:space="0" w:color="auto"/>
            </w:tcBorders>
          </w:tcPr>
          <w:p w14:paraId="7A1A1E7D"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3.6</w:t>
            </w:r>
          </w:p>
        </w:tc>
        <w:tc>
          <w:tcPr>
            <w:tcW w:w="2126" w:type="dxa"/>
            <w:tcBorders>
              <w:top w:val="single" w:sz="4" w:space="0" w:color="auto"/>
              <w:left w:val="dashed" w:sz="4" w:space="0" w:color="auto"/>
              <w:right w:val="dashed" w:sz="4" w:space="0" w:color="auto"/>
            </w:tcBorders>
          </w:tcPr>
          <w:p w14:paraId="5710A129"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3.4</w:t>
            </w:r>
          </w:p>
        </w:tc>
        <w:tc>
          <w:tcPr>
            <w:tcW w:w="2303" w:type="dxa"/>
            <w:tcBorders>
              <w:top w:val="single" w:sz="4" w:space="0" w:color="auto"/>
              <w:left w:val="dashed" w:sz="4" w:space="0" w:color="auto"/>
            </w:tcBorders>
          </w:tcPr>
          <w:p w14:paraId="3403968F" w14:textId="77777777" w:rsidR="00703E66" w:rsidRPr="00302CE6" w:rsidRDefault="00703E66" w:rsidP="002F03D9">
            <w:pPr>
              <w:jc w:val="center"/>
              <w:rPr>
                <w:rFonts w:asciiTheme="minorEastAsia" w:eastAsiaTheme="minorEastAsia" w:hAnsiTheme="minorEastAsia"/>
                <w:sz w:val="20"/>
                <w:szCs w:val="20"/>
              </w:rPr>
            </w:pPr>
            <w:r w:rsidRPr="00302CE6">
              <w:rPr>
                <w:rFonts w:asciiTheme="minorEastAsia" w:eastAsiaTheme="minorEastAsia" w:hAnsiTheme="minorEastAsia"/>
              </w:rPr>
              <w:t>3.3</w:t>
            </w:r>
          </w:p>
        </w:tc>
      </w:tr>
      <w:tr w:rsidR="00703E66" w:rsidRPr="00302CE6" w14:paraId="18333499" w14:textId="77777777" w:rsidTr="00703E66">
        <w:trPr>
          <w:trHeight w:val="2099"/>
        </w:trPr>
        <w:tc>
          <w:tcPr>
            <w:tcW w:w="1418" w:type="dxa"/>
            <w:vAlign w:val="center"/>
          </w:tcPr>
          <w:p w14:paraId="72A69456" w14:textId="77777777" w:rsidR="00703E66" w:rsidRPr="0067385C" w:rsidRDefault="00703E66" w:rsidP="002F03D9">
            <w:pPr>
              <w:jc w:val="center"/>
              <w:rPr>
                <w:rFonts w:asciiTheme="minorEastAsia" w:eastAsiaTheme="minorEastAsia" w:hAnsiTheme="minorEastAsia"/>
                <w:sz w:val="20"/>
                <w:szCs w:val="20"/>
              </w:rPr>
            </w:pPr>
            <w:r w:rsidRPr="0067385C">
              <w:rPr>
                <w:rFonts w:asciiTheme="minorEastAsia" w:eastAsiaTheme="minorEastAsia" w:hAnsiTheme="minorEastAsia" w:hint="eastAsia"/>
                <w:sz w:val="20"/>
                <w:szCs w:val="20"/>
              </w:rPr>
              <w:t>委員</w:t>
            </w:r>
          </w:p>
          <w:p w14:paraId="7B95AEDC" w14:textId="77777777" w:rsidR="00703E66" w:rsidRPr="0067385C" w:rsidRDefault="00703E66" w:rsidP="002F03D9">
            <w:pPr>
              <w:jc w:val="center"/>
              <w:rPr>
                <w:rFonts w:asciiTheme="minorEastAsia" w:eastAsiaTheme="minorEastAsia" w:hAnsiTheme="minorEastAsia"/>
                <w:sz w:val="20"/>
                <w:szCs w:val="20"/>
              </w:rPr>
            </w:pPr>
            <w:r w:rsidRPr="0067385C">
              <w:rPr>
                <w:rFonts w:asciiTheme="minorEastAsia" w:eastAsiaTheme="minorEastAsia" w:hAnsiTheme="minorEastAsia" w:hint="eastAsia"/>
                <w:sz w:val="20"/>
                <w:szCs w:val="20"/>
              </w:rPr>
              <w:t>コメント</w:t>
            </w:r>
          </w:p>
        </w:tc>
        <w:tc>
          <w:tcPr>
            <w:tcW w:w="8505" w:type="dxa"/>
            <w:gridSpan w:val="4"/>
            <w:vAlign w:val="center"/>
          </w:tcPr>
          <w:p w14:paraId="3862256F" w14:textId="77777777" w:rsidR="00703E66" w:rsidRPr="00496A7F" w:rsidRDefault="00703E66" w:rsidP="002F03D9">
            <w:pPr>
              <w:adjustRightInd w:val="0"/>
              <w:snapToGrid w:val="0"/>
              <w:ind w:left="200" w:hangingChars="100" w:hanging="200"/>
              <w:rPr>
                <w:rFonts w:asciiTheme="minorEastAsia" w:eastAsiaTheme="minorEastAsia" w:hAnsiTheme="minorEastAsia"/>
                <w:sz w:val="20"/>
                <w:szCs w:val="20"/>
              </w:rPr>
            </w:pPr>
            <w:r w:rsidRPr="00302CE6">
              <w:rPr>
                <w:rFonts w:asciiTheme="minorEastAsia" w:eastAsiaTheme="minorEastAsia" w:hAnsiTheme="minorEastAsia" w:hint="eastAsia"/>
                <w:sz w:val="20"/>
                <w:szCs w:val="20"/>
              </w:rPr>
              <w:t>○数理モデルを駆使したRSウイルス感染症の流行動態を解析した特徴的な研究である。どのように社会貢献できるのか明確にして頂きたい。</w:t>
            </w:r>
          </w:p>
          <w:p w14:paraId="2842E260" w14:textId="77777777" w:rsidR="00703E66" w:rsidRPr="00496A7F" w:rsidRDefault="00703E66" w:rsidP="002F03D9">
            <w:pPr>
              <w:adjustRightInd w:val="0"/>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○公衆衛生上重要なテーマである。どのような移動が流行開始につながるのかなど、前兆となる要因や関連性を明らかにすることで、より具体的な予防策に生かせると考える。</w:t>
            </w:r>
          </w:p>
          <w:p w14:paraId="28F3488E" w14:textId="77777777" w:rsidR="00703E66" w:rsidRPr="00302CE6" w:rsidRDefault="00703E66" w:rsidP="002F03D9">
            <w:pPr>
              <w:adjustRightInd w:val="0"/>
              <w:snapToGrid w:val="0"/>
              <w:ind w:left="200" w:hangingChars="100" w:hanging="200"/>
              <w:rPr>
                <w:rFonts w:asciiTheme="minorEastAsia" w:eastAsiaTheme="minorEastAsia" w:hAnsiTheme="minorEastAsia"/>
                <w:color w:val="EE0000"/>
                <w:sz w:val="20"/>
                <w:szCs w:val="20"/>
              </w:rPr>
            </w:pPr>
            <w:r w:rsidRPr="00496A7F">
              <w:rPr>
                <w:rFonts w:asciiTheme="minorEastAsia" w:eastAsiaTheme="minorEastAsia" w:hAnsiTheme="minorEastAsia" w:hint="eastAsia"/>
                <w:sz w:val="20"/>
                <w:szCs w:val="20"/>
              </w:rPr>
              <w:t>○既存データを用いた数理モデル解析および人流データとの相関検討については、現時点では十分な整理がなされておらず、中途半端な印象を受ける。特に、モデルフィッティングについては妥当性検証が不十分であり、このままでは</w:t>
            </w:r>
            <w:r w:rsidRPr="00496A7F">
              <w:rPr>
                <w:rFonts w:asciiTheme="minorEastAsia" w:eastAsiaTheme="minorEastAsia" w:hAnsiTheme="minorEastAsia" w:hint="eastAsia"/>
                <w:sz w:val="20"/>
              </w:rPr>
              <w:t>評価しづらいと思われる。</w:t>
            </w:r>
          </w:p>
        </w:tc>
      </w:tr>
      <w:tr w:rsidR="00703E66" w:rsidRPr="00302CE6" w14:paraId="10E828F9" w14:textId="77777777" w:rsidTr="00703E66">
        <w:trPr>
          <w:trHeight w:val="2257"/>
        </w:trPr>
        <w:tc>
          <w:tcPr>
            <w:tcW w:w="1418" w:type="dxa"/>
            <w:vAlign w:val="center"/>
          </w:tcPr>
          <w:p w14:paraId="7F759038" w14:textId="77777777" w:rsidR="00703E66" w:rsidRPr="00AB4309" w:rsidRDefault="00703E66" w:rsidP="002F03D9">
            <w:pPr>
              <w:jc w:val="center"/>
              <w:rPr>
                <w:rFonts w:asciiTheme="minorEastAsia" w:eastAsiaTheme="minorEastAsia" w:hAnsiTheme="minorEastAsia"/>
                <w:sz w:val="20"/>
                <w:szCs w:val="20"/>
              </w:rPr>
            </w:pPr>
            <w:r w:rsidRPr="00AB4309">
              <w:rPr>
                <w:rFonts w:asciiTheme="minorEastAsia" w:eastAsiaTheme="minorEastAsia" w:hAnsiTheme="minorEastAsia" w:hint="eastAsia"/>
                <w:sz w:val="20"/>
                <w:szCs w:val="20"/>
              </w:rPr>
              <w:t>担当者</w:t>
            </w:r>
          </w:p>
          <w:p w14:paraId="5C2AAEDA" w14:textId="77777777" w:rsidR="00703E66" w:rsidRPr="00AB4309" w:rsidRDefault="00703E66" w:rsidP="002F03D9">
            <w:pPr>
              <w:jc w:val="center"/>
              <w:rPr>
                <w:rFonts w:asciiTheme="minorEastAsia" w:eastAsiaTheme="minorEastAsia" w:hAnsiTheme="minorEastAsia"/>
                <w:sz w:val="20"/>
                <w:szCs w:val="20"/>
              </w:rPr>
            </w:pPr>
            <w:r w:rsidRPr="00AB4309">
              <w:rPr>
                <w:rFonts w:asciiTheme="minorEastAsia" w:eastAsiaTheme="minorEastAsia" w:hAnsiTheme="minorEastAsia" w:hint="eastAsia"/>
                <w:sz w:val="20"/>
                <w:szCs w:val="20"/>
              </w:rPr>
              <w:t>回答</w:t>
            </w:r>
          </w:p>
        </w:tc>
        <w:tc>
          <w:tcPr>
            <w:tcW w:w="8505" w:type="dxa"/>
            <w:gridSpan w:val="4"/>
            <w:vAlign w:val="center"/>
          </w:tcPr>
          <w:p w14:paraId="6C82BA6F" w14:textId="77777777" w:rsidR="00703E66" w:rsidRPr="00AB4309" w:rsidRDefault="00703E66" w:rsidP="002F03D9">
            <w:pPr>
              <w:adjustRightInd w:val="0"/>
              <w:snapToGrid w:val="0"/>
              <w:ind w:left="200" w:hangingChars="100" w:hanging="200"/>
              <w:rPr>
                <w:rFonts w:asciiTheme="minorEastAsia" w:eastAsiaTheme="minorEastAsia" w:hAnsiTheme="minorEastAsia"/>
                <w:sz w:val="20"/>
                <w:szCs w:val="20"/>
              </w:rPr>
            </w:pPr>
            <w:r w:rsidRPr="00AB4309">
              <w:rPr>
                <w:rFonts w:asciiTheme="minorEastAsia" w:eastAsiaTheme="minorEastAsia" w:hAnsiTheme="minorEastAsia" w:hint="eastAsia"/>
                <w:sz w:val="20"/>
                <w:szCs w:val="20"/>
              </w:rPr>
              <w:t>○本研究では、サーベイランス情報と数理モデルにより感染拡大要因を解析し、流行開始基準値を用いた早期探知を通じて、臨床現場での予防薬投与判断に資することが社会貢献だと考えています。</w:t>
            </w:r>
          </w:p>
          <w:p w14:paraId="6E371AF9" w14:textId="77777777" w:rsidR="00703E66" w:rsidRPr="00AB4309" w:rsidRDefault="00703E66" w:rsidP="002F03D9">
            <w:pPr>
              <w:adjustRightInd w:val="0"/>
              <w:snapToGrid w:val="0"/>
              <w:ind w:left="200" w:hangingChars="100" w:hanging="200"/>
              <w:rPr>
                <w:rFonts w:asciiTheme="minorEastAsia" w:eastAsiaTheme="minorEastAsia" w:hAnsiTheme="minorEastAsia"/>
                <w:sz w:val="20"/>
                <w:szCs w:val="20"/>
              </w:rPr>
            </w:pPr>
            <w:r w:rsidRPr="00AB4309">
              <w:rPr>
                <w:rFonts w:asciiTheme="minorEastAsia" w:eastAsiaTheme="minorEastAsia" w:hAnsiTheme="minorEastAsia" w:hint="eastAsia"/>
                <w:sz w:val="20"/>
                <w:szCs w:val="20"/>
              </w:rPr>
              <w:t>○今後、急性呼吸器感染症サーベイランスのデータを蓄積し、成人を介した感染メカニズムや感染症の地域間拡散を評価していきたいと思います。</w:t>
            </w:r>
          </w:p>
          <w:p w14:paraId="5312BCF7" w14:textId="77777777" w:rsidR="00703E66" w:rsidRPr="00AB4309" w:rsidRDefault="00703E66" w:rsidP="002F03D9">
            <w:pPr>
              <w:adjustRightInd w:val="0"/>
              <w:snapToGrid w:val="0"/>
              <w:ind w:left="200" w:hangingChars="100" w:hanging="200"/>
              <w:rPr>
                <w:rFonts w:asciiTheme="minorEastAsia" w:eastAsiaTheme="minorEastAsia" w:hAnsiTheme="minorEastAsia"/>
                <w:sz w:val="20"/>
                <w:szCs w:val="20"/>
              </w:rPr>
            </w:pPr>
            <w:r w:rsidRPr="00AB4309">
              <w:rPr>
                <w:rFonts w:asciiTheme="minorEastAsia" w:eastAsiaTheme="minorEastAsia" w:hAnsiTheme="minorEastAsia" w:hint="eastAsia"/>
                <w:sz w:val="20"/>
                <w:szCs w:val="20"/>
              </w:rPr>
              <w:t>○本研究では、既存研究で用いられている一般的かつ簡便な数理モデルを参照しています。数理モデル研究の特性上、結果はモデル仮定に基づく制限付きのものとなりますが、ご指摘のとおり、今後は他モデルとの比較検討も重要であると考えています。</w:t>
            </w:r>
          </w:p>
        </w:tc>
      </w:tr>
    </w:tbl>
    <w:p w14:paraId="585F6092" w14:textId="77777777" w:rsidR="00703E66" w:rsidRPr="00703E66" w:rsidRDefault="00703E66" w:rsidP="009D3C4A">
      <w:pPr>
        <w:rPr>
          <w:rFonts w:asciiTheme="minorEastAsia" w:eastAsiaTheme="minorEastAsia" w:hAnsiTheme="minorEastAsia"/>
          <w:color w:val="000000" w:themeColor="text1"/>
          <w:sz w:val="22"/>
          <w:szCs w:val="22"/>
        </w:rPr>
      </w:pPr>
    </w:p>
    <w:p w14:paraId="55E504F3" w14:textId="77777777" w:rsidR="009D3C4A" w:rsidRPr="00707CF5" w:rsidRDefault="009D3C4A" w:rsidP="009D3C4A">
      <w:pPr>
        <w:rPr>
          <w:rFonts w:asciiTheme="minorEastAsia" w:eastAsiaTheme="minorEastAsia" w:hAnsiTheme="minorEastAsia"/>
          <w:color w:val="000000" w:themeColor="text1"/>
          <w:sz w:val="20"/>
          <w:szCs w:val="20"/>
        </w:rPr>
      </w:pPr>
    </w:p>
    <w:tbl>
      <w:tblPr>
        <w:tblStyle w:val="ac"/>
        <w:tblW w:w="9923" w:type="dxa"/>
        <w:tblInd w:w="-5" w:type="dxa"/>
        <w:tblLook w:val="04A0" w:firstRow="1" w:lastRow="0" w:firstColumn="1" w:lastColumn="0" w:noHBand="0" w:noVBand="1"/>
      </w:tblPr>
      <w:tblGrid>
        <w:gridCol w:w="1418"/>
        <w:gridCol w:w="2091"/>
        <w:gridCol w:w="1985"/>
        <w:gridCol w:w="2126"/>
        <w:gridCol w:w="2303"/>
      </w:tblGrid>
      <w:tr w:rsidR="00703E66" w:rsidRPr="00302CE6" w14:paraId="2FEF686F" w14:textId="77777777" w:rsidTr="002F03D9">
        <w:trPr>
          <w:trHeight w:val="20"/>
        </w:trPr>
        <w:tc>
          <w:tcPr>
            <w:tcW w:w="9923" w:type="dxa"/>
            <w:gridSpan w:val="5"/>
            <w:tcBorders>
              <w:bottom w:val="single" w:sz="4" w:space="0" w:color="auto"/>
            </w:tcBorders>
            <w:vAlign w:val="center"/>
          </w:tcPr>
          <w:p w14:paraId="07BB1A5F" w14:textId="77777777" w:rsidR="00703E66" w:rsidRPr="00256BCC" w:rsidRDefault="00703E66" w:rsidP="002F03D9">
            <w:pPr>
              <w:snapToGrid w:val="0"/>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課題４</w:t>
            </w:r>
          </w:p>
        </w:tc>
      </w:tr>
      <w:tr w:rsidR="00703E66" w:rsidRPr="00302CE6" w14:paraId="333FF22F" w14:textId="77777777" w:rsidTr="002F03D9">
        <w:trPr>
          <w:trHeight w:val="993"/>
        </w:trPr>
        <w:tc>
          <w:tcPr>
            <w:tcW w:w="1418" w:type="dxa"/>
            <w:tcBorders>
              <w:bottom w:val="single" w:sz="4" w:space="0" w:color="auto"/>
            </w:tcBorders>
            <w:vAlign w:val="center"/>
          </w:tcPr>
          <w:p w14:paraId="0E862D77"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課題名</w:t>
            </w:r>
          </w:p>
        </w:tc>
        <w:tc>
          <w:tcPr>
            <w:tcW w:w="8505" w:type="dxa"/>
            <w:gridSpan w:val="4"/>
            <w:tcBorders>
              <w:bottom w:val="single" w:sz="4" w:space="0" w:color="auto"/>
            </w:tcBorders>
            <w:vAlign w:val="center"/>
          </w:tcPr>
          <w:p w14:paraId="4C8AD81D" w14:textId="77777777" w:rsidR="00703E66" w:rsidRPr="00256BCC" w:rsidRDefault="00703E66" w:rsidP="002F03D9">
            <w:pPr>
              <w:rPr>
                <w:rFonts w:asciiTheme="minorEastAsia" w:eastAsiaTheme="minorEastAsia" w:hAnsiTheme="minorEastAsia"/>
                <w:spacing w:val="-1"/>
                <w:sz w:val="20"/>
              </w:rPr>
            </w:pPr>
            <w:r w:rsidRPr="00256BCC">
              <w:rPr>
                <w:rFonts w:asciiTheme="minorEastAsia" w:eastAsiaTheme="minorEastAsia" w:hAnsiTheme="minorEastAsia" w:hint="eastAsia"/>
                <w:spacing w:val="-1"/>
                <w:sz w:val="20"/>
              </w:rPr>
              <w:t>衛生動物を介する感染症に関する研究</w:t>
            </w:r>
          </w:p>
          <w:p w14:paraId="0591BEFC" w14:textId="77777777" w:rsidR="00703E66" w:rsidRPr="00256BCC" w:rsidRDefault="00703E66" w:rsidP="002F03D9">
            <w:pPr>
              <w:snapToGrid w:val="0"/>
              <w:rPr>
                <w:rFonts w:asciiTheme="minorEastAsia" w:eastAsiaTheme="minorEastAsia" w:hAnsiTheme="minorEastAsia"/>
                <w:sz w:val="20"/>
              </w:rPr>
            </w:pPr>
            <w:r w:rsidRPr="00256BCC">
              <w:rPr>
                <w:rFonts w:asciiTheme="minorEastAsia" w:eastAsiaTheme="minorEastAsia" w:hAnsiTheme="minorEastAsia" w:hint="eastAsia"/>
                <w:sz w:val="20"/>
              </w:rPr>
              <w:t>大阪市における家ネズミと外部寄生虫、その他衛生害虫のモニタリングと防除</w:t>
            </w:r>
          </w:p>
          <w:p w14:paraId="435872FB" w14:textId="77777777" w:rsidR="00703E66" w:rsidRPr="00256BCC" w:rsidRDefault="00703E66" w:rsidP="002F03D9">
            <w:pPr>
              <w:snapToGrid w:val="0"/>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（微生物部　ウイルス課）</w:t>
            </w:r>
          </w:p>
        </w:tc>
      </w:tr>
      <w:tr w:rsidR="00703E66" w:rsidRPr="00302CE6" w14:paraId="5D92C533" w14:textId="77777777" w:rsidTr="002F03D9">
        <w:trPr>
          <w:trHeight w:val="370"/>
        </w:trPr>
        <w:tc>
          <w:tcPr>
            <w:tcW w:w="1418" w:type="dxa"/>
            <w:tcBorders>
              <w:bottom w:val="single" w:sz="4" w:space="0" w:color="auto"/>
              <w:right w:val="single" w:sz="4" w:space="0" w:color="auto"/>
            </w:tcBorders>
          </w:tcPr>
          <w:p w14:paraId="373AB73D"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評価項目</w:t>
            </w:r>
          </w:p>
        </w:tc>
        <w:tc>
          <w:tcPr>
            <w:tcW w:w="2091" w:type="dxa"/>
            <w:tcBorders>
              <w:left w:val="single" w:sz="4" w:space="0" w:color="auto"/>
              <w:bottom w:val="single" w:sz="4" w:space="0" w:color="auto"/>
              <w:right w:val="dashed" w:sz="4" w:space="0" w:color="auto"/>
            </w:tcBorders>
            <w:vAlign w:val="center"/>
          </w:tcPr>
          <w:p w14:paraId="6294618B"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研究の必要性</w:t>
            </w:r>
          </w:p>
        </w:tc>
        <w:tc>
          <w:tcPr>
            <w:tcW w:w="1985" w:type="dxa"/>
            <w:tcBorders>
              <w:left w:val="dashed" w:sz="4" w:space="0" w:color="auto"/>
              <w:bottom w:val="single" w:sz="4" w:space="0" w:color="auto"/>
              <w:right w:val="dashed" w:sz="4" w:space="0" w:color="auto"/>
            </w:tcBorders>
            <w:vAlign w:val="center"/>
          </w:tcPr>
          <w:p w14:paraId="716F0F26"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研究の内容</w:t>
            </w:r>
          </w:p>
        </w:tc>
        <w:tc>
          <w:tcPr>
            <w:tcW w:w="2126" w:type="dxa"/>
            <w:tcBorders>
              <w:left w:val="dashed" w:sz="4" w:space="0" w:color="auto"/>
              <w:bottom w:val="single" w:sz="4" w:space="0" w:color="auto"/>
              <w:right w:val="dashed" w:sz="4" w:space="0" w:color="auto"/>
            </w:tcBorders>
            <w:vAlign w:val="center"/>
          </w:tcPr>
          <w:p w14:paraId="4CA51619"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研究の成果</w:t>
            </w:r>
          </w:p>
        </w:tc>
        <w:tc>
          <w:tcPr>
            <w:tcW w:w="2303" w:type="dxa"/>
            <w:tcBorders>
              <w:left w:val="dashed" w:sz="4" w:space="0" w:color="auto"/>
              <w:bottom w:val="single" w:sz="4" w:space="0" w:color="auto"/>
            </w:tcBorders>
            <w:vAlign w:val="center"/>
          </w:tcPr>
          <w:p w14:paraId="744D8922"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総合評価</w:t>
            </w:r>
          </w:p>
        </w:tc>
      </w:tr>
      <w:tr w:rsidR="00703E66" w:rsidRPr="00302CE6" w14:paraId="35689EBB" w14:textId="77777777" w:rsidTr="002F03D9">
        <w:trPr>
          <w:trHeight w:val="370"/>
        </w:trPr>
        <w:tc>
          <w:tcPr>
            <w:tcW w:w="1418" w:type="dxa"/>
            <w:tcBorders>
              <w:top w:val="single" w:sz="4" w:space="0" w:color="auto"/>
              <w:right w:val="single" w:sz="4" w:space="0" w:color="auto"/>
            </w:tcBorders>
          </w:tcPr>
          <w:p w14:paraId="62A42C70"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結果（平均）</w:t>
            </w:r>
          </w:p>
        </w:tc>
        <w:tc>
          <w:tcPr>
            <w:tcW w:w="2091" w:type="dxa"/>
            <w:tcBorders>
              <w:top w:val="single" w:sz="4" w:space="0" w:color="auto"/>
              <w:left w:val="single" w:sz="4" w:space="0" w:color="auto"/>
              <w:right w:val="dashed" w:sz="4" w:space="0" w:color="auto"/>
            </w:tcBorders>
          </w:tcPr>
          <w:p w14:paraId="4F49A8A4"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3.8</w:t>
            </w:r>
          </w:p>
        </w:tc>
        <w:tc>
          <w:tcPr>
            <w:tcW w:w="1985" w:type="dxa"/>
            <w:tcBorders>
              <w:top w:val="single" w:sz="4" w:space="0" w:color="auto"/>
              <w:left w:val="dashed" w:sz="4" w:space="0" w:color="auto"/>
              <w:right w:val="dashed" w:sz="4" w:space="0" w:color="auto"/>
            </w:tcBorders>
          </w:tcPr>
          <w:p w14:paraId="57D78141"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2.4</w:t>
            </w:r>
          </w:p>
        </w:tc>
        <w:tc>
          <w:tcPr>
            <w:tcW w:w="2126" w:type="dxa"/>
            <w:tcBorders>
              <w:top w:val="single" w:sz="4" w:space="0" w:color="auto"/>
              <w:left w:val="dashed" w:sz="4" w:space="0" w:color="auto"/>
              <w:right w:val="dashed" w:sz="4" w:space="0" w:color="auto"/>
            </w:tcBorders>
          </w:tcPr>
          <w:p w14:paraId="0186871D"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2.9</w:t>
            </w:r>
          </w:p>
        </w:tc>
        <w:tc>
          <w:tcPr>
            <w:tcW w:w="2303" w:type="dxa"/>
            <w:tcBorders>
              <w:top w:val="single" w:sz="4" w:space="0" w:color="auto"/>
              <w:left w:val="dashed" w:sz="4" w:space="0" w:color="auto"/>
            </w:tcBorders>
          </w:tcPr>
          <w:p w14:paraId="20FA179D"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2.6</w:t>
            </w:r>
          </w:p>
        </w:tc>
      </w:tr>
      <w:tr w:rsidR="00703E66" w:rsidRPr="00302CE6" w14:paraId="7D2CEEDB" w14:textId="77777777" w:rsidTr="00703E66">
        <w:trPr>
          <w:trHeight w:val="2046"/>
        </w:trPr>
        <w:tc>
          <w:tcPr>
            <w:tcW w:w="1418" w:type="dxa"/>
            <w:vAlign w:val="center"/>
          </w:tcPr>
          <w:p w14:paraId="099E2FDC"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委員</w:t>
            </w:r>
          </w:p>
          <w:p w14:paraId="149EC478"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コメント</w:t>
            </w:r>
          </w:p>
        </w:tc>
        <w:tc>
          <w:tcPr>
            <w:tcW w:w="8505" w:type="dxa"/>
            <w:gridSpan w:val="4"/>
            <w:vAlign w:val="center"/>
          </w:tcPr>
          <w:p w14:paraId="29E3F641" w14:textId="77777777" w:rsidR="00703E66" w:rsidRPr="00496A7F" w:rsidRDefault="00703E66" w:rsidP="002F03D9">
            <w:pPr>
              <w:snapToGrid w:val="0"/>
              <w:ind w:left="200" w:hangingChars="100" w:hanging="200"/>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都市部における家ネズミ対策を長期モニタリングとIPMの実践を通じて評価した点で実務的・公衆衛生的意義は高い。今後は、捕獲効率（CPUE）の限界整理や病原体保有状況を踏まえた検討を進めることで、行政施策へのさらなる貢献が期待される</w:t>
            </w:r>
            <w:r w:rsidRPr="00496A7F">
              <w:rPr>
                <w:rFonts w:asciiTheme="minorEastAsia" w:eastAsiaTheme="minorEastAsia" w:hAnsiTheme="minorEastAsia" w:hint="eastAsia"/>
                <w:sz w:val="20"/>
                <w:szCs w:val="20"/>
              </w:rPr>
              <w:t>。</w:t>
            </w:r>
          </w:p>
          <w:p w14:paraId="296ADA1B" w14:textId="77777777" w:rsidR="00703E66" w:rsidRPr="00496A7F" w:rsidRDefault="00703E66" w:rsidP="002F03D9">
            <w:pPr>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○どのような環境整備がネズミの増加、感染症拡大の予防に寄与するのかを明らかにすることが、公衆衛生対策に生かす観点から重要であると考える。</w:t>
            </w:r>
          </w:p>
          <w:p w14:paraId="033E0405" w14:textId="77777777" w:rsidR="00703E66" w:rsidRPr="00256BCC" w:rsidRDefault="00703E66" w:rsidP="002F03D9">
            <w:pPr>
              <w:snapToGrid w:val="0"/>
              <w:ind w:left="200" w:hangingChars="100" w:hanging="200"/>
              <w:rPr>
                <w:rFonts w:asciiTheme="minorEastAsia" w:eastAsiaTheme="minorEastAsia" w:hAnsiTheme="minorEastAsia"/>
                <w:sz w:val="20"/>
                <w:szCs w:val="20"/>
              </w:rPr>
            </w:pPr>
            <w:r w:rsidRPr="00496A7F">
              <w:rPr>
                <w:rFonts w:asciiTheme="minorEastAsia" w:eastAsiaTheme="minorEastAsia" w:hAnsiTheme="minorEastAsia" w:hint="eastAsia"/>
                <w:sz w:val="20"/>
                <w:szCs w:val="20"/>
              </w:rPr>
              <w:t>○病原体のモニタリングに展開できていない点について、周囲のウイルス専門家や研究所全体の技術・知識・専門性の捉え方、柔軟な展開・連携性に不十分な点があると考える。</w:t>
            </w:r>
          </w:p>
        </w:tc>
      </w:tr>
      <w:tr w:rsidR="00703E66" w:rsidRPr="00302CE6" w14:paraId="512BA473" w14:textId="77777777" w:rsidTr="00703E66">
        <w:trPr>
          <w:trHeight w:val="2245"/>
        </w:trPr>
        <w:tc>
          <w:tcPr>
            <w:tcW w:w="1418" w:type="dxa"/>
            <w:vAlign w:val="center"/>
          </w:tcPr>
          <w:p w14:paraId="3FD44CDC"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担当者</w:t>
            </w:r>
          </w:p>
          <w:p w14:paraId="4E9563B8" w14:textId="77777777" w:rsidR="00703E66" w:rsidRPr="00256BCC" w:rsidRDefault="00703E66" w:rsidP="002F03D9">
            <w:pPr>
              <w:jc w:val="center"/>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回答</w:t>
            </w:r>
          </w:p>
        </w:tc>
        <w:tc>
          <w:tcPr>
            <w:tcW w:w="8505" w:type="dxa"/>
            <w:gridSpan w:val="4"/>
            <w:vAlign w:val="center"/>
          </w:tcPr>
          <w:p w14:paraId="541F74D7" w14:textId="77777777" w:rsidR="00703E66" w:rsidRPr="00256BCC" w:rsidRDefault="00703E66" w:rsidP="002F03D9">
            <w:pPr>
              <w:adjustRightInd w:val="0"/>
              <w:snapToGrid w:val="0"/>
              <w:ind w:left="200" w:hangingChars="100" w:hanging="200"/>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本研究では、CPUEを個体数の絶対値ではなく、経年的な増減傾向を把握する指標として位置づけてきました。今後は、ラットサイン（糞、かじり跡等）による評価を組み合わせ、低密度条件下でも有効な評価体系の構築を検討していきます。</w:t>
            </w:r>
          </w:p>
          <w:p w14:paraId="55D244A1" w14:textId="77777777" w:rsidR="00703E66" w:rsidRPr="00256BCC" w:rsidRDefault="00703E66" w:rsidP="002F03D9">
            <w:pPr>
              <w:adjustRightInd w:val="0"/>
              <w:snapToGrid w:val="0"/>
              <w:ind w:left="200" w:hangingChars="100" w:hanging="200"/>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生ごみや草地の拡大が家ネズミの増加要因となり、個体数増加に伴い外部寄生虫の寄生密度も高まることが示唆されました。今後は環境整備によるネズミ増加および感染症リスク抑制策について、具体的な提言につなげていく予定です。</w:t>
            </w:r>
          </w:p>
          <w:p w14:paraId="7E9FBD3C" w14:textId="77777777" w:rsidR="00703E66" w:rsidRPr="00256BCC" w:rsidRDefault="00703E66" w:rsidP="002F03D9">
            <w:pPr>
              <w:adjustRightInd w:val="0"/>
              <w:snapToGrid w:val="0"/>
              <w:ind w:left="200" w:hangingChars="100" w:hanging="200"/>
              <w:rPr>
                <w:rFonts w:asciiTheme="minorEastAsia" w:eastAsiaTheme="minorEastAsia" w:hAnsiTheme="minorEastAsia"/>
                <w:sz w:val="20"/>
                <w:szCs w:val="20"/>
              </w:rPr>
            </w:pPr>
            <w:r w:rsidRPr="00256BCC">
              <w:rPr>
                <w:rFonts w:asciiTheme="minorEastAsia" w:eastAsiaTheme="minorEastAsia" w:hAnsiTheme="minorEastAsia" w:hint="eastAsia"/>
                <w:sz w:val="20"/>
                <w:szCs w:val="20"/>
              </w:rPr>
              <w:t>○所内で連携を図り、衛生動物試料を感染症リスク評価に活用する可能性について、検討を進めていきたいと考えています。</w:t>
            </w:r>
          </w:p>
        </w:tc>
      </w:tr>
    </w:tbl>
    <w:p w14:paraId="778F6A35" w14:textId="77777777" w:rsidR="009D3C4A" w:rsidRDefault="009D3C4A" w:rsidP="009D3C4A">
      <w:pPr>
        <w:rPr>
          <w:rFonts w:asciiTheme="minorEastAsia" w:eastAsiaTheme="minorEastAsia" w:hAnsiTheme="minorEastAsia"/>
          <w:color w:val="000000" w:themeColor="text1"/>
          <w:sz w:val="20"/>
          <w:szCs w:val="20"/>
        </w:rPr>
      </w:pPr>
    </w:p>
    <w:p w14:paraId="022A7E22" w14:textId="77777777" w:rsidR="00703E66" w:rsidRDefault="00703E66" w:rsidP="009D3C4A">
      <w:pPr>
        <w:rPr>
          <w:rFonts w:asciiTheme="minorEastAsia" w:eastAsiaTheme="minorEastAsia" w:hAnsiTheme="minorEastAsia"/>
          <w:color w:val="000000" w:themeColor="text1"/>
          <w:sz w:val="20"/>
          <w:szCs w:val="20"/>
        </w:rPr>
      </w:pPr>
    </w:p>
    <w:p w14:paraId="27175B7D" w14:textId="77777777" w:rsidR="00703E66" w:rsidRDefault="00703E66" w:rsidP="009D3C4A">
      <w:pPr>
        <w:rPr>
          <w:rFonts w:asciiTheme="minorEastAsia" w:eastAsiaTheme="minorEastAsia" w:hAnsiTheme="minorEastAsia"/>
          <w:color w:val="000000" w:themeColor="text1"/>
          <w:sz w:val="20"/>
          <w:szCs w:val="20"/>
        </w:rPr>
      </w:pPr>
    </w:p>
    <w:tbl>
      <w:tblPr>
        <w:tblStyle w:val="ac"/>
        <w:tblW w:w="9923" w:type="dxa"/>
        <w:tblInd w:w="-5" w:type="dxa"/>
        <w:tblLook w:val="04A0" w:firstRow="1" w:lastRow="0" w:firstColumn="1" w:lastColumn="0" w:noHBand="0" w:noVBand="1"/>
      </w:tblPr>
      <w:tblGrid>
        <w:gridCol w:w="1418"/>
        <w:gridCol w:w="2091"/>
        <w:gridCol w:w="1985"/>
        <w:gridCol w:w="2126"/>
        <w:gridCol w:w="2303"/>
      </w:tblGrid>
      <w:tr w:rsidR="00703E66" w:rsidRPr="00325806" w14:paraId="0BC3E660" w14:textId="77777777" w:rsidTr="002F03D9">
        <w:trPr>
          <w:trHeight w:val="20"/>
        </w:trPr>
        <w:tc>
          <w:tcPr>
            <w:tcW w:w="9923" w:type="dxa"/>
            <w:gridSpan w:val="5"/>
            <w:tcBorders>
              <w:bottom w:val="single" w:sz="4" w:space="0" w:color="auto"/>
            </w:tcBorders>
            <w:vAlign w:val="center"/>
          </w:tcPr>
          <w:p w14:paraId="0B77BE15" w14:textId="77777777" w:rsidR="00703E66" w:rsidRPr="00325806" w:rsidRDefault="00703E66" w:rsidP="002F03D9">
            <w:pPr>
              <w:snapToGrid w:val="0"/>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lastRenderedPageBreak/>
              <w:t>課題５</w:t>
            </w:r>
          </w:p>
        </w:tc>
      </w:tr>
      <w:tr w:rsidR="00703E66" w:rsidRPr="00325806" w14:paraId="643262A7" w14:textId="77777777" w:rsidTr="002F03D9">
        <w:trPr>
          <w:trHeight w:val="993"/>
        </w:trPr>
        <w:tc>
          <w:tcPr>
            <w:tcW w:w="1418" w:type="dxa"/>
            <w:tcBorders>
              <w:bottom w:val="single" w:sz="4" w:space="0" w:color="auto"/>
            </w:tcBorders>
            <w:vAlign w:val="center"/>
          </w:tcPr>
          <w:p w14:paraId="7569B3EF"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課題名</w:t>
            </w:r>
          </w:p>
        </w:tc>
        <w:tc>
          <w:tcPr>
            <w:tcW w:w="8505" w:type="dxa"/>
            <w:gridSpan w:val="4"/>
            <w:tcBorders>
              <w:bottom w:val="single" w:sz="4" w:space="0" w:color="auto"/>
            </w:tcBorders>
            <w:vAlign w:val="center"/>
          </w:tcPr>
          <w:p w14:paraId="7328C777" w14:textId="77777777" w:rsidR="00703E66" w:rsidRPr="00325806" w:rsidRDefault="00703E66" w:rsidP="002F03D9">
            <w:pPr>
              <w:rPr>
                <w:rFonts w:asciiTheme="minorEastAsia" w:eastAsiaTheme="minorEastAsia" w:hAnsiTheme="minorEastAsia"/>
                <w:spacing w:val="-1"/>
                <w:sz w:val="20"/>
              </w:rPr>
            </w:pPr>
            <w:r w:rsidRPr="00325806">
              <w:rPr>
                <w:rFonts w:asciiTheme="minorEastAsia" w:eastAsiaTheme="minorEastAsia" w:hAnsiTheme="minorEastAsia" w:hint="eastAsia"/>
                <w:spacing w:val="-1"/>
                <w:sz w:val="20"/>
              </w:rPr>
              <w:t>水環境に関する衛生学的研究</w:t>
            </w:r>
          </w:p>
          <w:p w14:paraId="7E7912F1" w14:textId="77777777" w:rsidR="00703E66" w:rsidRPr="00325806" w:rsidRDefault="00703E66" w:rsidP="002F03D9">
            <w:pPr>
              <w:rPr>
                <w:rFonts w:asciiTheme="minorEastAsia" w:eastAsiaTheme="minorEastAsia" w:hAnsiTheme="minorEastAsia"/>
                <w:sz w:val="20"/>
              </w:rPr>
            </w:pPr>
            <w:r w:rsidRPr="00325806">
              <w:rPr>
                <w:rFonts w:asciiTheme="minorEastAsia" w:eastAsiaTheme="minorEastAsia" w:hAnsiTheme="minorEastAsia" w:hint="eastAsia"/>
                <w:sz w:val="20"/>
              </w:rPr>
              <w:t>水質中有害物質の分析法開発および実態把握</w:t>
            </w:r>
          </w:p>
          <w:p w14:paraId="05D8AB5B" w14:textId="77777777" w:rsidR="00703E66" w:rsidRPr="00325806" w:rsidRDefault="00703E66" w:rsidP="002F03D9">
            <w:pP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（衛生化学部　生活環境課）</w:t>
            </w:r>
          </w:p>
        </w:tc>
      </w:tr>
      <w:tr w:rsidR="00703E66" w:rsidRPr="00325806" w14:paraId="0B4BFBE9" w14:textId="77777777" w:rsidTr="002F03D9">
        <w:trPr>
          <w:trHeight w:val="370"/>
        </w:trPr>
        <w:tc>
          <w:tcPr>
            <w:tcW w:w="1418" w:type="dxa"/>
            <w:tcBorders>
              <w:bottom w:val="single" w:sz="4" w:space="0" w:color="auto"/>
              <w:right w:val="single" w:sz="4" w:space="0" w:color="auto"/>
            </w:tcBorders>
          </w:tcPr>
          <w:p w14:paraId="7BFF7B07"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評価項目</w:t>
            </w:r>
          </w:p>
        </w:tc>
        <w:tc>
          <w:tcPr>
            <w:tcW w:w="2091" w:type="dxa"/>
            <w:tcBorders>
              <w:left w:val="single" w:sz="4" w:space="0" w:color="auto"/>
              <w:bottom w:val="single" w:sz="4" w:space="0" w:color="auto"/>
              <w:right w:val="dashed" w:sz="4" w:space="0" w:color="auto"/>
            </w:tcBorders>
            <w:vAlign w:val="center"/>
          </w:tcPr>
          <w:p w14:paraId="131FBDFF"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研究の必要性</w:t>
            </w:r>
          </w:p>
        </w:tc>
        <w:tc>
          <w:tcPr>
            <w:tcW w:w="1985" w:type="dxa"/>
            <w:tcBorders>
              <w:left w:val="dashed" w:sz="4" w:space="0" w:color="auto"/>
              <w:bottom w:val="single" w:sz="4" w:space="0" w:color="auto"/>
              <w:right w:val="dashed" w:sz="4" w:space="0" w:color="auto"/>
            </w:tcBorders>
            <w:vAlign w:val="center"/>
          </w:tcPr>
          <w:p w14:paraId="43C89C41"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研究の内容</w:t>
            </w:r>
          </w:p>
        </w:tc>
        <w:tc>
          <w:tcPr>
            <w:tcW w:w="2126" w:type="dxa"/>
            <w:tcBorders>
              <w:left w:val="dashed" w:sz="4" w:space="0" w:color="auto"/>
              <w:bottom w:val="single" w:sz="4" w:space="0" w:color="auto"/>
              <w:right w:val="dashed" w:sz="4" w:space="0" w:color="auto"/>
            </w:tcBorders>
            <w:vAlign w:val="center"/>
          </w:tcPr>
          <w:p w14:paraId="021F416F"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研究の成果</w:t>
            </w:r>
          </w:p>
        </w:tc>
        <w:tc>
          <w:tcPr>
            <w:tcW w:w="2303" w:type="dxa"/>
            <w:tcBorders>
              <w:left w:val="dashed" w:sz="4" w:space="0" w:color="auto"/>
              <w:bottom w:val="single" w:sz="4" w:space="0" w:color="auto"/>
            </w:tcBorders>
            <w:vAlign w:val="center"/>
          </w:tcPr>
          <w:p w14:paraId="041DEE4F"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総合評価</w:t>
            </w:r>
          </w:p>
        </w:tc>
      </w:tr>
      <w:tr w:rsidR="00703E66" w:rsidRPr="00325806" w14:paraId="0C24D1DB" w14:textId="77777777" w:rsidTr="002F03D9">
        <w:trPr>
          <w:trHeight w:val="370"/>
        </w:trPr>
        <w:tc>
          <w:tcPr>
            <w:tcW w:w="1418" w:type="dxa"/>
            <w:tcBorders>
              <w:top w:val="single" w:sz="4" w:space="0" w:color="auto"/>
              <w:right w:val="single" w:sz="4" w:space="0" w:color="auto"/>
            </w:tcBorders>
          </w:tcPr>
          <w:p w14:paraId="7D0BCE62" w14:textId="77777777" w:rsidR="00703E66" w:rsidRPr="00325806" w:rsidRDefault="00703E66" w:rsidP="002F03D9">
            <w:pPr>
              <w:jc w:val="center"/>
              <w:rPr>
                <w:rFonts w:asciiTheme="minorEastAsia" w:eastAsiaTheme="minorEastAsia" w:hAnsiTheme="minorEastAsia"/>
                <w:sz w:val="20"/>
                <w:szCs w:val="20"/>
              </w:rPr>
            </w:pPr>
            <w:r w:rsidRPr="00325806">
              <w:rPr>
                <w:rFonts w:asciiTheme="minorEastAsia" w:eastAsiaTheme="minorEastAsia" w:hAnsiTheme="minorEastAsia" w:hint="eastAsia"/>
                <w:sz w:val="20"/>
                <w:szCs w:val="20"/>
              </w:rPr>
              <w:t>結果（平均）</w:t>
            </w:r>
          </w:p>
        </w:tc>
        <w:tc>
          <w:tcPr>
            <w:tcW w:w="2091" w:type="dxa"/>
            <w:tcBorders>
              <w:top w:val="single" w:sz="4" w:space="0" w:color="auto"/>
              <w:left w:val="single" w:sz="4" w:space="0" w:color="auto"/>
              <w:right w:val="dashed" w:sz="4" w:space="0" w:color="auto"/>
            </w:tcBorders>
          </w:tcPr>
          <w:p w14:paraId="48F971C0"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4.5</w:t>
            </w:r>
          </w:p>
        </w:tc>
        <w:tc>
          <w:tcPr>
            <w:tcW w:w="1985" w:type="dxa"/>
            <w:tcBorders>
              <w:top w:val="single" w:sz="4" w:space="0" w:color="auto"/>
              <w:left w:val="dashed" w:sz="4" w:space="0" w:color="auto"/>
              <w:right w:val="dashed" w:sz="4" w:space="0" w:color="auto"/>
            </w:tcBorders>
          </w:tcPr>
          <w:p w14:paraId="248DB821"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3.9</w:t>
            </w:r>
          </w:p>
        </w:tc>
        <w:tc>
          <w:tcPr>
            <w:tcW w:w="2126" w:type="dxa"/>
            <w:tcBorders>
              <w:top w:val="single" w:sz="4" w:space="0" w:color="auto"/>
              <w:left w:val="dashed" w:sz="4" w:space="0" w:color="auto"/>
              <w:right w:val="dashed" w:sz="4" w:space="0" w:color="auto"/>
            </w:tcBorders>
          </w:tcPr>
          <w:p w14:paraId="6BDD9A9C"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4.2</w:t>
            </w:r>
          </w:p>
        </w:tc>
        <w:tc>
          <w:tcPr>
            <w:tcW w:w="2303" w:type="dxa"/>
            <w:tcBorders>
              <w:top w:val="single" w:sz="4" w:space="0" w:color="auto"/>
              <w:left w:val="dashed" w:sz="4" w:space="0" w:color="auto"/>
            </w:tcBorders>
          </w:tcPr>
          <w:p w14:paraId="2F813D99" w14:textId="77777777" w:rsidR="00703E66" w:rsidRPr="00EA260B" w:rsidRDefault="00703E66" w:rsidP="002F03D9">
            <w:pPr>
              <w:jc w:val="center"/>
              <w:rPr>
                <w:rFonts w:asciiTheme="minorEastAsia" w:eastAsiaTheme="minorEastAsia" w:hAnsiTheme="minorEastAsia"/>
                <w:sz w:val="20"/>
                <w:szCs w:val="20"/>
              </w:rPr>
            </w:pPr>
            <w:r w:rsidRPr="00EA260B">
              <w:rPr>
                <w:rFonts w:asciiTheme="minorEastAsia" w:eastAsiaTheme="minorEastAsia" w:hAnsiTheme="minorEastAsia"/>
              </w:rPr>
              <w:t>4.2</w:t>
            </w:r>
          </w:p>
        </w:tc>
      </w:tr>
      <w:tr w:rsidR="00703E66" w:rsidRPr="001C618F" w14:paraId="311C53FA" w14:textId="77777777" w:rsidTr="00703E66">
        <w:trPr>
          <w:trHeight w:val="1704"/>
        </w:trPr>
        <w:tc>
          <w:tcPr>
            <w:tcW w:w="1418" w:type="dxa"/>
            <w:vAlign w:val="center"/>
          </w:tcPr>
          <w:p w14:paraId="7B9365AB" w14:textId="77777777" w:rsidR="00703E66" w:rsidRPr="001C618F" w:rsidRDefault="00703E66" w:rsidP="002F03D9">
            <w:pPr>
              <w:jc w:val="center"/>
              <w:rPr>
                <w:rFonts w:asciiTheme="minorEastAsia" w:eastAsiaTheme="minorEastAsia" w:hAnsiTheme="minorEastAsia"/>
                <w:sz w:val="20"/>
                <w:szCs w:val="20"/>
              </w:rPr>
            </w:pPr>
            <w:r w:rsidRPr="001C618F">
              <w:rPr>
                <w:rFonts w:asciiTheme="minorEastAsia" w:eastAsiaTheme="minorEastAsia" w:hAnsiTheme="minorEastAsia" w:hint="eastAsia"/>
                <w:sz w:val="20"/>
                <w:szCs w:val="20"/>
              </w:rPr>
              <w:t>委員</w:t>
            </w:r>
          </w:p>
          <w:p w14:paraId="60B04A47" w14:textId="77777777" w:rsidR="00703E66" w:rsidRPr="001C618F" w:rsidRDefault="00703E66" w:rsidP="002F03D9">
            <w:pPr>
              <w:jc w:val="center"/>
              <w:rPr>
                <w:rFonts w:asciiTheme="minorEastAsia" w:eastAsiaTheme="minorEastAsia" w:hAnsiTheme="minorEastAsia"/>
                <w:sz w:val="20"/>
                <w:szCs w:val="20"/>
              </w:rPr>
            </w:pPr>
            <w:r w:rsidRPr="001C618F">
              <w:rPr>
                <w:rFonts w:asciiTheme="minorEastAsia" w:eastAsiaTheme="minorEastAsia" w:hAnsiTheme="minorEastAsia" w:hint="eastAsia"/>
                <w:sz w:val="20"/>
                <w:szCs w:val="20"/>
              </w:rPr>
              <w:t>コメント</w:t>
            </w:r>
          </w:p>
        </w:tc>
        <w:tc>
          <w:tcPr>
            <w:tcW w:w="8505" w:type="dxa"/>
            <w:gridSpan w:val="4"/>
            <w:vAlign w:val="center"/>
          </w:tcPr>
          <w:p w14:paraId="661E7B0E" w14:textId="77777777" w:rsidR="00703E66" w:rsidRPr="001C618F" w:rsidRDefault="00703E66" w:rsidP="002F03D9">
            <w:pPr>
              <w:snapToGrid w:val="0"/>
              <w:ind w:left="200" w:hangingChars="100" w:hanging="200"/>
              <w:rPr>
                <w:rFonts w:asciiTheme="minorEastAsia" w:eastAsiaTheme="minorEastAsia" w:hAnsiTheme="minorEastAsia"/>
                <w:sz w:val="20"/>
                <w:szCs w:val="20"/>
              </w:rPr>
            </w:pPr>
            <w:r w:rsidRPr="001C618F">
              <w:rPr>
                <w:rFonts w:asciiTheme="minorEastAsia" w:eastAsiaTheme="minorEastAsia" w:hAnsiTheme="minorEastAsia" w:hint="eastAsia"/>
                <w:sz w:val="20"/>
                <w:szCs w:val="20"/>
              </w:rPr>
              <w:t>○PFASは近年、注目される環境汚染物質であり、大阪府もモニタリング調査を進める必要がある。一方、分析法の検討（特に定量性）も実施して頂きたい。</w:t>
            </w:r>
          </w:p>
          <w:p w14:paraId="3A63AC31" w14:textId="77777777" w:rsidR="00703E66" w:rsidRPr="001C618F" w:rsidRDefault="00703E66" w:rsidP="002F03D9">
            <w:pPr>
              <w:snapToGrid w:val="0"/>
              <w:ind w:left="200" w:hangingChars="100" w:hanging="200"/>
              <w:rPr>
                <w:rFonts w:asciiTheme="minorEastAsia" w:eastAsiaTheme="minorEastAsia" w:hAnsiTheme="minorEastAsia"/>
                <w:sz w:val="20"/>
                <w:szCs w:val="20"/>
              </w:rPr>
            </w:pPr>
            <w:r w:rsidRPr="001C618F">
              <w:rPr>
                <w:rFonts w:asciiTheme="minorEastAsia" w:eastAsiaTheme="minorEastAsia" w:hAnsiTheme="minorEastAsia" w:hint="eastAsia"/>
                <w:sz w:val="20"/>
                <w:szCs w:val="20"/>
              </w:rPr>
              <w:t>○水道の原水に高濃度の汚染が見つかれば、府民の健康に影響が出る可能性が疑われるため、汚染の発生源を特定して、その原因の除去に繋げていただきたい。</w:t>
            </w:r>
          </w:p>
          <w:p w14:paraId="1CD1A10E" w14:textId="77777777" w:rsidR="00703E66" w:rsidRPr="001C618F" w:rsidRDefault="00703E66" w:rsidP="002F03D9">
            <w:pPr>
              <w:snapToGrid w:val="0"/>
              <w:ind w:left="200" w:hangingChars="100" w:hanging="200"/>
              <w:rPr>
                <w:rFonts w:asciiTheme="minorEastAsia" w:eastAsiaTheme="minorEastAsia" w:hAnsiTheme="minorEastAsia"/>
                <w:sz w:val="20"/>
                <w:szCs w:val="20"/>
              </w:rPr>
            </w:pPr>
            <w:r w:rsidRPr="001C618F">
              <w:rPr>
                <w:rFonts w:asciiTheme="minorEastAsia" w:eastAsiaTheme="minorEastAsia" w:hAnsiTheme="minorEastAsia" w:hint="eastAsia"/>
                <w:sz w:val="20"/>
                <w:szCs w:val="20"/>
              </w:rPr>
              <w:t>○PFOS・PFOAに限定せず、国際的なPFAS管理動向に合わせて32種を対象とした点を高く評価する。また、活性炭処理がPFAS除去につながらなかった</w:t>
            </w:r>
            <w:r>
              <w:rPr>
                <w:rFonts w:asciiTheme="minorEastAsia" w:eastAsiaTheme="minorEastAsia" w:hAnsiTheme="minorEastAsia" w:hint="eastAsia"/>
                <w:sz w:val="20"/>
                <w:szCs w:val="20"/>
              </w:rPr>
              <w:t>要因は何か。</w:t>
            </w:r>
          </w:p>
        </w:tc>
      </w:tr>
      <w:tr w:rsidR="00703E66" w:rsidRPr="00D908FB" w14:paraId="3F6F8CC7" w14:textId="77777777" w:rsidTr="00703E66">
        <w:trPr>
          <w:trHeight w:val="1686"/>
        </w:trPr>
        <w:tc>
          <w:tcPr>
            <w:tcW w:w="1418" w:type="dxa"/>
            <w:vAlign w:val="center"/>
          </w:tcPr>
          <w:p w14:paraId="26CE7903" w14:textId="77777777" w:rsidR="00703E66" w:rsidRPr="00D908FB" w:rsidRDefault="00703E66" w:rsidP="002F03D9">
            <w:pPr>
              <w:jc w:val="center"/>
              <w:rPr>
                <w:rFonts w:asciiTheme="minorEastAsia" w:eastAsiaTheme="minorEastAsia" w:hAnsiTheme="minorEastAsia"/>
                <w:sz w:val="20"/>
                <w:szCs w:val="20"/>
              </w:rPr>
            </w:pPr>
            <w:r w:rsidRPr="00D908FB">
              <w:rPr>
                <w:rFonts w:asciiTheme="minorEastAsia" w:eastAsiaTheme="minorEastAsia" w:hAnsiTheme="minorEastAsia" w:hint="eastAsia"/>
                <w:sz w:val="20"/>
                <w:szCs w:val="20"/>
              </w:rPr>
              <w:t>担当者</w:t>
            </w:r>
          </w:p>
          <w:p w14:paraId="5A051DBD" w14:textId="77777777" w:rsidR="00703E66" w:rsidRPr="00D908FB" w:rsidRDefault="00703E66" w:rsidP="002F03D9">
            <w:pPr>
              <w:jc w:val="center"/>
              <w:rPr>
                <w:rFonts w:asciiTheme="minorEastAsia" w:eastAsiaTheme="minorEastAsia" w:hAnsiTheme="minorEastAsia"/>
                <w:sz w:val="20"/>
                <w:szCs w:val="20"/>
              </w:rPr>
            </w:pPr>
            <w:r w:rsidRPr="00D908FB">
              <w:rPr>
                <w:rFonts w:asciiTheme="minorEastAsia" w:eastAsiaTheme="minorEastAsia" w:hAnsiTheme="minorEastAsia" w:hint="eastAsia"/>
                <w:sz w:val="20"/>
                <w:szCs w:val="20"/>
              </w:rPr>
              <w:t>回答</w:t>
            </w:r>
          </w:p>
        </w:tc>
        <w:tc>
          <w:tcPr>
            <w:tcW w:w="8505" w:type="dxa"/>
            <w:gridSpan w:val="4"/>
            <w:vAlign w:val="center"/>
          </w:tcPr>
          <w:p w14:paraId="1152B79A" w14:textId="77777777" w:rsidR="00703E66" w:rsidRPr="00D908FB" w:rsidRDefault="00703E66" w:rsidP="002F03D9">
            <w:pPr>
              <w:adjustRightInd w:val="0"/>
              <w:snapToGrid w:val="0"/>
              <w:ind w:left="200" w:hangingChars="100" w:hanging="200"/>
              <w:rPr>
                <w:rFonts w:asciiTheme="minorEastAsia" w:eastAsiaTheme="minorEastAsia" w:hAnsiTheme="minorEastAsia"/>
                <w:sz w:val="20"/>
                <w:szCs w:val="20"/>
              </w:rPr>
            </w:pPr>
            <w:r w:rsidRPr="00430131">
              <w:rPr>
                <w:rFonts w:asciiTheme="minorEastAsia" w:eastAsiaTheme="minorEastAsia" w:hAnsiTheme="minorEastAsia" w:hint="eastAsia"/>
                <w:sz w:val="20"/>
                <w:szCs w:val="20"/>
              </w:rPr>
              <w:t>○公定法の整備により一定の標準化が進んでいるところですが、</w:t>
            </w:r>
            <w:r w:rsidRPr="00D908FB">
              <w:rPr>
                <w:rFonts w:asciiTheme="minorEastAsia" w:eastAsiaTheme="minorEastAsia" w:hAnsiTheme="minorEastAsia" w:hint="eastAsia"/>
                <w:sz w:val="20"/>
                <w:szCs w:val="20"/>
              </w:rPr>
              <w:t>定量性を含め、</w:t>
            </w:r>
            <w:r w:rsidRPr="00D908FB">
              <w:rPr>
                <w:rFonts w:asciiTheme="minorEastAsia" w:eastAsiaTheme="minorEastAsia" w:hAnsiTheme="minorEastAsia"/>
                <w:sz w:val="20"/>
                <w:szCs w:val="20"/>
              </w:rPr>
              <w:t>海外における分析手法や評価動向も踏まえながら、引き続き検討を進めます。</w:t>
            </w:r>
          </w:p>
          <w:p w14:paraId="2D5A3D8D" w14:textId="77777777" w:rsidR="00703E66" w:rsidRPr="00D908FB" w:rsidRDefault="00703E66" w:rsidP="002F03D9">
            <w:pPr>
              <w:adjustRightInd w:val="0"/>
              <w:snapToGrid w:val="0"/>
              <w:ind w:left="200" w:hangingChars="100" w:hanging="200"/>
              <w:rPr>
                <w:rFonts w:asciiTheme="minorEastAsia" w:eastAsiaTheme="minorEastAsia" w:hAnsiTheme="minorEastAsia" w:cs="Cambria"/>
                <w:sz w:val="20"/>
                <w:szCs w:val="20"/>
              </w:rPr>
            </w:pPr>
            <w:r w:rsidRPr="00D908FB">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PFASの</w:t>
            </w:r>
            <w:r w:rsidRPr="00430131">
              <w:rPr>
                <w:rFonts w:asciiTheme="minorEastAsia" w:eastAsiaTheme="minorEastAsia" w:hAnsiTheme="minorEastAsia" w:hint="eastAsia"/>
                <w:sz w:val="20"/>
                <w:szCs w:val="20"/>
              </w:rPr>
              <w:t>検出状況について、</w:t>
            </w:r>
            <w:r w:rsidRPr="00D908FB">
              <w:rPr>
                <w:rFonts w:asciiTheme="minorEastAsia" w:eastAsiaTheme="minorEastAsia" w:hAnsiTheme="minorEastAsia"/>
                <w:sz w:val="20"/>
                <w:szCs w:val="20"/>
              </w:rPr>
              <w:t>濃度上昇に寄与している可能性のある流入河川や排水等を対象に、引き続き調査を実施します。</w:t>
            </w:r>
          </w:p>
          <w:p w14:paraId="79F8234F" w14:textId="77777777" w:rsidR="00703E66" w:rsidRPr="00D908FB" w:rsidRDefault="00703E66" w:rsidP="002F03D9">
            <w:pPr>
              <w:adjustRightInd w:val="0"/>
              <w:snapToGrid w:val="0"/>
              <w:ind w:left="200" w:hangingChars="100" w:hanging="200"/>
              <w:rPr>
                <w:rFonts w:asciiTheme="minorEastAsia" w:eastAsiaTheme="minorEastAsia" w:hAnsiTheme="minorEastAsia"/>
                <w:sz w:val="20"/>
                <w:szCs w:val="20"/>
              </w:rPr>
            </w:pPr>
            <w:r w:rsidRPr="00D908FB">
              <w:rPr>
                <w:rFonts w:asciiTheme="minorEastAsia" w:eastAsiaTheme="minorEastAsia" w:hAnsiTheme="minorEastAsia" w:hint="eastAsia"/>
                <w:sz w:val="20"/>
                <w:szCs w:val="20"/>
              </w:rPr>
              <w:t>○</w:t>
            </w:r>
            <w:r w:rsidRPr="00D908FB">
              <w:rPr>
                <w:rFonts w:asciiTheme="minorEastAsia" w:eastAsiaTheme="minorEastAsia" w:hAnsiTheme="minorEastAsia"/>
                <w:sz w:val="20"/>
                <w:szCs w:val="20"/>
              </w:rPr>
              <w:t>活性炭処理によるPFOS・PFOA除去は主に吸着</w:t>
            </w:r>
            <w:r w:rsidRPr="00D908FB">
              <w:rPr>
                <w:rFonts w:asciiTheme="minorEastAsia" w:eastAsiaTheme="minorEastAsia" w:hAnsiTheme="minorEastAsia" w:hint="eastAsia"/>
                <w:sz w:val="20"/>
                <w:szCs w:val="20"/>
              </w:rPr>
              <w:t>作用によるものですが、</w:t>
            </w:r>
            <w:r w:rsidRPr="00D908FB">
              <w:rPr>
                <w:rFonts w:asciiTheme="minorEastAsia" w:eastAsiaTheme="minorEastAsia" w:hAnsiTheme="minorEastAsia"/>
                <w:sz w:val="20"/>
                <w:szCs w:val="20"/>
              </w:rPr>
              <w:t>可逆的</w:t>
            </w:r>
            <w:r w:rsidRPr="00D908FB">
              <w:rPr>
                <w:rFonts w:asciiTheme="minorEastAsia" w:eastAsiaTheme="minorEastAsia" w:hAnsiTheme="minorEastAsia" w:hint="eastAsia"/>
                <w:sz w:val="20"/>
                <w:szCs w:val="20"/>
              </w:rPr>
              <w:t>かつ</w:t>
            </w:r>
            <w:r w:rsidRPr="00D908FB">
              <w:rPr>
                <w:rFonts w:asciiTheme="minorEastAsia" w:eastAsiaTheme="minorEastAsia" w:hAnsiTheme="minorEastAsia"/>
                <w:sz w:val="20"/>
                <w:szCs w:val="20"/>
              </w:rPr>
              <w:t>水溶性</w:t>
            </w:r>
            <w:r w:rsidRPr="00D908FB">
              <w:rPr>
                <w:rFonts w:asciiTheme="minorEastAsia" w:eastAsiaTheme="minorEastAsia" w:hAnsiTheme="minorEastAsia" w:hint="eastAsia"/>
                <w:sz w:val="20"/>
                <w:szCs w:val="20"/>
              </w:rPr>
              <w:t>が</w:t>
            </w:r>
            <w:r w:rsidRPr="00D908FB">
              <w:rPr>
                <w:rFonts w:asciiTheme="minorEastAsia" w:eastAsiaTheme="minorEastAsia" w:hAnsiTheme="minorEastAsia"/>
                <w:sz w:val="20"/>
                <w:szCs w:val="20"/>
              </w:rPr>
              <w:t>高い特性から短期間で破過が生じることが</w:t>
            </w:r>
            <w:r w:rsidRPr="00D908FB">
              <w:rPr>
                <w:rFonts w:asciiTheme="minorEastAsia" w:eastAsiaTheme="minorEastAsia" w:hAnsiTheme="minorEastAsia" w:hint="eastAsia"/>
                <w:sz w:val="20"/>
                <w:szCs w:val="20"/>
              </w:rPr>
              <w:t>過去の研究から</w:t>
            </w:r>
            <w:r w:rsidRPr="00D908FB">
              <w:rPr>
                <w:rFonts w:asciiTheme="minorEastAsia" w:eastAsiaTheme="minorEastAsia" w:hAnsiTheme="minorEastAsia"/>
                <w:sz w:val="20"/>
                <w:szCs w:val="20"/>
              </w:rPr>
              <w:t>示されています。</w:t>
            </w:r>
          </w:p>
        </w:tc>
      </w:tr>
    </w:tbl>
    <w:p w14:paraId="6CA29933" w14:textId="77777777" w:rsidR="00703E66" w:rsidRPr="00703E66" w:rsidRDefault="00703E66" w:rsidP="009D3C4A">
      <w:pPr>
        <w:rPr>
          <w:rFonts w:asciiTheme="minorEastAsia" w:eastAsiaTheme="minorEastAsia" w:hAnsiTheme="minorEastAsia"/>
          <w:color w:val="000000" w:themeColor="text1"/>
          <w:sz w:val="20"/>
          <w:szCs w:val="20"/>
        </w:rPr>
      </w:pPr>
    </w:p>
    <w:p w14:paraId="53EA775A" w14:textId="77777777" w:rsidR="009D3C4A" w:rsidRPr="00707CF5" w:rsidRDefault="009D3C4A" w:rsidP="009D3C4A">
      <w:pPr>
        <w:rPr>
          <w:rFonts w:asciiTheme="minorEastAsia" w:eastAsiaTheme="minorEastAsia" w:hAnsiTheme="minorEastAsia"/>
          <w:color w:val="000000" w:themeColor="text1"/>
          <w:sz w:val="20"/>
          <w:szCs w:val="20"/>
        </w:rPr>
      </w:pPr>
    </w:p>
    <w:p w14:paraId="7F8C5CDA" w14:textId="77777777" w:rsidR="00D214CF" w:rsidRPr="00707CF5" w:rsidRDefault="00D214CF" w:rsidP="00911541">
      <w:pPr>
        <w:rPr>
          <w:rFonts w:asciiTheme="minorEastAsia" w:eastAsiaTheme="minorEastAsia" w:hAnsiTheme="minorEastAsia"/>
          <w:color w:val="000000" w:themeColor="text1"/>
          <w:sz w:val="20"/>
          <w:szCs w:val="20"/>
        </w:rPr>
      </w:pPr>
    </w:p>
    <w:p w14:paraId="2CD922EC" w14:textId="77777777" w:rsidR="00D214CF" w:rsidRPr="00707CF5" w:rsidRDefault="00D214CF" w:rsidP="00911541">
      <w:pPr>
        <w:rPr>
          <w:rFonts w:asciiTheme="minorEastAsia" w:eastAsiaTheme="minorEastAsia" w:hAnsiTheme="minorEastAsia"/>
          <w:color w:val="000000" w:themeColor="text1"/>
          <w:sz w:val="20"/>
          <w:szCs w:val="20"/>
        </w:rPr>
      </w:pPr>
    </w:p>
    <w:p w14:paraId="03728817" w14:textId="77777777" w:rsidR="00D214CF" w:rsidRPr="00707CF5" w:rsidRDefault="00D214CF" w:rsidP="00911541">
      <w:pPr>
        <w:rPr>
          <w:rFonts w:asciiTheme="minorEastAsia" w:eastAsiaTheme="minorEastAsia" w:hAnsiTheme="minorEastAsia"/>
          <w:color w:val="000000" w:themeColor="text1"/>
          <w:sz w:val="20"/>
          <w:szCs w:val="20"/>
        </w:rPr>
      </w:pPr>
    </w:p>
    <w:p w14:paraId="77F091FB" w14:textId="77777777" w:rsidR="00703E66" w:rsidRDefault="00703E66">
      <w:pP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br w:type="page"/>
      </w:r>
    </w:p>
    <w:p w14:paraId="2C7C23BA" w14:textId="41586A3E" w:rsidR="00911541" w:rsidRPr="00707CF5" w:rsidRDefault="00911541" w:rsidP="00911541">
      <w:pPr>
        <w:rPr>
          <w:rFonts w:asciiTheme="minorEastAsia" w:eastAsiaTheme="minorEastAsia" w:hAnsiTheme="minorEastAsia"/>
          <w:color w:val="000000" w:themeColor="text1"/>
          <w:sz w:val="20"/>
          <w:szCs w:val="20"/>
        </w:rPr>
      </w:pPr>
      <w:r w:rsidRPr="00707CF5">
        <w:rPr>
          <w:rFonts w:ascii="ＭＳ Ｐ明朝" w:eastAsia="ＭＳ Ｐ明朝" w:hAnsi="ＭＳ Ｐ明朝"/>
          <w:noProof/>
          <w:color w:val="000000" w:themeColor="text1"/>
        </w:rPr>
        <w:lastRenderedPageBreak/>
        <mc:AlternateContent>
          <mc:Choice Requires="wps">
            <w:drawing>
              <wp:anchor distT="0" distB="0" distL="114300" distR="114300" simplePos="0" relativeHeight="251692032" behindDoc="0" locked="0" layoutInCell="1" allowOverlap="1" wp14:anchorId="7F090970" wp14:editId="18BC0D38">
                <wp:simplePos x="0" y="0"/>
                <wp:positionH relativeFrom="column">
                  <wp:posOffset>4800429</wp:posOffset>
                </wp:positionH>
                <wp:positionV relativeFrom="paragraph">
                  <wp:posOffset>42109</wp:posOffset>
                </wp:positionV>
                <wp:extent cx="1415766" cy="275590"/>
                <wp:effectExtent l="0" t="0" r="0" b="3810"/>
                <wp:wrapNone/>
                <wp:docPr id="7" name="テキスト ボックス 7"/>
                <wp:cNvGraphicFramePr/>
                <a:graphic xmlns:a="http://schemas.openxmlformats.org/drawingml/2006/main">
                  <a:graphicData uri="http://schemas.microsoft.com/office/word/2010/wordprocessingShape">
                    <wps:wsp>
                      <wps:cNvSpPr txBox="1"/>
                      <wps:spPr>
                        <a:xfrm>
                          <a:off x="0" y="0"/>
                          <a:ext cx="1415766"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806DC" w14:textId="77777777" w:rsidR="002B2B8D" w:rsidRPr="000D39E8" w:rsidRDefault="002B2B8D" w:rsidP="00911541">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参考資料3</w:t>
                            </w:r>
                            <w:r w:rsidRPr="000D39E8">
                              <w:rPr>
                                <w:rFonts w:asciiTheme="majorEastAsia" w:eastAsiaTheme="majorEastAsia" w:hAnsiTheme="majorEastAsia" w:hint="eastAsi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090970" id="テキスト ボックス 7" o:spid="_x0000_s1032" type="#_x0000_t202" style="position:absolute;margin-left:378pt;margin-top:3.3pt;width:111.5pt;height:2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BrgIAAKIFAAAOAAAAZHJzL2Uyb0RvYy54bWysVM1uEzEQviPxDpbvdJOQHxp1U4VWRUhV&#10;W9Ginh2v3azweoztJBuOiYR4CF4BceZ59kUYe3eTUHop4rI74/nzfP5mTk7LQpGlsC4HndLuUYcS&#10;oTlkuX5I6ce7i1dvKHGe6Ywp0CKla+Ho6eTli5OVGYsezEFlwhJMot14ZVI6996Mk8TxuSiYOwIj&#10;NBol2IJ5VO1Dklm2wuyFSnqdzjBZgc2MBS6cw9Pz2kgnMb+UgvtrKZ3wRKUU7+bj18bvLHyTyQkb&#10;P1hm5jlvrsH+4RYFyzUW3aU6Z56Rhc3/SlXk3IID6Y84FAlImXMRe8Buup1H3dzOmRGxFwTHmR1M&#10;7v+l5VfLG0vyLKUjSjQr8Imq7ddq86Pa/Kq230i1/V5tt9XmJ+pkFOBaGTfGqFuDcb58CyU+e3vu&#10;8DCgUEpbhD/2R9COwK93YIvSEx6C+t3BaDikhKOtNxoMjuNrJPtoY51/J6AgQUipxceMGLPlpfN4&#10;E3RtXUIxByrPLnKlohIIJM6UJUuGT698vCNG/OGlNFmldPh60ImJNYTwOrPSIY2IFGrKhc7rDqPk&#10;10oEH6U/CIkQxkafqM04F3pXP3oHL4mlnhPY+O9v9Zzgug+MiJVB+11wkWuwsfs4c3vIsk8tZLL2&#10;R8AP+g6iL2dl5M6wJcAMsjXywkI9aM7wixwf75I5f8MsThZSAbeFv8aPVIDgQyNRMgf75anz4I+E&#10;RyslK5zUlLrPC2YFJeq9xlE47vb7YbSj0h+MeqjYQ8vs0KIXxRkgI7q4lwyPYvD3qhWlheIel8o0&#10;VEUT0xxrp9S34pmv9wcuJS6m0+iEw2yYv9S3hofUAeVAzbvynlnT8Ncj86+gnWk2fkTj2jdEOjNd&#10;eKRi5HjAuUa1wR8XQaR+s7TCpjnUo9d+tU5+AwAA//8DAFBLAwQUAAYACAAAACEAbM7Qld0AAAAI&#10;AQAADwAAAGRycy9kb3ducmV2LnhtbEyPQUvDQBSE74L/YXmCN7ur2NTGvBQVPVgoxVbwus0+k2D2&#10;bchu2vjvfZ70OMww802xmnynjjTENjDC9cyAIq6Ca7lGeN+/XN2Bismys11gQvimCKvy/KywuQsn&#10;fqPjLtVKSjjmFqFJqc+1jlVD3sZZ6InF+wyDt0nkUGs32JOU+07fGJNpb1uWhcb29NRQ9bUbPcJ+&#10;8+hG7Sb3+lxt1lv60Ovmdot4eTE93INKNKW/MPziCzqUwnQII7uoOoTFPJMvCSHLQIm/XCxFHxDm&#10;xoAuC/3/QPkDAAD//wMAUEsBAi0AFAAGAAgAAAAhALaDOJL+AAAA4QEAABMAAAAAAAAAAAAAAAAA&#10;AAAAAFtDb250ZW50X1R5cGVzXS54bWxQSwECLQAUAAYACAAAACEAOP0h/9YAAACUAQAACwAAAAAA&#10;AAAAAAAAAAAvAQAAX3JlbHMvLnJlbHNQSwECLQAUAAYACAAAACEAz2f0Qa4CAACiBQAADgAAAAAA&#10;AAAAAAAAAAAuAgAAZHJzL2Uyb0RvYy54bWxQSwECLQAUAAYACAAAACEAbM7Qld0AAAAIAQAADwAA&#10;AAAAAAAAAAAAAAAIBQAAZHJzL2Rvd25yZXYueG1sUEsFBgAAAAAEAAQA8wAAABIGAAAAAA==&#10;" fillcolor="white [3201]" stroked="f" strokeweight=".5pt">
                <v:textbox style="mso-fit-shape-to-text:t">
                  <w:txbxContent>
                    <w:p w14:paraId="7B8806DC" w14:textId="77777777" w:rsidR="002B2B8D" w:rsidRPr="000D39E8" w:rsidRDefault="002B2B8D" w:rsidP="00911541">
                      <w:pPr>
                        <w:spacing w:line="280" w:lineRule="exact"/>
                        <w:rPr>
                          <w:rFonts w:asciiTheme="majorEastAsia" w:eastAsiaTheme="majorEastAsia" w:hAnsiTheme="majorEastAsia"/>
                          <w:sz w:val="22"/>
                          <w:szCs w:val="22"/>
                        </w:rPr>
                      </w:pPr>
                      <w:r w:rsidRPr="000D39E8">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参考資料3</w:t>
                      </w:r>
                      <w:r w:rsidRPr="000D39E8">
                        <w:rPr>
                          <w:rFonts w:asciiTheme="majorEastAsia" w:eastAsiaTheme="majorEastAsia" w:hAnsiTheme="majorEastAsia" w:hint="eastAsia"/>
                          <w:sz w:val="22"/>
                          <w:szCs w:val="22"/>
                        </w:rPr>
                        <w:t>〕</w:t>
                      </w:r>
                    </w:p>
                  </w:txbxContent>
                </v:textbox>
              </v:shape>
            </w:pict>
          </mc:Fallback>
        </mc:AlternateContent>
      </w:r>
    </w:p>
    <w:p w14:paraId="31736F83" w14:textId="77777777" w:rsidR="00911541" w:rsidRPr="00707CF5" w:rsidRDefault="00911541" w:rsidP="00911541">
      <w:pPr>
        <w:rPr>
          <w:rFonts w:asciiTheme="minorEastAsia" w:eastAsiaTheme="minorEastAsia" w:hAnsiTheme="minorEastAsia"/>
          <w:color w:val="000000" w:themeColor="text1"/>
          <w:sz w:val="22"/>
          <w:szCs w:val="22"/>
        </w:rPr>
      </w:pPr>
    </w:p>
    <w:p w14:paraId="3489BF5F" w14:textId="73C159CD" w:rsidR="00911541" w:rsidRPr="00707CF5" w:rsidRDefault="00911541" w:rsidP="00911541">
      <w:pPr>
        <w:jc w:val="center"/>
        <w:rPr>
          <w:rFonts w:ascii="ＭＳ Ｐ明朝" w:eastAsia="ＭＳ Ｐ明朝" w:hAnsi="ＭＳ Ｐ明朝"/>
          <w:color w:val="000000" w:themeColor="text1"/>
          <w:sz w:val="28"/>
          <w:szCs w:val="28"/>
        </w:rPr>
      </w:pPr>
      <w:r w:rsidRPr="00707CF5">
        <w:rPr>
          <w:rFonts w:ascii="ＭＳ Ｐ明朝" w:eastAsia="ＭＳ Ｐ明朝" w:hAnsi="ＭＳ Ｐ明朝" w:hint="eastAsia"/>
          <w:color w:val="000000" w:themeColor="text1"/>
          <w:sz w:val="28"/>
          <w:szCs w:val="28"/>
        </w:rPr>
        <w:t>令和</w:t>
      </w:r>
      <w:r w:rsidR="00F164F3">
        <w:rPr>
          <w:rFonts w:ascii="ＭＳ Ｐ明朝" w:eastAsia="ＭＳ Ｐ明朝" w:hAnsi="ＭＳ Ｐ明朝" w:hint="eastAsia"/>
          <w:color w:val="000000" w:themeColor="text1"/>
          <w:sz w:val="28"/>
          <w:szCs w:val="28"/>
        </w:rPr>
        <w:t>7</w:t>
      </w:r>
      <w:r w:rsidRPr="00707CF5">
        <w:rPr>
          <w:rFonts w:ascii="ＭＳ Ｐ明朝" w:eastAsia="ＭＳ Ｐ明朝" w:hAnsi="ＭＳ Ｐ明朝" w:hint="eastAsia"/>
          <w:color w:val="000000" w:themeColor="text1"/>
          <w:sz w:val="28"/>
          <w:szCs w:val="28"/>
        </w:rPr>
        <w:t>年度</w:t>
      </w:r>
      <w:r w:rsidRPr="00707CF5">
        <w:rPr>
          <w:rFonts w:ascii="ＭＳ Ｐ明朝" w:eastAsia="ＭＳ Ｐ明朝" w:hAnsi="ＭＳ Ｐ明朝"/>
          <w:color w:val="000000" w:themeColor="text1"/>
          <w:sz w:val="28"/>
          <w:szCs w:val="28"/>
        </w:rPr>
        <w:t>外部資金応募状況</w:t>
      </w:r>
    </w:p>
    <w:p w14:paraId="237F5DA1" w14:textId="77777777" w:rsidR="00911541" w:rsidRPr="00707CF5" w:rsidRDefault="00911541" w:rsidP="00911541">
      <w:pPr>
        <w:rPr>
          <w:rFonts w:ascii="ＭＳ Ｐ明朝" w:eastAsia="ＭＳ Ｐ明朝" w:hAnsi="ＭＳ Ｐ明朝"/>
          <w:color w:val="000000" w:themeColor="text1"/>
          <w:sz w:val="20"/>
          <w:szCs w:val="20"/>
        </w:rPr>
      </w:pPr>
    </w:p>
    <w:tbl>
      <w:tblPr>
        <w:tblW w:w="9719" w:type="dxa"/>
        <w:tblInd w:w="84" w:type="dxa"/>
        <w:tblCellMar>
          <w:left w:w="99" w:type="dxa"/>
          <w:right w:w="99" w:type="dxa"/>
        </w:tblCellMar>
        <w:tblLook w:val="04A0" w:firstRow="1" w:lastRow="0" w:firstColumn="1" w:lastColumn="0" w:noHBand="0" w:noVBand="1"/>
      </w:tblPr>
      <w:tblGrid>
        <w:gridCol w:w="2709"/>
        <w:gridCol w:w="3260"/>
        <w:gridCol w:w="992"/>
        <w:gridCol w:w="1119"/>
        <w:gridCol w:w="1639"/>
      </w:tblGrid>
      <w:tr w:rsidR="00707CF5" w:rsidRPr="00707CF5" w14:paraId="08DCB1F2" w14:textId="77777777" w:rsidTr="0033352B">
        <w:trPr>
          <w:trHeight w:val="841"/>
        </w:trPr>
        <w:tc>
          <w:tcPr>
            <w:tcW w:w="5969" w:type="dxa"/>
            <w:gridSpan w:val="2"/>
            <w:tcBorders>
              <w:top w:val="single" w:sz="4" w:space="0" w:color="auto"/>
              <w:left w:val="single" w:sz="4" w:space="0" w:color="auto"/>
              <w:bottom w:val="single" w:sz="4" w:space="0" w:color="auto"/>
              <w:right w:val="single" w:sz="4" w:space="0" w:color="auto"/>
            </w:tcBorders>
            <w:noWrap/>
            <w:vAlign w:val="center"/>
            <w:hideMark/>
          </w:tcPr>
          <w:p w14:paraId="6837B337" w14:textId="77777777" w:rsidR="00911541" w:rsidRPr="00707CF5" w:rsidRDefault="00911541" w:rsidP="0033352B">
            <w:pPr>
              <w:rPr>
                <w:rFonts w:cs="Courier New"/>
                <w:color w:val="000000" w:themeColor="text1"/>
              </w:rPr>
            </w:pPr>
            <w:r w:rsidRPr="00707CF5">
              <w:rPr>
                <w:rFonts w:cs="Courier New"/>
                <w:color w:val="000000" w:themeColor="text1"/>
              </w:rPr>
              <w:t>助成主体</w:t>
            </w:r>
          </w:p>
        </w:tc>
        <w:tc>
          <w:tcPr>
            <w:tcW w:w="992" w:type="dxa"/>
            <w:tcBorders>
              <w:top w:val="single" w:sz="4" w:space="0" w:color="auto"/>
              <w:left w:val="nil"/>
              <w:bottom w:val="single" w:sz="4" w:space="0" w:color="auto"/>
              <w:right w:val="single" w:sz="4" w:space="0" w:color="auto"/>
            </w:tcBorders>
            <w:noWrap/>
            <w:vAlign w:val="center"/>
            <w:hideMark/>
          </w:tcPr>
          <w:p w14:paraId="3BE33AFE" w14:textId="77777777" w:rsidR="00911541" w:rsidRPr="00707CF5" w:rsidRDefault="00911541" w:rsidP="0033352B">
            <w:pPr>
              <w:jc w:val="center"/>
              <w:rPr>
                <w:rFonts w:cs="Courier New"/>
                <w:color w:val="000000" w:themeColor="text1"/>
              </w:rPr>
            </w:pPr>
            <w:r w:rsidRPr="00707CF5">
              <w:rPr>
                <w:rFonts w:cs="Courier New"/>
                <w:color w:val="000000" w:themeColor="text1"/>
              </w:rPr>
              <w:t>応募数</w:t>
            </w:r>
          </w:p>
        </w:tc>
        <w:tc>
          <w:tcPr>
            <w:tcW w:w="1119" w:type="dxa"/>
            <w:tcBorders>
              <w:top w:val="single" w:sz="4" w:space="0" w:color="auto"/>
              <w:left w:val="nil"/>
              <w:bottom w:val="single" w:sz="4" w:space="0" w:color="auto"/>
              <w:right w:val="single" w:sz="4" w:space="0" w:color="auto"/>
            </w:tcBorders>
            <w:noWrap/>
            <w:vAlign w:val="center"/>
            <w:hideMark/>
          </w:tcPr>
          <w:p w14:paraId="175AFF56" w14:textId="77777777" w:rsidR="00911541" w:rsidRPr="00707CF5" w:rsidRDefault="00911541" w:rsidP="0033352B">
            <w:pPr>
              <w:jc w:val="center"/>
              <w:rPr>
                <w:rFonts w:cs="Courier New"/>
                <w:color w:val="000000" w:themeColor="text1"/>
              </w:rPr>
            </w:pPr>
            <w:r w:rsidRPr="00707CF5">
              <w:rPr>
                <w:rFonts w:cs="Courier New"/>
                <w:color w:val="000000" w:themeColor="text1"/>
              </w:rPr>
              <w:t>採択数</w:t>
            </w:r>
          </w:p>
        </w:tc>
        <w:tc>
          <w:tcPr>
            <w:tcW w:w="1639" w:type="dxa"/>
            <w:tcBorders>
              <w:top w:val="single" w:sz="4" w:space="0" w:color="auto"/>
              <w:left w:val="nil"/>
              <w:bottom w:val="single" w:sz="4" w:space="0" w:color="auto"/>
              <w:right w:val="single" w:sz="4" w:space="0" w:color="auto"/>
            </w:tcBorders>
            <w:noWrap/>
            <w:vAlign w:val="center"/>
            <w:hideMark/>
          </w:tcPr>
          <w:p w14:paraId="190250A6" w14:textId="20C9B514" w:rsidR="00911541" w:rsidRPr="00707CF5" w:rsidRDefault="00911541" w:rsidP="0033352B">
            <w:pPr>
              <w:jc w:val="center"/>
              <w:rPr>
                <w:rFonts w:cs="Courier New"/>
                <w:color w:val="000000" w:themeColor="text1"/>
              </w:rPr>
            </w:pPr>
            <w:r w:rsidRPr="00707CF5">
              <w:rPr>
                <w:rFonts w:cs="Courier New"/>
                <w:color w:val="000000" w:themeColor="text1"/>
              </w:rPr>
              <w:t>助成金額</w:t>
            </w:r>
            <w:r w:rsidR="00B84F06" w:rsidRPr="002F2529">
              <w:rPr>
                <w:rFonts w:cs="Courier New" w:hint="eastAsia"/>
                <w:color w:val="000000" w:themeColor="text1"/>
                <w:sz w:val="20"/>
                <w:szCs w:val="20"/>
              </w:rPr>
              <w:t>※</w:t>
            </w:r>
          </w:p>
        </w:tc>
      </w:tr>
      <w:tr w:rsidR="00707CF5" w:rsidRPr="00707CF5" w14:paraId="21FE31A5" w14:textId="77777777" w:rsidTr="0033352B">
        <w:trPr>
          <w:trHeight w:val="658"/>
        </w:trPr>
        <w:tc>
          <w:tcPr>
            <w:tcW w:w="2709" w:type="dxa"/>
            <w:tcBorders>
              <w:top w:val="nil"/>
              <w:left w:val="single" w:sz="4" w:space="0" w:color="auto"/>
              <w:bottom w:val="single" w:sz="4" w:space="0" w:color="auto"/>
              <w:right w:val="single" w:sz="4" w:space="0" w:color="auto"/>
            </w:tcBorders>
            <w:noWrap/>
            <w:vAlign w:val="center"/>
            <w:hideMark/>
          </w:tcPr>
          <w:p w14:paraId="501C2CFF" w14:textId="77777777" w:rsidR="00911541" w:rsidRPr="00707CF5" w:rsidRDefault="00911541" w:rsidP="0033352B">
            <w:pPr>
              <w:rPr>
                <w:rFonts w:cs="Courier New"/>
                <w:color w:val="000000" w:themeColor="text1"/>
              </w:rPr>
            </w:pPr>
            <w:r w:rsidRPr="00707CF5">
              <w:rPr>
                <w:rFonts w:cs="Courier New"/>
                <w:color w:val="000000" w:themeColor="text1"/>
              </w:rPr>
              <w:t>文部科学省</w:t>
            </w:r>
          </w:p>
        </w:tc>
        <w:tc>
          <w:tcPr>
            <w:tcW w:w="3260" w:type="dxa"/>
            <w:tcBorders>
              <w:top w:val="nil"/>
              <w:left w:val="nil"/>
              <w:bottom w:val="single" w:sz="4" w:space="0" w:color="auto"/>
              <w:right w:val="single" w:sz="4" w:space="0" w:color="auto"/>
            </w:tcBorders>
            <w:noWrap/>
            <w:vAlign w:val="center"/>
            <w:hideMark/>
          </w:tcPr>
          <w:p w14:paraId="63F7032F" w14:textId="77777777" w:rsidR="00911541" w:rsidRPr="00707CF5" w:rsidRDefault="00911541" w:rsidP="0033352B">
            <w:pPr>
              <w:rPr>
                <w:rFonts w:cs="Courier New"/>
                <w:color w:val="000000" w:themeColor="text1"/>
              </w:rPr>
            </w:pPr>
            <w:r w:rsidRPr="00707CF5">
              <w:rPr>
                <w:rFonts w:cs="Courier New"/>
                <w:color w:val="000000" w:themeColor="text1"/>
              </w:rPr>
              <w:t>基盤研究(Ｂ)一般</w:t>
            </w:r>
          </w:p>
        </w:tc>
        <w:tc>
          <w:tcPr>
            <w:tcW w:w="992" w:type="dxa"/>
            <w:tcBorders>
              <w:top w:val="nil"/>
              <w:left w:val="nil"/>
              <w:bottom w:val="single" w:sz="4" w:space="0" w:color="auto"/>
              <w:right w:val="single" w:sz="4" w:space="0" w:color="auto"/>
            </w:tcBorders>
            <w:noWrap/>
            <w:vAlign w:val="center"/>
            <w:hideMark/>
          </w:tcPr>
          <w:p w14:paraId="1642117F" w14:textId="5DDC2349" w:rsidR="00911541" w:rsidRPr="00707CF5" w:rsidRDefault="00A16B96" w:rsidP="0033352B">
            <w:pPr>
              <w:jc w:val="center"/>
              <w:rPr>
                <w:rFonts w:cs="Courier New"/>
                <w:color w:val="000000" w:themeColor="text1"/>
              </w:rPr>
            </w:pPr>
            <w:r>
              <w:rPr>
                <w:rFonts w:cs="Courier New" w:hint="eastAsia"/>
                <w:color w:val="000000" w:themeColor="text1"/>
              </w:rPr>
              <w:t>5</w:t>
            </w:r>
          </w:p>
        </w:tc>
        <w:tc>
          <w:tcPr>
            <w:tcW w:w="1119" w:type="dxa"/>
            <w:tcBorders>
              <w:top w:val="nil"/>
              <w:left w:val="nil"/>
              <w:bottom w:val="single" w:sz="4" w:space="0" w:color="auto"/>
              <w:right w:val="single" w:sz="4" w:space="0" w:color="auto"/>
            </w:tcBorders>
            <w:noWrap/>
            <w:vAlign w:val="center"/>
          </w:tcPr>
          <w:p w14:paraId="7FA5EC6E" w14:textId="77777777" w:rsidR="00911541" w:rsidRPr="00707CF5" w:rsidRDefault="00911541" w:rsidP="0033352B">
            <w:pPr>
              <w:jc w:val="center"/>
              <w:rPr>
                <w:rFonts w:cs="Courier New"/>
                <w:color w:val="000000" w:themeColor="text1"/>
              </w:rPr>
            </w:pPr>
            <w:r w:rsidRPr="00707CF5">
              <w:rPr>
                <w:rFonts w:cs="Courier New" w:hint="eastAsia"/>
                <w:color w:val="000000" w:themeColor="text1"/>
              </w:rPr>
              <w:t>0</w:t>
            </w:r>
          </w:p>
        </w:tc>
        <w:tc>
          <w:tcPr>
            <w:tcW w:w="1639" w:type="dxa"/>
            <w:tcBorders>
              <w:top w:val="nil"/>
              <w:left w:val="nil"/>
              <w:bottom w:val="single" w:sz="4" w:space="0" w:color="auto"/>
              <w:right w:val="single" w:sz="4" w:space="0" w:color="auto"/>
            </w:tcBorders>
            <w:noWrap/>
            <w:vAlign w:val="center"/>
            <w:hideMark/>
          </w:tcPr>
          <w:p w14:paraId="1B6C3A1D" w14:textId="1D1F3E12" w:rsidR="00911541" w:rsidRPr="00707CF5" w:rsidRDefault="00464027" w:rsidP="0033352B">
            <w:pPr>
              <w:jc w:val="right"/>
              <w:rPr>
                <w:rFonts w:cs="Courier New"/>
                <w:color w:val="000000" w:themeColor="text1"/>
              </w:rPr>
            </w:pPr>
            <w:r w:rsidRPr="00707CF5">
              <w:rPr>
                <w:rFonts w:cs="Courier New" w:hint="eastAsia"/>
                <w:color w:val="000000" w:themeColor="text1"/>
              </w:rPr>
              <w:t>-</w:t>
            </w:r>
          </w:p>
        </w:tc>
      </w:tr>
      <w:tr w:rsidR="00707CF5" w:rsidRPr="00707CF5" w14:paraId="455EE2F0" w14:textId="77777777" w:rsidTr="0033352B">
        <w:trPr>
          <w:trHeight w:val="600"/>
        </w:trPr>
        <w:tc>
          <w:tcPr>
            <w:tcW w:w="2709" w:type="dxa"/>
            <w:tcBorders>
              <w:top w:val="nil"/>
              <w:left w:val="single" w:sz="4" w:space="0" w:color="auto"/>
              <w:bottom w:val="single" w:sz="4" w:space="0" w:color="auto"/>
              <w:right w:val="single" w:sz="4" w:space="0" w:color="auto"/>
            </w:tcBorders>
            <w:noWrap/>
            <w:vAlign w:val="center"/>
            <w:hideMark/>
          </w:tcPr>
          <w:p w14:paraId="2FC348E1" w14:textId="77777777" w:rsidR="00911541" w:rsidRPr="00707CF5" w:rsidRDefault="00911541" w:rsidP="0033352B">
            <w:pPr>
              <w:rPr>
                <w:rFonts w:cs="Courier New"/>
                <w:color w:val="000000" w:themeColor="text1"/>
              </w:rPr>
            </w:pPr>
            <w:r w:rsidRPr="00707CF5">
              <w:rPr>
                <w:rFonts w:cs="Courier New"/>
                <w:color w:val="000000" w:themeColor="text1"/>
              </w:rPr>
              <w:t>文部科学省</w:t>
            </w:r>
          </w:p>
        </w:tc>
        <w:tc>
          <w:tcPr>
            <w:tcW w:w="3260" w:type="dxa"/>
            <w:tcBorders>
              <w:top w:val="nil"/>
              <w:left w:val="nil"/>
              <w:bottom w:val="single" w:sz="4" w:space="0" w:color="auto"/>
              <w:right w:val="single" w:sz="4" w:space="0" w:color="auto"/>
            </w:tcBorders>
            <w:noWrap/>
            <w:vAlign w:val="center"/>
            <w:hideMark/>
          </w:tcPr>
          <w:p w14:paraId="71CFB395" w14:textId="77777777" w:rsidR="00911541" w:rsidRPr="00707CF5" w:rsidRDefault="00911541" w:rsidP="0033352B">
            <w:pPr>
              <w:rPr>
                <w:rFonts w:cs="Courier New"/>
                <w:color w:val="000000" w:themeColor="text1"/>
              </w:rPr>
            </w:pPr>
            <w:r w:rsidRPr="00707CF5">
              <w:rPr>
                <w:rFonts w:cs="Courier New"/>
                <w:color w:val="000000" w:themeColor="text1"/>
              </w:rPr>
              <w:t>基盤研究(Ｃ)一般</w:t>
            </w:r>
          </w:p>
        </w:tc>
        <w:tc>
          <w:tcPr>
            <w:tcW w:w="992" w:type="dxa"/>
            <w:tcBorders>
              <w:top w:val="nil"/>
              <w:left w:val="nil"/>
              <w:bottom w:val="single" w:sz="4" w:space="0" w:color="auto"/>
              <w:right w:val="single" w:sz="4" w:space="0" w:color="auto"/>
            </w:tcBorders>
            <w:noWrap/>
            <w:vAlign w:val="center"/>
            <w:hideMark/>
          </w:tcPr>
          <w:p w14:paraId="48293EC9" w14:textId="2F88ACD9" w:rsidR="00402885" w:rsidRPr="00707CF5" w:rsidRDefault="00402885" w:rsidP="00402885">
            <w:pPr>
              <w:jc w:val="center"/>
              <w:rPr>
                <w:rFonts w:cs="Courier New"/>
                <w:color w:val="000000" w:themeColor="text1"/>
              </w:rPr>
            </w:pPr>
            <w:r w:rsidRPr="00707CF5">
              <w:rPr>
                <w:rFonts w:cs="Courier New"/>
                <w:color w:val="000000" w:themeColor="text1"/>
              </w:rPr>
              <w:t>2</w:t>
            </w:r>
            <w:r w:rsidR="00F164F3">
              <w:rPr>
                <w:rFonts w:cs="Courier New" w:hint="eastAsia"/>
                <w:color w:val="000000" w:themeColor="text1"/>
              </w:rPr>
              <w:t>5</w:t>
            </w:r>
          </w:p>
        </w:tc>
        <w:tc>
          <w:tcPr>
            <w:tcW w:w="1119" w:type="dxa"/>
            <w:tcBorders>
              <w:top w:val="nil"/>
              <w:left w:val="nil"/>
              <w:bottom w:val="single" w:sz="4" w:space="0" w:color="auto"/>
              <w:right w:val="single" w:sz="4" w:space="0" w:color="auto"/>
            </w:tcBorders>
            <w:noWrap/>
            <w:vAlign w:val="center"/>
          </w:tcPr>
          <w:p w14:paraId="715A6EF9" w14:textId="4EEC0BD1" w:rsidR="00911541" w:rsidRPr="00707CF5" w:rsidRDefault="00464027" w:rsidP="0033352B">
            <w:pPr>
              <w:jc w:val="center"/>
              <w:rPr>
                <w:rFonts w:cs="Courier New"/>
                <w:color w:val="000000" w:themeColor="text1"/>
              </w:rPr>
            </w:pPr>
            <w:r w:rsidRPr="00707CF5">
              <w:rPr>
                <w:rFonts w:cs="Courier New" w:hint="eastAsia"/>
                <w:color w:val="000000" w:themeColor="text1"/>
              </w:rPr>
              <w:t>1</w:t>
            </w:r>
            <w:r w:rsidR="00F164F3">
              <w:rPr>
                <w:rFonts w:cs="Courier New" w:hint="eastAsia"/>
                <w:color w:val="000000" w:themeColor="text1"/>
              </w:rPr>
              <w:t>0</w:t>
            </w:r>
          </w:p>
        </w:tc>
        <w:tc>
          <w:tcPr>
            <w:tcW w:w="1639" w:type="dxa"/>
            <w:tcBorders>
              <w:top w:val="nil"/>
              <w:left w:val="nil"/>
              <w:bottom w:val="single" w:sz="4" w:space="0" w:color="auto"/>
              <w:right w:val="single" w:sz="4" w:space="0" w:color="auto"/>
            </w:tcBorders>
            <w:noWrap/>
            <w:vAlign w:val="center"/>
          </w:tcPr>
          <w:p w14:paraId="35602B03" w14:textId="59A02C68" w:rsidR="00911541" w:rsidRPr="00707CF5" w:rsidRDefault="00FC55EE" w:rsidP="00FC55EE">
            <w:pPr>
              <w:jc w:val="right"/>
              <w:rPr>
                <w:rFonts w:cs="Courier New"/>
                <w:color w:val="000000" w:themeColor="text1"/>
              </w:rPr>
            </w:pPr>
            <w:r>
              <w:rPr>
                <w:rFonts w:cs="Courier New" w:hint="eastAsia"/>
                <w:color w:val="000000" w:themeColor="text1"/>
              </w:rPr>
              <w:t>44,980,000</w:t>
            </w:r>
          </w:p>
        </w:tc>
      </w:tr>
      <w:tr w:rsidR="00707CF5" w:rsidRPr="00707CF5" w14:paraId="7E6C09C6" w14:textId="77777777" w:rsidTr="0033352B">
        <w:trPr>
          <w:trHeight w:val="600"/>
        </w:trPr>
        <w:tc>
          <w:tcPr>
            <w:tcW w:w="2709" w:type="dxa"/>
            <w:tcBorders>
              <w:top w:val="nil"/>
              <w:left w:val="single" w:sz="4" w:space="0" w:color="auto"/>
              <w:bottom w:val="single" w:sz="4" w:space="0" w:color="auto"/>
              <w:right w:val="single" w:sz="4" w:space="0" w:color="auto"/>
            </w:tcBorders>
            <w:noWrap/>
            <w:vAlign w:val="center"/>
          </w:tcPr>
          <w:p w14:paraId="3B2EEB28" w14:textId="77777777" w:rsidR="00911541" w:rsidRPr="00707CF5" w:rsidRDefault="00911541" w:rsidP="0033352B">
            <w:pPr>
              <w:rPr>
                <w:rFonts w:cs="Courier New"/>
                <w:color w:val="000000" w:themeColor="text1"/>
              </w:rPr>
            </w:pPr>
            <w:r w:rsidRPr="00707CF5">
              <w:rPr>
                <w:rFonts w:cs="Courier New"/>
                <w:color w:val="000000" w:themeColor="text1"/>
              </w:rPr>
              <w:t>文部科学省</w:t>
            </w:r>
          </w:p>
        </w:tc>
        <w:tc>
          <w:tcPr>
            <w:tcW w:w="3260" w:type="dxa"/>
            <w:tcBorders>
              <w:top w:val="nil"/>
              <w:left w:val="nil"/>
              <w:bottom w:val="single" w:sz="4" w:space="0" w:color="auto"/>
              <w:right w:val="single" w:sz="4" w:space="0" w:color="auto"/>
            </w:tcBorders>
            <w:noWrap/>
            <w:vAlign w:val="center"/>
          </w:tcPr>
          <w:p w14:paraId="12003D5E" w14:textId="11202C19" w:rsidR="00911541" w:rsidRPr="00707CF5" w:rsidRDefault="00911541" w:rsidP="0033352B">
            <w:pPr>
              <w:rPr>
                <w:rFonts w:cs="Courier New"/>
                <w:color w:val="000000" w:themeColor="text1"/>
              </w:rPr>
            </w:pPr>
            <w:r w:rsidRPr="00707CF5">
              <w:rPr>
                <w:rFonts w:cs="Courier New"/>
                <w:color w:val="000000" w:themeColor="text1"/>
              </w:rPr>
              <w:t>挑戦的研究(</w:t>
            </w:r>
            <w:r w:rsidR="00464027" w:rsidRPr="00707CF5">
              <w:rPr>
                <w:rFonts w:cs="Courier New" w:hint="eastAsia"/>
                <w:color w:val="000000" w:themeColor="text1"/>
              </w:rPr>
              <w:t>萌芽</w:t>
            </w:r>
            <w:r w:rsidRPr="00707CF5">
              <w:rPr>
                <w:rFonts w:cs="Courier New"/>
                <w:color w:val="000000" w:themeColor="text1"/>
              </w:rPr>
              <w:t>)</w:t>
            </w:r>
          </w:p>
        </w:tc>
        <w:tc>
          <w:tcPr>
            <w:tcW w:w="992" w:type="dxa"/>
            <w:tcBorders>
              <w:top w:val="nil"/>
              <w:left w:val="nil"/>
              <w:bottom w:val="single" w:sz="4" w:space="0" w:color="auto"/>
              <w:right w:val="single" w:sz="4" w:space="0" w:color="auto"/>
            </w:tcBorders>
            <w:noWrap/>
            <w:vAlign w:val="center"/>
          </w:tcPr>
          <w:p w14:paraId="2E3EFED7" w14:textId="440FDAF4" w:rsidR="00911541" w:rsidRPr="00707CF5" w:rsidDel="002C72A1" w:rsidRDefault="000E17FA" w:rsidP="0033352B">
            <w:pPr>
              <w:jc w:val="center"/>
              <w:rPr>
                <w:rFonts w:cs="Courier New"/>
                <w:color w:val="000000" w:themeColor="text1"/>
              </w:rPr>
            </w:pPr>
            <w:r w:rsidRPr="00707CF5">
              <w:rPr>
                <w:rFonts w:cs="Courier New"/>
                <w:color w:val="000000" w:themeColor="text1"/>
              </w:rPr>
              <w:t>1</w:t>
            </w:r>
          </w:p>
        </w:tc>
        <w:tc>
          <w:tcPr>
            <w:tcW w:w="1119" w:type="dxa"/>
            <w:tcBorders>
              <w:top w:val="nil"/>
              <w:left w:val="nil"/>
              <w:bottom w:val="single" w:sz="4" w:space="0" w:color="auto"/>
              <w:right w:val="single" w:sz="4" w:space="0" w:color="auto"/>
            </w:tcBorders>
            <w:noWrap/>
            <w:vAlign w:val="center"/>
          </w:tcPr>
          <w:p w14:paraId="41C340B8" w14:textId="79F841BE" w:rsidR="00F164F3" w:rsidRPr="00707CF5" w:rsidDel="002C72A1" w:rsidRDefault="00F164F3" w:rsidP="00F164F3">
            <w:pPr>
              <w:rPr>
                <w:rFonts w:cs="Courier New"/>
                <w:color w:val="000000" w:themeColor="text1"/>
              </w:rPr>
            </w:pPr>
            <w:r>
              <w:rPr>
                <w:rFonts w:cs="Courier New" w:hint="eastAsia"/>
                <w:color w:val="000000" w:themeColor="text1"/>
              </w:rPr>
              <w:t xml:space="preserve">　　　0</w:t>
            </w:r>
          </w:p>
        </w:tc>
        <w:tc>
          <w:tcPr>
            <w:tcW w:w="1639" w:type="dxa"/>
            <w:tcBorders>
              <w:top w:val="nil"/>
              <w:left w:val="nil"/>
              <w:bottom w:val="single" w:sz="4" w:space="0" w:color="auto"/>
              <w:right w:val="single" w:sz="4" w:space="0" w:color="auto"/>
            </w:tcBorders>
            <w:noWrap/>
            <w:vAlign w:val="center"/>
          </w:tcPr>
          <w:p w14:paraId="7A9698AC" w14:textId="3FD4EEAD" w:rsidR="00911541" w:rsidRPr="00707CF5" w:rsidRDefault="00464027" w:rsidP="0033352B">
            <w:pPr>
              <w:jc w:val="right"/>
              <w:rPr>
                <w:rFonts w:cs="Courier New"/>
                <w:color w:val="000000" w:themeColor="text1"/>
              </w:rPr>
            </w:pPr>
            <w:r w:rsidRPr="00707CF5">
              <w:rPr>
                <w:rFonts w:cs="Courier New" w:hint="eastAsia"/>
                <w:color w:val="000000" w:themeColor="text1"/>
              </w:rPr>
              <w:t>-</w:t>
            </w:r>
          </w:p>
        </w:tc>
      </w:tr>
      <w:tr w:rsidR="00707CF5" w:rsidRPr="00707CF5" w14:paraId="4BC41891" w14:textId="77777777" w:rsidTr="0033352B">
        <w:trPr>
          <w:trHeight w:val="600"/>
        </w:trPr>
        <w:tc>
          <w:tcPr>
            <w:tcW w:w="2709" w:type="dxa"/>
            <w:tcBorders>
              <w:top w:val="nil"/>
              <w:left w:val="single" w:sz="4" w:space="0" w:color="auto"/>
              <w:bottom w:val="single" w:sz="4" w:space="0" w:color="auto"/>
              <w:right w:val="single" w:sz="4" w:space="0" w:color="auto"/>
            </w:tcBorders>
            <w:noWrap/>
            <w:vAlign w:val="center"/>
            <w:hideMark/>
          </w:tcPr>
          <w:p w14:paraId="11BFE48C" w14:textId="77777777" w:rsidR="00911541" w:rsidRPr="00707CF5" w:rsidRDefault="00911541" w:rsidP="0033352B">
            <w:pPr>
              <w:rPr>
                <w:rFonts w:cs="Courier New"/>
                <w:color w:val="000000" w:themeColor="text1"/>
              </w:rPr>
            </w:pPr>
            <w:r w:rsidRPr="00707CF5">
              <w:rPr>
                <w:rFonts w:cs="Courier New"/>
                <w:color w:val="000000" w:themeColor="text1"/>
              </w:rPr>
              <w:t>文部科学省</w:t>
            </w:r>
          </w:p>
        </w:tc>
        <w:tc>
          <w:tcPr>
            <w:tcW w:w="3260" w:type="dxa"/>
            <w:tcBorders>
              <w:top w:val="nil"/>
              <w:left w:val="nil"/>
              <w:bottom w:val="single" w:sz="4" w:space="0" w:color="auto"/>
              <w:right w:val="single" w:sz="4" w:space="0" w:color="auto"/>
            </w:tcBorders>
            <w:noWrap/>
            <w:vAlign w:val="center"/>
            <w:hideMark/>
          </w:tcPr>
          <w:p w14:paraId="09AF8CD4" w14:textId="77777777" w:rsidR="00911541" w:rsidRPr="00707CF5" w:rsidRDefault="00911541" w:rsidP="0033352B">
            <w:pPr>
              <w:rPr>
                <w:rFonts w:cs="Courier New"/>
                <w:color w:val="000000" w:themeColor="text1"/>
              </w:rPr>
            </w:pPr>
            <w:r w:rsidRPr="00707CF5">
              <w:rPr>
                <w:rFonts w:cs="Courier New"/>
                <w:color w:val="000000" w:themeColor="text1"/>
              </w:rPr>
              <w:t>若手研究</w:t>
            </w:r>
          </w:p>
        </w:tc>
        <w:tc>
          <w:tcPr>
            <w:tcW w:w="992" w:type="dxa"/>
            <w:tcBorders>
              <w:top w:val="nil"/>
              <w:left w:val="nil"/>
              <w:bottom w:val="single" w:sz="4" w:space="0" w:color="auto"/>
              <w:right w:val="single" w:sz="4" w:space="0" w:color="auto"/>
            </w:tcBorders>
            <w:noWrap/>
            <w:vAlign w:val="center"/>
            <w:hideMark/>
          </w:tcPr>
          <w:p w14:paraId="2EBA5CCF" w14:textId="7D12DABC" w:rsidR="00911541" w:rsidRPr="00707CF5" w:rsidRDefault="00F164F3" w:rsidP="0033352B">
            <w:pPr>
              <w:jc w:val="center"/>
              <w:rPr>
                <w:rFonts w:cs="Courier New"/>
                <w:color w:val="000000" w:themeColor="text1"/>
              </w:rPr>
            </w:pPr>
            <w:r>
              <w:rPr>
                <w:rFonts w:cs="Courier New" w:hint="eastAsia"/>
                <w:color w:val="000000" w:themeColor="text1"/>
              </w:rPr>
              <w:t>6</w:t>
            </w:r>
          </w:p>
        </w:tc>
        <w:tc>
          <w:tcPr>
            <w:tcW w:w="1119" w:type="dxa"/>
            <w:tcBorders>
              <w:top w:val="nil"/>
              <w:left w:val="nil"/>
              <w:bottom w:val="single" w:sz="4" w:space="0" w:color="auto"/>
              <w:right w:val="single" w:sz="4" w:space="0" w:color="auto"/>
            </w:tcBorders>
            <w:noWrap/>
            <w:vAlign w:val="center"/>
          </w:tcPr>
          <w:p w14:paraId="3E874917" w14:textId="2AE0B7E2" w:rsidR="00911541" w:rsidRPr="00707CF5" w:rsidRDefault="00464027" w:rsidP="0033352B">
            <w:pPr>
              <w:jc w:val="center"/>
              <w:rPr>
                <w:rFonts w:cs="Courier New"/>
                <w:color w:val="000000" w:themeColor="text1"/>
              </w:rPr>
            </w:pPr>
            <w:r w:rsidRPr="00707CF5">
              <w:rPr>
                <w:rFonts w:cs="Courier New" w:hint="eastAsia"/>
                <w:color w:val="000000" w:themeColor="text1"/>
              </w:rPr>
              <w:t>1</w:t>
            </w:r>
          </w:p>
        </w:tc>
        <w:tc>
          <w:tcPr>
            <w:tcW w:w="1639" w:type="dxa"/>
            <w:tcBorders>
              <w:top w:val="nil"/>
              <w:left w:val="nil"/>
              <w:bottom w:val="single" w:sz="4" w:space="0" w:color="auto"/>
              <w:right w:val="single" w:sz="4" w:space="0" w:color="auto"/>
            </w:tcBorders>
            <w:noWrap/>
            <w:vAlign w:val="center"/>
          </w:tcPr>
          <w:p w14:paraId="670BD3AA" w14:textId="1628FE16" w:rsidR="00911541" w:rsidRPr="00707CF5" w:rsidRDefault="00FC55EE" w:rsidP="0033352B">
            <w:pPr>
              <w:jc w:val="right"/>
              <w:rPr>
                <w:rFonts w:cs="Courier New"/>
                <w:color w:val="000000" w:themeColor="text1"/>
              </w:rPr>
            </w:pPr>
            <w:r>
              <w:rPr>
                <w:rFonts w:cs="Courier New" w:hint="eastAsia"/>
                <w:color w:val="000000" w:themeColor="text1"/>
              </w:rPr>
              <w:t>4,680,000</w:t>
            </w:r>
          </w:p>
        </w:tc>
      </w:tr>
      <w:tr w:rsidR="00707CF5" w:rsidRPr="00707CF5" w14:paraId="4E6ECE43" w14:textId="77777777" w:rsidTr="0033352B">
        <w:trPr>
          <w:trHeight w:val="600"/>
        </w:trPr>
        <w:tc>
          <w:tcPr>
            <w:tcW w:w="2709" w:type="dxa"/>
            <w:tcBorders>
              <w:top w:val="nil"/>
              <w:left w:val="single" w:sz="4" w:space="0" w:color="auto"/>
              <w:bottom w:val="single" w:sz="4" w:space="0" w:color="auto"/>
              <w:right w:val="single" w:sz="4" w:space="0" w:color="auto"/>
            </w:tcBorders>
            <w:noWrap/>
            <w:vAlign w:val="center"/>
          </w:tcPr>
          <w:p w14:paraId="4529395D" w14:textId="62B89336" w:rsidR="00884B1E" w:rsidRPr="00707CF5" w:rsidRDefault="00884B1E" w:rsidP="0033352B">
            <w:pPr>
              <w:rPr>
                <w:rFonts w:cs="Courier New"/>
                <w:color w:val="000000" w:themeColor="text1"/>
              </w:rPr>
            </w:pPr>
            <w:r w:rsidRPr="00707CF5">
              <w:rPr>
                <w:rFonts w:cs="Courier New"/>
                <w:color w:val="000000" w:themeColor="text1"/>
              </w:rPr>
              <w:t>文部科学省</w:t>
            </w:r>
          </w:p>
        </w:tc>
        <w:tc>
          <w:tcPr>
            <w:tcW w:w="3260" w:type="dxa"/>
            <w:tcBorders>
              <w:top w:val="nil"/>
              <w:left w:val="nil"/>
              <w:bottom w:val="single" w:sz="4" w:space="0" w:color="auto"/>
              <w:right w:val="single" w:sz="4" w:space="0" w:color="auto"/>
            </w:tcBorders>
            <w:noWrap/>
            <w:vAlign w:val="center"/>
          </w:tcPr>
          <w:p w14:paraId="598A7DCC" w14:textId="7011B5B5" w:rsidR="00884B1E" w:rsidRPr="00707CF5" w:rsidRDefault="00884B1E" w:rsidP="0033352B">
            <w:pPr>
              <w:rPr>
                <w:rFonts w:cs="Courier New"/>
                <w:color w:val="000000" w:themeColor="text1"/>
              </w:rPr>
            </w:pPr>
            <w:r w:rsidRPr="00707CF5">
              <w:rPr>
                <w:rFonts w:cs="Courier New" w:hint="eastAsia"/>
                <w:color w:val="000000" w:themeColor="text1"/>
              </w:rPr>
              <w:t>研究活動スタート支援</w:t>
            </w:r>
          </w:p>
        </w:tc>
        <w:tc>
          <w:tcPr>
            <w:tcW w:w="992" w:type="dxa"/>
            <w:tcBorders>
              <w:top w:val="nil"/>
              <w:left w:val="nil"/>
              <w:bottom w:val="single" w:sz="4" w:space="0" w:color="auto"/>
              <w:right w:val="single" w:sz="4" w:space="0" w:color="auto"/>
            </w:tcBorders>
            <w:noWrap/>
            <w:vAlign w:val="center"/>
          </w:tcPr>
          <w:p w14:paraId="3108F338" w14:textId="0E18A08C" w:rsidR="00884B1E" w:rsidRPr="00707CF5" w:rsidRDefault="00F164F3" w:rsidP="0033352B">
            <w:pPr>
              <w:jc w:val="center"/>
              <w:rPr>
                <w:rFonts w:cs="Courier New"/>
                <w:color w:val="000000" w:themeColor="text1"/>
              </w:rPr>
            </w:pPr>
            <w:r>
              <w:rPr>
                <w:rFonts w:cs="Courier New" w:hint="eastAsia"/>
                <w:color w:val="000000" w:themeColor="text1"/>
              </w:rPr>
              <w:t>3</w:t>
            </w:r>
          </w:p>
        </w:tc>
        <w:tc>
          <w:tcPr>
            <w:tcW w:w="1119" w:type="dxa"/>
            <w:tcBorders>
              <w:top w:val="nil"/>
              <w:left w:val="nil"/>
              <w:bottom w:val="single" w:sz="4" w:space="0" w:color="auto"/>
              <w:right w:val="single" w:sz="4" w:space="0" w:color="auto"/>
            </w:tcBorders>
            <w:noWrap/>
            <w:vAlign w:val="center"/>
          </w:tcPr>
          <w:p w14:paraId="3F678BB4" w14:textId="7C1A4D40" w:rsidR="00884B1E" w:rsidRPr="00707CF5" w:rsidRDefault="00F164F3" w:rsidP="0033352B">
            <w:pPr>
              <w:jc w:val="center"/>
              <w:rPr>
                <w:rFonts w:cs="Courier New"/>
                <w:color w:val="000000" w:themeColor="text1"/>
              </w:rPr>
            </w:pPr>
            <w:r>
              <w:rPr>
                <w:rFonts w:cs="Courier New" w:hint="eastAsia"/>
                <w:color w:val="000000" w:themeColor="text1"/>
              </w:rPr>
              <w:t>2</w:t>
            </w:r>
          </w:p>
        </w:tc>
        <w:tc>
          <w:tcPr>
            <w:tcW w:w="1639" w:type="dxa"/>
            <w:tcBorders>
              <w:top w:val="nil"/>
              <w:left w:val="nil"/>
              <w:bottom w:val="single" w:sz="4" w:space="0" w:color="auto"/>
              <w:right w:val="single" w:sz="4" w:space="0" w:color="auto"/>
            </w:tcBorders>
            <w:noWrap/>
            <w:vAlign w:val="center"/>
          </w:tcPr>
          <w:p w14:paraId="02674280" w14:textId="5F23E067" w:rsidR="00884B1E" w:rsidRPr="00707CF5" w:rsidRDefault="00F164F3" w:rsidP="0033352B">
            <w:pPr>
              <w:jc w:val="right"/>
              <w:rPr>
                <w:rFonts w:cs="Courier New"/>
                <w:color w:val="000000" w:themeColor="text1"/>
              </w:rPr>
            </w:pPr>
            <w:r>
              <w:rPr>
                <w:rFonts w:cs="Courier New" w:hint="eastAsia"/>
                <w:color w:val="000000" w:themeColor="text1"/>
              </w:rPr>
              <w:t>5,200,000</w:t>
            </w:r>
          </w:p>
        </w:tc>
      </w:tr>
      <w:tr w:rsidR="00707CF5" w:rsidRPr="00707CF5" w14:paraId="0D52E560"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hideMark/>
          </w:tcPr>
          <w:p w14:paraId="21572433" w14:textId="77777777" w:rsidR="00911541" w:rsidRPr="00707CF5" w:rsidRDefault="00911541" w:rsidP="0033352B">
            <w:pPr>
              <w:rPr>
                <w:rFonts w:cs="Courier New"/>
                <w:color w:val="000000" w:themeColor="text1"/>
              </w:rPr>
            </w:pPr>
            <w:r w:rsidRPr="00707CF5">
              <w:rPr>
                <w:rFonts w:cs="Courier New"/>
                <w:color w:val="000000" w:themeColor="text1"/>
              </w:rPr>
              <w:t>公益財団法人大同生命厚生事業団</w:t>
            </w:r>
          </w:p>
        </w:tc>
        <w:tc>
          <w:tcPr>
            <w:tcW w:w="992" w:type="dxa"/>
            <w:tcBorders>
              <w:top w:val="nil"/>
              <w:left w:val="nil"/>
              <w:bottom w:val="single" w:sz="4" w:space="0" w:color="auto"/>
              <w:right w:val="single" w:sz="4" w:space="0" w:color="auto"/>
            </w:tcBorders>
            <w:noWrap/>
            <w:vAlign w:val="center"/>
            <w:hideMark/>
          </w:tcPr>
          <w:p w14:paraId="271485C8" w14:textId="379677CE" w:rsidR="00911541" w:rsidRPr="00707CF5" w:rsidRDefault="00F164F3" w:rsidP="0033352B">
            <w:pPr>
              <w:jc w:val="center"/>
              <w:rPr>
                <w:rFonts w:cs="Courier New"/>
                <w:color w:val="000000" w:themeColor="text1"/>
              </w:rPr>
            </w:pPr>
            <w:r>
              <w:rPr>
                <w:rFonts w:cs="Courier New" w:hint="eastAsia"/>
                <w:color w:val="000000" w:themeColor="text1"/>
              </w:rPr>
              <w:t>11</w:t>
            </w:r>
          </w:p>
        </w:tc>
        <w:tc>
          <w:tcPr>
            <w:tcW w:w="1119" w:type="dxa"/>
            <w:tcBorders>
              <w:top w:val="nil"/>
              <w:left w:val="nil"/>
              <w:bottom w:val="single" w:sz="4" w:space="0" w:color="auto"/>
              <w:right w:val="single" w:sz="4" w:space="0" w:color="auto"/>
            </w:tcBorders>
            <w:noWrap/>
            <w:vAlign w:val="center"/>
            <w:hideMark/>
          </w:tcPr>
          <w:p w14:paraId="595D078C" w14:textId="62D31AA9" w:rsidR="00911541" w:rsidRPr="00707CF5" w:rsidRDefault="00F164F3" w:rsidP="0033352B">
            <w:pPr>
              <w:jc w:val="center"/>
              <w:rPr>
                <w:rFonts w:cs="Courier New"/>
                <w:color w:val="000000" w:themeColor="text1"/>
              </w:rPr>
            </w:pPr>
            <w:r>
              <w:rPr>
                <w:rFonts w:cs="Courier New" w:hint="eastAsia"/>
                <w:color w:val="000000" w:themeColor="text1"/>
              </w:rPr>
              <w:t>4</w:t>
            </w:r>
          </w:p>
        </w:tc>
        <w:tc>
          <w:tcPr>
            <w:tcW w:w="1639" w:type="dxa"/>
            <w:tcBorders>
              <w:top w:val="nil"/>
              <w:left w:val="nil"/>
              <w:bottom w:val="single" w:sz="4" w:space="0" w:color="auto"/>
              <w:right w:val="single" w:sz="4" w:space="0" w:color="auto"/>
            </w:tcBorders>
            <w:noWrap/>
            <w:vAlign w:val="center"/>
            <w:hideMark/>
          </w:tcPr>
          <w:p w14:paraId="60F7610C" w14:textId="6DEA92B0" w:rsidR="00911541" w:rsidRPr="00707CF5" w:rsidRDefault="00F164F3" w:rsidP="0033352B">
            <w:pPr>
              <w:jc w:val="right"/>
              <w:rPr>
                <w:rFonts w:cs="Courier New"/>
                <w:color w:val="000000" w:themeColor="text1"/>
              </w:rPr>
            </w:pPr>
            <w:r>
              <w:rPr>
                <w:rFonts w:cs="Courier New" w:hint="eastAsia"/>
                <w:color w:val="000000" w:themeColor="text1"/>
              </w:rPr>
              <w:t>1,200,000</w:t>
            </w:r>
          </w:p>
        </w:tc>
      </w:tr>
      <w:tr w:rsidR="00707CF5" w:rsidRPr="00707CF5" w14:paraId="6F3B309D"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487DCE0E" w14:textId="50CC77ED" w:rsidR="001A7BBE" w:rsidRPr="00707CF5" w:rsidRDefault="00F164F3" w:rsidP="0033352B">
            <w:pPr>
              <w:rPr>
                <w:rFonts w:cs="Courier New"/>
                <w:color w:val="000000" w:themeColor="text1"/>
              </w:rPr>
            </w:pPr>
            <w:r w:rsidRPr="00F164F3">
              <w:rPr>
                <w:rFonts w:cs="Courier New" w:hint="eastAsia"/>
                <w:color w:val="000000" w:themeColor="text1"/>
              </w:rPr>
              <w:t>公益財団法人クリタ水・環境科学振興財団</w:t>
            </w:r>
          </w:p>
        </w:tc>
        <w:tc>
          <w:tcPr>
            <w:tcW w:w="992" w:type="dxa"/>
            <w:tcBorders>
              <w:top w:val="nil"/>
              <w:left w:val="nil"/>
              <w:bottom w:val="single" w:sz="4" w:space="0" w:color="auto"/>
              <w:right w:val="single" w:sz="4" w:space="0" w:color="auto"/>
            </w:tcBorders>
            <w:noWrap/>
            <w:vAlign w:val="center"/>
          </w:tcPr>
          <w:p w14:paraId="1D56C328" w14:textId="589DA7CA" w:rsidR="001A7BBE" w:rsidRPr="00707CF5" w:rsidRDefault="001A7BBE" w:rsidP="0033352B">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2489A7BB" w14:textId="50D1AE8E" w:rsidR="001A7BBE" w:rsidRPr="00707CF5" w:rsidRDefault="00F164F3" w:rsidP="00E0282B">
            <w:pPr>
              <w:jc w:val="center"/>
              <w:rPr>
                <w:rFonts w:cs="Courier New"/>
                <w:color w:val="000000" w:themeColor="text1"/>
                <w:highlight w:val="yellow"/>
              </w:rPr>
            </w:pPr>
            <w:r>
              <w:rPr>
                <w:rFonts w:cs="Courier New" w:hint="eastAsia"/>
                <w:color w:val="000000" w:themeColor="text1"/>
              </w:rPr>
              <w:t>0</w:t>
            </w:r>
          </w:p>
        </w:tc>
        <w:tc>
          <w:tcPr>
            <w:tcW w:w="1639" w:type="dxa"/>
            <w:tcBorders>
              <w:top w:val="nil"/>
              <w:left w:val="nil"/>
              <w:bottom w:val="single" w:sz="4" w:space="0" w:color="auto"/>
              <w:right w:val="single" w:sz="4" w:space="0" w:color="auto"/>
            </w:tcBorders>
            <w:noWrap/>
            <w:vAlign w:val="center"/>
          </w:tcPr>
          <w:p w14:paraId="4FF46E60" w14:textId="738EABEE" w:rsidR="001A7BBE" w:rsidRPr="00707CF5" w:rsidRDefault="00F164F3" w:rsidP="0033352B">
            <w:pPr>
              <w:jc w:val="right"/>
              <w:rPr>
                <w:rFonts w:cs="Courier New"/>
                <w:color w:val="000000" w:themeColor="text1"/>
              </w:rPr>
            </w:pPr>
            <w:r>
              <w:rPr>
                <w:rFonts w:cs="Courier New" w:hint="eastAsia"/>
                <w:color w:val="000000" w:themeColor="text1"/>
              </w:rPr>
              <w:t>-</w:t>
            </w:r>
          </w:p>
        </w:tc>
      </w:tr>
      <w:tr w:rsidR="00707CF5" w:rsidRPr="00707CF5" w14:paraId="1DECD8FD" w14:textId="77777777" w:rsidTr="00206326">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72C7EF60" w14:textId="64B2523C" w:rsidR="00464027" w:rsidRPr="00707CF5" w:rsidRDefault="00F164F3" w:rsidP="0033352B">
            <w:pPr>
              <w:rPr>
                <w:rFonts w:cs="Courier New"/>
                <w:color w:val="000000" w:themeColor="text1"/>
              </w:rPr>
            </w:pPr>
            <w:r w:rsidRPr="00F164F3">
              <w:rPr>
                <w:rFonts w:cs="Courier New" w:hint="eastAsia"/>
                <w:color w:val="000000" w:themeColor="text1"/>
              </w:rPr>
              <w:t>公益財団法人ひと・健康・未来研究財団</w:t>
            </w:r>
          </w:p>
        </w:tc>
        <w:tc>
          <w:tcPr>
            <w:tcW w:w="992" w:type="dxa"/>
            <w:tcBorders>
              <w:top w:val="nil"/>
              <w:left w:val="nil"/>
              <w:bottom w:val="single" w:sz="4" w:space="0" w:color="auto"/>
              <w:right w:val="single" w:sz="4" w:space="0" w:color="auto"/>
            </w:tcBorders>
            <w:noWrap/>
            <w:vAlign w:val="center"/>
          </w:tcPr>
          <w:p w14:paraId="7B372C2F" w14:textId="25640AE9" w:rsidR="00464027" w:rsidRPr="00707CF5" w:rsidRDefault="00464027" w:rsidP="00464027">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0EA70016" w14:textId="52E332B1" w:rsidR="00464027" w:rsidRPr="00707CF5" w:rsidRDefault="00464027" w:rsidP="00206326">
            <w:pPr>
              <w:jc w:val="center"/>
              <w:rPr>
                <w:rFonts w:cs="Courier New"/>
                <w:color w:val="000000" w:themeColor="text1"/>
              </w:rPr>
            </w:pPr>
            <w:r w:rsidRPr="00707CF5">
              <w:rPr>
                <w:rFonts w:cs="Courier New"/>
                <w:color w:val="000000" w:themeColor="text1"/>
              </w:rPr>
              <w:t>0</w:t>
            </w:r>
          </w:p>
        </w:tc>
        <w:tc>
          <w:tcPr>
            <w:tcW w:w="1639" w:type="dxa"/>
            <w:tcBorders>
              <w:top w:val="nil"/>
              <w:left w:val="nil"/>
              <w:bottom w:val="single" w:sz="4" w:space="0" w:color="auto"/>
              <w:right w:val="single" w:sz="4" w:space="0" w:color="auto"/>
            </w:tcBorders>
            <w:noWrap/>
            <w:vAlign w:val="center"/>
          </w:tcPr>
          <w:p w14:paraId="37BB0CF5" w14:textId="074AAE52" w:rsidR="00464027" w:rsidRPr="00707CF5" w:rsidRDefault="00464027" w:rsidP="0033352B">
            <w:pPr>
              <w:jc w:val="right"/>
              <w:rPr>
                <w:rFonts w:cs="Courier New"/>
                <w:color w:val="000000" w:themeColor="text1"/>
              </w:rPr>
            </w:pPr>
            <w:r w:rsidRPr="00707CF5">
              <w:rPr>
                <w:rFonts w:cs="Courier New" w:hint="eastAsia"/>
                <w:color w:val="000000" w:themeColor="text1"/>
              </w:rPr>
              <w:t>-</w:t>
            </w:r>
          </w:p>
        </w:tc>
      </w:tr>
      <w:tr w:rsidR="00707CF5" w:rsidRPr="00707CF5" w14:paraId="4B21D3D8" w14:textId="77777777" w:rsidTr="00206326">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0D2FB73C" w14:textId="26CBFC62" w:rsidR="00464027" w:rsidRPr="00707CF5" w:rsidRDefault="00F164F3" w:rsidP="00464027">
            <w:pPr>
              <w:rPr>
                <w:rFonts w:cs="Courier New"/>
                <w:color w:val="000000" w:themeColor="text1"/>
              </w:rPr>
            </w:pPr>
            <w:r w:rsidRPr="00F164F3">
              <w:rPr>
                <w:rFonts w:cs="Courier New" w:hint="eastAsia"/>
                <w:color w:val="000000" w:themeColor="text1"/>
              </w:rPr>
              <w:t>公益財団法人</w:t>
            </w:r>
            <w:r w:rsidRPr="00F164F3">
              <w:rPr>
                <w:rFonts w:cs="Courier New"/>
                <w:color w:val="000000" w:themeColor="text1"/>
              </w:rPr>
              <w:t xml:space="preserve"> 黒住医学研究振興財団　</w:t>
            </w:r>
          </w:p>
        </w:tc>
        <w:tc>
          <w:tcPr>
            <w:tcW w:w="992" w:type="dxa"/>
            <w:tcBorders>
              <w:top w:val="nil"/>
              <w:left w:val="nil"/>
              <w:bottom w:val="single" w:sz="4" w:space="0" w:color="auto"/>
              <w:right w:val="single" w:sz="4" w:space="0" w:color="auto"/>
            </w:tcBorders>
            <w:noWrap/>
            <w:vAlign w:val="center"/>
          </w:tcPr>
          <w:p w14:paraId="7A954213" w14:textId="0F8BECDF" w:rsidR="00464027" w:rsidRPr="00707CF5" w:rsidRDefault="00464027" w:rsidP="00464027">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4B14C578" w14:textId="5A714501" w:rsidR="00464027" w:rsidRPr="00707CF5" w:rsidRDefault="00464027" w:rsidP="00206326">
            <w:pPr>
              <w:jc w:val="center"/>
              <w:rPr>
                <w:rFonts w:cs="Courier New"/>
                <w:color w:val="000000" w:themeColor="text1"/>
              </w:rPr>
            </w:pPr>
            <w:r w:rsidRPr="00707CF5">
              <w:rPr>
                <w:rFonts w:cs="Courier New"/>
                <w:color w:val="000000" w:themeColor="text1"/>
              </w:rPr>
              <w:t>0</w:t>
            </w:r>
          </w:p>
        </w:tc>
        <w:tc>
          <w:tcPr>
            <w:tcW w:w="1639" w:type="dxa"/>
            <w:tcBorders>
              <w:top w:val="nil"/>
              <w:left w:val="nil"/>
              <w:bottom w:val="single" w:sz="4" w:space="0" w:color="auto"/>
              <w:right w:val="single" w:sz="4" w:space="0" w:color="auto"/>
            </w:tcBorders>
            <w:noWrap/>
          </w:tcPr>
          <w:p w14:paraId="76E85C17" w14:textId="7F2B6E1D" w:rsidR="00464027" w:rsidRPr="00707CF5" w:rsidRDefault="00464027" w:rsidP="00464027">
            <w:pPr>
              <w:jc w:val="right"/>
              <w:rPr>
                <w:rFonts w:cs="Courier New"/>
                <w:color w:val="000000" w:themeColor="text1"/>
              </w:rPr>
            </w:pPr>
            <w:r w:rsidRPr="00707CF5">
              <w:rPr>
                <w:rFonts w:cs="Courier New" w:hint="eastAsia"/>
                <w:color w:val="000000" w:themeColor="text1"/>
              </w:rPr>
              <w:t>-</w:t>
            </w:r>
          </w:p>
        </w:tc>
      </w:tr>
      <w:tr w:rsidR="00707CF5" w:rsidRPr="00707CF5" w14:paraId="57338CEA" w14:textId="77777777" w:rsidTr="00206326">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07D3D30F" w14:textId="59CFC121" w:rsidR="00464027" w:rsidRPr="00707CF5" w:rsidRDefault="00A16B96" w:rsidP="00464027">
            <w:pPr>
              <w:rPr>
                <w:rFonts w:cs="Courier New"/>
                <w:color w:val="000000" w:themeColor="text1"/>
              </w:rPr>
            </w:pPr>
            <w:r w:rsidRPr="00F164F3">
              <w:rPr>
                <w:rFonts w:cs="Courier New" w:hint="eastAsia"/>
                <w:color w:val="000000" w:themeColor="text1"/>
              </w:rPr>
              <w:t>公益財団法人</w:t>
            </w:r>
            <w:r w:rsidR="00464027" w:rsidRPr="00707CF5">
              <w:rPr>
                <w:rFonts w:cs="Courier New" w:hint="eastAsia"/>
                <w:color w:val="000000" w:themeColor="text1"/>
              </w:rPr>
              <w:t>シオノギ感染症研究振興財団</w:t>
            </w:r>
          </w:p>
        </w:tc>
        <w:tc>
          <w:tcPr>
            <w:tcW w:w="992" w:type="dxa"/>
            <w:tcBorders>
              <w:top w:val="nil"/>
              <w:left w:val="nil"/>
              <w:bottom w:val="single" w:sz="4" w:space="0" w:color="auto"/>
              <w:right w:val="single" w:sz="4" w:space="0" w:color="auto"/>
            </w:tcBorders>
            <w:noWrap/>
            <w:vAlign w:val="center"/>
          </w:tcPr>
          <w:p w14:paraId="645496DA" w14:textId="32B194E6" w:rsidR="00464027" w:rsidRPr="00707CF5" w:rsidRDefault="00464027" w:rsidP="00206326">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1C2C1013" w14:textId="46712D27" w:rsidR="00464027" w:rsidRPr="00707CF5" w:rsidRDefault="00464027" w:rsidP="00206326">
            <w:pPr>
              <w:jc w:val="center"/>
              <w:rPr>
                <w:rFonts w:cs="Courier New"/>
                <w:color w:val="000000" w:themeColor="text1"/>
              </w:rPr>
            </w:pPr>
            <w:r w:rsidRPr="00707CF5">
              <w:rPr>
                <w:rFonts w:cs="Courier New"/>
                <w:color w:val="000000" w:themeColor="text1"/>
              </w:rPr>
              <w:t>0</w:t>
            </w:r>
          </w:p>
        </w:tc>
        <w:tc>
          <w:tcPr>
            <w:tcW w:w="1639" w:type="dxa"/>
            <w:tcBorders>
              <w:top w:val="nil"/>
              <w:left w:val="nil"/>
              <w:bottom w:val="single" w:sz="4" w:space="0" w:color="auto"/>
              <w:right w:val="single" w:sz="4" w:space="0" w:color="auto"/>
            </w:tcBorders>
            <w:noWrap/>
          </w:tcPr>
          <w:p w14:paraId="61716B70" w14:textId="402C48E5" w:rsidR="00464027" w:rsidRPr="00707CF5" w:rsidRDefault="00464027" w:rsidP="00464027">
            <w:pPr>
              <w:jc w:val="right"/>
              <w:rPr>
                <w:rFonts w:cs="Courier New"/>
                <w:color w:val="000000" w:themeColor="text1"/>
              </w:rPr>
            </w:pPr>
            <w:r w:rsidRPr="00707CF5">
              <w:rPr>
                <w:rFonts w:cs="Courier New" w:hint="eastAsia"/>
                <w:color w:val="000000" w:themeColor="text1"/>
              </w:rPr>
              <w:t>-</w:t>
            </w:r>
          </w:p>
        </w:tc>
      </w:tr>
      <w:tr w:rsidR="00707CF5" w:rsidRPr="00707CF5" w14:paraId="6FDDA00A" w14:textId="77777777" w:rsidTr="00206326">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7EEBFC60" w14:textId="7DF71533" w:rsidR="00464027" w:rsidRPr="00707CF5" w:rsidRDefault="00F164F3" w:rsidP="00464027">
            <w:pPr>
              <w:rPr>
                <w:rFonts w:cs="Courier New"/>
                <w:color w:val="000000" w:themeColor="text1"/>
              </w:rPr>
            </w:pPr>
            <w:r w:rsidRPr="00F164F3">
              <w:rPr>
                <w:rFonts w:cs="Courier New" w:hint="eastAsia"/>
                <w:color w:val="000000" w:themeColor="text1"/>
              </w:rPr>
              <w:t>公益財団法人　大和証券財団</w:t>
            </w:r>
          </w:p>
        </w:tc>
        <w:tc>
          <w:tcPr>
            <w:tcW w:w="992" w:type="dxa"/>
            <w:tcBorders>
              <w:top w:val="nil"/>
              <w:left w:val="nil"/>
              <w:bottom w:val="single" w:sz="4" w:space="0" w:color="auto"/>
              <w:right w:val="single" w:sz="4" w:space="0" w:color="auto"/>
            </w:tcBorders>
            <w:noWrap/>
            <w:vAlign w:val="center"/>
          </w:tcPr>
          <w:p w14:paraId="3E3DDAC6" w14:textId="61AA18C4" w:rsidR="00464027" w:rsidRPr="00707CF5" w:rsidRDefault="00464027" w:rsidP="00206326">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65FEA6FC" w14:textId="7EDDF952" w:rsidR="00464027" w:rsidRPr="00707CF5" w:rsidRDefault="00464027" w:rsidP="00206326">
            <w:pPr>
              <w:jc w:val="center"/>
              <w:rPr>
                <w:rFonts w:cs="Courier New"/>
                <w:color w:val="000000" w:themeColor="text1"/>
              </w:rPr>
            </w:pPr>
            <w:r w:rsidRPr="00707CF5">
              <w:rPr>
                <w:rFonts w:cs="Courier New"/>
                <w:color w:val="000000" w:themeColor="text1"/>
              </w:rPr>
              <w:t>0</w:t>
            </w:r>
          </w:p>
        </w:tc>
        <w:tc>
          <w:tcPr>
            <w:tcW w:w="1639" w:type="dxa"/>
            <w:tcBorders>
              <w:top w:val="nil"/>
              <w:left w:val="nil"/>
              <w:bottom w:val="single" w:sz="4" w:space="0" w:color="auto"/>
              <w:right w:val="single" w:sz="4" w:space="0" w:color="auto"/>
            </w:tcBorders>
            <w:noWrap/>
          </w:tcPr>
          <w:p w14:paraId="7558EF34" w14:textId="7DF5447E" w:rsidR="00464027" w:rsidRPr="00707CF5" w:rsidRDefault="00464027" w:rsidP="00464027">
            <w:pPr>
              <w:jc w:val="right"/>
              <w:rPr>
                <w:rFonts w:cs="Courier New"/>
                <w:color w:val="000000" w:themeColor="text1"/>
              </w:rPr>
            </w:pPr>
            <w:r w:rsidRPr="00707CF5">
              <w:rPr>
                <w:rFonts w:cs="Courier New" w:hint="eastAsia"/>
                <w:color w:val="000000" w:themeColor="text1"/>
              </w:rPr>
              <w:t>-</w:t>
            </w:r>
          </w:p>
        </w:tc>
      </w:tr>
      <w:tr w:rsidR="00707CF5" w:rsidRPr="00707CF5" w14:paraId="438CED4B" w14:textId="77777777" w:rsidTr="00206326">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5D77A3B1" w14:textId="43506C89" w:rsidR="00464027" w:rsidRPr="00707CF5" w:rsidRDefault="00F164F3" w:rsidP="00464027">
            <w:pPr>
              <w:rPr>
                <w:rFonts w:cs="Courier New"/>
                <w:color w:val="000000" w:themeColor="text1"/>
              </w:rPr>
            </w:pPr>
            <w:r w:rsidRPr="00F164F3">
              <w:rPr>
                <w:rFonts w:cs="Courier New" w:hint="eastAsia"/>
                <w:color w:val="000000" w:themeColor="text1"/>
              </w:rPr>
              <w:t>公益財団法人大阪府成人病予防協会</w:t>
            </w:r>
          </w:p>
        </w:tc>
        <w:tc>
          <w:tcPr>
            <w:tcW w:w="992" w:type="dxa"/>
            <w:tcBorders>
              <w:top w:val="nil"/>
              <w:left w:val="nil"/>
              <w:bottom w:val="single" w:sz="4" w:space="0" w:color="auto"/>
              <w:right w:val="single" w:sz="4" w:space="0" w:color="auto"/>
            </w:tcBorders>
            <w:noWrap/>
            <w:vAlign w:val="center"/>
          </w:tcPr>
          <w:p w14:paraId="51CF9C4F" w14:textId="5584EF8B" w:rsidR="00464027" w:rsidRPr="00707CF5" w:rsidRDefault="00464027" w:rsidP="00206326">
            <w:pPr>
              <w:jc w:val="center"/>
              <w:rPr>
                <w:rFonts w:cs="Courier New"/>
                <w:color w:val="000000" w:themeColor="text1"/>
              </w:rPr>
            </w:pPr>
            <w:r w:rsidRPr="00707CF5">
              <w:rPr>
                <w:rFonts w:cs="Courier New" w:hint="eastAsia"/>
                <w:color w:val="000000" w:themeColor="text1"/>
              </w:rPr>
              <w:t>1</w:t>
            </w:r>
          </w:p>
        </w:tc>
        <w:tc>
          <w:tcPr>
            <w:tcW w:w="1119" w:type="dxa"/>
            <w:tcBorders>
              <w:top w:val="nil"/>
              <w:left w:val="nil"/>
              <w:bottom w:val="single" w:sz="4" w:space="0" w:color="auto"/>
              <w:right w:val="single" w:sz="4" w:space="0" w:color="auto"/>
            </w:tcBorders>
            <w:noWrap/>
            <w:vAlign w:val="center"/>
          </w:tcPr>
          <w:p w14:paraId="24AC68D4" w14:textId="24B2BBEC" w:rsidR="00464027" w:rsidRPr="00707CF5" w:rsidRDefault="00464027" w:rsidP="00206326">
            <w:pPr>
              <w:jc w:val="center"/>
              <w:rPr>
                <w:rFonts w:cs="Courier New"/>
                <w:color w:val="000000" w:themeColor="text1"/>
              </w:rPr>
            </w:pPr>
            <w:r w:rsidRPr="00707CF5">
              <w:rPr>
                <w:rFonts w:cs="Courier New"/>
                <w:color w:val="000000" w:themeColor="text1"/>
              </w:rPr>
              <w:t>0</w:t>
            </w:r>
          </w:p>
        </w:tc>
        <w:tc>
          <w:tcPr>
            <w:tcW w:w="1639" w:type="dxa"/>
            <w:tcBorders>
              <w:top w:val="nil"/>
              <w:left w:val="nil"/>
              <w:bottom w:val="single" w:sz="4" w:space="0" w:color="auto"/>
              <w:right w:val="single" w:sz="4" w:space="0" w:color="auto"/>
            </w:tcBorders>
            <w:noWrap/>
          </w:tcPr>
          <w:p w14:paraId="053E5699" w14:textId="455184AB" w:rsidR="00464027" w:rsidRPr="00707CF5" w:rsidRDefault="00464027" w:rsidP="00464027">
            <w:pPr>
              <w:jc w:val="right"/>
              <w:rPr>
                <w:rFonts w:cs="Courier New"/>
                <w:color w:val="000000" w:themeColor="text1"/>
              </w:rPr>
            </w:pPr>
            <w:r w:rsidRPr="00707CF5">
              <w:rPr>
                <w:rFonts w:cs="Courier New" w:hint="eastAsia"/>
                <w:color w:val="000000" w:themeColor="text1"/>
              </w:rPr>
              <w:t>-</w:t>
            </w:r>
          </w:p>
        </w:tc>
      </w:tr>
      <w:tr w:rsidR="00707CF5" w:rsidRPr="00707CF5" w14:paraId="25343361"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000000"/>
            </w:tcBorders>
            <w:noWrap/>
            <w:vAlign w:val="center"/>
          </w:tcPr>
          <w:p w14:paraId="40364973" w14:textId="77777777" w:rsidR="00911541" w:rsidRPr="00707CF5" w:rsidRDefault="00911541" w:rsidP="0033352B">
            <w:pPr>
              <w:rPr>
                <w:rFonts w:cs="Courier New"/>
                <w:color w:val="000000" w:themeColor="text1"/>
              </w:rPr>
            </w:pPr>
            <w:r w:rsidRPr="00707CF5">
              <w:rPr>
                <w:rFonts w:cs="Courier New"/>
                <w:color w:val="000000" w:themeColor="text1"/>
              </w:rPr>
              <w:t>株式会社ヤクルト本社</w:t>
            </w:r>
          </w:p>
        </w:tc>
        <w:tc>
          <w:tcPr>
            <w:tcW w:w="992" w:type="dxa"/>
            <w:tcBorders>
              <w:top w:val="nil"/>
              <w:left w:val="nil"/>
              <w:bottom w:val="single" w:sz="4" w:space="0" w:color="auto"/>
              <w:right w:val="single" w:sz="4" w:space="0" w:color="auto"/>
            </w:tcBorders>
            <w:noWrap/>
            <w:vAlign w:val="center"/>
          </w:tcPr>
          <w:p w14:paraId="7DAC95BE" w14:textId="77777777" w:rsidR="00911541" w:rsidRPr="00707CF5" w:rsidRDefault="00911541" w:rsidP="0033352B">
            <w:pPr>
              <w:jc w:val="center"/>
              <w:rPr>
                <w:rFonts w:cs="Courier New"/>
                <w:color w:val="000000" w:themeColor="text1"/>
              </w:rPr>
            </w:pPr>
            <w:r w:rsidRPr="00707CF5">
              <w:rPr>
                <w:rFonts w:cs="Courier New"/>
                <w:color w:val="000000" w:themeColor="text1"/>
              </w:rPr>
              <w:t>1</w:t>
            </w:r>
          </w:p>
        </w:tc>
        <w:tc>
          <w:tcPr>
            <w:tcW w:w="1119" w:type="dxa"/>
            <w:tcBorders>
              <w:top w:val="nil"/>
              <w:left w:val="nil"/>
              <w:bottom w:val="single" w:sz="4" w:space="0" w:color="auto"/>
              <w:right w:val="single" w:sz="4" w:space="0" w:color="auto"/>
            </w:tcBorders>
            <w:noWrap/>
            <w:vAlign w:val="center"/>
          </w:tcPr>
          <w:p w14:paraId="60F9997A" w14:textId="48BCA511" w:rsidR="0014000A" w:rsidRPr="00707CF5" w:rsidRDefault="0014000A" w:rsidP="0014000A">
            <w:pPr>
              <w:jc w:val="center"/>
              <w:rPr>
                <w:rFonts w:cs="Courier New"/>
                <w:color w:val="000000" w:themeColor="text1"/>
              </w:rPr>
            </w:pPr>
            <w:r w:rsidRPr="00707CF5">
              <w:rPr>
                <w:rFonts w:cs="Courier New" w:hint="eastAsia"/>
                <w:color w:val="000000" w:themeColor="text1"/>
              </w:rPr>
              <w:t>―</w:t>
            </w:r>
          </w:p>
        </w:tc>
        <w:tc>
          <w:tcPr>
            <w:tcW w:w="1639" w:type="dxa"/>
            <w:tcBorders>
              <w:top w:val="nil"/>
              <w:left w:val="nil"/>
              <w:bottom w:val="single" w:sz="4" w:space="0" w:color="auto"/>
              <w:right w:val="single" w:sz="4" w:space="0" w:color="auto"/>
            </w:tcBorders>
            <w:noWrap/>
            <w:vAlign w:val="center"/>
          </w:tcPr>
          <w:p w14:paraId="6281B61C" w14:textId="427BA52B" w:rsidR="00911541" w:rsidRPr="00707CF5" w:rsidRDefault="006176FB" w:rsidP="0033352B">
            <w:pPr>
              <w:jc w:val="right"/>
              <w:rPr>
                <w:rFonts w:cs="Courier New"/>
                <w:color w:val="000000" w:themeColor="text1"/>
              </w:rPr>
            </w:pPr>
            <w:r w:rsidRPr="00707CF5">
              <w:rPr>
                <w:rFonts w:cs="Courier New" w:hint="eastAsia"/>
                <w:color w:val="000000" w:themeColor="text1"/>
              </w:rPr>
              <w:t>―</w:t>
            </w:r>
          </w:p>
        </w:tc>
      </w:tr>
      <w:tr w:rsidR="00707CF5" w:rsidRPr="00707CF5" w14:paraId="65BD5C96"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5C01619F" w14:textId="6940A954" w:rsidR="007D0727" w:rsidRPr="00707CF5" w:rsidRDefault="00F164F3" w:rsidP="00464027">
            <w:pPr>
              <w:rPr>
                <w:rFonts w:cs="Courier New"/>
                <w:color w:val="000000" w:themeColor="text1"/>
              </w:rPr>
            </w:pPr>
            <w:r w:rsidRPr="00F164F3">
              <w:rPr>
                <w:rFonts w:cs="Courier New" w:hint="eastAsia"/>
                <w:color w:val="000000" w:themeColor="text1"/>
              </w:rPr>
              <w:t>公益財団法人医療科学研究所</w:t>
            </w:r>
          </w:p>
        </w:tc>
        <w:tc>
          <w:tcPr>
            <w:tcW w:w="992" w:type="dxa"/>
            <w:tcBorders>
              <w:top w:val="single" w:sz="4" w:space="0" w:color="auto"/>
              <w:left w:val="nil"/>
              <w:bottom w:val="single" w:sz="4" w:space="0" w:color="auto"/>
              <w:right w:val="single" w:sz="4" w:space="0" w:color="auto"/>
            </w:tcBorders>
            <w:noWrap/>
            <w:vAlign w:val="center"/>
          </w:tcPr>
          <w:p w14:paraId="3C0AF4F1" w14:textId="77777777" w:rsidR="007D0727" w:rsidRPr="00707CF5" w:rsidRDefault="007D0727" w:rsidP="007D0727">
            <w:pPr>
              <w:jc w:val="center"/>
              <w:rPr>
                <w:rFonts w:cs="Courier New"/>
                <w:color w:val="000000" w:themeColor="text1"/>
              </w:rPr>
            </w:pPr>
            <w:r w:rsidRPr="00707CF5">
              <w:rPr>
                <w:rFonts w:cs="Courier New"/>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0B6395C6" w14:textId="5660CFBE" w:rsidR="007D0727" w:rsidRPr="00707CF5" w:rsidRDefault="00FC55EE" w:rsidP="007D0727">
            <w:pPr>
              <w:jc w:val="center"/>
              <w:rPr>
                <w:rFonts w:cs="Courier New"/>
                <w:color w:val="000000" w:themeColor="text1"/>
                <w:highlight w:val="yellow"/>
              </w:rPr>
            </w:pPr>
            <w:r w:rsidRPr="00FC55EE">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067586B4" w14:textId="524D2CF8" w:rsidR="007D0727" w:rsidRPr="00707CF5" w:rsidRDefault="009C467D" w:rsidP="007D0727">
            <w:pPr>
              <w:jc w:val="right"/>
              <w:rPr>
                <w:rFonts w:cs="Courier New"/>
                <w:color w:val="000000" w:themeColor="text1"/>
              </w:rPr>
            </w:pPr>
            <w:r w:rsidRPr="00707CF5">
              <w:rPr>
                <w:rFonts w:cs="Courier New" w:hint="eastAsia"/>
                <w:color w:val="000000" w:themeColor="text1"/>
              </w:rPr>
              <w:t>-</w:t>
            </w:r>
          </w:p>
        </w:tc>
      </w:tr>
      <w:tr w:rsidR="00707CF5" w:rsidRPr="00707CF5" w14:paraId="3E781F60"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2C95E559" w14:textId="569FEB24" w:rsidR="007D0727" w:rsidRPr="00707CF5" w:rsidRDefault="00464027" w:rsidP="007D0727">
            <w:pPr>
              <w:rPr>
                <w:rFonts w:cs="Courier New"/>
                <w:color w:val="000000" w:themeColor="text1"/>
              </w:rPr>
            </w:pPr>
            <w:r w:rsidRPr="00707CF5">
              <w:rPr>
                <w:rFonts w:cs="Courier New" w:hint="eastAsia"/>
                <w:color w:val="000000" w:themeColor="text1"/>
              </w:rPr>
              <w:t>放射線災害・医科学研究拠点共同研究</w:t>
            </w:r>
          </w:p>
        </w:tc>
        <w:tc>
          <w:tcPr>
            <w:tcW w:w="992" w:type="dxa"/>
            <w:tcBorders>
              <w:top w:val="single" w:sz="4" w:space="0" w:color="auto"/>
              <w:left w:val="nil"/>
              <w:bottom w:val="single" w:sz="4" w:space="0" w:color="auto"/>
              <w:right w:val="single" w:sz="4" w:space="0" w:color="auto"/>
            </w:tcBorders>
            <w:noWrap/>
            <w:vAlign w:val="center"/>
          </w:tcPr>
          <w:p w14:paraId="0D8C4EAB" w14:textId="32243BC9" w:rsidR="007D0727" w:rsidRPr="00707CF5" w:rsidRDefault="00F164F3" w:rsidP="007D0727">
            <w:pPr>
              <w:jc w:val="center"/>
              <w:rPr>
                <w:rFonts w:cs="Courier New"/>
                <w:color w:val="000000" w:themeColor="text1"/>
              </w:rPr>
            </w:pPr>
            <w:r>
              <w:rPr>
                <w:rFonts w:cs="Courier New" w:hint="eastAsia"/>
                <w:color w:val="000000" w:themeColor="text1"/>
              </w:rPr>
              <w:t>3</w:t>
            </w:r>
          </w:p>
        </w:tc>
        <w:tc>
          <w:tcPr>
            <w:tcW w:w="1119" w:type="dxa"/>
            <w:tcBorders>
              <w:top w:val="single" w:sz="4" w:space="0" w:color="auto"/>
              <w:left w:val="nil"/>
              <w:bottom w:val="single" w:sz="4" w:space="0" w:color="auto"/>
              <w:right w:val="single" w:sz="4" w:space="0" w:color="auto"/>
            </w:tcBorders>
            <w:noWrap/>
            <w:vAlign w:val="center"/>
          </w:tcPr>
          <w:p w14:paraId="5AB2A699" w14:textId="57F71AB7" w:rsidR="007D0727" w:rsidRPr="00707CF5" w:rsidRDefault="00F164F3" w:rsidP="007D0727">
            <w:pPr>
              <w:jc w:val="center"/>
              <w:rPr>
                <w:rFonts w:cs="Courier New"/>
                <w:color w:val="000000" w:themeColor="text1"/>
                <w:highlight w:val="yellow"/>
              </w:rPr>
            </w:pPr>
            <w:r w:rsidRPr="00F164F3">
              <w:rPr>
                <w:rFonts w:cs="Courier New" w:hint="eastAsia"/>
                <w:color w:val="000000" w:themeColor="text1"/>
              </w:rPr>
              <w:t>3</w:t>
            </w:r>
          </w:p>
        </w:tc>
        <w:tc>
          <w:tcPr>
            <w:tcW w:w="1639" w:type="dxa"/>
            <w:tcBorders>
              <w:top w:val="single" w:sz="4" w:space="0" w:color="auto"/>
              <w:left w:val="nil"/>
              <w:bottom w:val="single" w:sz="4" w:space="0" w:color="auto"/>
              <w:right w:val="single" w:sz="4" w:space="0" w:color="auto"/>
            </w:tcBorders>
            <w:noWrap/>
            <w:vAlign w:val="center"/>
          </w:tcPr>
          <w:p w14:paraId="12AE296E" w14:textId="799A1D73" w:rsidR="007D0727" w:rsidRPr="00707CF5" w:rsidRDefault="00F164F3" w:rsidP="00464027">
            <w:pPr>
              <w:wordWrap w:val="0"/>
              <w:jc w:val="right"/>
              <w:rPr>
                <w:rFonts w:cs="Courier New"/>
                <w:color w:val="000000" w:themeColor="text1"/>
              </w:rPr>
            </w:pPr>
            <w:r>
              <w:rPr>
                <w:rFonts w:cs="Courier New" w:hint="eastAsia"/>
                <w:color w:val="000000" w:themeColor="text1"/>
              </w:rPr>
              <w:t>300,000</w:t>
            </w:r>
          </w:p>
        </w:tc>
      </w:tr>
      <w:tr w:rsidR="00F164F3" w:rsidRPr="00707CF5" w14:paraId="4584F8F0"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00DAD7CE" w14:textId="067E3501" w:rsidR="00F164F3" w:rsidRPr="00707CF5" w:rsidRDefault="00F164F3" w:rsidP="007D0727">
            <w:pPr>
              <w:rPr>
                <w:rFonts w:cs="Courier New"/>
                <w:color w:val="000000" w:themeColor="text1"/>
              </w:rPr>
            </w:pPr>
            <w:r w:rsidRPr="00F164F3">
              <w:rPr>
                <w:rFonts w:cs="Courier New"/>
                <w:color w:val="000000" w:themeColor="text1"/>
              </w:rPr>
              <w:t>一般財団法人化学及血清療法研究所</w:t>
            </w:r>
          </w:p>
        </w:tc>
        <w:tc>
          <w:tcPr>
            <w:tcW w:w="992" w:type="dxa"/>
            <w:tcBorders>
              <w:top w:val="single" w:sz="4" w:space="0" w:color="auto"/>
              <w:left w:val="nil"/>
              <w:bottom w:val="single" w:sz="4" w:space="0" w:color="auto"/>
              <w:right w:val="single" w:sz="4" w:space="0" w:color="auto"/>
            </w:tcBorders>
            <w:noWrap/>
            <w:vAlign w:val="center"/>
          </w:tcPr>
          <w:p w14:paraId="6695A6DE" w14:textId="2BC46393" w:rsidR="00F164F3" w:rsidRDefault="00F164F3" w:rsidP="007D0727">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162F72DC" w14:textId="795DA3B8" w:rsidR="00F164F3" w:rsidRPr="00F164F3" w:rsidRDefault="00F164F3" w:rsidP="007D0727">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3556298E" w14:textId="75C2F85D" w:rsidR="00F164F3" w:rsidRDefault="009C467D" w:rsidP="00464027">
            <w:pPr>
              <w:wordWrap w:val="0"/>
              <w:jc w:val="right"/>
              <w:rPr>
                <w:rFonts w:cs="Courier New"/>
                <w:color w:val="000000" w:themeColor="text1"/>
              </w:rPr>
            </w:pPr>
            <w:r w:rsidRPr="00707CF5">
              <w:rPr>
                <w:rFonts w:cs="Courier New" w:hint="eastAsia"/>
                <w:color w:val="000000" w:themeColor="text1"/>
              </w:rPr>
              <w:t>-</w:t>
            </w:r>
          </w:p>
        </w:tc>
      </w:tr>
      <w:tr w:rsidR="00F164F3" w:rsidRPr="00707CF5" w14:paraId="7AE6DA88"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025E50C6" w14:textId="46328436" w:rsidR="00F164F3" w:rsidRPr="00707CF5" w:rsidRDefault="00B264B3" w:rsidP="007D0727">
            <w:pPr>
              <w:rPr>
                <w:rFonts w:cs="Courier New"/>
                <w:color w:val="000000" w:themeColor="text1"/>
              </w:rPr>
            </w:pPr>
            <w:r>
              <w:rPr>
                <w:rFonts w:cs="Courier New" w:hint="eastAsia"/>
                <w:color w:val="000000" w:themeColor="text1"/>
              </w:rPr>
              <w:t>公益財団法人</w:t>
            </w:r>
            <w:r w:rsidR="00F164F3" w:rsidRPr="00F164F3">
              <w:rPr>
                <w:rFonts w:cs="Courier New" w:hint="eastAsia"/>
                <w:color w:val="000000" w:themeColor="text1"/>
              </w:rPr>
              <w:t>ライフサイエンス振興財団研究助成</w:t>
            </w:r>
          </w:p>
        </w:tc>
        <w:tc>
          <w:tcPr>
            <w:tcW w:w="992" w:type="dxa"/>
            <w:tcBorders>
              <w:top w:val="single" w:sz="4" w:space="0" w:color="auto"/>
              <w:left w:val="nil"/>
              <w:bottom w:val="single" w:sz="4" w:space="0" w:color="auto"/>
              <w:right w:val="single" w:sz="4" w:space="0" w:color="auto"/>
            </w:tcBorders>
            <w:noWrap/>
            <w:vAlign w:val="center"/>
          </w:tcPr>
          <w:p w14:paraId="774D72ED" w14:textId="65457AC0" w:rsidR="00F164F3" w:rsidRDefault="00FC55EE" w:rsidP="007D0727">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713ED460" w14:textId="358301ED" w:rsidR="00F164F3" w:rsidRPr="00F164F3" w:rsidRDefault="00FC55EE" w:rsidP="007D0727">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12665566" w14:textId="53BEF28F" w:rsidR="00F164F3" w:rsidRDefault="009C467D" w:rsidP="00464027">
            <w:pPr>
              <w:wordWrap w:val="0"/>
              <w:jc w:val="right"/>
              <w:rPr>
                <w:rFonts w:cs="Courier New"/>
                <w:color w:val="000000" w:themeColor="text1"/>
              </w:rPr>
            </w:pPr>
            <w:r w:rsidRPr="00707CF5">
              <w:rPr>
                <w:rFonts w:cs="Courier New" w:hint="eastAsia"/>
                <w:color w:val="000000" w:themeColor="text1"/>
              </w:rPr>
              <w:t>-</w:t>
            </w:r>
          </w:p>
        </w:tc>
      </w:tr>
      <w:tr w:rsidR="00FC55EE" w:rsidRPr="00707CF5" w14:paraId="08D1456F"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710F2FA9" w14:textId="587E40FF" w:rsidR="00FC55EE" w:rsidRPr="00707CF5" w:rsidRDefault="00FC55EE" w:rsidP="00FC55EE">
            <w:pPr>
              <w:rPr>
                <w:rFonts w:cs="Courier New"/>
                <w:color w:val="000000" w:themeColor="text1"/>
              </w:rPr>
            </w:pPr>
            <w:r>
              <w:rPr>
                <w:rFonts w:cs="Courier New" w:hint="eastAsia"/>
                <w:color w:val="000000" w:themeColor="text1"/>
              </w:rPr>
              <w:t>一般財団法人</w:t>
            </w:r>
            <w:r w:rsidRPr="00F164F3">
              <w:rPr>
                <w:rFonts w:cs="Courier New" w:hint="eastAsia"/>
                <w:color w:val="000000" w:themeColor="text1"/>
              </w:rPr>
              <w:t>近藤記念医学財団</w:t>
            </w:r>
          </w:p>
        </w:tc>
        <w:tc>
          <w:tcPr>
            <w:tcW w:w="992" w:type="dxa"/>
            <w:tcBorders>
              <w:top w:val="single" w:sz="4" w:space="0" w:color="auto"/>
              <w:left w:val="nil"/>
              <w:bottom w:val="single" w:sz="4" w:space="0" w:color="auto"/>
              <w:right w:val="single" w:sz="4" w:space="0" w:color="auto"/>
            </w:tcBorders>
            <w:noWrap/>
            <w:vAlign w:val="center"/>
          </w:tcPr>
          <w:p w14:paraId="6EA4634C" w14:textId="5138E958"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33825305" w14:textId="0F5CB8A0"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29B7BCC3" w14:textId="5F6C2BA4"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15076F0D"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411A40CA" w14:textId="7FD4AECB" w:rsidR="00FC55EE" w:rsidRPr="00707CF5" w:rsidRDefault="00FC55EE" w:rsidP="00FC55EE">
            <w:pPr>
              <w:rPr>
                <w:rFonts w:cs="Courier New"/>
                <w:color w:val="000000" w:themeColor="text1"/>
              </w:rPr>
            </w:pPr>
            <w:r>
              <w:rPr>
                <w:rFonts w:cs="Courier New" w:hint="eastAsia"/>
                <w:color w:val="000000" w:themeColor="text1"/>
              </w:rPr>
              <w:t>公益財団法人</w:t>
            </w:r>
            <w:r w:rsidRPr="00F164F3">
              <w:rPr>
                <w:rFonts w:cs="Courier New" w:hint="eastAsia"/>
                <w:color w:val="000000" w:themeColor="text1"/>
              </w:rPr>
              <w:t>上原記念生命科学財団</w:t>
            </w:r>
          </w:p>
        </w:tc>
        <w:tc>
          <w:tcPr>
            <w:tcW w:w="992" w:type="dxa"/>
            <w:tcBorders>
              <w:top w:val="single" w:sz="4" w:space="0" w:color="auto"/>
              <w:left w:val="nil"/>
              <w:bottom w:val="single" w:sz="4" w:space="0" w:color="auto"/>
              <w:right w:val="single" w:sz="4" w:space="0" w:color="auto"/>
            </w:tcBorders>
            <w:noWrap/>
            <w:vAlign w:val="center"/>
          </w:tcPr>
          <w:p w14:paraId="27344D3E" w14:textId="033A3677"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1C83FE6B" w14:textId="6B4834CA"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0EC41FDF" w14:textId="53D32EA9"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12B35738"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5F33EC1C" w14:textId="35581694" w:rsidR="00FC55EE" w:rsidRPr="00707CF5" w:rsidRDefault="00FC55EE" w:rsidP="00FC55EE">
            <w:pPr>
              <w:rPr>
                <w:rFonts w:cs="Courier New"/>
                <w:color w:val="000000" w:themeColor="text1"/>
              </w:rPr>
            </w:pPr>
            <w:r>
              <w:rPr>
                <w:rFonts w:cs="Courier New" w:hint="eastAsia"/>
                <w:color w:val="000000" w:themeColor="text1"/>
              </w:rPr>
              <w:lastRenderedPageBreak/>
              <w:t>公益財団法人</w:t>
            </w:r>
            <w:r w:rsidRPr="00F164F3">
              <w:rPr>
                <w:rFonts w:cs="Courier New" w:hint="eastAsia"/>
                <w:color w:val="000000" w:themeColor="text1"/>
              </w:rPr>
              <w:t>明治安田厚生事業団健康科学研究助成</w:t>
            </w:r>
          </w:p>
        </w:tc>
        <w:tc>
          <w:tcPr>
            <w:tcW w:w="992" w:type="dxa"/>
            <w:tcBorders>
              <w:top w:val="single" w:sz="4" w:space="0" w:color="auto"/>
              <w:left w:val="nil"/>
              <w:bottom w:val="single" w:sz="4" w:space="0" w:color="auto"/>
              <w:right w:val="single" w:sz="4" w:space="0" w:color="auto"/>
            </w:tcBorders>
            <w:noWrap/>
            <w:vAlign w:val="center"/>
          </w:tcPr>
          <w:p w14:paraId="65F5CC48" w14:textId="10C048F9"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21AAC564" w14:textId="3BBC336D"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2F636200" w14:textId="67B1DB70"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29CB5920"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5DCC8F79" w14:textId="644385E8" w:rsidR="00FC55EE" w:rsidRPr="00707CF5" w:rsidRDefault="00FC55EE" w:rsidP="00FC55EE">
            <w:pPr>
              <w:rPr>
                <w:rFonts w:cs="Courier New"/>
                <w:color w:val="000000" w:themeColor="text1"/>
              </w:rPr>
            </w:pPr>
            <w:r>
              <w:rPr>
                <w:rFonts w:cs="Courier New" w:hint="eastAsia"/>
                <w:color w:val="000000" w:themeColor="text1"/>
              </w:rPr>
              <w:t>公益財団法人</w:t>
            </w:r>
            <w:r w:rsidRPr="00F164F3">
              <w:rPr>
                <w:rFonts w:cs="Courier New" w:hint="eastAsia"/>
                <w:color w:val="000000" w:themeColor="text1"/>
              </w:rPr>
              <w:t>三菱財団自然科学研究</w:t>
            </w:r>
          </w:p>
        </w:tc>
        <w:tc>
          <w:tcPr>
            <w:tcW w:w="992" w:type="dxa"/>
            <w:tcBorders>
              <w:top w:val="single" w:sz="4" w:space="0" w:color="auto"/>
              <w:left w:val="nil"/>
              <w:bottom w:val="single" w:sz="4" w:space="0" w:color="auto"/>
              <w:right w:val="single" w:sz="4" w:space="0" w:color="auto"/>
            </w:tcBorders>
            <w:noWrap/>
            <w:vAlign w:val="center"/>
          </w:tcPr>
          <w:p w14:paraId="0BA8F5FE" w14:textId="5234FC9F" w:rsidR="00FC55EE" w:rsidRDefault="00FC55EE" w:rsidP="00FC55EE">
            <w:pPr>
              <w:jc w:val="center"/>
              <w:rPr>
                <w:rFonts w:cs="Courier New"/>
                <w:color w:val="000000" w:themeColor="text1"/>
              </w:rPr>
            </w:pPr>
            <w:r>
              <w:rPr>
                <w:rFonts w:cs="Courier New" w:hint="eastAsia"/>
                <w:color w:val="000000" w:themeColor="text1"/>
              </w:rPr>
              <w:t>2</w:t>
            </w:r>
          </w:p>
        </w:tc>
        <w:tc>
          <w:tcPr>
            <w:tcW w:w="1119" w:type="dxa"/>
            <w:tcBorders>
              <w:top w:val="single" w:sz="4" w:space="0" w:color="auto"/>
              <w:left w:val="nil"/>
              <w:bottom w:val="single" w:sz="4" w:space="0" w:color="auto"/>
              <w:right w:val="single" w:sz="4" w:space="0" w:color="auto"/>
            </w:tcBorders>
            <w:noWrap/>
            <w:vAlign w:val="center"/>
          </w:tcPr>
          <w:p w14:paraId="6BF1CD5D" w14:textId="0ED576B9"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36605C8D" w14:textId="2D3C53EC"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198694C5"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3BB808FD" w14:textId="40315559" w:rsidR="00FC55EE" w:rsidRPr="00F164F3" w:rsidRDefault="00FC55EE" w:rsidP="00FC55EE">
            <w:pPr>
              <w:rPr>
                <w:rFonts w:cs="Courier New"/>
                <w:color w:val="000000" w:themeColor="text1"/>
              </w:rPr>
            </w:pPr>
            <w:r>
              <w:rPr>
                <w:rFonts w:cs="Courier New" w:hint="eastAsia"/>
                <w:color w:val="000000" w:themeColor="text1"/>
              </w:rPr>
              <w:t>公益財団法人</w:t>
            </w:r>
            <w:r w:rsidRPr="00F164F3">
              <w:rPr>
                <w:rFonts w:cs="Courier New" w:hint="eastAsia"/>
                <w:color w:val="000000" w:themeColor="text1"/>
              </w:rPr>
              <w:t>武田科学振興財団</w:t>
            </w:r>
          </w:p>
        </w:tc>
        <w:tc>
          <w:tcPr>
            <w:tcW w:w="992" w:type="dxa"/>
            <w:tcBorders>
              <w:top w:val="single" w:sz="4" w:space="0" w:color="auto"/>
              <w:left w:val="nil"/>
              <w:bottom w:val="single" w:sz="4" w:space="0" w:color="auto"/>
              <w:right w:val="single" w:sz="4" w:space="0" w:color="auto"/>
            </w:tcBorders>
            <w:noWrap/>
            <w:vAlign w:val="center"/>
          </w:tcPr>
          <w:p w14:paraId="1E3DB6FE" w14:textId="6E5D6F3D" w:rsidR="00FC55EE" w:rsidRDefault="00FC55EE" w:rsidP="00FC55EE">
            <w:pPr>
              <w:jc w:val="center"/>
              <w:rPr>
                <w:rFonts w:cs="Courier New"/>
                <w:color w:val="000000" w:themeColor="text1"/>
              </w:rPr>
            </w:pPr>
            <w:r>
              <w:rPr>
                <w:rFonts w:cs="Courier New" w:hint="eastAsia"/>
                <w:color w:val="000000" w:themeColor="text1"/>
              </w:rPr>
              <w:t>2</w:t>
            </w:r>
          </w:p>
        </w:tc>
        <w:tc>
          <w:tcPr>
            <w:tcW w:w="1119" w:type="dxa"/>
            <w:tcBorders>
              <w:top w:val="single" w:sz="4" w:space="0" w:color="auto"/>
              <w:left w:val="nil"/>
              <w:bottom w:val="single" w:sz="4" w:space="0" w:color="auto"/>
              <w:right w:val="single" w:sz="4" w:space="0" w:color="auto"/>
            </w:tcBorders>
            <w:noWrap/>
            <w:vAlign w:val="center"/>
          </w:tcPr>
          <w:p w14:paraId="40A1E306" w14:textId="2E3847E9"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1D8F323A" w14:textId="7E6C3E5A"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1B550BA3"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3C3FD0DD" w14:textId="21C314AE" w:rsidR="00FC55EE" w:rsidRPr="00F164F3" w:rsidRDefault="00FC55EE" w:rsidP="00FC55EE">
            <w:pPr>
              <w:rPr>
                <w:rFonts w:cs="Courier New"/>
                <w:color w:val="000000" w:themeColor="text1"/>
              </w:rPr>
            </w:pPr>
            <w:r w:rsidRPr="00F164F3">
              <w:rPr>
                <w:rFonts w:cs="Courier New" w:hint="eastAsia"/>
                <w:color w:val="000000" w:themeColor="text1"/>
              </w:rPr>
              <w:t>公益財団法人大下財団</w:t>
            </w:r>
          </w:p>
        </w:tc>
        <w:tc>
          <w:tcPr>
            <w:tcW w:w="992" w:type="dxa"/>
            <w:tcBorders>
              <w:top w:val="single" w:sz="4" w:space="0" w:color="auto"/>
              <w:left w:val="nil"/>
              <w:bottom w:val="single" w:sz="4" w:space="0" w:color="auto"/>
              <w:right w:val="single" w:sz="4" w:space="0" w:color="auto"/>
            </w:tcBorders>
            <w:noWrap/>
            <w:vAlign w:val="center"/>
          </w:tcPr>
          <w:p w14:paraId="773C7F21" w14:textId="3A34D546"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66E614D0" w14:textId="17E6B234"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23B96B45" w14:textId="19A0F6B0"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6B36337D"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784A4484" w14:textId="267F5B7B" w:rsidR="00FC55EE" w:rsidRPr="00F164F3" w:rsidRDefault="00FC55EE" w:rsidP="00FC55EE">
            <w:pPr>
              <w:rPr>
                <w:rFonts w:cs="Courier New"/>
                <w:color w:val="000000" w:themeColor="text1"/>
              </w:rPr>
            </w:pPr>
            <w:r w:rsidRPr="00F164F3">
              <w:rPr>
                <w:rFonts w:cs="Courier New" w:hint="eastAsia"/>
                <w:color w:val="000000" w:themeColor="text1"/>
              </w:rPr>
              <w:t>日本</w:t>
            </w:r>
            <w:r w:rsidRPr="00F164F3">
              <w:rPr>
                <w:rFonts w:cs="Courier New"/>
                <w:color w:val="000000" w:themeColor="text1"/>
              </w:rPr>
              <w:t>HTLV-1学会若手研究・国際交流研究基金</w:t>
            </w:r>
          </w:p>
        </w:tc>
        <w:tc>
          <w:tcPr>
            <w:tcW w:w="992" w:type="dxa"/>
            <w:tcBorders>
              <w:top w:val="single" w:sz="4" w:space="0" w:color="auto"/>
              <w:left w:val="nil"/>
              <w:bottom w:val="single" w:sz="4" w:space="0" w:color="auto"/>
              <w:right w:val="single" w:sz="4" w:space="0" w:color="auto"/>
            </w:tcBorders>
            <w:noWrap/>
            <w:vAlign w:val="center"/>
          </w:tcPr>
          <w:p w14:paraId="54337C9B" w14:textId="38CB905E"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56401B80" w14:textId="746E42C2"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746BEB7E" w14:textId="4F24784E"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5E8284EC"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1C7807FA" w14:textId="6A72E1D4" w:rsidR="00FC55EE" w:rsidRPr="00F164F3" w:rsidRDefault="00FC55EE" w:rsidP="00FC55EE">
            <w:pPr>
              <w:rPr>
                <w:rFonts w:cs="Courier New"/>
                <w:color w:val="000000" w:themeColor="text1"/>
              </w:rPr>
            </w:pPr>
            <w:r w:rsidRPr="00B264B3">
              <w:rPr>
                <w:rFonts w:cs="Courier New" w:hint="eastAsia"/>
                <w:color w:val="000000" w:themeColor="text1"/>
              </w:rPr>
              <w:t>公益信託加藤記念難病研究助成基金</w:t>
            </w:r>
          </w:p>
        </w:tc>
        <w:tc>
          <w:tcPr>
            <w:tcW w:w="992" w:type="dxa"/>
            <w:tcBorders>
              <w:top w:val="single" w:sz="4" w:space="0" w:color="auto"/>
              <w:left w:val="nil"/>
              <w:bottom w:val="single" w:sz="4" w:space="0" w:color="auto"/>
              <w:right w:val="single" w:sz="4" w:space="0" w:color="auto"/>
            </w:tcBorders>
            <w:noWrap/>
            <w:vAlign w:val="center"/>
          </w:tcPr>
          <w:p w14:paraId="43D6C69B" w14:textId="0A6505BA" w:rsidR="00FC55EE" w:rsidRDefault="00FC55EE" w:rsidP="00FC55EE">
            <w:pPr>
              <w:jc w:val="center"/>
              <w:rPr>
                <w:rFonts w:cs="Courier New"/>
                <w:color w:val="000000" w:themeColor="text1"/>
              </w:rPr>
            </w:pPr>
            <w:r>
              <w:rPr>
                <w:rFonts w:cs="Courier New" w:hint="eastAsia"/>
                <w:color w:val="000000" w:themeColor="text1"/>
              </w:rPr>
              <w:t>1</w:t>
            </w:r>
          </w:p>
        </w:tc>
        <w:tc>
          <w:tcPr>
            <w:tcW w:w="1119" w:type="dxa"/>
            <w:tcBorders>
              <w:top w:val="single" w:sz="4" w:space="0" w:color="auto"/>
              <w:left w:val="nil"/>
              <w:bottom w:val="single" w:sz="4" w:space="0" w:color="auto"/>
              <w:right w:val="single" w:sz="4" w:space="0" w:color="auto"/>
            </w:tcBorders>
            <w:noWrap/>
            <w:vAlign w:val="center"/>
          </w:tcPr>
          <w:p w14:paraId="218DF869" w14:textId="609973A1" w:rsidR="00FC55EE" w:rsidRPr="00F164F3" w:rsidRDefault="00FC55EE" w:rsidP="00FC55EE">
            <w:pPr>
              <w:jc w:val="center"/>
              <w:rPr>
                <w:rFonts w:cs="Courier New"/>
                <w:color w:val="000000" w:themeColor="text1"/>
              </w:rPr>
            </w:pPr>
            <w:r>
              <w:rPr>
                <w:rFonts w:cs="Courier New" w:hint="eastAsia"/>
                <w:color w:val="000000" w:themeColor="text1"/>
              </w:rPr>
              <w:t>0</w:t>
            </w:r>
          </w:p>
        </w:tc>
        <w:tc>
          <w:tcPr>
            <w:tcW w:w="1639" w:type="dxa"/>
            <w:tcBorders>
              <w:top w:val="single" w:sz="4" w:space="0" w:color="auto"/>
              <w:left w:val="nil"/>
              <w:bottom w:val="single" w:sz="4" w:space="0" w:color="auto"/>
              <w:right w:val="single" w:sz="4" w:space="0" w:color="auto"/>
            </w:tcBorders>
            <w:noWrap/>
            <w:vAlign w:val="center"/>
          </w:tcPr>
          <w:p w14:paraId="5E7F8E4A" w14:textId="45283548" w:rsidR="00FC55EE" w:rsidRDefault="009C467D" w:rsidP="00FC55EE">
            <w:pPr>
              <w:wordWrap w:val="0"/>
              <w:jc w:val="right"/>
              <w:rPr>
                <w:rFonts w:cs="Courier New"/>
                <w:color w:val="000000" w:themeColor="text1"/>
              </w:rPr>
            </w:pPr>
            <w:r w:rsidRPr="00707CF5">
              <w:rPr>
                <w:rFonts w:cs="Courier New" w:hint="eastAsia"/>
                <w:color w:val="000000" w:themeColor="text1"/>
              </w:rPr>
              <w:t>-</w:t>
            </w:r>
          </w:p>
        </w:tc>
      </w:tr>
      <w:tr w:rsidR="00FC55EE" w:rsidRPr="00707CF5" w14:paraId="4265B695" w14:textId="77777777" w:rsidTr="0033352B">
        <w:trPr>
          <w:trHeight w:val="600"/>
        </w:trPr>
        <w:tc>
          <w:tcPr>
            <w:tcW w:w="5969" w:type="dxa"/>
            <w:gridSpan w:val="2"/>
            <w:tcBorders>
              <w:top w:val="single" w:sz="4" w:space="0" w:color="auto"/>
              <w:left w:val="single" w:sz="4" w:space="0" w:color="auto"/>
              <w:bottom w:val="single" w:sz="4" w:space="0" w:color="auto"/>
              <w:right w:val="single" w:sz="4" w:space="0" w:color="auto"/>
            </w:tcBorders>
            <w:noWrap/>
            <w:vAlign w:val="center"/>
          </w:tcPr>
          <w:p w14:paraId="19C74C2C" w14:textId="5BF38967" w:rsidR="00FC55EE" w:rsidRPr="00F164F3" w:rsidRDefault="00FC55EE" w:rsidP="00FC55EE">
            <w:pPr>
              <w:rPr>
                <w:rFonts w:cs="Courier New"/>
                <w:color w:val="000000" w:themeColor="text1"/>
              </w:rPr>
            </w:pPr>
            <w:r w:rsidRPr="00707CF5">
              <w:rPr>
                <w:rFonts w:cs="Courier New" w:hint="eastAsia"/>
                <w:color w:val="000000" w:themeColor="text1"/>
              </w:rPr>
              <w:t>合計</w:t>
            </w:r>
          </w:p>
        </w:tc>
        <w:tc>
          <w:tcPr>
            <w:tcW w:w="992" w:type="dxa"/>
            <w:tcBorders>
              <w:top w:val="single" w:sz="4" w:space="0" w:color="auto"/>
              <w:left w:val="nil"/>
              <w:bottom w:val="single" w:sz="4" w:space="0" w:color="auto"/>
              <w:right w:val="single" w:sz="4" w:space="0" w:color="auto"/>
            </w:tcBorders>
            <w:noWrap/>
            <w:vAlign w:val="center"/>
          </w:tcPr>
          <w:p w14:paraId="0DC1E990" w14:textId="4F739B4F" w:rsidR="00FC55EE" w:rsidRDefault="00FC55EE" w:rsidP="00FC55EE">
            <w:pPr>
              <w:jc w:val="center"/>
              <w:rPr>
                <w:rFonts w:cs="Courier New"/>
                <w:color w:val="000000" w:themeColor="text1"/>
              </w:rPr>
            </w:pPr>
            <w:r>
              <w:rPr>
                <w:rFonts w:cs="Courier New" w:hint="eastAsia"/>
                <w:color w:val="000000" w:themeColor="text1"/>
              </w:rPr>
              <w:t>74</w:t>
            </w:r>
          </w:p>
        </w:tc>
        <w:tc>
          <w:tcPr>
            <w:tcW w:w="1119" w:type="dxa"/>
            <w:tcBorders>
              <w:top w:val="single" w:sz="4" w:space="0" w:color="auto"/>
              <w:left w:val="nil"/>
              <w:bottom w:val="single" w:sz="4" w:space="0" w:color="auto"/>
              <w:right w:val="single" w:sz="4" w:space="0" w:color="auto"/>
            </w:tcBorders>
            <w:noWrap/>
            <w:vAlign w:val="center"/>
          </w:tcPr>
          <w:p w14:paraId="6329E7EB" w14:textId="2C80957B" w:rsidR="00FC55EE" w:rsidRPr="00F164F3" w:rsidRDefault="00FC55EE" w:rsidP="00FC55EE">
            <w:pPr>
              <w:jc w:val="center"/>
              <w:rPr>
                <w:rFonts w:cs="Courier New"/>
                <w:color w:val="000000" w:themeColor="text1"/>
              </w:rPr>
            </w:pPr>
            <w:r>
              <w:rPr>
                <w:rFonts w:cs="Courier New" w:hint="eastAsia"/>
                <w:color w:val="000000" w:themeColor="text1"/>
              </w:rPr>
              <w:t>20</w:t>
            </w:r>
          </w:p>
        </w:tc>
        <w:tc>
          <w:tcPr>
            <w:tcW w:w="1639" w:type="dxa"/>
            <w:tcBorders>
              <w:top w:val="single" w:sz="4" w:space="0" w:color="auto"/>
              <w:left w:val="nil"/>
              <w:bottom w:val="single" w:sz="4" w:space="0" w:color="auto"/>
              <w:right w:val="single" w:sz="4" w:space="0" w:color="auto"/>
            </w:tcBorders>
            <w:noWrap/>
            <w:vAlign w:val="center"/>
          </w:tcPr>
          <w:p w14:paraId="59B2FB76" w14:textId="40B31F3D" w:rsidR="00FC55EE" w:rsidRDefault="00FC55EE" w:rsidP="00FC55EE">
            <w:pPr>
              <w:wordWrap w:val="0"/>
              <w:jc w:val="right"/>
              <w:rPr>
                <w:rFonts w:cs="Courier New"/>
                <w:color w:val="000000" w:themeColor="text1"/>
              </w:rPr>
            </w:pPr>
            <w:r>
              <w:rPr>
                <w:rFonts w:cs="Courier New" w:hint="eastAsia"/>
                <w:color w:val="000000" w:themeColor="text1"/>
              </w:rPr>
              <w:t>56,360,000</w:t>
            </w:r>
          </w:p>
        </w:tc>
      </w:tr>
    </w:tbl>
    <w:p w14:paraId="662D9DBB" w14:textId="77777777" w:rsidR="00911541" w:rsidRPr="00707CF5" w:rsidRDefault="00911541" w:rsidP="00911541">
      <w:pPr>
        <w:rPr>
          <w:rFonts w:asciiTheme="minorHAnsi" w:eastAsiaTheme="minorEastAsia" w:hAnsiTheme="minorHAnsi"/>
          <w:color w:val="000000" w:themeColor="text1"/>
          <w:sz w:val="20"/>
          <w:szCs w:val="20"/>
        </w:rPr>
      </w:pPr>
    </w:p>
    <w:p w14:paraId="01378EE9" w14:textId="1C166F28" w:rsidR="000E09A2" w:rsidRPr="00707CF5" w:rsidRDefault="00B84F06" w:rsidP="000E5C89">
      <w:pPr>
        <w:rPr>
          <w:rFonts w:asciiTheme="minorHAnsi" w:eastAsiaTheme="minorEastAsia" w:hAnsiTheme="minorHAnsi"/>
          <w:color w:val="000000" w:themeColor="text1"/>
          <w:sz w:val="20"/>
          <w:szCs w:val="20"/>
        </w:rPr>
      </w:pPr>
      <w:r>
        <w:rPr>
          <w:rFonts w:asciiTheme="minorHAnsi" w:eastAsiaTheme="minorEastAsia" w:hAnsiTheme="minorHAnsi" w:hint="eastAsia"/>
          <w:color w:val="000000" w:themeColor="text1"/>
          <w:sz w:val="20"/>
          <w:szCs w:val="20"/>
        </w:rPr>
        <w:t>※交付額（間接経費含む）</w:t>
      </w:r>
    </w:p>
    <w:sectPr w:rsidR="000E09A2" w:rsidRPr="00707CF5" w:rsidSect="005D7BE9">
      <w:pgSz w:w="11906" w:h="16838"/>
      <w:pgMar w:top="1191" w:right="851" w:bottom="851"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1ED3" w14:textId="77777777" w:rsidR="00E761BF" w:rsidRDefault="00E761BF" w:rsidP="00FD2DD4">
      <w:r>
        <w:separator/>
      </w:r>
    </w:p>
  </w:endnote>
  <w:endnote w:type="continuationSeparator" w:id="0">
    <w:p w14:paraId="018620D7" w14:textId="77777777" w:rsidR="00E761BF" w:rsidRDefault="00E761BF" w:rsidP="00FD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Kozuka Gothic Pro R">
    <w:altName w:val="Yu Gothic"/>
    <w:panose1 w:val="00000000000000000000"/>
    <w:charset w:val="80"/>
    <w:family w:val="auto"/>
    <w:notTrueType/>
    <w:pitch w:val="default"/>
    <w:sig w:usb0="00000001" w:usb1="08070000" w:usb2="00000010" w:usb3="00000000" w:csb0="00020000" w:csb1="00000000"/>
  </w:font>
  <w:font w:name="Kozuka Mincho Pro L">
    <w:altName w:val="ＭＳ 明朝"/>
    <w:panose1 w:val="00000000000000000000"/>
    <w:charset w:val="80"/>
    <w:family w:val="roman"/>
    <w:notTrueType/>
    <w:pitch w:val="variable"/>
    <w:sig w:usb0="00000083" w:usb1="2AC71C11" w:usb2="00000012" w:usb3="00000000" w:csb0="00020005" w:csb1="00000000"/>
  </w:font>
  <w:font w:name="HiraKakuPro-W6">
    <w:charset w:val="80"/>
    <w:family w:val="auto"/>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7156E" w14:textId="77777777" w:rsidR="00E761BF" w:rsidRDefault="00E761BF" w:rsidP="00FD2DD4">
      <w:r>
        <w:separator/>
      </w:r>
    </w:p>
  </w:footnote>
  <w:footnote w:type="continuationSeparator" w:id="0">
    <w:p w14:paraId="40939F7F" w14:textId="77777777" w:rsidR="00E761BF" w:rsidRDefault="00E761BF" w:rsidP="00FD2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441D8"/>
    <w:multiLevelType w:val="hybridMultilevel"/>
    <w:tmpl w:val="A252D468"/>
    <w:lvl w:ilvl="0" w:tplc="0BE80198">
      <w:start w:val="5"/>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2B3A1394"/>
    <w:multiLevelType w:val="hybridMultilevel"/>
    <w:tmpl w:val="141254EA"/>
    <w:lvl w:ilvl="0" w:tplc="06C4D864">
      <w:start w:val="5"/>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275" w:hanging="480"/>
      </w:pPr>
      <w:rPr>
        <w:rFonts w:ascii="Wingdings" w:hAnsi="Wingdings" w:hint="default"/>
      </w:rPr>
    </w:lvl>
    <w:lvl w:ilvl="2" w:tplc="0409000D" w:tentative="1">
      <w:start w:val="1"/>
      <w:numFmt w:val="bullet"/>
      <w:lvlText w:val=""/>
      <w:lvlJc w:val="left"/>
      <w:pPr>
        <w:ind w:left="1755" w:hanging="480"/>
      </w:pPr>
      <w:rPr>
        <w:rFonts w:ascii="Wingdings" w:hAnsi="Wingdings" w:hint="default"/>
      </w:rPr>
    </w:lvl>
    <w:lvl w:ilvl="3" w:tplc="04090001" w:tentative="1">
      <w:start w:val="1"/>
      <w:numFmt w:val="bullet"/>
      <w:lvlText w:val=""/>
      <w:lvlJc w:val="left"/>
      <w:pPr>
        <w:ind w:left="2235" w:hanging="480"/>
      </w:pPr>
      <w:rPr>
        <w:rFonts w:ascii="Wingdings" w:hAnsi="Wingdings" w:hint="default"/>
      </w:rPr>
    </w:lvl>
    <w:lvl w:ilvl="4" w:tplc="0409000B" w:tentative="1">
      <w:start w:val="1"/>
      <w:numFmt w:val="bullet"/>
      <w:lvlText w:val=""/>
      <w:lvlJc w:val="left"/>
      <w:pPr>
        <w:ind w:left="2715" w:hanging="480"/>
      </w:pPr>
      <w:rPr>
        <w:rFonts w:ascii="Wingdings" w:hAnsi="Wingdings" w:hint="default"/>
      </w:rPr>
    </w:lvl>
    <w:lvl w:ilvl="5" w:tplc="0409000D" w:tentative="1">
      <w:start w:val="1"/>
      <w:numFmt w:val="bullet"/>
      <w:lvlText w:val=""/>
      <w:lvlJc w:val="left"/>
      <w:pPr>
        <w:ind w:left="3195" w:hanging="480"/>
      </w:pPr>
      <w:rPr>
        <w:rFonts w:ascii="Wingdings" w:hAnsi="Wingdings" w:hint="default"/>
      </w:rPr>
    </w:lvl>
    <w:lvl w:ilvl="6" w:tplc="04090001" w:tentative="1">
      <w:start w:val="1"/>
      <w:numFmt w:val="bullet"/>
      <w:lvlText w:val=""/>
      <w:lvlJc w:val="left"/>
      <w:pPr>
        <w:ind w:left="3675" w:hanging="480"/>
      </w:pPr>
      <w:rPr>
        <w:rFonts w:ascii="Wingdings" w:hAnsi="Wingdings" w:hint="default"/>
      </w:rPr>
    </w:lvl>
    <w:lvl w:ilvl="7" w:tplc="0409000B" w:tentative="1">
      <w:start w:val="1"/>
      <w:numFmt w:val="bullet"/>
      <w:lvlText w:val=""/>
      <w:lvlJc w:val="left"/>
      <w:pPr>
        <w:ind w:left="4155" w:hanging="480"/>
      </w:pPr>
      <w:rPr>
        <w:rFonts w:ascii="Wingdings" w:hAnsi="Wingdings" w:hint="default"/>
      </w:rPr>
    </w:lvl>
    <w:lvl w:ilvl="8" w:tplc="0409000D" w:tentative="1">
      <w:start w:val="1"/>
      <w:numFmt w:val="bullet"/>
      <w:lvlText w:val=""/>
      <w:lvlJc w:val="left"/>
      <w:pPr>
        <w:ind w:left="4635" w:hanging="480"/>
      </w:pPr>
      <w:rPr>
        <w:rFonts w:ascii="Wingdings" w:hAnsi="Wingdings" w:hint="default"/>
      </w:rPr>
    </w:lvl>
  </w:abstractNum>
  <w:abstractNum w:abstractNumId="2" w15:restartNumberingAfterBreak="0">
    <w:nsid w:val="4DDF198F"/>
    <w:multiLevelType w:val="hybridMultilevel"/>
    <w:tmpl w:val="52FAB4EE"/>
    <w:lvl w:ilvl="0" w:tplc="49A6C65C">
      <w:start w:val="1"/>
      <w:numFmt w:val="decimalEnclosedCircle"/>
      <w:lvlText w:val="%1"/>
      <w:lvlJc w:val="left"/>
      <w:pPr>
        <w:ind w:left="360" w:hanging="360"/>
      </w:pPr>
      <w:rPr>
        <w:rFonts w:asciiTheme="majorEastAsia" w:eastAsiaTheme="majorEastAsia" w:hAnsiTheme="majorEastAsia"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54325007"/>
    <w:multiLevelType w:val="hybridMultilevel"/>
    <w:tmpl w:val="E4507970"/>
    <w:lvl w:ilvl="0" w:tplc="C39AA6A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69AC3A64"/>
    <w:multiLevelType w:val="hybridMultilevel"/>
    <w:tmpl w:val="A6C08AAE"/>
    <w:lvl w:ilvl="0" w:tplc="65EEBA68">
      <w:start w:val="1"/>
      <w:numFmt w:val="decimalEnclosedCircle"/>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65652D"/>
    <w:multiLevelType w:val="hybridMultilevel"/>
    <w:tmpl w:val="19229260"/>
    <w:lvl w:ilvl="0" w:tplc="4E207DD6">
      <w:start w:val="5"/>
      <w:numFmt w:val="bullet"/>
      <w:lvlText w:val="・"/>
      <w:lvlJc w:val="left"/>
      <w:pPr>
        <w:ind w:left="660" w:hanging="360"/>
      </w:pPr>
      <w:rPr>
        <w:rFonts w:ascii="ＭＳ 明朝" w:eastAsia="ＭＳ 明朝" w:hAnsi="ＭＳ 明朝" w:cs="Times New Roman" w:hint="eastAsia"/>
      </w:rPr>
    </w:lvl>
    <w:lvl w:ilvl="1" w:tplc="0409000B" w:tentative="1">
      <w:start w:val="1"/>
      <w:numFmt w:val="bullet"/>
      <w:lvlText w:val=""/>
      <w:lvlJc w:val="left"/>
      <w:pPr>
        <w:ind w:left="1260" w:hanging="480"/>
      </w:pPr>
      <w:rPr>
        <w:rFonts w:ascii="Wingdings" w:hAnsi="Wingdings" w:hint="default"/>
      </w:rPr>
    </w:lvl>
    <w:lvl w:ilvl="2" w:tplc="0409000D" w:tentative="1">
      <w:start w:val="1"/>
      <w:numFmt w:val="bullet"/>
      <w:lvlText w:val=""/>
      <w:lvlJc w:val="left"/>
      <w:pPr>
        <w:ind w:left="1740" w:hanging="480"/>
      </w:pPr>
      <w:rPr>
        <w:rFonts w:ascii="Wingdings" w:hAnsi="Wingdings" w:hint="default"/>
      </w:rPr>
    </w:lvl>
    <w:lvl w:ilvl="3" w:tplc="04090001" w:tentative="1">
      <w:start w:val="1"/>
      <w:numFmt w:val="bullet"/>
      <w:lvlText w:val=""/>
      <w:lvlJc w:val="left"/>
      <w:pPr>
        <w:ind w:left="2220" w:hanging="480"/>
      </w:pPr>
      <w:rPr>
        <w:rFonts w:ascii="Wingdings" w:hAnsi="Wingdings" w:hint="default"/>
      </w:rPr>
    </w:lvl>
    <w:lvl w:ilvl="4" w:tplc="0409000B" w:tentative="1">
      <w:start w:val="1"/>
      <w:numFmt w:val="bullet"/>
      <w:lvlText w:val=""/>
      <w:lvlJc w:val="left"/>
      <w:pPr>
        <w:ind w:left="2700" w:hanging="480"/>
      </w:pPr>
      <w:rPr>
        <w:rFonts w:ascii="Wingdings" w:hAnsi="Wingdings" w:hint="default"/>
      </w:rPr>
    </w:lvl>
    <w:lvl w:ilvl="5" w:tplc="0409000D" w:tentative="1">
      <w:start w:val="1"/>
      <w:numFmt w:val="bullet"/>
      <w:lvlText w:val=""/>
      <w:lvlJc w:val="left"/>
      <w:pPr>
        <w:ind w:left="3180" w:hanging="480"/>
      </w:pPr>
      <w:rPr>
        <w:rFonts w:ascii="Wingdings" w:hAnsi="Wingdings" w:hint="default"/>
      </w:rPr>
    </w:lvl>
    <w:lvl w:ilvl="6" w:tplc="04090001" w:tentative="1">
      <w:start w:val="1"/>
      <w:numFmt w:val="bullet"/>
      <w:lvlText w:val=""/>
      <w:lvlJc w:val="left"/>
      <w:pPr>
        <w:ind w:left="3660" w:hanging="480"/>
      </w:pPr>
      <w:rPr>
        <w:rFonts w:ascii="Wingdings" w:hAnsi="Wingdings" w:hint="default"/>
      </w:rPr>
    </w:lvl>
    <w:lvl w:ilvl="7" w:tplc="0409000B" w:tentative="1">
      <w:start w:val="1"/>
      <w:numFmt w:val="bullet"/>
      <w:lvlText w:val=""/>
      <w:lvlJc w:val="left"/>
      <w:pPr>
        <w:ind w:left="4140" w:hanging="480"/>
      </w:pPr>
      <w:rPr>
        <w:rFonts w:ascii="Wingdings" w:hAnsi="Wingdings" w:hint="default"/>
      </w:rPr>
    </w:lvl>
    <w:lvl w:ilvl="8" w:tplc="0409000D" w:tentative="1">
      <w:start w:val="1"/>
      <w:numFmt w:val="bullet"/>
      <w:lvlText w:val=""/>
      <w:lvlJc w:val="left"/>
      <w:pPr>
        <w:ind w:left="4620" w:hanging="480"/>
      </w:pPr>
      <w:rPr>
        <w:rFonts w:ascii="Wingdings" w:hAnsi="Wingdings" w:hint="default"/>
      </w:rPr>
    </w:lvl>
  </w:abstractNum>
  <w:abstractNum w:abstractNumId="6" w15:restartNumberingAfterBreak="0">
    <w:nsid w:val="6D1F1C3F"/>
    <w:multiLevelType w:val="hybridMultilevel"/>
    <w:tmpl w:val="422C052C"/>
    <w:lvl w:ilvl="0" w:tplc="FADC7202">
      <w:start w:val="5"/>
      <w:numFmt w:val="bullet"/>
      <w:lvlText w:val="・"/>
      <w:lvlJc w:val="left"/>
      <w:pPr>
        <w:ind w:left="538" w:hanging="360"/>
      </w:pPr>
      <w:rPr>
        <w:rFonts w:ascii="ＭＳ 明朝" w:eastAsia="ＭＳ 明朝" w:hAnsi="ＭＳ 明朝" w:cs="Times New Roman" w:hint="eastAsia"/>
      </w:rPr>
    </w:lvl>
    <w:lvl w:ilvl="1" w:tplc="0409000B" w:tentative="1">
      <w:start w:val="1"/>
      <w:numFmt w:val="bullet"/>
      <w:lvlText w:val=""/>
      <w:lvlJc w:val="left"/>
      <w:pPr>
        <w:ind w:left="1138" w:hanging="480"/>
      </w:pPr>
      <w:rPr>
        <w:rFonts w:ascii="Wingdings" w:hAnsi="Wingdings" w:hint="default"/>
      </w:rPr>
    </w:lvl>
    <w:lvl w:ilvl="2" w:tplc="0409000D" w:tentative="1">
      <w:start w:val="1"/>
      <w:numFmt w:val="bullet"/>
      <w:lvlText w:val=""/>
      <w:lvlJc w:val="left"/>
      <w:pPr>
        <w:ind w:left="1618" w:hanging="480"/>
      </w:pPr>
      <w:rPr>
        <w:rFonts w:ascii="Wingdings" w:hAnsi="Wingdings" w:hint="default"/>
      </w:rPr>
    </w:lvl>
    <w:lvl w:ilvl="3" w:tplc="04090001" w:tentative="1">
      <w:start w:val="1"/>
      <w:numFmt w:val="bullet"/>
      <w:lvlText w:val=""/>
      <w:lvlJc w:val="left"/>
      <w:pPr>
        <w:ind w:left="2098" w:hanging="480"/>
      </w:pPr>
      <w:rPr>
        <w:rFonts w:ascii="Wingdings" w:hAnsi="Wingdings" w:hint="default"/>
      </w:rPr>
    </w:lvl>
    <w:lvl w:ilvl="4" w:tplc="0409000B" w:tentative="1">
      <w:start w:val="1"/>
      <w:numFmt w:val="bullet"/>
      <w:lvlText w:val=""/>
      <w:lvlJc w:val="left"/>
      <w:pPr>
        <w:ind w:left="2578" w:hanging="480"/>
      </w:pPr>
      <w:rPr>
        <w:rFonts w:ascii="Wingdings" w:hAnsi="Wingdings" w:hint="default"/>
      </w:rPr>
    </w:lvl>
    <w:lvl w:ilvl="5" w:tplc="0409000D" w:tentative="1">
      <w:start w:val="1"/>
      <w:numFmt w:val="bullet"/>
      <w:lvlText w:val=""/>
      <w:lvlJc w:val="left"/>
      <w:pPr>
        <w:ind w:left="3058" w:hanging="480"/>
      </w:pPr>
      <w:rPr>
        <w:rFonts w:ascii="Wingdings" w:hAnsi="Wingdings" w:hint="default"/>
      </w:rPr>
    </w:lvl>
    <w:lvl w:ilvl="6" w:tplc="04090001" w:tentative="1">
      <w:start w:val="1"/>
      <w:numFmt w:val="bullet"/>
      <w:lvlText w:val=""/>
      <w:lvlJc w:val="left"/>
      <w:pPr>
        <w:ind w:left="3538" w:hanging="480"/>
      </w:pPr>
      <w:rPr>
        <w:rFonts w:ascii="Wingdings" w:hAnsi="Wingdings" w:hint="default"/>
      </w:rPr>
    </w:lvl>
    <w:lvl w:ilvl="7" w:tplc="0409000B" w:tentative="1">
      <w:start w:val="1"/>
      <w:numFmt w:val="bullet"/>
      <w:lvlText w:val=""/>
      <w:lvlJc w:val="left"/>
      <w:pPr>
        <w:ind w:left="4018" w:hanging="480"/>
      </w:pPr>
      <w:rPr>
        <w:rFonts w:ascii="Wingdings" w:hAnsi="Wingdings" w:hint="default"/>
      </w:rPr>
    </w:lvl>
    <w:lvl w:ilvl="8" w:tplc="0409000D" w:tentative="1">
      <w:start w:val="1"/>
      <w:numFmt w:val="bullet"/>
      <w:lvlText w:val=""/>
      <w:lvlJc w:val="left"/>
      <w:pPr>
        <w:ind w:left="4498" w:hanging="480"/>
      </w:pPr>
      <w:rPr>
        <w:rFonts w:ascii="Wingdings" w:hAnsi="Wingdings" w:hint="default"/>
      </w:rPr>
    </w:lvl>
  </w:abstractNum>
  <w:abstractNum w:abstractNumId="7" w15:restartNumberingAfterBreak="0">
    <w:nsid w:val="6EEA604A"/>
    <w:multiLevelType w:val="hybridMultilevel"/>
    <w:tmpl w:val="6896A2C4"/>
    <w:lvl w:ilvl="0" w:tplc="CBCE118C">
      <w:start w:val="1"/>
      <w:numFmt w:val="decimal"/>
      <w:lvlText w:val="第%1"/>
      <w:lvlJc w:val="left"/>
      <w:pPr>
        <w:ind w:left="420" w:hanging="420"/>
      </w:pPr>
      <w:rPr>
        <w:rFonts w:hint="eastAsia"/>
        <w:b/>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7A8C1AC8"/>
    <w:multiLevelType w:val="hybridMultilevel"/>
    <w:tmpl w:val="F738D236"/>
    <w:lvl w:ilvl="0" w:tplc="F768DBEE">
      <w:start w:val="5"/>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num w:numId="1">
    <w:abstractNumId w:val="1"/>
  </w:num>
  <w:num w:numId="2">
    <w:abstractNumId w:val="5"/>
  </w:num>
  <w:num w:numId="3">
    <w:abstractNumId w:val="0"/>
  </w:num>
  <w:num w:numId="4">
    <w:abstractNumId w:val="8"/>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110"/>
    <w:rsid w:val="000011AF"/>
    <w:rsid w:val="00002FCD"/>
    <w:rsid w:val="00010139"/>
    <w:rsid w:val="00010A81"/>
    <w:rsid w:val="0001171C"/>
    <w:rsid w:val="00012166"/>
    <w:rsid w:val="00013811"/>
    <w:rsid w:val="00014B04"/>
    <w:rsid w:val="00021762"/>
    <w:rsid w:val="000219CE"/>
    <w:rsid w:val="00022E63"/>
    <w:rsid w:val="00022F07"/>
    <w:rsid w:val="00025B59"/>
    <w:rsid w:val="00025BE1"/>
    <w:rsid w:val="00026236"/>
    <w:rsid w:val="00026CA8"/>
    <w:rsid w:val="000274A4"/>
    <w:rsid w:val="000361E1"/>
    <w:rsid w:val="00054794"/>
    <w:rsid w:val="0006108C"/>
    <w:rsid w:val="000627A6"/>
    <w:rsid w:val="00062DB0"/>
    <w:rsid w:val="00065C62"/>
    <w:rsid w:val="0006609D"/>
    <w:rsid w:val="00066F77"/>
    <w:rsid w:val="00067284"/>
    <w:rsid w:val="00067BCD"/>
    <w:rsid w:val="00074D45"/>
    <w:rsid w:val="0007549B"/>
    <w:rsid w:val="0007751F"/>
    <w:rsid w:val="000803B2"/>
    <w:rsid w:val="000803C4"/>
    <w:rsid w:val="00081BB7"/>
    <w:rsid w:val="00082D48"/>
    <w:rsid w:val="00084DF8"/>
    <w:rsid w:val="00085832"/>
    <w:rsid w:val="000918D8"/>
    <w:rsid w:val="000949BE"/>
    <w:rsid w:val="000A2191"/>
    <w:rsid w:val="000A51ED"/>
    <w:rsid w:val="000A5545"/>
    <w:rsid w:val="000A5DB0"/>
    <w:rsid w:val="000A78DF"/>
    <w:rsid w:val="000B0BCE"/>
    <w:rsid w:val="000B0D87"/>
    <w:rsid w:val="000B189B"/>
    <w:rsid w:val="000B303A"/>
    <w:rsid w:val="000B3CE5"/>
    <w:rsid w:val="000C1A8C"/>
    <w:rsid w:val="000C3856"/>
    <w:rsid w:val="000C3A7F"/>
    <w:rsid w:val="000C4BB8"/>
    <w:rsid w:val="000C6589"/>
    <w:rsid w:val="000D3822"/>
    <w:rsid w:val="000D389E"/>
    <w:rsid w:val="000D39E8"/>
    <w:rsid w:val="000D3A2C"/>
    <w:rsid w:val="000D674F"/>
    <w:rsid w:val="000E09A2"/>
    <w:rsid w:val="000E09ED"/>
    <w:rsid w:val="000E17FA"/>
    <w:rsid w:val="000E4BE0"/>
    <w:rsid w:val="000E5153"/>
    <w:rsid w:val="000E5697"/>
    <w:rsid w:val="000E5C89"/>
    <w:rsid w:val="000F3FF7"/>
    <w:rsid w:val="000F5778"/>
    <w:rsid w:val="00105673"/>
    <w:rsid w:val="001101BE"/>
    <w:rsid w:val="001103BF"/>
    <w:rsid w:val="00125801"/>
    <w:rsid w:val="00126A14"/>
    <w:rsid w:val="001301F5"/>
    <w:rsid w:val="0013044F"/>
    <w:rsid w:val="00133A5C"/>
    <w:rsid w:val="00137323"/>
    <w:rsid w:val="0014000A"/>
    <w:rsid w:val="00140632"/>
    <w:rsid w:val="001407A7"/>
    <w:rsid w:val="001435D6"/>
    <w:rsid w:val="00144212"/>
    <w:rsid w:val="00144FEE"/>
    <w:rsid w:val="00146D06"/>
    <w:rsid w:val="0015363C"/>
    <w:rsid w:val="001536B8"/>
    <w:rsid w:val="00154EAD"/>
    <w:rsid w:val="001576E5"/>
    <w:rsid w:val="00162707"/>
    <w:rsid w:val="00163B67"/>
    <w:rsid w:val="001648DA"/>
    <w:rsid w:val="00165020"/>
    <w:rsid w:val="00166149"/>
    <w:rsid w:val="00166ED5"/>
    <w:rsid w:val="001708B0"/>
    <w:rsid w:val="001710B7"/>
    <w:rsid w:val="001741BE"/>
    <w:rsid w:val="001757A8"/>
    <w:rsid w:val="0017645F"/>
    <w:rsid w:val="00177CB2"/>
    <w:rsid w:val="00191CD3"/>
    <w:rsid w:val="0019440E"/>
    <w:rsid w:val="001970CB"/>
    <w:rsid w:val="0019757D"/>
    <w:rsid w:val="00197CE2"/>
    <w:rsid w:val="001A41B8"/>
    <w:rsid w:val="001A5691"/>
    <w:rsid w:val="001A59FE"/>
    <w:rsid w:val="001A7704"/>
    <w:rsid w:val="001A7BBE"/>
    <w:rsid w:val="001A7D5D"/>
    <w:rsid w:val="001B73F9"/>
    <w:rsid w:val="001C05BE"/>
    <w:rsid w:val="001C47D7"/>
    <w:rsid w:val="001C663A"/>
    <w:rsid w:val="001C75DF"/>
    <w:rsid w:val="001D1837"/>
    <w:rsid w:val="001D1A94"/>
    <w:rsid w:val="001D2588"/>
    <w:rsid w:val="001D5610"/>
    <w:rsid w:val="001E2F9F"/>
    <w:rsid w:val="001E4FC4"/>
    <w:rsid w:val="001E783D"/>
    <w:rsid w:val="001F094F"/>
    <w:rsid w:val="001F18F5"/>
    <w:rsid w:val="001F5CF0"/>
    <w:rsid w:val="001F74BF"/>
    <w:rsid w:val="00201857"/>
    <w:rsid w:val="002019D5"/>
    <w:rsid w:val="00206326"/>
    <w:rsid w:val="00206789"/>
    <w:rsid w:val="0020763F"/>
    <w:rsid w:val="0021388C"/>
    <w:rsid w:val="00213A55"/>
    <w:rsid w:val="00214C6B"/>
    <w:rsid w:val="00215A1D"/>
    <w:rsid w:val="00216C5F"/>
    <w:rsid w:val="00226CE1"/>
    <w:rsid w:val="00230831"/>
    <w:rsid w:val="00230B19"/>
    <w:rsid w:val="002322B3"/>
    <w:rsid w:val="0023390D"/>
    <w:rsid w:val="00234834"/>
    <w:rsid w:val="002365F7"/>
    <w:rsid w:val="00245E03"/>
    <w:rsid w:val="0024628C"/>
    <w:rsid w:val="00254ED4"/>
    <w:rsid w:val="00256F73"/>
    <w:rsid w:val="00261133"/>
    <w:rsid w:val="00261723"/>
    <w:rsid w:val="00263189"/>
    <w:rsid w:val="00264691"/>
    <w:rsid w:val="00273287"/>
    <w:rsid w:val="00274B79"/>
    <w:rsid w:val="00274E9A"/>
    <w:rsid w:val="002761F0"/>
    <w:rsid w:val="00283298"/>
    <w:rsid w:val="002855BE"/>
    <w:rsid w:val="00285C79"/>
    <w:rsid w:val="00285D4D"/>
    <w:rsid w:val="0028662E"/>
    <w:rsid w:val="0029338B"/>
    <w:rsid w:val="00293EE1"/>
    <w:rsid w:val="002951C8"/>
    <w:rsid w:val="00295D05"/>
    <w:rsid w:val="002A004C"/>
    <w:rsid w:val="002A0CC8"/>
    <w:rsid w:val="002A3861"/>
    <w:rsid w:val="002A57E2"/>
    <w:rsid w:val="002B2B8D"/>
    <w:rsid w:val="002B2E3F"/>
    <w:rsid w:val="002B3197"/>
    <w:rsid w:val="002B3F83"/>
    <w:rsid w:val="002B4DA5"/>
    <w:rsid w:val="002B55D1"/>
    <w:rsid w:val="002C00C5"/>
    <w:rsid w:val="002C3408"/>
    <w:rsid w:val="002C3F5F"/>
    <w:rsid w:val="002C4B49"/>
    <w:rsid w:val="002C5325"/>
    <w:rsid w:val="002C72A1"/>
    <w:rsid w:val="002C73EE"/>
    <w:rsid w:val="002D3A61"/>
    <w:rsid w:val="002D503C"/>
    <w:rsid w:val="002E3A44"/>
    <w:rsid w:val="002E4A16"/>
    <w:rsid w:val="002E4E9D"/>
    <w:rsid w:val="002F1CDD"/>
    <w:rsid w:val="002F2529"/>
    <w:rsid w:val="002F3FFB"/>
    <w:rsid w:val="002F4E4A"/>
    <w:rsid w:val="003022D4"/>
    <w:rsid w:val="00304591"/>
    <w:rsid w:val="00304D16"/>
    <w:rsid w:val="00304E6D"/>
    <w:rsid w:val="00306B70"/>
    <w:rsid w:val="00312C21"/>
    <w:rsid w:val="00316684"/>
    <w:rsid w:val="00317B14"/>
    <w:rsid w:val="003216B5"/>
    <w:rsid w:val="00323F39"/>
    <w:rsid w:val="00324220"/>
    <w:rsid w:val="00331961"/>
    <w:rsid w:val="0033352B"/>
    <w:rsid w:val="0033649D"/>
    <w:rsid w:val="00336E10"/>
    <w:rsid w:val="0034003F"/>
    <w:rsid w:val="00342EDE"/>
    <w:rsid w:val="00342F21"/>
    <w:rsid w:val="003434B4"/>
    <w:rsid w:val="003437AE"/>
    <w:rsid w:val="00344694"/>
    <w:rsid w:val="00344817"/>
    <w:rsid w:val="003449F8"/>
    <w:rsid w:val="00344BC1"/>
    <w:rsid w:val="003468D0"/>
    <w:rsid w:val="00346E5C"/>
    <w:rsid w:val="00350959"/>
    <w:rsid w:val="00350D8B"/>
    <w:rsid w:val="00351DB4"/>
    <w:rsid w:val="00354938"/>
    <w:rsid w:val="00356DCA"/>
    <w:rsid w:val="0036006C"/>
    <w:rsid w:val="00360BD6"/>
    <w:rsid w:val="003612BD"/>
    <w:rsid w:val="00366ED5"/>
    <w:rsid w:val="003712C4"/>
    <w:rsid w:val="00372DB9"/>
    <w:rsid w:val="0038270E"/>
    <w:rsid w:val="00384EFD"/>
    <w:rsid w:val="00391700"/>
    <w:rsid w:val="003A0E7B"/>
    <w:rsid w:val="003A3ABF"/>
    <w:rsid w:val="003A3B66"/>
    <w:rsid w:val="003A43CD"/>
    <w:rsid w:val="003A5B77"/>
    <w:rsid w:val="003A636A"/>
    <w:rsid w:val="003A6729"/>
    <w:rsid w:val="003A7A63"/>
    <w:rsid w:val="003B2F1E"/>
    <w:rsid w:val="003B53C8"/>
    <w:rsid w:val="003C281A"/>
    <w:rsid w:val="003C5E9C"/>
    <w:rsid w:val="003C61FF"/>
    <w:rsid w:val="003D01D0"/>
    <w:rsid w:val="003D0344"/>
    <w:rsid w:val="003D0604"/>
    <w:rsid w:val="003D452C"/>
    <w:rsid w:val="003D7B02"/>
    <w:rsid w:val="003E1D42"/>
    <w:rsid w:val="003F0FA7"/>
    <w:rsid w:val="00402885"/>
    <w:rsid w:val="004067A2"/>
    <w:rsid w:val="00410B2E"/>
    <w:rsid w:val="00411EF4"/>
    <w:rsid w:val="00413478"/>
    <w:rsid w:val="0041760D"/>
    <w:rsid w:val="00417F3A"/>
    <w:rsid w:val="004229E1"/>
    <w:rsid w:val="00423455"/>
    <w:rsid w:val="00425416"/>
    <w:rsid w:val="0043620C"/>
    <w:rsid w:val="00436F95"/>
    <w:rsid w:val="004448A7"/>
    <w:rsid w:val="00445D3C"/>
    <w:rsid w:val="004533C3"/>
    <w:rsid w:val="0045420F"/>
    <w:rsid w:val="004566FF"/>
    <w:rsid w:val="00457EEC"/>
    <w:rsid w:val="00460E8C"/>
    <w:rsid w:val="00462303"/>
    <w:rsid w:val="004629DA"/>
    <w:rsid w:val="00464027"/>
    <w:rsid w:val="004652C2"/>
    <w:rsid w:val="004742CE"/>
    <w:rsid w:val="00474FCA"/>
    <w:rsid w:val="004765F6"/>
    <w:rsid w:val="00477017"/>
    <w:rsid w:val="004857B7"/>
    <w:rsid w:val="00485FA9"/>
    <w:rsid w:val="0048753E"/>
    <w:rsid w:val="00491EC1"/>
    <w:rsid w:val="00496979"/>
    <w:rsid w:val="004973BF"/>
    <w:rsid w:val="004A02FC"/>
    <w:rsid w:val="004A3F37"/>
    <w:rsid w:val="004A45F8"/>
    <w:rsid w:val="004B06C2"/>
    <w:rsid w:val="004B1987"/>
    <w:rsid w:val="004B74F4"/>
    <w:rsid w:val="004B7A76"/>
    <w:rsid w:val="004B7E72"/>
    <w:rsid w:val="004C40AE"/>
    <w:rsid w:val="004C52E6"/>
    <w:rsid w:val="004C6993"/>
    <w:rsid w:val="004D313E"/>
    <w:rsid w:val="004D3FBE"/>
    <w:rsid w:val="004D6DB8"/>
    <w:rsid w:val="004D6FB8"/>
    <w:rsid w:val="004E0FB8"/>
    <w:rsid w:val="004E12B0"/>
    <w:rsid w:val="004E261E"/>
    <w:rsid w:val="004E29C0"/>
    <w:rsid w:val="004E6E6A"/>
    <w:rsid w:val="004F0D91"/>
    <w:rsid w:val="004F2646"/>
    <w:rsid w:val="004F4446"/>
    <w:rsid w:val="004F7FAB"/>
    <w:rsid w:val="00501406"/>
    <w:rsid w:val="00502C13"/>
    <w:rsid w:val="00503110"/>
    <w:rsid w:val="00505101"/>
    <w:rsid w:val="005062DE"/>
    <w:rsid w:val="005110C0"/>
    <w:rsid w:val="00511C7A"/>
    <w:rsid w:val="00512D01"/>
    <w:rsid w:val="00515B39"/>
    <w:rsid w:val="00517190"/>
    <w:rsid w:val="00522E64"/>
    <w:rsid w:val="005251F5"/>
    <w:rsid w:val="00530C9E"/>
    <w:rsid w:val="00530F53"/>
    <w:rsid w:val="00531592"/>
    <w:rsid w:val="00535B42"/>
    <w:rsid w:val="005361E9"/>
    <w:rsid w:val="00541281"/>
    <w:rsid w:val="00544183"/>
    <w:rsid w:val="005544F8"/>
    <w:rsid w:val="00554AF4"/>
    <w:rsid w:val="00557A51"/>
    <w:rsid w:val="0056203F"/>
    <w:rsid w:val="00562F66"/>
    <w:rsid w:val="005630C1"/>
    <w:rsid w:val="0056337D"/>
    <w:rsid w:val="00572F93"/>
    <w:rsid w:val="00573FFA"/>
    <w:rsid w:val="00582101"/>
    <w:rsid w:val="0058367A"/>
    <w:rsid w:val="00584344"/>
    <w:rsid w:val="00590358"/>
    <w:rsid w:val="005921CB"/>
    <w:rsid w:val="00595FC6"/>
    <w:rsid w:val="005962FB"/>
    <w:rsid w:val="005A0E92"/>
    <w:rsid w:val="005A134D"/>
    <w:rsid w:val="005A1C30"/>
    <w:rsid w:val="005A4C23"/>
    <w:rsid w:val="005C1F27"/>
    <w:rsid w:val="005C56DB"/>
    <w:rsid w:val="005D0530"/>
    <w:rsid w:val="005D209F"/>
    <w:rsid w:val="005D230F"/>
    <w:rsid w:val="005D2E60"/>
    <w:rsid w:val="005D7BE9"/>
    <w:rsid w:val="005D7E82"/>
    <w:rsid w:val="005D7FB7"/>
    <w:rsid w:val="005E1EA5"/>
    <w:rsid w:val="005E39CB"/>
    <w:rsid w:val="005F0088"/>
    <w:rsid w:val="005F1B5A"/>
    <w:rsid w:val="005F38C2"/>
    <w:rsid w:val="005F38E4"/>
    <w:rsid w:val="005F416B"/>
    <w:rsid w:val="00602340"/>
    <w:rsid w:val="00603A55"/>
    <w:rsid w:val="00611258"/>
    <w:rsid w:val="00612200"/>
    <w:rsid w:val="006176FB"/>
    <w:rsid w:val="0062315B"/>
    <w:rsid w:val="00627C30"/>
    <w:rsid w:val="00633403"/>
    <w:rsid w:val="00633796"/>
    <w:rsid w:val="0063489F"/>
    <w:rsid w:val="006509A4"/>
    <w:rsid w:val="00653EF7"/>
    <w:rsid w:val="00656682"/>
    <w:rsid w:val="00663C23"/>
    <w:rsid w:val="00663E9A"/>
    <w:rsid w:val="0067001B"/>
    <w:rsid w:val="00674403"/>
    <w:rsid w:val="0067501F"/>
    <w:rsid w:val="0067595A"/>
    <w:rsid w:val="00675CB5"/>
    <w:rsid w:val="006769AF"/>
    <w:rsid w:val="00682D61"/>
    <w:rsid w:val="00683E89"/>
    <w:rsid w:val="006844C9"/>
    <w:rsid w:val="00684AFF"/>
    <w:rsid w:val="00691F97"/>
    <w:rsid w:val="006920D2"/>
    <w:rsid w:val="006945E2"/>
    <w:rsid w:val="00695DF3"/>
    <w:rsid w:val="0069765D"/>
    <w:rsid w:val="006A1ACD"/>
    <w:rsid w:val="006A4186"/>
    <w:rsid w:val="006A77F1"/>
    <w:rsid w:val="006A7820"/>
    <w:rsid w:val="006B17CE"/>
    <w:rsid w:val="006C1ABE"/>
    <w:rsid w:val="006C31A3"/>
    <w:rsid w:val="006C5F63"/>
    <w:rsid w:val="006C5F8B"/>
    <w:rsid w:val="006D4971"/>
    <w:rsid w:val="006D4E9A"/>
    <w:rsid w:val="006E2F05"/>
    <w:rsid w:val="006E31C2"/>
    <w:rsid w:val="006E34A8"/>
    <w:rsid w:val="006E4699"/>
    <w:rsid w:val="006E4B7F"/>
    <w:rsid w:val="006F2A0A"/>
    <w:rsid w:val="006F5BA7"/>
    <w:rsid w:val="00703E66"/>
    <w:rsid w:val="00703F50"/>
    <w:rsid w:val="00705580"/>
    <w:rsid w:val="00707CF5"/>
    <w:rsid w:val="00714882"/>
    <w:rsid w:val="007231C6"/>
    <w:rsid w:val="0072664C"/>
    <w:rsid w:val="007307E8"/>
    <w:rsid w:val="00733676"/>
    <w:rsid w:val="00737AF4"/>
    <w:rsid w:val="00741815"/>
    <w:rsid w:val="00743EF5"/>
    <w:rsid w:val="00745218"/>
    <w:rsid w:val="0075038E"/>
    <w:rsid w:val="00750DDE"/>
    <w:rsid w:val="007518E9"/>
    <w:rsid w:val="0075202B"/>
    <w:rsid w:val="0075214D"/>
    <w:rsid w:val="0075522D"/>
    <w:rsid w:val="007557BD"/>
    <w:rsid w:val="00757648"/>
    <w:rsid w:val="00757E76"/>
    <w:rsid w:val="00761918"/>
    <w:rsid w:val="00762A62"/>
    <w:rsid w:val="007639AF"/>
    <w:rsid w:val="007655C2"/>
    <w:rsid w:val="0077289B"/>
    <w:rsid w:val="00784DD8"/>
    <w:rsid w:val="00784FA7"/>
    <w:rsid w:val="00785430"/>
    <w:rsid w:val="00785F41"/>
    <w:rsid w:val="00790865"/>
    <w:rsid w:val="0079359E"/>
    <w:rsid w:val="00797E40"/>
    <w:rsid w:val="007A373F"/>
    <w:rsid w:val="007A3982"/>
    <w:rsid w:val="007B001D"/>
    <w:rsid w:val="007B2D08"/>
    <w:rsid w:val="007B3C52"/>
    <w:rsid w:val="007B5E20"/>
    <w:rsid w:val="007B70F4"/>
    <w:rsid w:val="007C26FA"/>
    <w:rsid w:val="007C38C0"/>
    <w:rsid w:val="007C3DF1"/>
    <w:rsid w:val="007D0334"/>
    <w:rsid w:val="007D0727"/>
    <w:rsid w:val="007D1157"/>
    <w:rsid w:val="007D16B7"/>
    <w:rsid w:val="007D2DFB"/>
    <w:rsid w:val="007D2E50"/>
    <w:rsid w:val="007D3110"/>
    <w:rsid w:val="007D505C"/>
    <w:rsid w:val="007D5F3A"/>
    <w:rsid w:val="007D75BF"/>
    <w:rsid w:val="007E00FF"/>
    <w:rsid w:val="007E200F"/>
    <w:rsid w:val="007E3C87"/>
    <w:rsid w:val="007E5055"/>
    <w:rsid w:val="007E6325"/>
    <w:rsid w:val="007E6BE4"/>
    <w:rsid w:val="007E74EF"/>
    <w:rsid w:val="007E7EA2"/>
    <w:rsid w:val="007F3455"/>
    <w:rsid w:val="007F34F6"/>
    <w:rsid w:val="007F4B66"/>
    <w:rsid w:val="007F7C45"/>
    <w:rsid w:val="008023AB"/>
    <w:rsid w:val="00802D79"/>
    <w:rsid w:val="00804087"/>
    <w:rsid w:val="00806074"/>
    <w:rsid w:val="0080669B"/>
    <w:rsid w:val="00817412"/>
    <w:rsid w:val="00820E66"/>
    <w:rsid w:val="00822D14"/>
    <w:rsid w:val="008239B9"/>
    <w:rsid w:val="008264C0"/>
    <w:rsid w:val="00835081"/>
    <w:rsid w:val="00835D6B"/>
    <w:rsid w:val="00840A69"/>
    <w:rsid w:val="00844D63"/>
    <w:rsid w:val="00856ACA"/>
    <w:rsid w:val="00861777"/>
    <w:rsid w:val="00863595"/>
    <w:rsid w:val="00864001"/>
    <w:rsid w:val="0086607C"/>
    <w:rsid w:val="00870F47"/>
    <w:rsid w:val="00875DF2"/>
    <w:rsid w:val="00876032"/>
    <w:rsid w:val="00876365"/>
    <w:rsid w:val="008801F3"/>
    <w:rsid w:val="008811D5"/>
    <w:rsid w:val="00883366"/>
    <w:rsid w:val="00884B1E"/>
    <w:rsid w:val="00884D1D"/>
    <w:rsid w:val="00884E49"/>
    <w:rsid w:val="0088666F"/>
    <w:rsid w:val="00891121"/>
    <w:rsid w:val="00891CEE"/>
    <w:rsid w:val="008938D6"/>
    <w:rsid w:val="008A1F39"/>
    <w:rsid w:val="008A3BFF"/>
    <w:rsid w:val="008B5EC6"/>
    <w:rsid w:val="008C489A"/>
    <w:rsid w:val="008C6608"/>
    <w:rsid w:val="008D1457"/>
    <w:rsid w:val="008D1B43"/>
    <w:rsid w:val="008D291C"/>
    <w:rsid w:val="008E237A"/>
    <w:rsid w:val="008E26F5"/>
    <w:rsid w:val="008E5449"/>
    <w:rsid w:val="0090040C"/>
    <w:rsid w:val="00902DA9"/>
    <w:rsid w:val="00904B53"/>
    <w:rsid w:val="00905A33"/>
    <w:rsid w:val="00910F2F"/>
    <w:rsid w:val="00911541"/>
    <w:rsid w:val="00912CFC"/>
    <w:rsid w:val="00916A29"/>
    <w:rsid w:val="00916B08"/>
    <w:rsid w:val="00923A32"/>
    <w:rsid w:val="00923DF6"/>
    <w:rsid w:val="00926E8C"/>
    <w:rsid w:val="00927C89"/>
    <w:rsid w:val="0093029F"/>
    <w:rsid w:val="00932392"/>
    <w:rsid w:val="00933F98"/>
    <w:rsid w:val="00940BCC"/>
    <w:rsid w:val="00940C3B"/>
    <w:rsid w:val="009528E4"/>
    <w:rsid w:val="009573D0"/>
    <w:rsid w:val="00962CE5"/>
    <w:rsid w:val="009633C9"/>
    <w:rsid w:val="00965419"/>
    <w:rsid w:val="00973D92"/>
    <w:rsid w:val="009741BD"/>
    <w:rsid w:val="00975BA0"/>
    <w:rsid w:val="00976FE1"/>
    <w:rsid w:val="00981CB7"/>
    <w:rsid w:val="00984313"/>
    <w:rsid w:val="0098527B"/>
    <w:rsid w:val="00990C98"/>
    <w:rsid w:val="00994ABC"/>
    <w:rsid w:val="009A0D0C"/>
    <w:rsid w:val="009A5F9B"/>
    <w:rsid w:val="009A762F"/>
    <w:rsid w:val="009B3C3B"/>
    <w:rsid w:val="009C16B4"/>
    <w:rsid w:val="009C1713"/>
    <w:rsid w:val="009C467D"/>
    <w:rsid w:val="009C6675"/>
    <w:rsid w:val="009C7822"/>
    <w:rsid w:val="009D1DDE"/>
    <w:rsid w:val="009D2347"/>
    <w:rsid w:val="009D2EB5"/>
    <w:rsid w:val="009D3C4A"/>
    <w:rsid w:val="009D442B"/>
    <w:rsid w:val="009D5AD8"/>
    <w:rsid w:val="009D5F8A"/>
    <w:rsid w:val="009D64B6"/>
    <w:rsid w:val="009D6CCD"/>
    <w:rsid w:val="009D7881"/>
    <w:rsid w:val="009E13DD"/>
    <w:rsid w:val="009E384F"/>
    <w:rsid w:val="009E671F"/>
    <w:rsid w:val="009E77EF"/>
    <w:rsid w:val="009F019A"/>
    <w:rsid w:val="009F6CCA"/>
    <w:rsid w:val="00A00FE0"/>
    <w:rsid w:val="00A03683"/>
    <w:rsid w:val="00A04131"/>
    <w:rsid w:val="00A05FC1"/>
    <w:rsid w:val="00A0765D"/>
    <w:rsid w:val="00A1313A"/>
    <w:rsid w:val="00A15249"/>
    <w:rsid w:val="00A16B96"/>
    <w:rsid w:val="00A25057"/>
    <w:rsid w:val="00A302E8"/>
    <w:rsid w:val="00A30F58"/>
    <w:rsid w:val="00A36C94"/>
    <w:rsid w:val="00A37CE7"/>
    <w:rsid w:val="00A41133"/>
    <w:rsid w:val="00A44FFC"/>
    <w:rsid w:val="00A46443"/>
    <w:rsid w:val="00A47FD7"/>
    <w:rsid w:val="00A5441B"/>
    <w:rsid w:val="00A549C8"/>
    <w:rsid w:val="00A55E4E"/>
    <w:rsid w:val="00A703B5"/>
    <w:rsid w:val="00A707F7"/>
    <w:rsid w:val="00A71F77"/>
    <w:rsid w:val="00A74526"/>
    <w:rsid w:val="00A77866"/>
    <w:rsid w:val="00A815C8"/>
    <w:rsid w:val="00A842F4"/>
    <w:rsid w:val="00A902D2"/>
    <w:rsid w:val="00A94441"/>
    <w:rsid w:val="00A94CB2"/>
    <w:rsid w:val="00A951DE"/>
    <w:rsid w:val="00AA2A7A"/>
    <w:rsid w:val="00AB0A33"/>
    <w:rsid w:val="00AB1D40"/>
    <w:rsid w:val="00AC4A1B"/>
    <w:rsid w:val="00AC4C51"/>
    <w:rsid w:val="00AC5576"/>
    <w:rsid w:val="00AC5D20"/>
    <w:rsid w:val="00AD02B0"/>
    <w:rsid w:val="00AD1F91"/>
    <w:rsid w:val="00AD7B03"/>
    <w:rsid w:val="00AE1EF8"/>
    <w:rsid w:val="00AE1FB5"/>
    <w:rsid w:val="00AE228B"/>
    <w:rsid w:val="00AE2C12"/>
    <w:rsid w:val="00AE46DA"/>
    <w:rsid w:val="00AE6A68"/>
    <w:rsid w:val="00AF2E12"/>
    <w:rsid w:val="00AF53EC"/>
    <w:rsid w:val="00B02A79"/>
    <w:rsid w:val="00B04975"/>
    <w:rsid w:val="00B0502B"/>
    <w:rsid w:val="00B07D7B"/>
    <w:rsid w:val="00B179A7"/>
    <w:rsid w:val="00B23360"/>
    <w:rsid w:val="00B2498E"/>
    <w:rsid w:val="00B24CDB"/>
    <w:rsid w:val="00B24E53"/>
    <w:rsid w:val="00B259DB"/>
    <w:rsid w:val="00B264B3"/>
    <w:rsid w:val="00B315E9"/>
    <w:rsid w:val="00B3177C"/>
    <w:rsid w:val="00B323D8"/>
    <w:rsid w:val="00B3493C"/>
    <w:rsid w:val="00B375AD"/>
    <w:rsid w:val="00B3767F"/>
    <w:rsid w:val="00B426C6"/>
    <w:rsid w:val="00B4285A"/>
    <w:rsid w:val="00B42EA7"/>
    <w:rsid w:val="00B44420"/>
    <w:rsid w:val="00B45F79"/>
    <w:rsid w:val="00B526B2"/>
    <w:rsid w:val="00B52988"/>
    <w:rsid w:val="00B65080"/>
    <w:rsid w:val="00B657CF"/>
    <w:rsid w:val="00B7083F"/>
    <w:rsid w:val="00B71823"/>
    <w:rsid w:val="00B741FB"/>
    <w:rsid w:val="00B80227"/>
    <w:rsid w:val="00B80C7C"/>
    <w:rsid w:val="00B8118C"/>
    <w:rsid w:val="00B84F06"/>
    <w:rsid w:val="00B854FB"/>
    <w:rsid w:val="00B92D93"/>
    <w:rsid w:val="00BA540B"/>
    <w:rsid w:val="00BA5AB6"/>
    <w:rsid w:val="00BA6D2D"/>
    <w:rsid w:val="00BB07E2"/>
    <w:rsid w:val="00BB4A02"/>
    <w:rsid w:val="00BC1D57"/>
    <w:rsid w:val="00BC2D97"/>
    <w:rsid w:val="00BC4158"/>
    <w:rsid w:val="00BD58B5"/>
    <w:rsid w:val="00BD6789"/>
    <w:rsid w:val="00BD7AA8"/>
    <w:rsid w:val="00BE2726"/>
    <w:rsid w:val="00BE3956"/>
    <w:rsid w:val="00BF1C00"/>
    <w:rsid w:val="00BF1FED"/>
    <w:rsid w:val="00BF5ADE"/>
    <w:rsid w:val="00BF635F"/>
    <w:rsid w:val="00BF6EDE"/>
    <w:rsid w:val="00BF7C23"/>
    <w:rsid w:val="00C00A83"/>
    <w:rsid w:val="00C00DCF"/>
    <w:rsid w:val="00C03EAA"/>
    <w:rsid w:val="00C06C4C"/>
    <w:rsid w:val="00C079ED"/>
    <w:rsid w:val="00C07E95"/>
    <w:rsid w:val="00C13AC4"/>
    <w:rsid w:val="00C13C4D"/>
    <w:rsid w:val="00C14347"/>
    <w:rsid w:val="00C156CB"/>
    <w:rsid w:val="00C156F6"/>
    <w:rsid w:val="00C15C2E"/>
    <w:rsid w:val="00C16505"/>
    <w:rsid w:val="00C21382"/>
    <w:rsid w:val="00C24377"/>
    <w:rsid w:val="00C2708D"/>
    <w:rsid w:val="00C309B5"/>
    <w:rsid w:val="00C309E1"/>
    <w:rsid w:val="00C30BC0"/>
    <w:rsid w:val="00C30E3E"/>
    <w:rsid w:val="00C33494"/>
    <w:rsid w:val="00C46B21"/>
    <w:rsid w:val="00C53F99"/>
    <w:rsid w:val="00C569D7"/>
    <w:rsid w:val="00C6042A"/>
    <w:rsid w:val="00C60F94"/>
    <w:rsid w:val="00C61714"/>
    <w:rsid w:val="00C639D2"/>
    <w:rsid w:val="00C70409"/>
    <w:rsid w:val="00C73EE5"/>
    <w:rsid w:val="00C77507"/>
    <w:rsid w:val="00C80C70"/>
    <w:rsid w:val="00C82EB0"/>
    <w:rsid w:val="00C83B86"/>
    <w:rsid w:val="00C83F67"/>
    <w:rsid w:val="00C84909"/>
    <w:rsid w:val="00C84A0B"/>
    <w:rsid w:val="00C84BC8"/>
    <w:rsid w:val="00C879FC"/>
    <w:rsid w:val="00C952BC"/>
    <w:rsid w:val="00C959C9"/>
    <w:rsid w:val="00C97DE8"/>
    <w:rsid w:val="00CB15B2"/>
    <w:rsid w:val="00CB3B58"/>
    <w:rsid w:val="00CC1ACD"/>
    <w:rsid w:val="00CC30D0"/>
    <w:rsid w:val="00CC4C67"/>
    <w:rsid w:val="00CC4E9F"/>
    <w:rsid w:val="00CC5515"/>
    <w:rsid w:val="00CC6B63"/>
    <w:rsid w:val="00CE079E"/>
    <w:rsid w:val="00CE1ADE"/>
    <w:rsid w:val="00CE1B41"/>
    <w:rsid w:val="00CE2B2A"/>
    <w:rsid w:val="00CE6283"/>
    <w:rsid w:val="00CF0452"/>
    <w:rsid w:val="00CF0F49"/>
    <w:rsid w:val="00CF49CF"/>
    <w:rsid w:val="00CF5406"/>
    <w:rsid w:val="00D000BD"/>
    <w:rsid w:val="00D004CF"/>
    <w:rsid w:val="00D00FC0"/>
    <w:rsid w:val="00D034CD"/>
    <w:rsid w:val="00D047A3"/>
    <w:rsid w:val="00D05876"/>
    <w:rsid w:val="00D05981"/>
    <w:rsid w:val="00D07100"/>
    <w:rsid w:val="00D13A90"/>
    <w:rsid w:val="00D214CF"/>
    <w:rsid w:val="00D22AA6"/>
    <w:rsid w:val="00D23B0D"/>
    <w:rsid w:val="00D247BA"/>
    <w:rsid w:val="00D25C49"/>
    <w:rsid w:val="00D311FE"/>
    <w:rsid w:val="00D33474"/>
    <w:rsid w:val="00D37A4B"/>
    <w:rsid w:val="00D40D9F"/>
    <w:rsid w:val="00D42293"/>
    <w:rsid w:val="00D44DE4"/>
    <w:rsid w:val="00D46239"/>
    <w:rsid w:val="00D50249"/>
    <w:rsid w:val="00D56C50"/>
    <w:rsid w:val="00D56E37"/>
    <w:rsid w:val="00D628A3"/>
    <w:rsid w:val="00D638AF"/>
    <w:rsid w:val="00D63AEC"/>
    <w:rsid w:val="00D649F9"/>
    <w:rsid w:val="00D67101"/>
    <w:rsid w:val="00D67E65"/>
    <w:rsid w:val="00D76C1B"/>
    <w:rsid w:val="00D810FF"/>
    <w:rsid w:val="00D83497"/>
    <w:rsid w:val="00D87751"/>
    <w:rsid w:val="00D93A7F"/>
    <w:rsid w:val="00D93F17"/>
    <w:rsid w:val="00D940EA"/>
    <w:rsid w:val="00D963A7"/>
    <w:rsid w:val="00DA4B8B"/>
    <w:rsid w:val="00DA645B"/>
    <w:rsid w:val="00DA6F1A"/>
    <w:rsid w:val="00DA7091"/>
    <w:rsid w:val="00DA7A7E"/>
    <w:rsid w:val="00DB2546"/>
    <w:rsid w:val="00DB6246"/>
    <w:rsid w:val="00DC121B"/>
    <w:rsid w:val="00DD2865"/>
    <w:rsid w:val="00DD629C"/>
    <w:rsid w:val="00DD7F65"/>
    <w:rsid w:val="00DE2046"/>
    <w:rsid w:val="00DE6941"/>
    <w:rsid w:val="00DE725A"/>
    <w:rsid w:val="00DE79E9"/>
    <w:rsid w:val="00DF2126"/>
    <w:rsid w:val="00DF4566"/>
    <w:rsid w:val="00DF535F"/>
    <w:rsid w:val="00DF5756"/>
    <w:rsid w:val="00E0180F"/>
    <w:rsid w:val="00E0282B"/>
    <w:rsid w:val="00E03209"/>
    <w:rsid w:val="00E04309"/>
    <w:rsid w:val="00E05740"/>
    <w:rsid w:val="00E07F6D"/>
    <w:rsid w:val="00E1085A"/>
    <w:rsid w:val="00E13358"/>
    <w:rsid w:val="00E1421B"/>
    <w:rsid w:val="00E1424A"/>
    <w:rsid w:val="00E24A22"/>
    <w:rsid w:val="00E25EC5"/>
    <w:rsid w:val="00E316F4"/>
    <w:rsid w:val="00E338F2"/>
    <w:rsid w:val="00E356DF"/>
    <w:rsid w:val="00E42886"/>
    <w:rsid w:val="00E46869"/>
    <w:rsid w:val="00E47434"/>
    <w:rsid w:val="00E55E4C"/>
    <w:rsid w:val="00E61E37"/>
    <w:rsid w:val="00E65083"/>
    <w:rsid w:val="00E65DF4"/>
    <w:rsid w:val="00E66DFE"/>
    <w:rsid w:val="00E700F4"/>
    <w:rsid w:val="00E724E5"/>
    <w:rsid w:val="00E761BF"/>
    <w:rsid w:val="00E772E4"/>
    <w:rsid w:val="00E83464"/>
    <w:rsid w:val="00E86F00"/>
    <w:rsid w:val="00E915A4"/>
    <w:rsid w:val="00E91689"/>
    <w:rsid w:val="00E947C6"/>
    <w:rsid w:val="00E9480B"/>
    <w:rsid w:val="00E948AA"/>
    <w:rsid w:val="00E96166"/>
    <w:rsid w:val="00EA260B"/>
    <w:rsid w:val="00EA2D85"/>
    <w:rsid w:val="00EA6A14"/>
    <w:rsid w:val="00EA78A8"/>
    <w:rsid w:val="00EB024A"/>
    <w:rsid w:val="00EB10B8"/>
    <w:rsid w:val="00EB2BE4"/>
    <w:rsid w:val="00EB3198"/>
    <w:rsid w:val="00EB5A3D"/>
    <w:rsid w:val="00EB5F85"/>
    <w:rsid w:val="00EB76D9"/>
    <w:rsid w:val="00EC143D"/>
    <w:rsid w:val="00EC3769"/>
    <w:rsid w:val="00ED348E"/>
    <w:rsid w:val="00ED399F"/>
    <w:rsid w:val="00ED512C"/>
    <w:rsid w:val="00EE1FFA"/>
    <w:rsid w:val="00EE2510"/>
    <w:rsid w:val="00EE2B51"/>
    <w:rsid w:val="00EE54F5"/>
    <w:rsid w:val="00EE7DE7"/>
    <w:rsid w:val="00EF257C"/>
    <w:rsid w:val="00EF5482"/>
    <w:rsid w:val="00EF6F41"/>
    <w:rsid w:val="00F01598"/>
    <w:rsid w:val="00F05389"/>
    <w:rsid w:val="00F05605"/>
    <w:rsid w:val="00F11998"/>
    <w:rsid w:val="00F11EA5"/>
    <w:rsid w:val="00F125E7"/>
    <w:rsid w:val="00F14984"/>
    <w:rsid w:val="00F164F3"/>
    <w:rsid w:val="00F16DCF"/>
    <w:rsid w:val="00F200ED"/>
    <w:rsid w:val="00F23290"/>
    <w:rsid w:val="00F32E96"/>
    <w:rsid w:val="00F33C79"/>
    <w:rsid w:val="00F35EBF"/>
    <w:rsid w:val="00F418FC"/>
    <w:rsid w:val="00F4293D"/>
    <w:rsid w:val="00F44C65"/>
    <w:rsid w:val="00F44C72"/>
    <w:rsid w:val="00F46ED1"/>
    <w:rsid w:val="00F47966"/>
    <w:rsid w:val="00F47AC8"/>
    <w:rsid w:val="00F518AD"/>
    <w:rsid w:val="00F52F43"/>
    <w:rsid w:val="00F5420B"/>
    <w:rsid w:val="00F55358"/>
    <w:rsid w:val="00F61412"/>
    <w:rsid w:val="00F61DEE"/>
    <w:rsid w:val="00F61FD0"/>
    <w:rsid w:val="00F71686"/>
    <w:rsid w:val="00F723AE"/>
    <w:rsid w:val="00F7612E"/>
    <w:rsid w:val="00F804E8"/>
    <w:rsid w:val="00F80906"/>
    <w:rsid w:val="00F86407"/>
    <w:rsid w:val="00F91363"/>
    <w:rsid w:val="00F9523E"/>
    <w:rsid w:val="00F95E80"/>
    <w:rsid w:val="00F9606F"/>
    <w:rsid w:val="00F97D27"/>
    <w:rsid w:val="00FA1466"/>
    <w:rsid w:val="00FA38E6"/>
    <w:rsid w:val="00FA5912"/>
    <w:rsid w:val="00FB12F0"/>
    <w:rsid w:val="00FB2330"/>
    <w:rsid w:val="00FB339D"/>
    <w:rsid w:val="00FB6094"/>
    <w:rsid w:val="00FB6D35"/>
    <w:rsid w:val="00FC2F0E"/>
    <w:rsid w:val="00FC55EE"/>
    <w:rsid w:val="00FD109E"/>
    <w:rsid w:val="00FD18D3"/>
    <w:rsid w:val="00FD20E5"/>
    <w:rsid w:val="00FD2DD4"/>
    <w:rsid w:val="00FD3C6D"/>
    <w:rsid w:val="00FD52F0"/>
    <w:rsid w:val="00FE28C9"/>
    <w:rsid w:val="00FE2BB4"/>
    <w:rsid w:val="00FF12F1"/>
    <w:rsid w:val="00FF325E"/>
    <w:rsid w:val="00FF5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7F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B66"/>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2DD4"/>
    <w:pPr>
      <w:tabs>
        <w:tab w:val="center" w:pos="4252"/>
        <w:tab w:val="right" w:pos="8504"/>
      </w:tabs>
      <w:snapToGrid w:val="0"/>
    </w:pPr>
  </w:style>
  <w:style w:type="character" w:customStyle="1" w:styleId="a4">
    <w:name w:val="ヘッダー (文字)"/>
    <w:basedOn w:val="a0"/>
    <w:link w:val="a3"/>
    <w:uiPriority w:val="99"/>
    <w:rsid w:val="00FD2DD4"/>
    <w:rPr>
      <w:rFonts w:ascii="Century" w:eastAsia="ＭＳ 明朝" w:hAnsi="Century" w:cs="Times New Roman"/>
      <w:szCs w:val="24"/>
    </w:rPr>
  </w:style>
  <w:style w:type="paragraph" w:styleId="a5">
    <w:name w:val="footer"/>
    <w:basedOn w:val="a"/>
    <w:link w:val="a6"/>
    <w:uiPriority w:val="99"/>
    <w:unhideWhenUsed/>
    <w:rsid w:val="00FD2DD4"/>
    <w:pPr>
      <w:tabs>
        <w:tab w:val="center" w:pos="4252"/>
        <w:tab w:val="right" w:pos="8504"/>
      </w:tabs>
      <w:snapToGrid w:val="0"/>
    </w:pPr>
  </w:style>
  <w:style w:type="character" w:customStyle="1" w:styleId="a6">
    <w:name w:val="フッター (文字)"/>
    <w:basedOn w:val="a0"/>
    <w:link w:val="a5"/>
    <w:uiPriority w:val="99"/>
    <w:rsid w:val="00FD2DD4"/>
    <w:rPr>
      <w:rFonts w:ascii="Century" w:eastAsia="ＭＳ 明朝" w:hAnsi="Century" w:cs="Times New Roman"/>
      <w:szCs w:val="24"/>
    </w:rPr>
  </w:style>
  <w:style w:type="paragraph" w:styleId="a7">
    <w:name w:val="Balloon Text"/>
    <w:basedOn w:val="a"/>
    <w:link w:val="a8"/>
    <w:uiPriority w:val="99"/>
    <w:semiHidden/>
    <w:unhideWhenUsed/>
    <w:rsid w:val="007D033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D0334"/>
    <w:rPr>
      <w:rFonts w:asciiTheme="majorHAnsi" w:eastAsiaTheme="majorEastAsia" w:hAnsiTheme="majorHAnsi" w:cstheme="majorBidi"/>
      <w:sz w:val="18"/>
      <w:szCs w:val="18"/>
    </w:rPr>
  </w:style>
  <w:style w:type="paragraph" w:styleId="a9">
    <w:name w:val="Document Map"/>
    <w:basedOn w:val="a"/>
    <w:link w:val="aa"/>
    <w:uiPriority w:val="99"/>
    <w:semiHidden/>
    <w:unhideWhenUsed/>
    <w:rsid w:val="002B3197"/>
    <w:rPr>
      <w:rFonts w:ascii="ＭＳ 明朝"/>
    </w:rPr>
  </w:style>
  <w:style w:type="character" w:customStyle="1" w:styleId="aa">
    <w:name w:val="見出しマップ (文字)"/>
    <w:basedOn w:val="a0"/>
    <w:link w:val="a9"/>
    <w:uiPriority w:val="99"/>
    <w:semiHidden/>
    <w:rsid w:val="002B3197"/>
    <w:rPr>
      <w:rFonts w:ascii="ＭＳ 明朝" w:eastAsia="ＭＳ 明朝" w:hAnsi="Century" w:cs="Times New Roman"/>
      <w:sz w:val="24"/>
      <w:szCs w:val="24"/>
    </w:rPr>
  </w:style>
  <w:style w:type="paragraph" w:styleId="ab">
    <w:name w:val="List Paragraph"/>
    <w:basedOn w:val="a"/>
    <w:uiPriority w:val="34"/>
    <w:qFormat/>
    <w:rsid w:val="003216B5"/>
    <w:pPr>
      <w:ind w:leftChars="400" w:left="960"/>
    </w:pPr>
  </w:style>
  <w:style w:type="table" w:styleId="ac">
    <w:name w:val="Table Grid"/>
    <w:basedOn w:val="a1"/>
    <w:uiPriority w:val="59"/>
    <w:rsid w:val="000D3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semiHidden/>
    <w:unhideWhenUsed/>
    <w:rsid w:val="00F61412"/>
  </w:style>
  <w:style w:type="paragraph" w:styleId="ae">
    <w:name w:val="Revision"/>
    <w:hidden/>
    <w:uiPriority w:val="99"/>
    <w:semiHidden/>
    <w:rsid w:val="00BE3956"/>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4635">
      <w:bodyDiv w:val="1"/>
      <w:marLeft w:val="0"/>
      <w:marRight w:val="0"/>
      <w:marTop w:val="0"/>
      <w:marBottom w:val="0"/>
      <w:divBdr>
        <w:top w:val="none" w:sz="0" w:space="0" w:color="auto"/>
        <w:left w:val="none" w:sz="0" w:space="0" w:color="auto"/>
        <w:bottom w:val="none" w:sz="0" w:space="0" w:color="auto"/>
        <w:right w:val="none" w:sz="0" w:space="0" w:color="auto"/>
      </w:divBdr>
    </w:div>
    <w:div w:id="177306817">
      <w:bodyDiv w:val="1"/>
      <w:marLeft w:val="0"/>
      <w:marRight w:val="0"/>
      <w:marTop w:val="0"/>
      <w:marBottom w:val="0"/>
      <w:divBdr>
        <w:top w:val="none" w:sz="0" w:space="0" w:color="auto"/>
        <w:left w:val="none" w:sz="0" w:space="0" w:color="auto"/>
        <w:bottom w:val="none" w:sz="0" w:space="0" w:color="auto"/>
        <w:right w:val="none" w:sz="0" w:space="0" w:color="auto"/>
      </w:divBdr>
    </w:div>
    <w:div w:id="617223304">
      <w:bodyDiv w:val="1"/>
      <w:marLeft w:val="0"/>
      <w:marRight w:val="0"/>
      <w:marTop w:val="0"/>
      <w:marBottom w:val="0"/>
      <w:divBdr>
        <w:top w:val="none" w:sz="0" w:space="0" w:color="auto"/>
        <w:left w:val="none" w:sz="0" w:space="0" w:color="auto"/>
        <w:bottom w:val="none" w:sz="0" w:space="0" w:color="auto"/>
        <w:right w:val="none" w:sz="0" w:space="0" w:color="auto"/>
      </w:divBdr>
    </w:div>
    <w:div w:id="625043322">
      <w:bodyDiv w:val="1"/>
      <w:marLeft w:val="0"/>
      <w:marRight w:val="0"/>
      <w:marTop w:val="0"/>
      <w:marBottom w:val="0"/>
      <w:divBdr>
        <w:top w:val="none" w:sz="0" w:space="0" w:color="auto"/>
        <w:left w:val="none" w:sz="0" w:space="0" w:color="auto"/>
        <w:bottom w:val="none" w:sz="0" w:space="0" w:color="auto"/>
        <w:right w:val="none" w:sz="0" w:space="0" w:color="auto"/>
      </w:divBdr>
    </w:div>
    <w:div w:id="766777736">
      <w:bodyDiv w:val="1"/>
      <w:marLeft w:val="0"/>
      <w:marRight w:val="0"/>
      <w:marTop w:val="0"/>
      <w:marBottom w:val="0"/>
      <w:divBdr>
        <w:top w:val="none" w:sz="0" w:space="0" w:color="auto"/>
        <w:left w:val="none" w:sz="0" w:space="0" w:color="auto"/>
        <w:bottom w:val="none" w:sz="0" w:space="0" w:color="auto"/>
        <w:right w:val="none" w:sz="0" w:space="0" w:color="auto"/>
      </w:divBdr>
    </w:div>
    <w:div w:id="1220751759">
      <w:bodyDiv w:val="1"/>
      <w:marLeft w:val="0"/>
      <w:marRight w:val="0"/>
      <w:marTop w:val="0"/>
      <w:marBottom w:val="0"/>
      <w:divBdr>
        <w:top w:val="none" w:sz="0" w:space="0" w:color="auto"/>
        <w:left w:val="none" w:sz="0" w:space="0" w:color="auto"/>
        <w:bottom w:val="none" w:sz="0" w:space="0" w:color="auto"/>
        <w:right w:val="none" w:sz="0" w:space="0" w:color="auto"/>
      </w:divBdr>
    </w:div>
    <w:div w:id="1224945886">
      <w:bodyDiv w:val="1"/>
      <w:marLeft w:val="0"/>
      <w:marRight w:val="0"/>
      <w:marTop w:val="0"/>
      <w:marBottom w:val="0"/>
      <w:divBdr>
        <w:top w:val="none" w:sz="0" w:space="0" w:color="auto"/>
        <w:left w:val="none" w:sz="0" w:space="0" w:color="auto"/>
        <w:bottom w:val="none" w:sz="0" w:space="0" w:color="auto"/>
        <w:right w:val="none" w:sz="0" w:space="0" w:color="auto"/>
      </w:divBdr>
    </w:div>
    <w:div w:id="1658462006">
      <w:bodyDiv w:val="1"/>
      <w:marLeft w:val="0"/>
      <w:marRight w:val="0"/>
      <w:marTop w:val="0"/>
      <w:marBottom w:val="0"/>
      <w:divBdr>
        <w:top w:val="none" w:sz="0" w:space="0" w:color="auto"/>
        <w:left w:val="none" w:sz="0" w:space="0" w:color="auto"/>
        <w:bottom w:val="none" w:sz="0" w:space="0" w:color="auto"/>
        <w:right w:val="none" w:sz="0" w:space="0" w:color="auto"/>
      </w:divBdr>
    </w:div>
    <w:div w:id="1807509005">
      <w:bodyDiv w:val="1"/>
      <w:marLeft w:val="0"/>
      <w:marRight w:val="0"/>
      <w:marTop w:val="0"/>
      <w:marBottom w:val="0"/>
      <w:divBdr>
        <w:top w:val="none" w:sz="0" w:space="0" w:color="auto"/>
        <w:left w:val="none" w:sz="0" w:space="0" w:color="auto"/>
        <w:bottom w:val="none" w:sz="0" w:space="0" w:color="auto"/>
        <w:right w:val="none" w:sz="0" w:space="0" w:color="auto"/>
      </w:divBdr>
    </w:div>
    <w:div w:id="1811170426">
      <w:bodyDiv w:val="1"/>
      <w:marLeft w:val="0"/>
      <w:marRight w:val="0"/>
      <w:marTop w:val="0"/>
      <w:marBottom w:val="0"/>
      <w:divBdr>
        <w:top w:val="none" w:sz="0" w:space="0" w:color="auto"/>
        <w:left w:val="none" w:sz="0" w:space="0" w:color="auto"/>
        <w:bottom w:val="none" w:sz="0" w:space="0" w:color="auto"/>
        <w:right w:val="none" w:sz="0" w:space="0" w:color="auto"/>
      </w:divBdr>
    </w:div>
    <w:div w:id="1817411444">
      <w:bodyDiv w:val="1"/>
      <w:marLeft w:val="0"/>
      <w:marRight w:val="0"/>
      <w:marTop w:val="0"/>
      <w:marBottom w:val="0"/>
      <w:divBdr>
        <w:top w:val="none" w:sz="0" w:space="0" w:color="auto"/>
        <w:left w:val="none" w:sz="0" w:space="0" w:color="auto"/>
        <w:bottom w:val="none" w:sz="0" w:space="0" w:color="auto"/>
        <w:right w:val="none" w:sz="0" w:space="0" w:color="auto"/>
      </w:divBdr>
    </w:div>
    <w:div w:id="188174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1648</Words>
  <Characters>9394</Characters>
  <Application>Microsoft Office Word</Application>
  <DocSecurity>0</DocSecurity>
  <Lines>78</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2026-07-23T09:16:00Z</dcterms:created>
  <dcterms:modified xsi:type="dcterms:W3CDTF">2026-07-23T09:16:00Z</dcterms:modified>
</cp:coreProperties>
</file>