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6831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３０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6B0AAD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１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6B0AAD">
              <w:rPr>
                <w:rFonts w:hAnsi="HG丸ｺﾞｼｯｸM-PRO" w:hint="eastAsia"/>
                <w:sz w:val="24"/>
                <w:szCs w:val="24"/>
              </w:rPr>
              <w:t>００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１７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２</w:t>
            </w:r>
            <w:r w:rsidR="0099141D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:rsidTr="0099141D">
        <w:trPr>
          <w:trHeight w:val="120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836B8E" w:rsidRPr="00836B8E" w:rsidRDefault="00836B8E" w:rsidP="00836B8E">
            <w:pPr>
              <w:rPr>
                <w:rFonts w:hAnsi="HG丸ｺﾞｼｯｸM-PRO"/>
                <w:sz w:val="24"/>
                <w:szCs w:val="24"/>
              </w:rPr>
            </w:pPr>
            <w:r w:rsidRPr="00836B8E">
              <w:rPr>
                <w:rFonts w:hAnsi="HG丸ｺﾞｼｯｸM-PRO" w:hint="eastAsia"/>
                <w:sz w:val="24"/>
                <w:szCs w:val="24"/>
              </w:rPr>
              <w:t>(特別顧問・特別参与)：小幡特別参与　武田特別参与</w:t>
            </w:r>
          </w:p>
          <w:p w:rsidR="00836B8E" w:rsidRPr="00836B8E" w:rsidRDefault="00836B8E" w:rsidP="00836B8E">
            <w:pPr>
              <w:rPr>
                <w:rFonts w:hAnsi="HG丸ｺﾞｼｯｸM-PRO"/>
                <w:sz w:val="24"/>
                <w:szCs w:val="24"/>
              </w:rPr>
            </w:pPr>
            <w:r w:rsidRPr="00836B8E">
              <w:rPr>
                <w:rFonts w:hAnsi="HG丸ｺﾞｼｯｸM-PRO" w:hint="eastAsia"/>
                <w:sz w:val="24"/>
                <w:szCs w:val="24"/>
              </w:rPr>
              <w:t>(職員等)：会計管理者兼会計局長</w:t>
            </w:r>
          </w:p>
          <w:p w:rsidR="003A1580" w:rsidRPr="00F96925" w:rsidRDefault="00836B8E" w:rsidP="00836B8E">
            <w:pPr>
              <w:rPr>
                <w:rFonts w:hAnsi="HG丸ｺﾞｼｯｸM-PRO"/>
                <w:sz w:val="24"/>
                <w:szCs w:val="24"/>
              </w:rPr>
            </w:pPr>
            <w:r w:rsidRPr="00836B8E">
              <w:rPr>
                <w:rFonts w:hAnsi="HG丸ｺﾞｼｯｸM-PRO" w:hint="eastAsia"/>
                <w:sz w:val="24"/>
                <w:szCs w:val="24"/>
              </w:rPr>
              <w:t>会計指導課  課長、課長補佐１名、主査３名、主事１名</w:t>
            </w:r>
          </w:p>
        </w:tc>
      </w:tr>
      <w:tr w:rsidR="005149E9" w:rsidRPr="00FB5DD3" w:rsidTr="001C2D48">
        <w:trPr>
          <w:trHeight w:val="84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平成２９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500780">
        <w:trPr>
          <w:trHeight w:val="469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CF" w:rsidRDefault="00AB67CF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資料１</w:t>
            </w:r>
            <w:r w:rsidR="00587B20">
              <w:rPr>
                <w:rFonts w:hAnsi="HG丸ｺﾞｼｯｸM-PRO" w:hint="eastAsia"/>
                <w:sz w:val="24"/>
                <w:szCs w:val="24"/>
              </w:rPr>
              <w:t>（各会計合算</w:t>
            </w:r>
            <w:r w:rsidR="0048010D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2065C0" w:rsidRDefault="00AB67CF" w:rsidP="001928E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・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純資産変動分析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表の「Ⅰ固定資産のうち負債を伴わない額の増減」の「①事業用資産」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に係る主な増減要因について、事実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を確認のうえ、表現を検討して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はどうか。</w:t>
            </w:r>
          </w:p>
          <w:p w:rsidR="00D53FBB" w:rsidRPr="002065C0" w:rsidRDefault="00D53FBB" w:rsidP="00AB67CF">
            <w:pPr>
              <w:ind w:left="249" w:hangingChars="100" w:hanging="249"/>
              <w:jc w:val="left"/>
              <w:rPr>
                <w:rFonts w:hAnsi="HG丸ｺﾞｼｯｸM-PRO"/>
                <w:color w:val="FF0000"/>
                <w:sz w:val="24"/>
                <w:szCs w:val="24"/>
              </w:rPr>
            </w:pPr>
          </w:p>
          <w:p w:rsidR="00683138" w:rsidRDefault="001928EA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AB67CF" w:rsidRDefault="001928EA" w:rsidP="00AB67C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・税連動費用の増加について、政令市移譲による影響と税収増による影響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とに</w:t>
            </w:r>
            <w:r>
              <w:rPr>
                <w:rFonts w:hAnsi="HG丸ｺﾞｼｯｸM-PRO" w:hint="eastAsia"/>
                <w:sz w:val="24"/>
                <w:szCs w:val="24"/>
              </w:rPr>
              <w:t>分けて記載する工夫をしてはどうか。</w:t>
            </w:r>
          </w:p>
          <w:p w:rsidR="00FB4A71" w:rsidRDefault="00683138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〈行政コスト計算書〉の表示科目について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、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今回影響の大きかった、「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退職手当引当金繰入額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」を加えて</w:t>
            </w:r>
            <w:r w:rsidR="001928EA">
              <w:rPr>
                <w:rFonts w:hAnsi="HG丸ｺﾞｼｯｸM-PRO" w:hint="eastAsia"/>
                <w:sz w:val="24"/>
                <w:szCs w:val="24"/>
              </w:rPr>
              <w:t>はどうか。</w:t>
            </w:r>
          </w:p>
          <w:p w:rsidR="00DC2FED" w:rsidRPr="0092016A" w:rsidRDefault="00DC2FED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DC2FED" w:rsidRPr="00DE027F" w:rsidRDefault="001928EA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BE4D91" w:rsidRPr="00DC2FED" w:rsidRDefault="00BE4D91" w:rsidP="001928E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・９ページ　府民ひとり当たりの資</w:t>
            </w:r>
            <w:r w:rsidR="000D65E9">
              <w:rPr>
                <w:rFonts w:hAnsi="HG丸ｺﾞｼｯｸM-PRO" w:hint="eastAsia"/>
                <w:sz w:val="24"/>
                <w:szCs w:val="24"/>
              </w:rPr>
              <w:t>産、負債、費用の状況についてコメント欄に純資産の内容を加えて</w:t>
            </w:r>
            <w:r>
              <w:rPr>
                <w:rFonts w:hAnsi="HG丸ｺﾞｼｯｸM-PRO" w:hint="eastAsia"/>
                <w:sz w:val="24"/>
                <w:szCs w:val="24"/>
              </w:rPr>
              <w:t>はどうか。</w:t>
            </w:r>
          </w:p>
        </w:tc>
      </w:tr>
      <w:tr w:rsidR="005149E9" w:rsidRPr="00FB5DD3" w:rsidTr="00500780">
        <w:trPr>
          <w:trHeight w:val="480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8010D" w:rsidRPr="00562BCA" w:rsidRDefault="00E33A23" w:rsidP="0048010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資料１（各会計合算</w:t>
            </w:r>
            <w:r w:rsidR="0048010D" w:rsidRPr="00562BCA">
              <w:rPr>
                <w:rFonts w:hAnsi="HG丸ｺﾞｼｯｸM-PRO" w:hint="eastAsia"/>
                <w:sz w:val="24"/>
                <w:szCs w:val="24"/>
              </w:rPr>
              <w:t>）について</w:t>
            </w:r>
          </w:p>
          <w:p w:rsidR="00BE4D91" w:rsidRPr="00BE4D91" w:rsidRDefault="007F7EC0" w:rsidP="00BE4D9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・</w:t>
            </w:r>
            <w:r w:rsidR="00BE4D91" w:rsidRPr="00BE4D91">
              <w:rPr>
                <w:rFonts w:hAnsi="HG丸ｺﾞｼｯｸM-PRO" w:hint="eastAsia"/>
                <w:sz w:val="24"/>
                <w:szCs w:val="24"/>
              </w:rPr>
              <w:t>純資産変動分析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表の「Ⅰ固定資産のうち負債を伴わない額の増減」の「①事業用資産」</w:t>
            </w:r>
            <w:r w:rsidR="00BE4D91" w:rsidRPr="00BE4D91">
              <w:rPr>
                <w:rFonts w:hAnsi="HG丸ｺﾞｼｯｸM-PRO" w:hint="eastAsia"/>
                <w:sz w:val="24"/>
                <w:szCs w:val="24"/>
              </w:rPr>
              <w:t>に係る主な増減要因について、</w:t>
            </w:r>
            <w:r w:rsidR="00BE4D91">
              <w:rPr>
                <w:rFonts w:hAnsi="HG丸ｺﾞｼｯｸM-PRO" w:hint="eastAsia"/>
                <w:sz w:val="24"/>
                <w:szCs w:val="24"/>
              </w:rPr>
              <w:t>内容を確認の上、適切な表現で記載する</w:t>
            </w:r>
            <w:r w:rsidR="00BE4D91" w:rsidRPr="00BE4D9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065C0" w:rsidRPr="00BE4D91" w:rsidRDefault="002065C0" w:rsidP="00BE4D91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94669D" w:rsidRPr="0094669D" w:rsidRDefault="00BE4D91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94669D"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BE4D91" w:rsidRPr="00BE4D91" w:rsidRDefault="00FB4A71" w:rsidP="00BE4D9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FB4A71">
              <w:rPr>
                <w:rFonts w:hAnsi="HG丸ｺﾞｼｯｸM-PRO" w:hint="eastAsia"/>
                <w:sz w:val="24"/>
                <w:szCs w:val="24"/>
              </w:rPr>
              <w:t>・</w:t>
            </w:r>
            <w:r w:rsidR="00BE4D91" w:rsidRPr="00BE4D91">
              <w:rPr>
                <w:rFonts w:hAnsi="HG丸ｺﾞｼｯｸM-PRO" w:hint="eastAsia"/>
                <w:sz w:val="24"/>
                <w:szCs w:val="24"/>
              </w:rPr>
              <w:t>税連動費用の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増加について、政令市移譲による影響と税収増による影響とに</w:t>
            </w:r>
            <w:r w:rsidR="00BE4D91" w:rsidRPr="00BE4D91">
              <w:rPr>
                <w:rFonts w:hAnsi="HG丸ｺﾞｼｯｸM-PRO" w:hint="eastAsia"/>
                <w:sz w:val="24"/>
                <w:szCs w:val="24"/>
              </w:rPr>
              <w:t>分けて記載する</w:t>
            </w:r>
            <w:r w:rsidR="00BE4D9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BE4D91" w:rsidRPr="00BE4D91" w:rsidRDefault="00BE4D91" w:rsidP="00BE4D9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BE4D91">
              <w:rPr>
                <w:rFonts w:hAnsi="HG丸ｺﾞｼｯｸM-PRO" w:hint="eastAsia"/>
                <w:sz w:val="24"/>
                <w:szCs w:val="24"/>
              </w:rPr>
              <w:t>・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〈</w:t>
            </w:r>
            <w:r w:rsidRPr="00BE4D91">
              <w:rPr>
                <w:rFonts w:hAnsi="HG丸ｺﾞｼｯｸM-PRO" w:hint="eastAsia"/>
                <w:sz w:val="24"/>
                <w:szCs w:val="24"/>
              </w:rPr>
              <w:t>行政コスト計算書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〉の表示科目</w:t>
            </w:r>
            <w:r w:rsidRPr="00BE4D91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「減価償却費」の代わりに、「</w:t>
            </w:r>
            <w:r w:rsidRPr="00BE4D91">
              <w:rPr>
                <w:rFonts w:hAnsi="HG丸ｺﾞｼｯｸM-PRO" w:hint="eastAsia"/>
                <w:sz w:val="24"/>
                <w:szCs w:val="24"/>
              </w:rPr>
              <w:t>退職手当引当金繰入額</w:t>
            </w:r>
            <w:r w:rsidR="0092016A">
              <w:rPr>
                <w:rFonts w:hAnsi="HG丸ｺﾞｼｯｸM-PRO" w:hint="eastAsia"/>
                <w:sz w:val="24"/>
                <w:szCs w:val="24"/>
              </w:rPr>
              <w:t>」と</w:t>
            </w:r>
            <w:r>
              <w:rPr>
                <w:rFonts w:hAnsi="HG丸ｺﾞｼｯｸM-PRO" w:hint="eastAsia"/>
                <w:sz w:val="24"/>
                <w:szCs w:val="24"/>
              </w:rPr>
              <w:t>する</w:t>
            </w:r>
            <w:r w:rsidRPr="00BE4D9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B0F01" w:rsidRDefault="000B0F01" w:rsidP="0092016A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BE4D91" w:rsidRPr="00BE4D91" w:rsidRDefault="00BE4D91" w:rsidP="0092016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BE4D91" w:rsidRPr="00BE4D91" w:rsidRDefault="00BE4D91" w:rsidP="00BE4D9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BE4D91">
              <w:rPr>
                <w:rFonts w:hAnsi="HG丸ｺﾞｼｯｸM-PRO" w:hint="eastAsia"/>
                <w:sz w:val="24"/>
                <w:szCs w:val="24"/>
              </w:rPr>
              <w:t>・９ページ　府民ひとり当たりの資産、負債、費用の状況についてコメント欄に純資産の内容を加えて</w:t>
            </w:r>
            <w:r>
              <w:rPr>
                <w:rFonts w:hAnsi="HG丸ｺﾞｼｯｸM-PRO" w:hint="eastAsia"/>
                <w:sz w:val="24"/>
                <w:szCs w:val="24"/>
              </w:rPr>
              <w:t>記載する</w:t>
            </w:r>
            <w:r w:rsidRPr="00BE4D91">
              <w:rPr>
                <w:rFonts w:hAnsi="HG丸ｺﾞｼｯｸM-PRO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5149E9" w:rsidRPr="00FB5DD3" w:rsidTr="005D6C27">
        <w:trPr>
          <w:trHeight w:val="3391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BE15CB" w:rsidRDefault="00BE15CB" w:rsidP="00D53FBB">
            <w:pPr>
              <w:spacing w:beforeLines="50" w:before="15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【資料１】</w:t>
            </w:r>
            <w:r w:rsidR="00836B8E">
              <w:rPr>
                <w:rFonts w:hAnsi="HG丸ｺﾞｼｯｸM-PRO" w:hint="eastAsia"/>
                <w:sz w:val="24"/>
                <w:szCs w:val="24"/>
              </w:rPr>
              <w:t>平成２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9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年度財務諸表（各会計合算）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２】</w:t>
            </w:r>
            <w:r w:rsidR="00836B8E">
              <w:rPr>
                <w:rFonts w:hAnsi="HG丸ｺﾞｼｯｸM-PRO" w:hint="eastAsia"/>
                <w:sz w:val="24"/>
                <w:szCs w:val="24"/>
              </w:rPr>
              <w:t>平成２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9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概要</w:t>
            </w:r>
          </w:p>
          <w:p w:rsidR="00836B8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836B8E">
              <w:rPr>
                <w:rFonts w:hAnsi="HG丸ｺﾞｼｯｸM-PRO" w:hint="eastAsia"/>
                <w:sz w:val="24"/>
                <w:szCs w:val="24"/>
              </w:rPr>
              <w:t>平成２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9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D06C85" w:rsidRDefault="00D06C8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714356" w:rsidRDefault="00714356" w:rsidP="00836B8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なお、これらの資料については、平成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836B8E">
              <w:rPr>
                <w:rFonts w:hAnsi="HG丸ｺﾞｼｯｸM-PRO" w:hint="eastAsia"/>
                <w:sz w:val="24"/>
                <w:szCs w:val="24"/>
              </w:rPr>
              <w:t>年８月</w:t>
            </w:r>
            <w:r w:rsidR="009207F2">
              <w:rPr>
                <w:rFonts w:hAnsi="HG丸ｺﾞｼｯｸM-PRO" w:hint="eastAsia"/>
                <w:sz w:val="24"/>
                <w:szCs w:val="24"/>
              </w:rPr>
              <w:t>２８</w:t>
            </w:r>
            <w:r>
              <w:rPr>
                <w:rFonts w:hAnsi="HG丸ｺﾞｼｯｸM-PRO" w:hint="eastAsia"/>
                <w:sz w:val="24"/>
                <w:szCs w:val="24"/>
              </w:rPr>
              <w:t>日現在であり、</w:t>
            </w:r>
            <w:r w:rsidR="00871975">
              <w:rPr>
                <w:rFonts w:hAnsi="HG丸ｺﾞｼｯｸM-PRO" w:hint="eastAsia"/>
                <w:sz w:val="24"/>
                <w:szCs w:val="24"/>
              </w:rPr>
              <w:t>会議での</w:t>
            </w:r>
            <w:r>
              <w:rPr>
                <w:rFonts w:hAnsi="HG丸ｺﾞｼｯｸM-PRO" w:hint="eastAsia"/>
                <w:sz w:val="24"/>
                <w:szCs w:val="24"/>
              </w:rPr>
              <w:t>指摘</w:t>
            </w:r>
            <w:r w:rsidR="00871975">
              <w:rPr>
                <w:rFonts w:hAnsi="HG丸ｺﾞｼｯｸM-PRO" w:hint="eastAsia"/>
                <w:sz w:val="24"/>
                <w:szCs w:val="24"/>
              </w:rPr>
              <w:t>等による</w:t>
            </w:r>
            <w:r>
              <w:rPr>
                <w:rFonts w:hAnsi="HG丸ｺﾞｼｯｸM-PRO" w:hint="eastAsia"/>
                <w:sz w:val="24"/>
                <w:szCs w:val="24"/>
              </w:rPr>
              <w:t>修正があります。</w:t>
            </w:r>
          </w:p>
          <w:p w:rsidR="00714356" w:rsidRDefault="00714356" w:rsidP="0001670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最終の財務諸表等については、下記の資料を確認</w:t>
            </w:r>
            <w:r w:rsidR="00016700">
              <w:rPr>
                <w:rFonts w:hAnsi="HG丸ｺﾞｼｯｸM-PRO" w:hint="eastAsia"/>
                <w:sz w:val="24"/>
                <w:szCs w:val="24"/>
              </w:rPr>
              <w:t>ください。</w:t>
            </w:r>
          </w:p>
          <w:p w:rsidR="00714356" w:rsidRDefault="00714356" w:rsidP="00714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※最終の財務諸表についてはこちら（リンク）</w:t>
            </w:r>
          </w:p>
          <w:p w:rsidR="00714356" w:rsidRDefault="00AE68E6" w:rsidP="009247BE">
            <w:pPr>
              <w:jc w:val="right"/>
              <w:rPr>
                <w:rFonts w:hAnsi="HG丸ｺﾞｼｯｸM-PRO"/>
                <w:sz w:val="21"/>
                <w:szCs w:val="24"/>
              </w:rPr>
            </w:pPr>
            <w:hyperlink r:id="rId11" w:history="1">
              <w:r w:rsidR="009247BE" w:rsidRPr="00E14CA5">
                <w:rPr>
                  <w:rStyle w:val="ac"/>
                  <w:rFonts w:hAnsi="HG丸ｺﾞｼｯｸM-PRO"/>
                  <w:sz w:val="21"/>
                  <w:szCs w:val="24"/>
                </w:rPr>
                <w:t>http://www.pref.osaka.lg.jp/kaikei/newzaimusyohyou/index.html</w:t>
              </w:r>
            </w:hyperlink>
          </w:p>
          <w:p w:rsidR="009247BE" w:rsidRPr="00714356" w:rsidRDefault="009247BE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AB67CF">
        <w:trPr>
          <w:trHeight w:val="8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D53FBB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E6" w:rsidRDefault="00AE68E6" w:rsidP="00394441">
      <w:r>
        <w:separator/>
      </w:r>
    </w:p>
  </w:endnote>
  <w:endnote w:type="continuationSeparator" w:id="0">
    <w:p w:rsidR="00AE68E6" w:rsidRDefault="00AE68E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E6" w:rsidRDefault="00AE68E6" w:rsidP="00394441">
      <w:r>
        <w:separator/>
      </w:r>
    </w:p>
  </w:footnote>
  <w:footnote w:type="continuationSeparator" w:id="0">
    <w:p w:rsidR="00AE68E6" w:rsidRDefault="00AE68E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10F3"/>
    <w:rsid w:val="000038FE"/>
    <w:rsid w:val="00004EC1"/>
    <w:rsid w:val="00006566"/>
    <w:rsid w:val="00007EBF"/>
    <w:rsid w:val="000112A5"/>
    <w:rsid w:val="00014FD7"/>
    <w:rsid w:val="00015448"/>
    <w:rsid w:val="00016700"/>
    <w:rsid w:val="00016C17"/>
    <w:rsid w:val="000208C9"/>
    <w:rsid w:val="00021AE5"/>
    <w:rsid w:val="000273E4"/>
    <w:rsid w:val="00031C22"/>
    <w:rsid w:val="00036CE0"/>
    <w:rsid w:val="0004033E"/>
    <w:rsid w:val="00044F88"/>
    <w:rsid w:val="00046A45"/>
    <w:rsid w:val="0004749A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5D5"/>
    <w:rsid w:val="000D65E9"/>
    <w:rsid w:val="000D6D46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36EC4"/>
    <w:rsid w:val="00141ADE"/>
    <w:rsid w:val="00146031"/>
    <w:rsid w:val="00147C49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28EA"/>
    <w:rsid w:val="0019397C"/>
    <w:rsid w:val="0019535C"/>
    <w:rsid w:val="001A27F9"/>
    <w:rsid w:val="001A4101"/>
    <w:rsid w:val="001A52B4"/>
    <w:rsid w:val="001B2340"/>
    <w:rsid w:val="001B2447"/>
    <w:rsid w:val="001B2547"/>
    <w:rsid w:val="001B456C"/>
    <w:rsid w:val="001C2D48"/>
    <w:rsid w:val="001C32D0"/>
    <w:rsid w:val="001C520D"/>
    <w:rsid w:val="001C523D"/>
    <w:rsid w:val="001C590E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2165"/>
    <w:rsid w:val="002D37A3"/>
    <w:rsid w:val="002E03EB"/>
    <w:rsid w:val="002E148A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48F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69AD"/>
    <w:rsid w:val="0048737A"/>
    <w:rsid w:val="00492E2B"/>
    <w:rsid w:val="00496F94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B20"/>
    <w:rsid w:val="00587FDF"/>
    <w:rsid w:val="005905AA"/>
    <w:rsid w:val="00593BD9"/>
    <w:rsid w:val="005B1AA8"/>
    <w:rsid w:val="005B3212"/>
    <w:rsid w:val="005B58D9"/>
    <w:rsid w:val="005C7B65"/>
    <w:rsid w:val="005D0530"/>
    <w:rsid w:val="005D0705"/>
    <w:rsid w:val="005D6C27"/>
    <w:rsid w:val="005E5525"/>
    <w:rsid w:val="005E57A3"/>
    <w:rsid w:val="005F00AF"/>
    <w:rsid w:val="005F0772"/>
    <w:rsid w:val="005F08E3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777C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B04B7"/>
    <w:rsid w:val="006B0A09"/>
    <w:rsid w:val="006B0AAD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6362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7CB9"/>
    <w:rsid w:val="00997F97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05A6D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7A88"/>
    <w:rsid w:val="00A53BA1"/>
    <w:rsid w:val="00A54A92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F5860"/>
    <w:rsid w:val="00C03093"/>
    <w:rsid w:val="00C04892"/>
    <w:rsid w:val="00C064C1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5CD2"/>
    <w:rsid w:val="00DA2B0C"/>
    <w:rsid w:val="00DA67E0"/>
    <w:rsid w:val="00DB622F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90035"/>
    <w:rsid w:val="00F9291A"/>
    <w:rsid w:val="00F9440D"/>
    <w:rsid w:val="00F94FF5"/>
    <w:rsid w:val="00F95A4B"/>
    <w:rsid w:val="00F96925"/>
    <w:rsid w:val="00FA23E5"/>
    <w:rsid w:val="00FB055D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kaikei/newzaimusyohyou/index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DE4D16-E27C-4225-8F9F-D1720E71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2017-09-12T01:57:00Z</cp:lastPrinted>
  <dcterms:created xsi:type="dcterms:W3CDTF">2018-09-06T01:28:00Z</dcterms:created>
  <dcterms:modified xsi:type="dcterms:W3CDTF">2018-09-06T01:28:00Z</dcterms:modified>
</cp:coreProperties>
</file>