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16B5" w14:textId="77777777" w:rsidR="00B936E2" w:rsidRDefault="00B936E2" w:rsidP="00EB5F24">
      <w:pPr>
        <w:rPr>
          <w:rFonts w:ascii="HG丸ｺﾞｼｯｸM-PRO" w:eastAsia="HG丸ｺﾞｼｯｸM-PRO" w:hAnsi="HG丸ｺﾞｼｯｸM-PRO" w:cs="Times New Roman"/>
          <w:b/>
          <w:sz w:val="24"/>
          <w:szCs w:val="24"/>
        </w:rPr>
      </w:pPr>
    </w:p>
    <w:p w14:paraId="34248154" w14:textId="71F96135" w:rsidR="000950E2" w:rsidRPr="00C96F4C" w:rsidRDefault="000950E2" w:rsidP="00C96F4C">
      <w:pPr>
        <w:jc w:val="center"/>
        <w:rPr>
          <w:rFonts w:ascii="HG丸ｺﾞｼｯｸM-PRO" w:eastAsia="HG丸ｺﾞｼｯｸM-PRO" w:hAnsi="HG丸ｺﾞｼｯｸM-PRO" w:cs="Times New Roman"/>
          <w:b/>
          <w:sz w:val="24"/>
          <w:szCs w:val="24"/>
        </w:rPr>
      </w:pPr>
      <w:r w:rsidRPr="00C96F4C">
        <w:rPr>
          <w:rFonts w:ascii="HG丸ｺﾞｼｯｸM-PRO" w:eastAsia="HG丸ｺﾞｼｯｸM-PRO" w:hAnsi="HG丸ｺﾞｼｯｸM-PRO" w:cs="Times New Roman" w:hint="eastAsia"/>
          <w:b/>
          <w:sz w:val="24"/>
          <w:szCs w:val="24"/>
        </w:rPr>
        <w:t>注記（一般会計等</w:t>
      </w:r>
      <w:r w:rsidR="0077036A" w:rsidRPr="00C96F4C">
        <w:rPr>
          <w:rFonts w:ascii="HG丸ｺﾞｼｯｸM-PRO" w:eastAsia="HG丸ｺﾞｼｯｸM-PRO" w:hAnsi="HG丸ｺﾞｼｯｸM-PRO" w:cs="Times New Roman" w:hint="eastAsia"/>
          <w:b/>
          <w:sz w:val="24"/>
          <w:szCs w:val="24"/>
        </w:rPr>
        <w:t>財務書類</w:t>
      </w:r>
      <w:r w:rsidRPr="00C96F4C">
        <w:rPr>
          <w:rFonts w:ascii="HG丸ｺﾞｼｯｸM-PRO" w:eastAsia="HG丸ｺﾞｼｯｸM-PRO" w:hAnsi="HG丸ｺﾞｼｯｸM-PRO" w:cs="Times New Roman" w:hint="eastAsia"/>
          <w:b/>
          <w:sz w:val="24"/>
          <w:szCs w:val="24"/>
        </w:rPr>
        <w:t>）</w:t>
      </w:r>
    </w:p>
    <w:p w14:paraId="77824901" w14:textId="77777777" w:rsidR="00C30960" w:rsidRPr="00C96F4C" w:rsidRDefault="00C30960" w:rsidP="002A4349">
      <w:pPr>
        <w:rPr>
          <w:rFonts w:ascii="HG丸ｺﾞｼｯｸM-PRO" w:eastAsia="HG丸ｺﾞｼｯｸM-PRO" w:hAnsi="HG丸ｺﾞｼｯｸM-PRO"/>
          <w:b/>
        </w:rPr>
      </w:pPr>
    </w:p>
    <w:p w14:paraId="5C37B53B" w14:textId="77777777" w:rsidR="00C30960" w:rsidRPr="00C96F4C" w:rsidRDefault="00C30960" w:rsidP="00714ACF">
      <w:pPr>
        <w:rPr>
          <w:rFonts w:ascii="HG丸ｺﾞｼｯｸM-PRO" w:eastAsia="HG丸ｺﾞｼｯｸM-PRO" w:hAnsi="HG丸ｺﾞｼｯｸM-PRO"/>
        </w:rPr>
      </w:pPr>
    </w:p>
    <w:p w14:paraId="60307AAA" w14:textId="77777777" w:rsidR="00DC2E94" w:rsidRPr="00C96F4C" w:rsidRDefault="00714ACF" w:rsidP="00714ACF">
      <w:pPr>
        <w:rPr>
          <w:rFonts w:ascii="HG丸ｺﾞｼｯｸM-PRO" w:eastAsia="HG丸ｺﾞｼｯｸM-PRO" w:hAnsi="HG丸ｺﾞｼｯｸM-PRO"/>
          <w:b/>
        </w:rPr>
      </w:pPr>
      <w:r w:rsidRPr="00C96F4C">
        <w:rPr>
          <w:rFonts w:ascii="HG丸ｺﾞｼｯｸM-PRO" w:eastAsia="HG丸ｺﾞｼｯｸM-PRO" w:hAnsi="HG丸ｺﾞｼｯｸM-PRO" w:hint="eastAsia"/>
          <w:b/>
        </w:rPr>
        <w:t xml:space="preserve">１　</w:t>
      </w:r>
      <w:r w:rsidR="00DC2E94" w:rsidRPr="00C96F4C">
        <w:rPr>
          <w:rFonts w:ascii="HG丸ｺﾞｼｯｸM-PRO" w:eastAsia="HG丸ｺﾞｼｯｸM-PRO" w:hAnsi="HG丸ｺﾞｼｯｸM-PRO" w:hint="eastAsia"/>
          <w:b/>
        </w:rPr>
        <w:t>重要な会計方針</w:t>
      </w:r>
    </w:p>
    <w:p w14:paraId="3EDEAA9E" w14:textId="77777777" w:rsidR="00CF1137" w:rsidRPr="00C96F4C" w:rsidRDefault="002D2403" w:rsidP="00A96626">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（１）有形固定資産及び無形固定資産の評価</w:t>
      </w:r>
      <w:r w:rsidR="00DC2E94" w:rsidRPr="00C96F4C">
        <w:rPr>
          <w:rFonts w:ascii="HG丸ｺﾞｼｯｸM-PRO" w:eastAsia="HG丸ｺﾞｼｯｸM-PRO" w:hAnsi="HG丸ｺﾞｼｯｸM-PRO" w:hint="eastAsia"/>
          <w:b/>
        </w:rPr>
        <w:t>基準</w:t>
      </w:r>
      <w:r w:rsidR="00CF1137" w:rsidRPr="00C96F4C">
        <w:rPr>
          <w:rFonts w:ascii="HG丸ｺﾞｼｯｸM-PRO" w:eastAsia="HG丸ｺﾞｼｯｸM-PRO" w:hAnsi="HG丸ｺﾞｼｯｸM-PRO" w:hint="eastAsia"/>
          <w:b/>
        </w:rPr>
        <w:t>及び評価方法</w:t>
      </w:r>
    </w:p>
    <w:p w14:paraId="7F444796" w14:textId="621A4CA5" w:rsidR="00CF1137" w:rsidRPr="00C96F4C" w:rsidRDefault="00E31167" w:rsidP="00A96626">
      <w:pPr>
        <w:spacing w:line="360" w:lineRule="exact"/>
        <w:ind w:leftChars="500" w:left="105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統一的な基準の適用時において、「大阪府財務諸表作成基準」等（以下「府基準等」という。）に基づき作成された公有財産台帳等（</w:t>
      </w:r>
      <w:r w:rsidR="006474DB" w:rsidRPr="00C96F4C">
        <w:rPr>
          <w:rFonts w:ascii="HG丸ｺﾞｼｯｸM-PRO" w:eastAsia="HG丸ｺﾞｼｯｸM-PRO" w:hAnsi="HG丸ｺﾞｼｯｸM-PRO" w:hint="eastAsia"/>
        </w:rPr>
        <w:t>統一的な基準による地方公会計マニュアル</w:t>
      </w:r>
      <w:r w:rsidRPr="00C96F4C">
        <w:rPr>
          <w:rFonts w:ascii="HG丸ｺﾞｼｯｸM-PRO" w:eastAsia="HG丸ｺﾞｼｯｸM-PRO" w:hAnsi="HG丸ｺﾞｼｯｸM-PRO" w:hint="eastAsia"/>
        </w:rPr>
        <w:t>「資産評価及び固定資産台帳整備の</w:t>
      </w:r>
      <w:r w:rsidR="004106EA" w:rsidRPr="00C96F4C">
        <w:rPr>
          <w:rFonts w:ascii="HG丸ｺﾞｼｯｸM-PRO" w:eastAsia="HG丸ｺﾞｼｯｸM-PRO" w:hAnsi="HG丸ｺﾞｼｯｸM-PRO" w:hint="eastAsia"/>
        </w:rPr>
        <w:t>手引き</w:t>
      </w:r>
      <w:r w:rsidRPr="00C96F4C">
        <w:rPr>
          <w:rFonts w:ascii="HG丸ｺﾞｼｯｸM-PRO" w:eastAsia="HG丸ｺﾞｼｯｸM-PRO" w:hAnsi="HG丸ｺﾞｼｯｸM-PRO" w:hint="eastAsia"/>
        </w:rPr>
        <w:t>」</w:t>
      </w:r>
      <w:r w:rsidR="006051DC">
        <w:rPr>
          <w:rFonts w:ascii="HG丸ｺﾞｼｯｸM-PRO" w:eastAsia="HG丸ｺﾞｼｯｸM-PRO" w:hAnsi="HG丸ｺﾞｼｯｸM-PRO"/>
        </w:rPr>
        <w:t>105</w:t>
      </w:r>
      <w:r w:rsidR="004106EA" w:rsidRPr="00C96F4C">
        <w:rPr>
          <w:rFonts w:ascii="HG丸ｺﾞｼｯｸM-PRO" w:eastAsia="HG丸ｺﾞｼｯｸM-PRO" w:hAnsi="HG丸ｺﾞｼｯｸM-PRO" w:hint="eastAsia"/>
        </w:rPr>
        <w:t>段落</w:t>
      </w:r>
      <w:r w:rsidR="003A4C55" w:rsidRPr="00C96F4C">
        <w:rPr>
          <w:rFonts w:ascii="HG丸ｺﾞｼｯｸM-PRO" w:eastAsia="HG丸ｺﾞｼｯｸM-PRO" w:hAnsi="HG丸ｺﾞｼｯｸM-PRO" w:hint="eastAsia"/>
        </w:rPr>
        <w:t>の</w:t>
      </w:r>
      <w:r w:rsidRPr="00C96F4C">
        <w:rPr>
          <w:rFonts w:ascii="HG丸ｺﾞｼｯｸM-PRO" w:eastAsia="HG丸ｺﾞｼｯｸM-PRO" w:hAnsi="HG丸ｺﾞｼｯｸM-PRO" w:hint="eastAsia"/>
        </w:rPr>
        <w:t>規定</w:t>
      </w:r>
      <w:r w:rsidR="004106EA" w:rsidRPr="00C96F4C">
        <w:rPr>
          <w:rFonts w:ascii="HG丸ｺﾞｼｯｸM-PRO" w:eastAsia="HG丸ｺﾞｼｯｸM-PRO" w:hAnsi="HG丸ｺﾞｼｯｸM-PRO" w:hint="eastAsia"/>
        </w:rPr>
        <w:t>を適用</w:t>
      </w:r>
      <w:r w:rsidRPr="00C96F4C">
        <w:rPr>
          <w:rFonts w:ascii="HG丸ｺﾞｼｯｸM-PRO" w:eastAsia="HG丸ｺﾞｼｯｸM-PRO" w:hAnsi="HG丸ｺﾞｼｯｸM-PRO" w:hint="eastAsia"/>
        </w:rPr>
        <w:t>）を基に、取得原価により計上しています。</w:t>
      </w:r>
    </w:p>
    <w:p w14:paraId="797B3DAD" w14:textId="77777777" w:rsidR="008A23C0" w:rsidRPr="00C96F4C" w:rsidRDefault="008A23C0" w:rsidP="00A96626">
      <w:pPr>
        <w:spacing w:line="360" w:lineRule="exact"/>
        <w:ind w:leftChars="200" w:left="420" w:firstLineChars="400" w:firstLine="840"/>
        <w:rPr>
          <w:rFonts w:ascii="HG丸ｺﾞｼｯｸM-PRO" w:eastAsia="HG丸ｺﾞｼｯｸM-PRO" w:hAnsi="HG丸ｺﾞｼｯｸM-PRO"/>
        </w:rPr>
      </w:pPr>
      <w:r w:rsidRPr="00C96F4C">
        <w:rPr>
          <w:rFonts w:ascii="HG丸ｺﾞｼｯｸM-PRO" w:eastAsia="HG丸ｺﾞｼｯｸM-PRO" w:hAnsi="HG丸ｺﾞｼｯｸM-PRO" w:hint="eastAsia"/>
        </w:rPr>
        <w:t>また、「大阪府減損処理取扱要領」に基づき、減損会計を適用しています。</w:t>
      </w:r>
    </w:p>
    <w:p w14:paraId="07F9FD2D" w14:textId="77777777" w:rsidR="004106EA" w:rsidRPr="00C96F4C" w:rsidRDefault="004106EA" w:rsidP="00991FBB">
      <w:pPr>
        <w:spacing w:line="360" w:lineRule="exact"/>
        <w:ind w:leftChars="200" w:left="420" w:firstLineChars="100" w:firstLine="210"/>
        <w:rPr>
          <w:rFonts w:ascii="HG丸ｺﾞｼｯｸM-PRO" w:eastAsia="HG丸ｺﾞｼｯｸM-PRO" w:hAnsi="HG丸ｺﾞｼｯｸM-PRO"/>
        </w:rPr>
      </w:pPr>
    </w:p>
    <w:p w14:paraId="1C726D68" w14:textId="31421700" w:rsidR="00714ACF" w:rsidRPr="003E1D34" w:rsidRDefault="00A96626" w:rsidP="00A96626">
      <w:pPr>
        <w:spacing w:line="360" w:lineRule="exact"/>
        <w:ind w:firstLineChars="100" w:firstLine="211"/>
        <w:rPr>
          <w:rFonts w:ascii="HG丸ｺﾞｼｯｸM-PRO" w:eastAsia="HG丸ｺﾞｼｯｸM-PRO" w:hAnsi="HG丸ｺﾞｼｯｸM-PRO"/>
          <w:b/>
        </w:rPr>
      </w:pPr>
      <w:r w:rsidRPr="003E1D34">
        <w:rPr>
          <w:rFonts w:ascii="HG丸ｺﾞｼｯｸM-PRO" w:eastAsia="HG丸ｺﾞｼｯｸM-PRO" w:hAnsi="HG丸ｺﾞｼｯｸM-PRO" w:hint="eastAsia"/>
          <w:b/>
        </w:rPr>
        <w:t>（２）有価証券及び出資金の評価基準及び評価方法</w:t>
      </w:r>
    </w:p>
    <w:p w14:paraId="7E53C347" w14:textId="1AE66ABD" w:rsidR="00FB0EA6" w:rsidRPr="00C96F4C" w:rsidRDefault="00D44130" w:rsidP="00866475">
      <w:pPr>
        <w:spacing w:line="360" w:lineRule="exact"/>
        <w:ind w:leftChars="500" w:left="1050" w:firstLineChars="100" w:firstLine="210"/>
        <w:rPr>
          <w:rFonts w:ascii="HG丸ｺﾞｼｯｸM-PRO" w:eastAsia="HG丸ｺﾞｼｯｸM-PRO" w:hAnsi="HG丸ｺﾞｼｯｸM-PRO"/>
        </w:rPr>
      </w:pPr>
      <w:r w:rsidRPr="003E1D34">
        <w:rPr>
          <w:rFonts w:ascii="HG丸ｺﾞｼｯｸM-PRO" w:eastAsia="HG丸ｺﾞｼｯｸM-PRO" w:hAnsi="HG丸ｺﾞｼｯｸM-PRO" w:hint="eastAsia"/>
        </w:rPr>
        <w:t>府</w:t>
      </w:r>
      <w:r w:rsidR="004B1B10" w:rsidRPr="003E1D34">
        <w:rPr>
          <w:rFonts w:ascii="HG丸ｺﾞｼｯｸM-PRO" w:eastAsia="HG丸ｺﾞｼｯｸM-PRO" w:hAnsi="HG丸ｺﾞｼｯｸM-PRO" w:hint="eastAsia"/>
        </w:rPr>
        <w:t>基準</w:t>
      </w:r>
      <w:r w:rsidRPr="003E1D34">
        <w:rPr>
          <w:rFonts w:ascii="HG丸ｺﾞｼｯｸM-PRO" w:eastAsia="HG丸ｺﾞｼｯｸM-PRO" w:hAnsi="HG丸ｺﾞｼｯｸM-PRO" w:hint="eastAsia"/>
        </w:rPr>
        <w:t>等</w:t>
      </w:r>
      <w:r w:rsidR="004B1B10" w:rsidRPr="003E1D34">
        <w:rPr>
          <w:rFonts w:ascii="HG丸ｺﾞｼｯｸM-PRO" w:eastAsia="HG丸ｺﾞｼｯｸM-PRO" w:hAnsi="HG丸ｺﾞｼｯｸM-PRO" w:hint="eastAsia"/>
        </w:rPr>
        <w:t>に基づき、</w:t>
      </w:r>
      <w:r w:rsidR="002D2403" w:rsidRPr="003E1D34">
        <w:rPr>
          <w:rFonts w:ascii="HG丸ｺﾞｼｯｸM-PRO" w:eastAsia="HG丸ｺﾞｼｯｸM-PRO" w:hAnsi="HG丸ｺﾞｼｯｸM-PRO" w:hint="eastAsia"/>
        </w:rPr>
        <w:t>取得原価</w:t>
      </w:r>
      <w:r w:rsidR="00C8308D" w:rsidRPr="003E1D34">
        <w:rPr>
          <w:rFonts w:ascii="HG丸ｺﾞｼｯｸM-PRO" w:eastAsia="HG丸ｺﾞｼｯｸM-PRO" w:hAnsi="HG丸ｺﾞｼｯｸM-PRO" w:hint="eastAsia"/>
        </w:rPr>
        <w:t>により</w:t>
      </w:r>
      <w:r w:rsidR="0009283C" w:rsidRPr="003E1D34">
        <w:rPr>
          <w:rFonts w:ascii="HG丸ｺﾞｼｯｸM-PRO" w:eastAsia="HG丸ｺﾞｼｯｸM-PRO" w:hAnsi="HG丸ｺﾞｼｯｸM-PRO" w:hint="eastAsia"/>
        </w:rPr>
        <w:t>計上しています</w:t>
      </w:r>
      <w:r w:rsidR="008A23C0" w:rsidRPr="003E1D34">
        <w:rPr>
          <w:rFonts w:ascii="HG丸ｺﾞｼｯｸM-PRO" w:eastAsia="HG丸ｺﾞｼｯｸM-PRO" w:hAnsi="HG丸ｺﾞｼｯｸM-PRO" w:hint="eastAsia"/>
        </w:rPr>
        <w:t>（市場性のある有価証券は、会計年度末における市場価格）</w:t>
      </w:r>
      <w:r w:rsidR="002D2403" w:rsidRPr="003E1D34">
        <w:rPr>
          <w:rFonts w:ascii="HG丸ｺﾞｼｯｸM-PRO" w:eastAsia="HG丸ｺﾞｼｯｸM-PRO" w:hAnsi="HG丸ｺﾞｼｯｸM-PRO" w:hint="eastAsia"/>
        </w:rPr>
        <w:t>。ただし、時価又は実質価額が著しく</w:t>
      </w:r>
      <w:r w:rsidR="0009283C" w:rsidRPr="003E1D34">
        <w:rPr>
          <w:rFonts w:ascii="HG丸ｺﾞｼｯｸM-PRO" w:eastAsia="HG丸ｺﾞｼｯｸM-PRO" w:hAnsi="HG丸ｺﾞｼｯｸM-PRO" w:hint="eastAsia"/>
        </w:rPr>
        <w:t>低下したものについては、</w:t>
      </w:r>
      <w:r w:rsidR="00866475">
        <w:rPr>
          <w:rFonts w:ascii="HG丸ｺﾞｼｯｸM-PRO" w:eastAsia="HG丸ｺﾞｼｯｸM-PRO" w:hAnsi="HG丸ｺﾞｼｯｸM-PRO" w:hint="eastAsia"/>
        </w:rPr>
        <w:t>投資損失引当金を計上する場合を除き、</w:t>
      </w:r>
      <w:r w:rsidR="0009283C" w:rsidRPr="003E1D34">
        <w:rPr>
          <w:rFonts w:ascii="HG丸ｺﾞｼｯｸM-PRO" w:eastAsia="HG丸ｺﾞｼｯｸM-PRO" w:hAnsi="HG丸ｺﾞｼｯｸM-PRO" w:hint="eastAsia"/>
        </w:rPr>
        <w:t>相当の減額を行った後の価額で計上しています</w:t>
      </w:r>
      <w:r w:rsidR="002D2403" w:rsidRPr="003E1D34">
        <w:rPr>
          <w:rFonts w:ascii="HG丸ｺﾞｼｯｸM-PRO" w:eastAsia="HG丸ｺﾞｼｯｸM-PRO" w:hAnsi="HG丸ｺﾞｼｯｸM-PRO" w:hint="eastAsia"/>
        </w:rPr>
        <w:t>。</w:t>
      </w:r>
    </w:p>
    <w:p w14:paraId="4F4F386D" w14:textId="77777777" w:rsidR="000950E2" w:rsidRPr="00C96F4C" w:rsidRDefault="000950E2" w:rsidP="00991FBB">
      <w:pPr>
        <w:spacing w:line="360" w:lineRule="exact"/>
        <w:rPr>
          <w:rFonts w:ascii="HG丸ｺﾞｼｯｸM-PRO" w:eastAsia="HG丸ｺﾞｼｯｸM-PRO" w:hAnsi="HG丸ｺﾞｼｯｸM-PRO"/>
        </w:rPr>
      </w:pPr>
    </w:p>
    <w:p w14:paraId="2D348C15" w14:textId="77777777" w:rsidR="00DC2E94" w:rsidRPr="00C96F4C" w:rsidRDefault="00C8308D" w:rsidP="00A96626">
      <w:pPr>
        <w:spacing w:line="360" w:lineRule="exact"/>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（３）</w:t>
      </w:r>
      <w:r w:rsidR="00DC2E94" w:rsidRPr="00C96F4C">
        <w:rPr>
          <w:rFonts w:ascii="HG丸ｺﾞｼｯｸM-PRO" w:eastAsia="HG丸ｺﾞｼｯｸM-PRO" w:hAnsi="HG丸ｺﾞｼｯｸM-PRO" w:hint="eastAsia"/>
          <w:b/>
        </w:rPr>
        <w:t>棚卸資産の評価基準及び評価方法</w:t>
      </w:r>
    </w:p>
    <w:p w14:paraId="53EEDD57" w14:textId="77777777" w:rsidR="00DC2E94" w:rsidRPr="00C96F4C" w:rsidRDefault="00E409BD" w:rsidP="00A96626">
      <w:pPr>
        <w:spacing w:line="360" w:lineRule="exact"/>
        <w:ind w:leftChars="500" w:left="105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府基準等</w:t>
      </w:r>
      <w:r w:rsidR="00A00C83" w:rsidRPr="00C96F4C">
        <w:rPr>
          <w:rFonts w:ascii="HG丸ｺﾞｼｯｸM-PRO" w:eastAsia="HG丸ｺﾞｼｯｸM-PRO" w:hAnsi="HG丸ｺﾞｼｯｸM-PRO" w:hint="eastAsia"/>
        </w:rPr>
        <w:t>に基づき、</w:t>
      </w:r>
      <w:r w:rsidR="0009283C" w:rsidRPr="00C96F4C">
        <w:rPr>
          <w:rFonts w:ascii="HG丸ｺﾞｼｯｸM-PRO" w:eastAsia="HG丸ｺﾞｼｯｸM-PRO" w:hAnsi="HG丸ｺﾞｼｯｸM-PRO" w:hint="eastAsia"/>
        </w:rPr>
        <w:t>販売用不動産を取得原価により計上しています</w:t>
      </w:r>
      <w:r w:rsidR="00C8308D" w:rsidRPr="00C96F4C">
        <w:rPr>
          <w:rFonts w:ascii="HG丸ｺﾞｼｯｸM-PRO" w:eastAsia="HG丸ｺﾞｼｯｸM-PRO" w:hAnsi="HG丸ｺﾞｼｯｸM-PRO" w:hint="eastAsia"/>
        </w:rPr>
        <w:t>。ただし、正味売却価額</w:t>
      </w:r>
      <w:r w:rsidR="0009283C" w:rsidRPr="00C96F4C">
        <w:rPr>
          <w:rFonts w:ascii="HG丸ｺﾞｼｯｸM-PRO" w:eastAsia="HG丸ｺﾞｼｯｸM-PRO" w:hAnsi="HG丸ｺﾞｼｯｸM-PRO" w:hint="eastAsia"/>
        </w:rPr>
        <w:t>が取得原価を下回っている場合には、正味売却価額により計上しています</w:t>
      </w:r>
      <w:r w:rsidR="00C8308D" w:rsidRPr="00C96F4C">
        <w:rPr>
          <w:rFonts w:ascii="HG丸ｺﾞｼｯｸM-PRO" w:eastAsia="HG丸ｺﾞｼｯｸM-PRO" w:hAnsi="HG丸ｺﾞｼｯｸM-PRO" w:hint="eastAsia"/>
        </w:rPr>
        <w:t>。</w:t>
      </w:r>
    </w:p>
    <w:p w14:paraId="0DAE3909" w14:textId="77777777" w:rsidR="00CF1137" w:rsidRPr="00C96F4C" w:rsidRDefault="00CF1137" w:rsidP="00991FBB">
      <w:pPr>
        <w:spacing w:line="360" w:lineRule="exact"/>
        <w:rPr>
          <w:rFonts w:ascii="HG丸ｺﾞｼｯｸM-PRO" w:eastAsia="HG丸ｺﾞｼｯｸM-PRO" w:hAnsi="HG丸ｺﾞｼｯｸM-PRO"/>
        </w:rPr>
      </w:pPr>
    </w:p>
    <w:p w14:paraId="6FCECD5B" w14:textId="77777777" w:rsidR="00DC2E94" w:rsidRPr="00C96F4C" w:rsidRDefault="00C8308D" w:rsidP="00A96626">
      <w:pPr>
        <w:spacing w:line="360" w:lineRule="exact"/>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（４）固定資産</w:t>
      </w:r>
      <w:r w:rsidR="00DC2E94" w:rsidRPr="00C96F4C">
        <w:rPr>
          <w:rFonts w:ascii="HG丸ｺﾞｼｯｸM-PRO" w:eastAsia="HG丸ｺﾞｼｯｸM-PRO" w:hAnsi="HG丸ｺﾞｼｯｸM-PRO" w:hint="eastAsia"/>
          <w:b/>
        </w:rPr>
        <w:t>の減価償却の方法</w:t>
      </w:r>
    </w:p>
    <w:p w14:paraId="6BA91A03" w14:textId="77777777" w:rsidR="005874B4" w:rsidRPr="00C96F4C" w:rsidRDefault="00E409BD" w:rsidP="00A96626">
      <w:pPr>
        <w:spacing w:line="360" w:lineRule="exact"/>
        <w:ind w:firstLineChars="600" w:firstLine="1260"/>
        <w:rPr>
          <w:rFonts w:ascii="HG丸ｺﾞｼｯｸM-PRO" w:eastAsia="HG丸ｺﾞｼｯｸM-PRO" w:hAnsi="HG丸ｺﾞｼｯｸM-PRO"/>
        </w:rPr>
      </w:pPr>
      <w:r w:rsidRPr="00C96F4C">
        <w:rPr>
          <w:rFonts w:ascii="HG丸ｺﾞｼｯｸM-PRO" w:eastAsia="HG丸ｺﾞｼｯｸM-PRO" w:hAnsi="HG丸ｺﾞｼｯｸM-PRO" w:hint="eastAsia"/>
        </w:rPr>
        <w:t>府基準等</w:t>
      </w:r>
      <w:r w:rsidR="005874B4" w:rsidRPr="00C96F4C">
        <w:rPr>
          <w:rFonts w:ascii="HG丸ｺﾞｼｯｸM-PRO" w:eastAsia="HG丸ｺﾞｼｯｸM-PRO" w:hAnsi="HG丸ｺﾞｼｯｸM-PRO" w:hint="eastAsia"/>
        </w:rPr>
        <w:t>で定める耐用年数に基づき定額法により算定しています。</w:t>
      </w:r>
    </w:p>
    <w:p w14:paraId="5157CBF7" w14:textId="77777777" w:rsidR="005874B4" w:rsidRPr="00C96F4C" w:rsidRDefault="005874B4" w:rsidP="00A96626">
      <w:pPr>
        <w:spacing w:line="360" w:lineRule="exact"/>
        <w:rPr>
          <w:rFonts w:ascii="HG丸ｺﾞｼｯｸM-PRO" w:eastAsia="HG丸ｺﾞｼｯｸM-PRO" w:hAnsi="HG丸ｺﾞｼｯｸM-PRO"/>
        </w:rPr>
      </w:pPr>
    </w:p>
    <w:p w14:paraId="3038ABB5" w14:textId="77777777" w:rsidR="00DC2E94" w:rsidRPr="00C96F4C" w:rsidRDefault="00C8308D" w:rsidP="00A96626">
      <w:pPr>
        <w:spacing w:line="360" w:lineRule="exact"/>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（５）</w:t>
      </w:r>
      <w:r w:rsidR="00DC2E94" w:rsidRPr="00C96F4C">
        <w:rPr>
          <w:rFonts w:ascii="HG丸ｺﾞｼｯｸM-PRO" w:eastAsia="HG丸ｺﾞｼｯｸM-PRO" w:hAnsi="HG丸ｺﾞｼｯｸM-PRO" w:hint="eastAsia"/>
          <w:b/>
        </w:rPr>
        <w:t>引当金の計上基準及び算定方法</w:t>
      </w:r>
    </w:p>
    <w:p w14:paraId="09200497" w14:textId="77777777" w:rsidR="00DC2E94" w:rsidRPr="00C96F4C" w:rsidRDefault="00C8308D" w:rsidP="00A96626">
      <w:pPr>
        <w:spacing w:line="360" w:lineRule="exact"/>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①　</w:t>
      </w:r>
      <w:r w:rsidR="00DC2E94" w:rsidRPr="00C96F4C">
        <w:rPr>
          <w:rFonts w:ascii="HG丸ｺﾞｼｯｸM-PRO" w:eastAsia="HG丸ｺﾞｼｯｸM-PRO" w:hAnsi="HG丸ｺﾞｼｯｸM-PRO" w:hint="eastAsia"/>
        </w:rPr>
        <w:t>投資</w:t>
      </w:r>
      <w:r w:rsidR="004106EA" w:rsidRPr="00C96F4C">
        <w:rPr>
          <w:rFonts w:ascii="HG丸ｺﾞｼｯｸM-PRO" w:eastAsia="HG丸ｺﾞｼｯｸM-PRO" w:hAnsi="HG丸ｺﾞｼｯｸM-PRO" w:hint="eastAsia"/>
        </w:rPr>
        <w:t>損失</w:t>
      </w:r>
      <w:r w:rsidR="00DC2E94" w:rsidRPr="00C96F4C">
        <w:rPr>
          <w:rFonts w:ascii="HG丸ｺﾞｼｯｸM-PRO" w:eastAsia="HG丸ｺﾞｼｯｸM-PRO" w:hAnsi="HG丸ｺﾞｼｯｸM-PRO" w:hint="eastAsia"/>
        </w:rPr>
        <w:t>引当金</w:t>
      </w:r>
    </w:p>
    <w:p w14:paraId="2F7DB424" w14:textId="2125E106" w:rsidR="00866475" w:rsidRPr="00C96F4C" w:rsidRDefault="00DC2E94" w:rsidP="00A96626">
      <w:pPr>
        <w:spacing w:line="360" w:lineRule="exact"/>
        <w:ind w:leftChars="800" w:left="168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市場価格のない投資及び出資金のうち、連結対象団体（会計）に対するものについて、実質価額が著し</w:t>
      </w:r>
      <w:r w:rsidR="0009283C" w:rsidRPr="00C96F4C">
        <w:rPr>
          <w:rFonts w:ascii="HG丸ｺﾞｼｯｸM-PRO" w:eastAsia="HG丸ｺﾞｼｯｸM-PRO" w:hAnsi="HG丸ｺﾞｼｯｸM-PRO" w:hint="eastAsia"/>
        </w:rPr>
        <w:t>く低下した場合における実質価額と取得価額との差額を計上しています</w:t>
      </w:r>
      <w:r w:rsidRPr="00C96F4C">
        <w:rPr>
          <w:rFonts w:ascii="HG丸ｺﾞｼｯｸM-PRO" w:eastAsia="HG丸ｺﾞｼｯｸM-PRO" w:hAnsi="HG丸ｺﾞｼｯｸM-PRO" w:hint="eastAsia"/>
        </w:rPr>
        <w:t>。</w:t>
      </w:r>
      <w:r w:rsidR="00B86207">
        <w:rPr>
          <w:rFonts w:ascii="HG丸ｺﾞｼｯｸM-PRO" w:eastAsia="HG丸ｺﾞｼｯｸM-PRO" w:hAnsi="HG丸ｺﾞｼｯｸM-PRO" w:hint="eastAsia"/>
        </w:rPr>
        <w:t>ただし、</w:t>
      </w:r>
      <w:r w:rsidR="00FC0017" w:rsidRPr="00FB0EA6">
        <w:rPr>
          <w:rFonts w:ascii="HG丸ｺﾞｼｯｸM-PRO" w:eastAsia="HG丸ｺﾞｼｯｸM-PRO" w:hAnsi="HG丸ｺﾞｼｯｸM-PRO" w:hint="eastAsia"/>
        </w:rPr>
        <w:t>「出資金の減額に関する取扱要領」</w:t>
      </w:r>
      <w:r w:rsidR="00FC0017">
        <w:rPr>
          <w:rFonts w:ascii="HG丸ｺﾞｼｯｸM-PRO" w:eastAsia="HG丸ｺﾞｼｯｸM-PRO" w:hAnsi="HG丸ｺﾞｼｯｸM-PRO" w:hint="eastAsia"/>
        </w:rPr>
        <w:t>第6条第3項第2号の趣旨に</w:t>
      </w:r>
      <w:r w:rsidR="00CC7EF8">
        <w:rPr>
          <w:rFonts w:ascii="HG丸ｺﾞｼｯｸM-PRO" w:eastAsia="HG丸ｺﾞｼｯｸM-PRO" w:hAnsi="HG丸ｺﾞｼｯｸM-PRO" w:hint="eastAsia"/>
        </w:rPr>
        <w:t>準じて</w:t>
      </w:r>
      <w:r w:rsidR="00FC0017">
        <w:rPr>
          <w:rFonts w:ascii="HG丸ｺﾞｼｯｸM-PRO" w:eastAsia="HG丸ｺﾞｼｯｸM-PRO" w:hAnsi="HG丸ｺﾞｼｯｸM-PRO" w:hint="eastAsia"/>
        </w:rPr>
        <w:t>、</w:t>
      </w:r>
      <w:r w:rsidR="00866475">
        <w:rPr>
          <w:rFonts w:ascii="HG丸ｺﾞｼｯｸM-PRO" w:eastAsia="HG丸ｺﾞｼｯｸM-PRO" w:hAnsi="HG丸ｺﾞｼｯｸM-PRO" w:hint="eastAsia"/>
        </w:rPr>
        <w:t>累積損失の将来的な解消が合理的に見込まれる</w:t>
      </w:r>
      <w:r w:rsidR="00B86207">
        <w:rPr>
          <w:rFonts w:ascii="HG丸ｺﾞｼｯｸM-PRO" w:eastAsia="HG丸ｺﾞｼｯｸM-PRO" w:hAnsi="HG丸ｺﾞｼｯｸM-PRO" w:hint="eastAsia"/>
        </w:rPr>
        <w:t>場合には</w:t>
      </w:r>
      <w:r w:rsidR="00866475">
        <w:rPr>
          <w:rFonts w:ascii="HG丸ｺﾞｼｯｸM-PRO" w:eastAsia="HG丸ｺﾞｼｯｸM-PRO" w:hAnsi="HG丸ｺﾞｼｯｸM-PRO" w:hint="eastAsia"/>
        </w:rPr>
        <w:t>投資損失引当金を計上</w:t>
      </w:r>
      <w:r w:rsidR="00FC0017">
        <w:rPr>
          <w:rFonts w:ascii="HG丸ｺﾞｼｯｸM-PRO" w:eastAsia="HG丸ｺﾞｼｯｸM-PRO" w:hAnsi="HG丸ｺﾞｼｯｸM-PRO" w:hint="eastAsia"/>
        </w:rPr>
        <w:t>して</w:t>
      </w:r>
      <w:r w:rsidR="00806DEC">
        <w:rPr>
          <w:rFonts w:ascii="HG丸ｺﾞｼｯｸM-PRO" w:eastAsia="HG丸ｺﾞｼｯｸM-PRO" w:hAnsi="HG丸ｺﾞｼｯｸM-PRO" w:hint="eastAsia"/>
        </w:rPr>
        <w:t>い</w:t>
      </w:r>
      <w:r w:rsidR="00B86207">
        <w:rPr>
          <w:rFonts w:ascii="HG丸ｺﾞｼｯｸM-PRO" w:eastAsia="HG丸ｺﾞｼｯｸM-PRO" w:hAnsi="HG丸ｺﾞｼｯｸM-PRO" w:hint="eastAsia"/>
        </w:rPr>
        <w:t>ません</w:t>
      </w:r>
      <w:r w:rsidR="00866475">
        <w:rPr>
          <w:rFonts w:ascii="HG丸ｺﾞｼｯｸM-PRO" w:eastAsia="HG丸ｺﾞｼｯｸM-PRO" w:hAnsi="HG丸ｺﾞｼｯｸM-PRO" w:hint="eastAsia"/>
        </w:rPr>
        <w:t>。</w:t>
      </w:r>
    </w:p>
    <w:p w14:paraId="0027A36A" w14:textId="77777777" w:rsidR="00DC2E94" w:rsidRPr="00C96F4C" w:rsidRDefault="00C8308D" w:rsidP="00A96626">
      <w:pPr>
        <w:spacing w:line="360" w:lineRule="exact"/>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②　</w:t>
      </w:r>
      <w:r w:rsidR="00DC2E94" w:rsidRPr="00C96F4C">
        <w:rPr>
          <w:rFonts w:ascii="HG丸ｺﾞｼｯｸM-PRO" w:eastAsia="HG丸ｺﾞｼｯｸM-PRO" w:hAnsi="HG丸ｺﾞｼｯｸM-PRO" w:hint="eastAsia"/>
        </w:rPr>
        <w:t>徴収不能引当金</w:t>
      </w:r>
    </w:p>
    <w:p w14:paraId="0BB4D06F" w14:textId="77777777" w:rsidR="00B9088B" w:rsidRPr="00C96F4C" w:rsidRDefault="00B9088B" w:rsidP="00A96626">
      <w:pPr>
        <w:spacing w:line="360" w:lineRule="exact"/>
        <w:ind w:leftChars="800" w:left="168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長期延滞債権、未収金及び貸付金の徴収不能に備えるため、回収不能実績率又は個別に回収可能性を検討し、徴収不能見込額を</w:t>
      </w:r>
      <w:r w:rsidR="00CB2F08" w:rsidRPr="00C96F4C">
        <w:rPr>
          <w:rFonts w:ascii="HG丸ｺﾞｼｯｸM-PRO" w:eastAsia="HG丸ｺﾞｼｯｸM-PRO" w:hAnsi="HG丸ｺﾞｼｯｸM-PRO" w:hint="eastAsia"/>
        </w:rPr>
        <w:t>府基準等に基づき</w:t>
      </w:r>
      <w:r w:rsidRPr="00C96F4C">
        <w:rPr>
          <w:rFonts w:ascii="HG丸ｺﾞｼｯｸM-PRO" w:eastAsia="HG丸ｺﾞｼｯｸM-PRO" w:hAnsi="HG丸ｺﾞｼｯｸM-PRO" w:hint="eastAsia"/>
        </w:rPr>
        <w:t>計上しています。</w:t>
      </w:r>
    </w:p>
    <w:p w14:paraId="32ACEB46" w14:textId="4F791CB6" w:rsidR="00DC2E94" w:rsidRPr="00C96F4C" w:rsidRDefault="002B257E" w:rsidP="00991FBB">
      <w:pPr>
        <w:spacing w:line="360" w:lineRule="exact"/>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027AC">
        <w:rPr>
          <w:rFonts w:ascii="HG丸ｺﾞｼｯｸM-PRO" w:eastAsia="HG丸ｺﾞｼｯｸM-PRO" w:hAnsi="HG丸ｺﾞｼｯｸM-PRO" w:hint="eastAsia"/>
        </w:rPr>
        <w:t xml:space="preserve">　　</w:t>
      </w:r>
      <w:r w:rsidR="00A96626">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 xml:space="preserve">　③　</w:t>
      </w:r>
      <w:r w:rsidR="00DC2E94" w:rsidRPr="00C96F4C">
        <w:rPr>
          <w:rFonts w:ascii="HG丸ｺﾞｼｯｸM-PRO" w:eastAsia="HG丸ｺﾞｼｯｸM-PRO" w:hAnsi="HG丸ｺﾞｼｯｸM-PRO" w:hint="eastAsia"/>
        </w:rPr>
        <w:t>退職手当引当金</w:t>
      </w:r>
    </w:p>
    <w:p w14:paraId="2ECAA015" w14:textId="77777777" w:rsidR="00DC2E94" w:rsidRPr="00C96F4C" w:rsidRDefault="00B9088B" w:rsidP="00A96626">
      <w:pPr>
        <w:spacing w:line="360" w:lineRule="exact"/>
        <w:ind w:leftChars="800" w:left="168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職員の退職手当に備えるため、当会計年度末において在職する職員が自己都合により退職するとした場合の退職手当要支給額を</w:t>
      </w:r>
      <w:r w:rsidR="00CB2F08" w:rsidRPr="00C96F4C">
        <w:rPr>
          <w:rFonts w:ascii="HG丸ｺﾞｼｯｸM-PRO" w:eastAsia="HG丸ｺﾞｼｯｸM-PRO" w:hAnsi="HG丸ｺﾞｼｯｸM-PRO" w:hint="eastAsia"/>
        </w:rPr>
        <w:t>府基準等に基づき</w:t>
      </w:r>
      <w:r w:rsidRPr="00C96F4C">
        <w:rPr>
          <w:rFonts w:ascii="HG丸ｺﾞｼｯｸM-PRO" w:eastAsia="HG丸ｺﾞｼｯｸM-PRO" w:hAnsi="HG丸ｺﾞｼｯｸM-PRO" w:hint="eastAsia"/>
        </w:rPr>
        <w:t>計上しています。</w:t>
      </w:r>
    </w:p>
    <w:p w14:paraId="2E6C110C" w14:textId="77777777" w:rsidR="00DC2E94" w:rsidRPr="00C96F4C" w:rsidRDefault="00DC2E94" w:rsidP="00A96626">
      <w:pPr>
        <w:tabs>
          <w:tab w:val="left" w:pos="6615"/>
        </w:tabs>
        <w:spacing w:line="360" w:lineRule="exact"/>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t>④</w:t>
      </w:r>
      <w:r w:rsidR="002A4349" w:rsidRPr="00C96F4C">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損失補償等引当金</w:t>
      </w:r>
    </w:p>
    <w:p w14:paraId="02D6B92A" w14:textId="77777777" w:rsidR="00DC2E94" w:rsidRPr="00C96F4C" w:rsidRDefault="00DC2E94" w:rsidP="00A96626">
      <w:pPr>
        <w:spacing w:line="360" w:lineRule="exact"/>
        <w:ind w:leftChars="800" w:left="168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履行すべき額が確定していない損失補償債務等のうち、地方公共団体の財政の健全化に関する法</w:t>
      </w:r>
      <w:r w:rsidR="002A4349" w:rsidRPr="00C96F4C">
        <w:rPr>
          <w:rFonts w:ascii="HG丸ｺﾞｼｯｸM-PRO" w:eastAsia="HG丸ｺﾞｼｯｸM-PRO" w:hAnsi="HG丸ｺﾞｼｯｸM-PRO" w:hint="eastAsia"/>
        </w:rPr>
        <w:t>律に規定する将来負担比率の算定に含めた将来負担額を計上してい</w:t>
      </w:r>
      <w:r w:rsidR="0009283C" w:rsidRPr="00C96F4C">
        <w:rPr>
          <w:rFonts w:ascii="HG丸ｺﾞｼｯｸM-PRO" w:eastAsia="HG丸ｺﾞｼｯｸM-PRO" w:hAnsi="HG丸ｺﾞｼｯｸM-PRO" w:hint="eastAsia"/>
        </w:rPr>
        <w:t>ます</w:t>
      </w:r>
      <w:r w:rsidRPr="00C96F4C">
        <w:rPr>
          <w:rFonts w:ascii="HG丸ｺﾞｼｯｸM-PRO" w:eastAsia="HG丸ｺﾞｼｯｸM-PRO" w:hAnsi="HG丸ｺﾞｼｯｸM-PRO" w:hint="eastAsia"/>
        </w:rPr>
        <w:t>。</w:t>
      </w:r>
    </w:p>
    <w:p w14:paraId="028A3A25" w14:textId="77777777" w:rsidR="00DC2E94" w:rsidRPr="00C96F4C" w:rsidRDefault="00DC2E94" w:rsidP="00A96626">
      <w:pPr>
        <w:spacing w:line="360" w:lineRule="exact"/>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t>⑤</w:t>
      </w:r>
      <w:r w:rsidR="002A4349" w:rsidRPr="00C96F4C">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賞与等引当金</w:t>
      </w:r>
    </w:p>
    <w:p w14:paraId="0BE549EB" w14:textId="31B24E54" w:rsidR="002A4349" w:rsidRPr="00C96F4C" w:rsidRDefault="00B9088B" w:rsidP="00A96626">
      <w:pPr>
        <w:spacing w:line="360" w:lineRule="exact"/>
        <w:ind w:leftChars="800" w:left="168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職員に対する賞与の支給に備えるため、</w:t>
      </w:r>
      <w:r w:rsidR="00DC2E94" w:rsidRPr="00C96F4C">
        <w:rPr>
          <w:rFonts w:ascii="HG丸ｺﾞｼｯｸM-PRO" w:eastAsia="HG丸ｺﾞｼｯｸM-PRO" w:hAnsi="HG丸ｺﾞｼｯｸM-PRO" w:hint="eastAsia"/>
        </w:rPr>
        <w:t>翌年度</w:t>
      </w:r>
      <w:r w:rsidR="006051DC">
        <w:rPr>
          <w:rFonts w:ascii="HG丸ｺﾞｼｯｸM-PRO" w:eastAsia="HG丸ｺﾞｼｯｸM-PRO" w:hAnsi="HG丸ｺﾞｼｯｸM-PRO" w:hint="eastAsia"/>
        </w:rPr>
        <w:t>6</w:t>
      </w:r>
      <w:r w:rsidR="00DC2E94" w:rsidRPr="00C96F4C">
        <w:rPr>
          <w:rFonts w:ascii="HG丸ｺﾞｼｯｸM-PRO" w:eastAsia="HG丸ｺﾞｼｯｸM-PRO" w:hAnsi="HG丸ｺﾞｼｯｸM-PRO" w:hint="eastAsia"/>
        </w:rPr>
        <w:t>月支給予定の期末手当及び勤勉手</w:t>
      </w:r>
      <w:r w:rsidR="00DC2E94" w:rsidRPr="00C96F4C">
        <w:rPr>
          <w:rFonts w:ascii="HG丸ｺﾞｼｯｸM-PRO" w:eastAsia="HG丸ｺﾞｼｯｸM-PRO" w:hAnsi="HG丸ｺﾞｼｯｸM-PRO" w:hint="eastAsia"/>
        </w:rPr>
        <w:lastRenderedPageBreak/>
        <w:t>当並びにそれらに係る法定福利費相当額の見込額について、それぞれ本会計年度の期間に対応する部分を</w:t>
      </w:r>
      <w:r w:rsidR="00CB2F08" w:rsidRPr="00C96F4C">
        <w:rPr>
          <w:rFonts w:ascii="HG丸ｺﾞｼｯｸM-PRO" w:eastAsia="HG丸ｺﾞｼｯｸM-PRO" w:hAnsi="HG丸ｺﾞｼｯｸM-PRO" w:hint="eastAsia"/>
        </w:rPr>
        <w:t>府基準等に基づき</w:t>
      </w:r>
      <w:r w:rsidR="00DC2E94" w:rsidRPr="00C96F4C">
        <w:rPr>
          <w:rFonts w:ascii="HG丸ｺﾞｼｯｸM-PRO" w:eastAsia="HG丸ｺﾞｼｯｸM-PRO" w:hAnsi="HG丸ｺﾞｼｯｸM-PRO" w:hint="eastAsia"/>
        </w:rPr>
        <w:t>計上して</w:t>
      </w:r>
      <w:r w:rsidR="002A4349" w:rsidRPr="00C96F4C">
        <w:rPr>
          <w:rFonts w:ascii="HG丸ｺﾞｼｯｸM-PRO" w:eastAsia="HG丸ｺﾞｼｯｸM-PRO" w:hAnsi="HG丸ｺﾞｼｯｸM-PRO" w:hint="eastAsia"/>
        </w:rPr>
        <w:t>い</w:t>
      </w:r>
      <w:r w:rsidR="0009283C" w:rsidRPr="00C96F4C">
        <w:rPr>
          <w:rFonts w:ascii="HG丸ｺﾞｼｯｸM-PRO" w:eastAsia="HG丸ｺﾞｼｯｸM-PRO" w:hAnsi="HG丸ｺﾞｼｯｸM-PRO" w:hint="eastAsia"/>
        </w:rPr>
        <w:t>ます</w:t>
      </w:r>
      <w:r w:rsidR="00DC2E94" w:rsidRPr="00C96F4C">
        <w:rPr>
          <w:rFonts w:ascii="HG丸ｺﾞｼｯｸM-PRO" w:eastAsia="HG丸ｺﾞｼｯｸM-PRO" w:hAnsi="HG丸ｺﾞｼｯｸM-PRO" w:hint="eastAsia"/>
        </w:rPr>
        <w:t>。</w:t>
      </w:r>
    </w:p>
    <w:p w14:paraId="76516C21" w14:textId="77777777" w:rsidR="00CF1137" w:rsidRPr="00C96F4C" w:rsidRDefault="00CF1137" w:rsidP="002A4349">
      <w:pPr>
        <w:rPr>
          <w:rFonts w:ascii="HG丸ｺﾞｼｯｸM-PRO" w:eastAsia="HG丸ｺﾞｼｯｸM-PRO" w:hAnsi="HG丸ｺﾞｼｯｸM-PRO"/>
        </w:rPr>
      </w:pPr>
    </w:p>
    <w:p w14:paraId="2CAE31EB" w14:textId="77777777" w:rsidR="00DC2E94" w:rsidRPr="00C96F4C" w:rsidRDefault="002A4349" w:rsidP="00A96626">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（６）</w:t>
      </w:r>
      <w:r w:rsidR="00DC2E94" w:rsidRPr="00C96F4C">
        <w:rPr>
          <w:rFonts w:ascii="HG丸ｺﾞｼｯｸM-PRO" w:eastAsia="HG丸ｺﾞｼｯｸM-PRO" w:hAnsi="HG丸ｺﾞｼｯｸM-PRO" w:hint="eastAsia"/>
          <w:b/>
        </w:rPr>
        <w:t>リース取引の処理方法</w:t>
      </w:r>
    </w:p>
    <w:p w14:paraId="31BDE10F" w14:textId="6F5C30CC" w:rsidR="00DC2E94" w:rsidRPr="00C96F4C" w:rsidRDefault="00DC2E94" w:rsidP="00B42842">
      <w:pPr>
        <w:ind w:leftChars="500" w:left="1365" w:hangingChars="150" w:hanging="315"/>
        <w:rPr>
          <w:rFonts w:ascii="HG丸ｺﾞｼｯｸM-PRO" w:eastAsia="HG丸ｺﾞｼｯｸM-PRO" w:hAnsi="HG丸ｺﾞｼｯｸM-PRO"/>
        </w:rPr>
      </w:pPr>
      <w:r w:rsidRPr="00C96F4C">
        <w:rPr>
          <w:rFonts w:ascii="HG丸ｺﾞｼｯｸM-PRO" w:eastAsia="HG丸ｺﾞｼｯｸM-PRO" w:hAnsi="HG丸ｺﾞｼｯｸM-PRO" w:hint="eastAsia"/>
        </w:rPr>
        <w:t>①</w:t>
      </w:r>
      <w:r w:rsidR="002A4349" w:rsidRPr="00C96F4C">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ファイナンス・リース取引</w:t>
      </w:r>
      <w:r w:rsidR="004B1B10" w:rsidRPr="00C96F4C">
        <w:rPr>
          <w:rFonts w:ascii="HG丸ｺﾞｼｯｸM-PRO" w:eastAsia="HG丸ｺﾞｼｯｸM-PRO" w:hAnsi="HG丸ｺﾞｼｯｸM-PRO" w:hint="eastAsia"/>
        </w:rPr>
        <w:t>（リース期間が</w:t>
      </w:r>
      <w:r w:rsidR="006051DC">
        <w:rPr>
          <w:rFonts w:ascii="HG丸ｺﾞｼｯｸM-PRO" w:eastAsia="HG丸ｺﾞｼｯｸM-PRO" w:hAnsi="HG丸ｺﾞｼｯｸM-PRO" w:hint="eastAsia"/>
        </w:rPr>
        <w:t>1</w:t>
      </w:r>
      <w:r w:rsidR="004B1B10" w:rsidRPr="00C96F4C">
        <w:rPr>
          <w:rFonts w:ascii="HG丸ｺﾞｼｯｸM-PRO" w:eastAsia="HG丸ｺﾞｼｯｸM-PRO" w:hAnsi="HG丸ｺﾞｼｯｸM-PRO" w:hint="eastAsia"/>
        </w:rPr>
        <w:t>年</w:t>
      </w:r>
      <w:r w:rsidR="00CB2F08" w:rsidRPr="00C96F4C">
        <w:rPr>
          <w:rFonts w:ascii="HG丸ｺﾞｼｯｸM-PRO" w:eastAsia="HG丸ｺﾞｼｯｸM-PRO" w:hAnsi="HG丸ｺﾞｼｯｸM-PRO" w:hint="eastAsia"/>
        </w:rPr>
        <w:t>以内</w:t>
      </w:r>
      <w:r w:rsidR="004B1B10" w:rsidRPr="00C96F4C">
        <w:rPr>
          <w:rFonts w:ascii="HG丸ｺﾞｼｯｸM-PRO" w:eastAsia="HG丸ｺﾞｼｯｸM-PRO" w:hAnsi="HG丸ｺﾞｼｯｸM-PRO" w:hint="eastAsia"/>
        </w:rPr>
        <w:t>のリース取引及びリース料総額が</w:t>
      </w:r>
      <w:r w:rsidR="006051DC">
        <w:rPr>
          <w:rFonts w:ascii="HG丸ｺﾞｼｯｸM-PRO" w:eastAsia="HG丸ｺﾞｼｯｸM-PRO" w:hAnsi="HG丸ｺﾞｼｯｸM-PRO"/>
        </w:rPr>
        <w:t>300</w:t>
      </w:r>
      <w:r w:rsidR="004B1B10" w:rsidRPr="00C96F4C">
        <w:rPr>
          <w:rFonts w:ascii="HG丸ｺﾞｼｯｸM-PRO" w:eastAsia="HG丸ｺﾞｼｯｸM-PRO" w:hAnsi="HG丸ｺﾞｼｯｸM-PRO" w:hint="eastAsia"/>
        </w:rPr>
        <w:t>万円</w:t>
      </w:r>
      <w:r w:rsidR="00CB2F08" w:rsidRPr="00C96F4C">
        <w:rPr>
          <w:rFonts w:ascii="HG丸ｺﾞｼｯｸM-PRO" w:eastAsia="HG丸ｺﾞｼｯｸM-PRO" w:hAnsi="HG丸ｺﾞｼｯｸM-PRO" w:hint="eastAsia"/>
        </w:rPr>
        <w:t>以下</w:t>
      </w:r>
      <w:r w:rsidR="004B1B10" w:rsidRPr="00C96F4C">
        <w:rPr>
          <w:rFonts w:ascii="HG丸ｺﾞｼｯｸM-PRO" w:eastAsia="HG丸ｺﾞｼｯｸM-PRO" w:hAnsi="HG丸ｺﾞｼｯｸM-PRO" w:hint="eastAsia"/>
        </w:rPr>
        <w:t>のファイナンス・リース取引を除きます。）</w:t>
      </w:r>
    </w:p>
    <w:p w14:paraId="5C6FCA60" w14:textId="77777777" w:rsidR="00DC2E94" w:rsidRPr="00C96F4C" w:rsidRDefault="00E45C18" w:rsidP="00A96626">
      <w:pPr>
        <w:ind w:firstLineChars="900" w:firstLine="1890"/>
        <w:rPr>
          <w:rFonts w:ascii="HG丸ｺﾞｼｯｸM-PRO" w:eastAsia="HG丸ｺﾞｼｯｸM-PRO" w:hAnsi="HG丸ｺﾞｼｯｸM-PRO"/>
        </w:rPr>
      </w:pPr>
      <w:r w:rsidRPr="00C96F4C">
        <w:rPr>
          <w:rFonts w:ascii="HG丸ｺﾞｼｯｸM-PRO" w:eastAsia="HG丸ｺﾞｼｯｸM-PRO" w:hAnsi="HG丸ｺﾞｼｯｸM-PRO" w:hint="eastAsia"/>
        </w:rPr>
        <w:t>府基準等に基づき、</w:t>
      </w:r>
      <w:r w:rsidR="00DC2E94" w:rsidRPr="00C96F4C">
        <w:rPr>
          <w:rFonts w:ascii="HG丸ｺﾞｼｯｸM-PRO" w:eastAsia="HG丸ｺﾞｼｯｸM-PRO" w:hAnsi="HG丸ｺﾞｼｯｸM-PRO" w:hint="eastAsia"/>
        </w:rPr>
        <w:t>通常の売買取引に係る方法に準じた会計処理を行ってい</w:t>
      </w:r>
      <w:r w:rsidR="0009283C" w:rsidRPr="00C96F4C">
        <w:rPr>
          <w:rFonts w:ascii="HG丸ｺﾞｼｯｸM-PRO" w:eastAsia="HG丸ｺﾞｼｯｸM-PRO" w:hAnsi="HG丸ｺﾞｼｯｸM-PRO" w:hint="eastAsia"/>
        </w:rPr>
        <w:t>ます</w:t>
      </w:r>
      <w:r w:rsidR="00DC2E94" w:rsidRPr="00C96F4C">
        <w:rPr>
          <w:rFonts w:ascii="HG丸ｺﾞｼｯｸM-PRO" w:eastAsia="HG丸ｺﾞｼｯｸM-PRO" w:hAnsi="HG丸ｺﾞｼｯｸM-PRO" w:hint="eastAsia"/>
        </w:rPr>
        <w:t>。</w:t>
      </w:r>
    </w:p>
    <w:p w14:paraId="47B39B1E" w14:textId="3D0DCAD9" w:rsidR="00DC2E94" w:rsidRPr="00C96F4C" w:rsidRDefault="00AA1758" w:rsidP="00AA1758">
      <w:pPr>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027AC">
        <w:rPr>
          <w:rFonts w:ascii="HG丸ｺﾞｼｯｸM-PRO" w:eastAsia="HG丸ｺﾞｼｯｸM-PRO" w:hAnsi="HG丸ｺﾞｼｯｸM-PRO" w:hint="eastAsia"/>
        </w:rPr>
        <w:t xml:space="preserve">　　</w:t>
      </w:r>
      <w:r w:rsidR="00A96626">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 xml:space="preserve">　</w:t>
      </w:r>
      <w:r w:rsidR="00DC2E94" w:rsidRPr="00C96F4C">
        <w:rPr>
          <w:rFonts w:ascii="HG丸ｺﾞｼｯｸM-PRO" w:eastAsia="HG丸ｺﾞｼｯｸM-PRO" w:hAnsi="HG丸ｺﾞｼｯｸM-PRO" w:hint="eastAsia"/>
        </w:rPr>
        <w:t>②</w:t>
      </w:r>
      <w:r w:rsidR="002A4349" w:rsidRPr="00C96F4C">
        <w:rPr>
          <w:rFonts w:ascii="HG丸ｺﾞｼｯｸM-PRO" w:eastAsia="HG丸ｺﾞｼｯｸM-PRO" w:hAnsi="HG丸ｺﾞｼｯｸM-PRO" w:hint="eastAsia"/>
        </w:rPr>
        <w:t xml:space="preserve">　</w:t>
      </w:r>
      <w:r w:rsidR="00DC2E94" w:rsidRPr="00C96F4C">
        <w:rPr>
          <w:rFonts w:ascii="HG丸ｺﾞｼｯｸM-PRO" w:eastAsia="HG丸ｺﾞｼｯｸM-PRO" w:hAnsi="HG丸ｺﾞｼｯｸM-PRO" w:hint="eastAsia"/>
        </w:rPr>
        <w:t>オペレーティング・リース取引</w:t>
      </w:r>
    </w:p>
    <w:p w14:paraId="5052AA5C" w14:textId="77777777" w:rsidR="00DC2E94" w:rsidRPr="00C96F4C" w:rsidRDefault="00E45C18" w:rsidP="00A96626">
      <w:pPr>
        <w:ind w:firstLineChars="900" w:firstLine="1890"/>
        <w:rPr>
          <w:rFonts w:ascii="HG丸ｺﾞｼｯｸM-PRO" w:eastAsia="HG丸ｺﾞｼｯｸM-PRO" w:hAnsi="HG丸ｺﾞｼｯｸM-PRO"/>
        </w:rPr>
      </w:pPr>
      <w:r w:rsidRPr="00C96F4C">
        <w:rPr>
          <w:rFonts w:ascii="HG丸ｺﾞｼｯｸM-PRO" w:eastAsia="HG丸ｺﾞｼｯｸM-PRO" w:hAnsi="HG丸ｺﾞｼｯｸM-PRO" w:hint="eastAsia"/>
        </w:rPr>
        <w:t>府基準等に基づき、</w:t>
      </w:r>
      <w:r w:rsidR="00DC2E94" w:rsidRPr="00C96F4C">
        <w:rPr>
          <w:rFonts w:ascii="HG丸ｺﾞｼｯｸM-PRO" w:eastAsia="HG丸ｺﾞｼｯｸM-PRO" w:hAnsi="HG丸ｺﾞｼｯｸM-PRO" w:hint="eastAsia"/>
        </w:rPr>
        <w:t>通常の賃貸借取引に係る方法に準じた会計処理を行ってい</w:t>
      </w:r>
      <w:r w:rsidR="0009283C" w:rsidRPr="00C96F4C">
        <w:rPr>
          <w:rFonts w:ascii="HG丸ｺﾞｼｯｸM-PRO" w:eastAsia="HG丸ｺﾞｼｯｸM-PRO" w:hAnsi="HG丸ｺﾞｼｯｸM-PRO" w:hint="eastAsia"/>
        </w:rPr>
        <w:t>ます</w:t>
      </w:r>
      <w:r w:rsidR="00DC2E94" w:rsidRPr="00C96F4C">
        <w:rPr>
          <w:rFonts w:ascii="HG丸ｺﾞｼｯｸM-PRO" w:eastAsia="HG丸ｺﾞｼｯｸM-PRO" w:hAnsi="HG丸ｺﾞｼｯｸM-PRO" w:hint="eastAsia"/>
        </w:rPr>
        <w:t>。</w:t>
      </w:r>
    </w:p>
    <w:p w14:paraId="0E5E6ACF" w14:textId="77777777" w:rsidR="00CF1137" w:rsidRPr="00C96F4C" w:rsidRDefault="00CF1137" w:rsidP="00DC2E94">
      <w:pPr>
        <w:rPr>
          <w:rFonts w:ascii="HG丸ｺﾞｼｯｸM-PRO" w:eastAsia="HG丸ｺﾞｼｯｸM-PRO" w:hAnsi="HG丸ｺﾞｼｯｸM-PRO"/>
        </w:rPr>
      </w:pPr>
    </w:p>
    <w:p w14:paraId="57344371" w14:textId="77777777" w:rsidR="00DC2E94" w:rsidRPr="00C96F4C" w:rsidRDefault="002A4349" w:rsidP="00A96626">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（７）</w:t>
      </w:r>
      <w:r w:rsidR="00DC2E94" w:rsidRPr="00C96F4C">
        <w:rPr>
          <w:rFonts w:ascii="HG丸ｺﾞｼｯｸM-PRO" w:eastAsia="HG丸ｺﾞｼｯｸM-PRO" w:hAnsi="HG丸ｺﾞｼｯｸM-PRO" w:hint="eastAsia"/>
          <w:b/>
        </w:rPr>
        <w:t>資金収支計算書における資金の範囲</w:t>
      </w:r>
    </w:p>
    <w:p w14:paraId="0B0C2164" w14:textId="27EB3BE9" w:rsidR="00CB2F08" w:rsidRPr="00C96F4C" w:rsidRDefault="00CB2F08" w:rsidP="00F85E1B">
      <w:pPr>
        <w:ind w:leftChars="500" w:left="105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地方自治法第</w:t>
      </w:r>
      <w:r w:rsidR="006051DC">
        <w:rPr>
          <w:rFonts w:ascii="HG丸ｺﾞｼｯｸM-PRO" w:eastAsia="HG丸ｺﾞｼｯｸM-PRO" w:hAnsi="HG丸ｺﾞｼｯｸM-PRO"/>
        </w:rPr>
        <w:t>235</w:t>
      </w:r>
      <w:r w:rsidRPr="00C96F4C">
        <w:rPr>
          <w:rFonts w:ascii="HG丸ｺﾞｼｯｸM-PRO" w:eastAsia="HG丸ｺﾞｼｯｸM-PRO" w:hAnsi="HG丸ｺﾞｼｯｸM-PRO" w:hint="eastAsia"/>
        </w:rPr>
        <w:t>条</w:t>
      </w:r>
      <w:r w:rsidR="006D0CB2" w:rsidRPr="00C96F4C">
        <w:rPr>
          <w:rFonts w:ascii="HG丸ｺﾞｼｯｸM-PRO" w:eastAsia="HG丸ｺﾞｼｯｸM-PRO" w:hAnsi="HG丸ｺﾞｼｯｸM-PRO" w:hint="eastAsia"/>
        </w:rPr>
        <w:t>の</w:t>
      </w:r>
      <w:r w:rsidR="006051DC">
        <w:rPr>
          <w:rFonts w:ascii="HG丸ｺﾞｼｯｸM-PRO" w:eastAsia="HG丸ｺﾞｼｯｸM-PRO" w:hAnsi="HG丸ｺﾞｼｯｸM-PRO" w:hint="eastAsia"/>
        </w:rPr>
        <w:t>4</w:t>
      </w:r>
      <w:r w:rsidR="006D0CB2" w:rsidRPr="00C96F4C">
        <w:rPr>
          <w:rFonts w:ascii="HG丸ｺﾞｼｯｸM-PRO" w:eastAsia="HG丸ｺﾞｼｯｸM-PRO" w:hAnsi="HG丸ｺﾞｼｯｸM-PRO" w:hint="eastAsia"/>
        </w:rPr>
        <w:t>第</w:t>
      </w:r>
      <w:r w:rsidR="006051DC">
        <w:rPr>
          <w:rFonts w:ascii="HG丸ｺﾞｼｯｸM-PRO" w:eastAsia="HG丸ｺﾞｼｯｸM-PRO" w:hAnsi="HG丸ｺﾞｼｯｸM-PRO"/>
        </w:rPr>
        <w:t>1</w:t>
      </w:r>
      <w:r w:rsidR="006D0CB2" w:rsidRPr="00C96F4C">
        <w:rPr>
          <w:rFonts w:ascii="HG丸ｺﾞｼｯｸM-PRO" w:eastAsia="HG丸ｺﾞｼｯｸM-PRO" w:hAnsi="HG丸ｺﾞｼｯｸM-PRO" w:hint="eastAsia"/>
        </w:rPr>
        <w:t>項に規定する歳入歳出に属する現金</w:t>
      </w:r>
      <w:r w:rsidR="00F85E1B">
        <w:rPr>
          <w:rFonts w:ascii="HG丸ｺﾞｼｯｸM-PRO" w:eastAsia="HG丸ｺﾞｼｯｸM-PRO" w:hAnsi="HG丸ｺﾞｼｯｸM-PRO" w:hint="eastAsia"/>
        </w:rPr>
        <w:t>及び大阪府</w:t>
      </w:r>
      <w:r w:rsidR="00F85E1B" w:rsidRPr="00F85E1B">
        <w:rPr>
          <w:rFonts w:ascii="HG丸ｺﾞｼｯｸM-PRO" w:eastAsia="HG丸ｺﾞｼｯｸM-PRO" w:hAnsi="HG丸ｺﾞｼｯｸM-PRO" w:hint="eastAsia"/>
        </w:rPr>
        <w:t>財政運営基本条例第20条の規定に基づき財政調整基金に編入</w:t>
      </w:r>
      <w:r w:rsidR="00F85E1B">
        <w:rPr>
          <w:rFonts w:ascii="HG丸ｺﾞｼｯｸM-PRO" w:eastAsia="HG丸ｺﾞｼｯｸM-PRO" w:hAnsi="HG丸ｺﾞｼｯｸM-PRO" w:hint="eastAsia"/>
        </w:rPr>
        <w:t>する前年度</w:t>
      </w:r>
      <w:r w:rsidR="00F85E1B" w:rsidRPr="00F85E1B">
        <w:rPr>
          <w:rFonts w:ascii="HG丸ｺﾞｼｯｸM-PRO" w:eastAsia="HG丸ｺﾞｼｯｸM-PRO" w:hAnsi="HG丸ｺﾞｼｯｸM-PRO" w:hint="eastAsia"/>
        </w:rPr>
        <w:t>決算剰余金</w:t>
      </w:r>
      <w:r w:rsidR="006D0CB2" w:rsidRPr="00C96F4C">
        <w:rPr>
          <w:rFonts w:ascii="HG丸ｺﾞｼｯｸM-PRO" w:eastAsia="HG丸ｺﾞｼｯｸM-PRO" w:hAnsi="HG丸ｺﾞｼｯｸM-PRO" w:hint="eastAsia"/>
        </w:rPr>
        <w:t>としています。</w:t>
      </w:r>
    </w:p>
    <w:p w14:paraId="6B69BCE9" w14:textId="77777777" w:rsidR="00381A7A" w:rsidRPr="00C96F4C" w:rsidRDefault="00381A7A" w:rsidP="00A96626">
      <w:pPr>
        <w:ind w:leftChars="200" w:left="420" w:firstLineChars="400" w:firstLine="840"/>
        <w:rPr>
          <w:rFonts w:ascii="HG丸ｺﾞｼｯｸM-PRO" w:eastAsia="HG丸ｺﾞｼｯｸM-PRO" w:hAnsi="HG丸ｺﾞｼｯｸM-PRO"/>
        </w:rPr>
      </w:pPr>
      <w:r w:rsidRPr="00C96F4C">
        <w:rPr>
          <w:rFonts w:ascii="HG丸ｺﾞｼｯｸM-PRO" w:eastAsia="HG丸ｺﾞｼｯｸM-PRO" w:hAnsi="HG丸ｺﾞｼｯｸM-PRO" w:hint="eastAsia"/>
        </w:rPr>
        <w:t>なお、これには、出納整理期間における取引により発生する資金の受払いを含んでいます。</w:t>
      </w:r>
    </w:p>
    <w:p w14:paraId="528130B4" w14:textId="77777777" w:rsidR="00CF1137" w:rsidRPr="00C96F4C" w:rsidRDefault="00CF1137" w:rsidP="00DC2E94">
      <w:pPr>
        <w:rPr>
          <w:rFonts w:ascii="HG丸ｺﾞｼｯｸM-PRO" w:eastAsia="HG丸ｺﾞｼｯｸM-PRO" w:hAnsi="HG丸ｺﾞｼｯｸM-PRO"/>
        </w:rPr>
      </w:pPr>
    </w:p>
    <w:p w14:paraId="41363F2F" w14:textId="77777777" w:rsidR="00DC2E94" w:rsidRPr="00C96F4C" w:rsidRDefault="002A4349" w:rsidP="00A96626">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（８）</w:t>
      </w:r>
      <w:r w:rsidR="00DC2E94" w:rsidRPr="00C96F4C">
        <w:rPr>
          <w:rFonts w:ascii="HG丸ｺﾞｼｯｸM-PRO" w:eastAsia="HG丸ｺﾞｼｯｸM-PRO" w:hAnsi="HG丸ｺﾞｼｯｸM-PRO" w:hint="eastAsia"/>
          <w:b/>
        </w:rPr>
        <w:t>その他財務書類作成のための基本となる重要な事項</w:t>
      </w:r>
    </w:p>
    <w:p w14:paraId="5922C716" w14:textId="02379B2F" w:rsidR="00FF3E00" w:rsidRPr="00C96F4C" w:rsidRDefault="00A24673" w:rsidP="00A96626">
      <w:pPr>
        <w:ind w:leftChars="300" w:left="1050" w:hangingChars="200" w:hanging="42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A96626">
        <w:rPr>
          <w:rFonts w:ascii="HG丸ｺﾞｼｯｸM-PRO" w:eastAsia="HG丸ｺﾞｼｯｸM-PRO" w:hAnsi="HG丸ｺﾞｼｯｸM-PRO" w:hint="eastAsia"/>
        </w:rPr>
        <w:t xml:space="preserve">　　</w:t>
      </w:r>
      <w:r w:rsidR="00DC2E94" w:rsidRPr="00C96F4C">
        <w:rPr>
          <w:rFonts w:ascii="HG丸ｺﾞｼｯｸM-PRO" w:eastAsia="HG丸ｺﾞｼｯｸM-PRO" w:hAnsi="HG丸ｺﾞｼｯｸM-PRO" w:hint="eastAsia"/>
        </w:rPr>
        <w:t>物品については、</w:t>
      </w:r>
      <w:r w:rsidR="00E409BD" w:rsidRPr="00C96F4C">
        <w:rPr>
          <w:rFonts w:ascii="HG丸ｺﾞｼｯｸM-PRO" w:eastAsia="HG丸ｺﾞｼｯｸM-PRO" w:hAnsi="HG丸ｺﾞｼｯｸM-PRO" w:hint="eastAsia"/>
        </w:rPr>
        <w:t>府基準等</w:t>
      </w:r>
      <w:r w:rsidR="00FF3E00" w:rsidRPr="00C96F4C">
        <w:rPr>
          <w:rFonts w:ascii="HG丸ｺﾞｼｯｸM-PRO" w:eastAsia="HG丸ｺﾞｼｯｸM-PRO" w:hAnsi="HG丸ｺﾞｼｯｸM-PRO" w:hint="eastAsia"/>
        </w:rPr>
        <w:t>に基づき、</w:t>
      </w:r>
      <w:r w:rsidR="00DC2E94" w:rsidRPr="00C96F4C">
        <w:rPr>
          <w:rFonts w:ascii="HG丸ｺﾞｼｯｸM-PRO" w:eastAsia="HG丸ｺﾞｼｯｸM-PRO" w:hAnsi="HG丸ｺﾞｼｯｸM-PRO" w:hint="eastAsia"/>
        </w:rPr>
        <w:t>取得価額</w:t>
      </w:r>
      <w:r w:rsidR="000B640B" w:rsidRPr="00C96F4C">
        <w:rPr>
          <w:rFonts w:ascii="HG丸ｺﾞｼｯｸM-PRO" w:eastAsia="HG丸ｺﾞｼｯｸM-PRO" w:hAnsi="HG丸ｺﾞｼｯｸM-PRO" w:hint="eastAsia"/>
        </w:rPr>
        <w:t>が</w:t>
      </w:r>
      <w:r w:rsidR="006051DC">
        <w:rPr>
          <w:rFonts w:ascii="HG丸ｺﾞｼｯｸM-PRO" w:eastAsia="HG丸ｺﾞｼｯｸM-PRO" w:hAnsi="HG丸ｺﾞｼｯｸM-PRO"/>
        </w:rPr>
        <w:t>100</w:t>
      </w:r>
      <w:r w:rsidR="00DC2E94" w:rsidRPr="00C96F4C">
        <w:rPr>
          <w:rFonts w:ascii="HG丸ｺﾞｼｯｸM-PRO" w:eastAsia="HG丸ｺﾞｼｯｸM-PRO" w:hAnsi="HG丸ｺﾞｼｯｸM-PRO" w:hint="eastAsia"/>
        </w:rPr>
        <w:t>万円以上</w:t>
      </w:r>
      <w:r w:rsidR="00352E48" w:rsidRPr="00C96F4C">
        <w:rPr>
          <w:rFonts w:ascii="HG丸ｺﾞｼｯｸM-PRO" w:eastAsia="HG丸ｺﾞｼｯｸM-PRO" w:hAnsi="HG丸ｺﾞｼｯｸM-PRO" w:hint="eastAsia"/>
        </w:rPr>
        <w:t>の</w:t>
      </w:r>
      <w:r w:rsidR="00DC2E94" w:rsidRPr="00C96F4C">
        <w:rPr>
          <w:rFonts w:ascii="HG丸ｺﾞｼｯｸM-PRO" w:eastAsia="HG丸ｺﾞｼｯｸM-PRO" w:hAnsi="HG丸ｺﾞｼｯｸM-PRO" w:hint="eastAsia"/>
        </w:rPr>
        <w:t>場合に資産として計上しています。ソフトウェアについても物品の取扱いに準じています。</w:t>
      </w:r>
    </w:p>
    <w:p w14:paraId="263C8F1B" w14:textId="77777777" w:rsidR="000B640B" w:rsidRPr="00C96F4C" w:rsidRDefault="00352E48" w:rsidP="00A96626">
      <w:pPr>
        <w:ind w:firstLineChars="600" w:firstLine="1260"/>
        <w:rPr>
          <w:rFonts w:ascii="HG丸ｺﾞｼｯｸM-PRO" w:eastAsia="HG丸ｺﾞｼｯｸM-PRO" w:hAnsi="HG丸ｺﾞｼｯｸM-PRO"/>
        </w:rPr>
      </w:pPr>
      <w:r w:rsidRPr="00C96F4C">
        <w:rPr>
          <w:rFonts w:ascii="HG丸ｺﾞｼｯｸM-PRO" w:eastAsia="HG丸ｺﾞｼｯｸM-PRO" w:hAnsi="HG丸ｺﾞｼｯｸM-PRO" w:hint="eastAsia"/>
        </w:rPr>
        <w:t>なお</w:t>
      </w:r>
      <w:r w:rsidR="000B640B" w:rsidRPr="00C96F4C">
        <w:rPr>
          <w:rFonts w:ascii="HG丸ｺﾞｼｯｸM-PRO" w:eastAsia="HG丸ｺﾞｼｯｸM-PRO" w:hAnsi="HG丸ｺﾞｼｯｸM-PRO" w:hint="eastAsia"/>
        </w:rPr>
        <w:t>、物品には、府立図書館が管理する備え付けの図書を含</w:t>
      </w:r>
      <w:r w:rsidRPr="00C96F4C">
        <w:rPr>
          <w:rFonts w:ascii="HG丸ｺﾞｼｯｸM-PRO" w:eastAsia="HG丸ｺﾞｼｯｸM-PRO" w:hAnsi="HG丸ｺﾞｼｯｸM-PRO" w:hint="eastAsia"/>
        </w:rPr>
        <w:t>んでいます</w:t>
      </w:r>
      <w:r w:rsidR="000B640B" w:rsidRPr="00C96F4C">
        <w:rPr>
          <w:rFonts w:ascii="HG丸ｺﾞｼｯｸM-PRO" w:eastAsia="HG丸ｺﾞｼｯｸM-PRO" w:hAnsi="HG丸ｺﾞｼｯｸM-PRO" w:hint="eastAsia"/>
        </w:rPr>
        <w:t>。</w:t>
      </w:r>
    </w:p>
    <w:p w14:paraId="44F36C0E" w14:textId="77777777" w:rsidR="00B86207" w:rsidRDefault="00B86207" w:rsidP="00AA1758">
      <w:pPr>
        <w:ind w:left="420" w:hangingChars="200" w:hanging="420"/>
        <w:rPr>
          <w:rFonts w:ascii="HG丸ｺﾞｼｯｸM-PRO" w:eastAsia="HG丸ｺﾞｼｯｸM-PRO" w:hAnsi="HG丸ｺﾞｼｯｸM-PRO"/>
        </w:rPr>
      </w:pPr>
    </w:p>
    <w:p w14:paraId="141E5A84" w14:textId="7ACCCB5D" w:rsidR="00B86207" w:rsidRDefault="00B86207" w:rsidP="00AA1758">
      <w:pPr>
        <w:ind w:left="422" w:hangingChars="200" w:hanging="422"/>
        <w:rPr>
          <w:rFonts w:ascii="HG丸ｺﾞｼｯｸM-PRO" w:eastAsia="HG丸ｺﾞｼｯｸM-PRO" w:hAnsi="HG丸ｺﾞｼｯｸM-PRO"/>
          <w:b/>
        </w:rPr>
      </w:pPr>
      <w:r>
        <w:rPr>
          <w:rFonts w:ascii="HG丸ｺﾞｼｯｸM-PRO" w:eastAsia="HG丸ｺﾞｼｯｸM-PRO" w:hAnsi="HG丸ｺﾞｼｯｸM-PRO" w:hint="eastAsia"/>
          <w:b/>
        </w:rPr>
        <w:t>2</w:t>
      </w:r>
      <w:r w:rsidRPr="00C96F4C">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重要な会計方針の変更等</w:t>
      </w:r>
    </w:p>
    <w:p w14:paraId="4D4506AD" w14:textId="31EE1313" w:rsidR="00476A61" w:rsidRDefault="00B86207" w:rsidP="0078419F">
      <w:pPr>
        <w:spacing w:line="360" w:lineRule="exact"/>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令和5年度決算まで投資損失引当金を計上してい</w:t>
      </w:r>
      <w:r w:rsidR="00476A61">
        <w:rPr>
          <w:rFonts w:ascii="HG丸ｺﾞｼｯｸM-PRO" w:eastAsia="HG丸ｺﾞｼｯｸM-PRO" w:hAnsi="HG丸ｺﾞｼｯｸM-PRO" w:hint="eastAsia"/>
        </w:rPr>
        <w:t>た</w:t>
      </w:r>
      <w:r w:rsidR="00476A61" w:rsidRPr="00C96F4C">
        <w:rPr>
          <w:rFonts w:ascii="HG丸ｺﾞｼｯｸM-PRO" w:eastAsia="HG丸ｺﾞｼｯｸM-PRO" w:hAnsi="HG丸ｺﾞｼｯｸM-PRO" w:hint="eastAsia"/>
        </w:rPr>
        <w:t>連結対象団体（会計）に対する市場価格のない投資及び出資金</w:t>
      </w:r>
      <w:r w:rsidR="00476A61">
        <w:rPr>
          <w:rFonts w:ascii="HG丸ｺﾞｼｯｸM-PRO" w:eastAsia="HG丸ｺﾞｼｯｸM-PRO" w:hAnsi="HG丸ｺﾞｼｯｸM-PRO" w:hint="eastAsia"/>
        </w:rPr>
        <w:t>について、</w:t>
      </w:r>
      <w:r>
        <w:rPr>
          <w:rFonts w:ascii="HG丸ｺﾞｼｯｸM-PRO" w:eastAsia="HG丸ｺﾞｼｯｸM-PRO" w:hAnsi="HG丸ｺﾞｼｯｸM-PRO" w:hint="eastAsia"/>
        </w:rPr>
        <w:t>令和6年度決算</w:t>
      </w:r>
      <w:r w:rsidR="00476A61">
        <w:rPr>
          <w:rFonts w:ascii="HG丸ｺﾞｼｯｸM-PRO" w:eastAsia="HG丸ｺﾞｼｯｸM-PRO" w:hAnsi="HG丸ｺﾞｼｯｸM-PRO" w:hint="eastAsia"/>
        </w:rPr>
        <w:t>より</w:t>
      </w:r>
      <w:r>
        <w:rPr>
          <w:rFonts w:ascii="HG丸ｺﾞｼｯｸM-PRO" w:eastAsia="HG丸ｺﾞｼｯｸM-PRO" w:hAnsi="HG丸ｺﾞｼｯｸM-PRO" w:hint="eastAsia"/>
        </w:rPr>
        <w:t>、</w:t>
      </w:r>
      <w:r w:rsidRPr="00FB0EA6">
        <w:rPr>
          <w:rFonts w:ascii="HG丸ｺﾞｼｯｸM-PRO" w:eastAsia="HG丸ｺﾞｼｯｸM-PRO" w:hAnsi="HG丸ｺﾞｼｯｸM-PRO" w:hint="eastAsia"/>
        </w:rPr>
        <w:t>「出資金の減額に関する取扱要領」</w:t>
      </w:r>
      <w:r>
        <w:rPr>
          <w:rFonts w:ascii="HG丸ｺﾞｼｯｸM-PRO" w:eastAsia="HG丸ｺﾞｼｯｸM-PRO" w:hAnsi="HG丸ｺﾞｼｯｸM-PRO" w:hint="eastAsia"/>
        </w:rPr>
        <w:t>第6条第3項第2号の趣旨に準じて、累積損失の将来的な解消が合理的に見込まれる</w:t>
      </w:r>
      <w:r w:rsidR="00476A61">
        <w:rPr>
          <w:rFonts w:ascii="HG丸ｺﾞｼｯｸM-PRO" w:eastAsia="HG丸ｺﾞｼｯｸM-PRO" w:hAnsi="HG丸ｺﾞｼｯｸM-PRO" w:hint="eastAsia"/>
        </w:rPr>
        <w:t>場合には</w:t>
      </w:r>
      <w:r>
        <w:rPr>
          <w:rFonts w:ascii="HG丸ｺﾞｼｯｸM-PRO" w:eastAsia="HG丸ｺﾞｼｯｸM-PRO" w:hAnsi="HG丸ｺﾞｼｯｸM-PRO" w:hint="eastAsia"/>
        </w:rPr>
        <w:t>投資損失引当金を計上</w:t>
      </w:r>
      <w:r w:rsidR="00476A61">
        <w:rPr>
          <w:rFonts w:ascii="HG丸ｺﾞｼｯｸM-PRO" w:eastAsia="HG丸ｺﾞｼｯｸM-PRO" w:hAnsi="HG丸ｺﾞｼｯｸM-PRO" w:hint="eastAsia"/>
        </w:rPr>
        <w:t>しないこととしました。</w:t>
      </w:r>
    </w:p>
    <w:p w14:paraId="643F84D8" w14:textId="6E1A0AC5" w:rsidR="00B86207" w:rsidRPr="00C96F4C" w:rsidRDefault="00476A61" w:rsidP="0078419F">
      <w:pPr>
        <w:spacing w:line="360" w:lineRule="exact"/>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これにより、</w:t>
      </w:r>
      <w:r w:rsidR="00B86207">
        <w:rPr>
          <w:rFonts w:ascii="HG丸ｺﾞｼｯｸM-PRO" w:eastAsia="HG丸ｺﾞｼｯｸM-PRO" w:hAnsi="HG丸ｺﾞｼｯｸM-PRO" w:hint="eastAsia"/>
        </w:rPr>
        <w:t>当該引当金の戻入額</w:t>
      </w:r>
      <w:r>
        <w:rPr>
          <w:rFonts w:ascii="HG丸ｺﾞｼｯｸM-PRO" w:eastAsia="HG丸ｺﾞｼｯｸM-PRO" w:hAnsi="HG丸ｺﾞｼｯｸM-PRO" w:hint="eastAsia"/>
        </w:rPr>
        <w:t>4,617百万円が</w:t>
      </w:r>
      <w:r w:rsidR="00B86207">
        <w:rPr>
          <w:rFonts w:ascii="HG丸ｺﾞｼｯｸM-PRO" w:eastAsia="HG丸ｺﾞｼｯｸM-PRO" w:hAnsi="HG丸ｺﾞｼｯｸM-PRO" w:hint="eastAsia"/>
        </w:rPr>
        <w:t>臨時利益に計上</w:t>
      </w:r>
      <w:r>
        <w:rPr>
          <w:rFonts w:ascii="HG丸ｺﾞｼｯｸM-PRO" w:eastAsia="HG丸ｺﾞｼｯｸM-PRO" w:hAnsi="HG丸ｺﾞｼｯｸM-PRO" w:hint="eastAsia"/>
        </w:rPr>
        <w:t>され、その結果、行政コスト</w:t>
      </w:r>
      <w:r w:rsidR="00B11326">
        <w:rPr>
          <w:rFonts w:ascii="HG丸ｺﾞｼｯｸM-PRO" w:eastAsia="HG丸ｺﾞｼｯｸM-PRO" w:hAnsi="HG丸ｺﾞｼｯｸM-PRO" w:hint="eastAsia"/>
        </w:rPr>
        <w:t>及び純資産変動計算書</w:t>
      </w:r>
      <w:r>
        <w:rPr>
          <w:rFonts w:ascii="HG丸ｺﾞｼｯｸM-PRO" w:eastAsia="HG丸ｺﾞｼｯｸM-PRO" w:hAnsi="HG丸ｺﾞｼｯｸM-PRO" w:hint="eastAsia"/>
        </w:rPr>
        <w:t>の純行政コストが</w:t>
      </w:r>
      <w:r w:rsidR="00B11326">
        <w:rPr>
          <w:rFonts w:ascii="HG丸ｺﾞｼｯｸM-PRO" w:eastAsia="HG丸ｺﾞｼｯｸM-PRO" w:hAnsi="HG丸ｺﾞｼｯｸM-PRO" w:hint="eastAsia"/>
        </w:rPr>
        <w:t>4,617百万円減少し、本年度差額が4,617百万円増加しています</w:t>
      </w:r>
      <w:r w:rsidR="00B86207">
        <w:rPr>
          <w:rFonts w:ascii="HG丸ｺﾞｼｯｸM-PRO" w:eastAsia="HG丸ｺﾞｼｯｸM-PRO" w:hAnsi="HG丸ｺﾞｼｯｸM-PRO" w:hint="eastAsia"/>
        </w:rPr>
        <w:t>。</w:t>
      </w:r>
    </w:p>
    <w:p w14:paraId="7C4AB8CD" w14:textId="4B6B91FE" w:rsidR="0031081E" w:rsidRPr="00476A61" w:rsidRDefault="0031081E" w:rsidP="00B86207">
      <w:pPr>
        <w:rPr>
          <w:rFonts w:ascii="HG丸ｺﾞｼｯｸM-PRO" w:eastAsia="HG丸ｺﾞｼｯｸM-PRO" w:hAnsi="HG丸ｺﾞｼｯｸM-PRO"/>
          <w:b/>
        </w:rPr>
      </w:pPr>
    </w:p>
    <w:p w14:paraId="59A080F0" w14:textId="4FF38CAD" w:rsidR="00DC2E94" w:rsidRPr="00C96F4C" w:rsidRDefault="00B86207" w:rsidP="00DC2E94">
      <w:pPr>
        <w:rPr>
          <w:rFonts w:ascii="HG丸ｺﾞｼｯｸM-PRO" w:eastAsia="HG丸ｺﾞｼｯｸM-PRO" w:hAnsi="HG丸ｺﾞｼｯｸM-PRO"/>
          <w:b/>
        </w:rPr>
      </w:pPr>
      <w:r>
        <w:rPr>
          <w:rFonts w:ascii="HG丸ｺﾞｼｯｸM-PRO" w:eastAsia="HG丸ｺﾞｼｯｸM-PRO" w:hAnsi="HG丸ｺﾞｼｯｸM-PRO" w:hint="eastAsia"/>
          <w:b/>
        </w:rPr>
        <w:t>3</w:t>
      </w:r>
      <w:r w:rsidR="00C256FA" w:rsidRPr="00C96F4C">
        <w:rPr>
          <w:rFonts w:ascii="HG丸ｺﾞｼｯｸM-PRO" w:eastAsia="HG丸ｺﾞｼｯｸM-PRO" w:hAnsi="HG丸ｺﾞｼｯｸM-PRO" w:hint="eastAsia"/>
          <w:b/>
        </w:rPr>
        <w:t xml:space="preserve">　</w:t>
      </w:r>
      <w:r w:rsidR="00DC2E94" w:rsidRPr="00C96F4C">
        <w:rPr>
          <w:rFonts w:ascii="HG丸ｺﾞｼｯｸM-PRO" w:eastAsia="HG丸ｺﾞｼｯｸM-PRO" w:hAnsi="HG丸ｺﾞｼｯｸM-PRO" w:hint="eastAsia"/>
          <w:b/>
        </w:rPr>
        <w:t>偶発債務</w:t>
      </w:r>
    </w:p>
    <w:p w14:paraId="7D7F69C0" w14:textId="77777777" w:rsidR="00754C12" w:rsidRPr="00C96F4C" w:rsidRDefault="00754C12" w:rsidP="00DC2E94">
      <w:pPr>
        <w:rPr>
          <w:rFonts w:ascii="HG丸ｺﾞｼｯｸM-PRO" w:eastAsia="HG丸ｺﾞｼｯｸM-PRO" w:hAnsi="HG丸ｺﾞｼｯｸM-PRO"/>
        </w:rPr>
      </w:pPr>
      <w:r w:rsidRPr="00C96F4C">
        <w:rPr>
          <w:rFonts w:ascii="HG丸ｺﾞｼｯｸM-PRO" w:eastAsia="HG丸ｺﾞｼｯｸM-PRO" w:hAnsi="HG丸ｺﾞｼｯｸM-PRO" w:hint="eastAsia"/>
          <w:b/>
        </w:rPr>
        <w:t xml:space="preserve">　</w:t>
      </w:r>
      <w:r w:rsidRPr="00C96F4C">
        <w:rPr>
          <w:rFonts w:ascii="HG丸ｺﾞｼｯｸM-PRO" w:eastAsia="HG丸ｺﾞｼｯｸM-PRO" w:hAnsi="HG丸ｺﾞｼｯｸM-PRO" w:hint="eastAsia"/>
        </w:rPr>
        <w:t>（１）</w:t>
      </w:r>
      <w:r w:rsidR="002C2176" w:rsidRPr="00C96F4C">
        <w:rPr>
          <w:rFonts w:ascii="HG丸ｺﾞｼｯｸM-PRO" w:eastAsia="HG丸ｺﾞｼｯｸM-PRO" w:hAnsi="HG丸ｺﾞｼｯｸM-PRO" w:hint="eastAsia"/>
        </w:rPr>
        <w:t>保証債務及び損失補償債務負担の状況</w:t>
      </w:r>
    </w:p>
    <w:p w14:paraId="1C08E08A" w14:textId="77777777" w:rsidR="002F3422" w:rsidRPr="00C96F4C" w:rsidRDefault="002C2176" w:rsidP="00DC2E94">
      <w:pPr>
        <w:rPr>
          <w:rFonts w:ascii="HG丸ｺﾞｼｯｸM-PRO" w:eastAsia="HG丸ｺﾞｼｯｸM-PRO" w:hAnsi="HG丸ｺﾞｼｯｸM-PRO"/>
        </w:rPr>
      </w:pPr>
      <w:r w:rsidRPr="00C96F4C">
        <w:rPr>
          <w:rFonts w:ascii="HG丸ｺﾞｼｯｸM-PRO" w:eastAsia="HG丸ｺﾞｼｯｸM-PRO" w:hAnsi="HG丸ｺﾞｼｯｸM-PRO" w:hint="eastAsia"/>
          <w:b/>
        </w:rPr>
        <w:t xml:space="preserve">　　　　</w:t>
      </w:r>
      <w:r w:rsidRPr="00C96F4C">
        <w:rPr>
          <w:rFonts w:ascii="HG丸ｺﾞｼｯｸM-PRO" w:eastAsia="HG丸ｺﾞｼｯｸM-PRO" w:hAnsi="HG丸ｺﾞｼｯｸM-PRO" w:hint="eastAsia"/>
        </w:rPr>
        <w:t>保証債務及び損失補償債務負担の状況は、次のとおりです。</w:t>
      </w:r>
    </w:p>
    <w:tbl>
      <w:tblPr>
        <w:tblStyle w:val="a8"/>
        <w:tblW w:w="0" w:type="auto"/>
        <w:tblInd w:w="846" w:type="dxa"/>
        <w:tblLook w:val="04A0" w:firstRow="1" w:lastRow="0" w:firstColumn="1" w:lastColumn="0" w:noHBand="0" w:noVBand="1"/>
      </w:tblPr>
      <w:tblGrid>
        <w:gridCol w:w="2730"/>
        <w:gridCol w:w="2100"/>
      </w:tblGrid>
      <w:tr w:rsidR="00C96F4C" w:rsidRPr="00C96F4C" w14:paraId="394F5B9C" w14:textId="77777777" w:rsidTr="001B5952">
        <w:tc>
          <w:tcPr>
            <w:tcW w:w="2730" w:type="dxa"/>
            <w:vAlign w:val="center"/>
          </w:tcPr>
          <w:p w14:paraId="1B9AD64B" w14:textId="77777777" w:rsidR="002C2176" w:rsidRPr="00C96F4C" w:rsidRDefault="002C2176" w:rsidP="002C2176">
            <w:pPr>
              <w:jc w:val="center"/>
              <w:rPr>
                <w:rFonts w:ascii="HG丸ｺﾞｼｯｸM-PRO" w:eastAsia="HG丸ｺﾞｼｯｸM-PRO" w:hAnsi="HG丸ｺﾞｼｯｸM-PRO"/>
              </w:rPr>
            </w:pPr>
            <w:r w:rsidRPr="00C96F4C">
              <w:rPr>
                <w:rFonts w:ascii="HG丸ｺﾞｼｯｸM-PRO" w:eastAsia="HG丸ｺﾞｼｯｸM-PRO" w:hAnsi="HG丸ｺﾞｼｯｸM-PRO" w:hint="eastAsia"/>
              </w:rPr>
              <w:t>団体名</w:t>
            </w:r>
          </w:p>
        </w:tc>
        <w:tc>
          <w:tcPr>
            <w:tcW w:w="2100" w:type="dxa"/>
          </w:tcPr>
          <w:p w14:paraId="1E1BABA7" w14:textId="77777777" w:rsidR="002F3422" w:rsidRPr="00C96F4C" w:rsidRDefault="002C2176" w:rsidP="002C2176">
            <w:pPr>
              <w:jc w:val="center"/>
              <w:rPr>
                <w:rFonts w:ascii="HG丸ｺﾞｼｯｸM-PRO" w:eastAsia="HG丸ｺﾞｼｯｸM-PRO" w:hAnsi="HG丸ｺﾞｼｯｸM-PRO"/>
              </w:rPr>
            </w:pPr>
            <w:r w:rsidRPr="00C96F4C">
              <w:rPr>
                <w:rFonts w:ascii="HG丸ｺﾞｼｯｸM-PRO" w:eastAsia="HG丸ｺﾞｼｯｸM-PRO" w:hAnsi="HG丸ｺﾞｼｯｸM-PRO" w:hint="eastAsia"/>
              </w:rPr>
              <w:t>損失補償等引当金</w:t>
            </w:r>
          </w:p>
          <w:p w14:paraId="2694E62F" w14:textId="77777777" w:rsidR="002C2176" w:rsidRPr="00C96F4C" w:rsidRDefault="002C2176" w:rsidP="002C2176">
            <w:pPr>
              <w:jc w:val="center"/>
              <w:rPr>
                <w:rFonts w:ascii="HG丸ｺﾞｼｯｸM-PRO" w:eastAsia="HG丸ｺﾞｼｯｸM-PRO" w:hAnsi="HG丸ｺﾞｼｯｸM-PRO"/>
              </w:rPr>
            </w:pPr>
            <w:r w:rsidRPr="00C96F4C">
              <w:rPr>
                <w:rFonts w:ascii="HG丸ｺﾞｼｯｸM-PRO" w:eastAsia="HG丸ｺﾞｼｯｸM-PRO" w:hAnsi="HG丸ｺﾞｼｯｸM-PRO" w:hint="eastAsia"/>
              </w:rPr>
              <w:t>計上額</w:t>
            </w:r>
          </w:p>
        </w:tc>
      </w:tr>
      <w:tr w:rsidR="00C96F4C" w:rsidRPr="00C96F4C" w14:paraId="33A9DB1C" w14:textId="77777777" w:rsidTr="006D61C2">
        <w:tc>
          <w:tcPr>
            <w:tcW w:w="2730" w:type="dxa"/>
          </w:tcPr>
          <w:p w14:paraId="347A54E7" w14:textId="77777777" w:rsidR="002C2176" w:rsidRPr="00C96F4C" w:rsidRDefault="002C2176" w:rsidP="00DC2E94">
            <w:pPr>
              <w:rPr>
                <w:rFonts w:ascii="HG丸ｺﾞｼｯｸM-PRO" w:eastAsia="HG丸ｺﾞｼｯｸM-PRO" w:hAnsi="HG丸ｺﾞｼｯｸM-PRO"/>
              </w:rPr>
            </w:pPr>
            <w:r w:rsidRPr="00C96F4C">
              <w:rPr>
                <w:rFonts w:ascii="HG丸ｺﾞｼｯｸM-PRO" w:eastAsia="HG丸ｺﾞｼｯｸM-PRO" w:hAnsi="HG丸ｺﾞｼｯｸM-PRO" w:hint="eastAsia"/>
              </w:rPr>
              <w:t>大阪府道路公社</w:t>
            </w:r>
          </w:p>
        </w:tc>
        <w:tc>
          <w:tcPr>
            <w:tcW w:w="2100" w:type="dxa"/>
          </w:tcPr>
          <w:p w14:paraId="5417E49A" w14:textId="77777777" w:rsidR="002F3422" w:rsidRPr="007A7DE7" w:rsidRDefault="002F3422" w:rsidP="002F3422">
            <w:pPr>
              <w:jc w:val="right"/>
              <w:rPr>
                <w:rFonts w:ascii="HG丸ｺﾞｼｯｸM-PRO" w:eastAsia="HG丸ｺﾞｼｯｸM-PRO" w:hAnsi="HG丸ｺﾞｼｯｸM-PRO"/>
              </w:rPr>
            </w:pPr>
            <w:r w:rsidRPr="007A7DE7">
              <w:rPr>
                <w:rFonts w:ascii="HG丸ｺﾞｼｯｸM-PRO" w:eastAsia="HG丸ｺﾞｼｯｸM-PRO" w:hAnsi="HG丸ｺﾞｼｯｸM-PRO" w:hint="eastAsia"/>
              </w:rPr>
              <w:t>―</w:t>
            </w:r>
          </w:p>
        </w:tc>
      </w:tr>
      <w:tr w:rsidR="00C96F4C" w:rsidRPr="00C96F4C" w14:paraId="774FF10F" w14:textId="77777777" w:rsidTr="006D61C2">
        <w:tc>
          <w:tcPr>
            <w:tcW w:w="2730" w:type="dxa"/>
          </w:tcPr>
          <w:p w14:paraId="1647A1FB" w14:textId="77777777" w:rsidR="002C2176" w:rsidRPr="00C96F4C" w:rsidRDefault="002C2176" w:rsidP="00DC2E94">
            <w:pPr>
              <w:rPr>
                <w:rFonts w:ascii="HG丸ｺﾞｼｯｸM-PRO" w:eastAsia="HG丸ｺﾞｼｯｸM-PRO" w:hAnsi="HG丸ｺﾞｼｯｸM-PRO"/>
              </w:rPr>
            </w:pPr>
            <w:r w:rsidRPr="00C96F4C">
              <w:rPr>
                <w:rFonts w:ascii="HG丸ｺﾞｼｯｸM-PRO" w:eastAsia="HG丸ｺﾞｼｯｸM-PRO" w:hAnsi="HG丸ｺﾞｼｯｸM-PRO" w:hint="eastAsia"/>
              </w:rPr>
              <w:t>大阪府土地開発公社</w:t>
            </w:r>
          </w:p>
        </w:tc>
        <w:tc>
          <w:tcPr>
            <w:tcW w:w="2100" w:type="dxa"/>
          </w:tcPr>
          <w:p w14:paraId="551DE7BC" w14:textId="77777777" w:rsidR="002C2176" w:rsidRPr="007A7DE7" w:rsidRDefault="002F3422" w:rsidP="002F3422">
            <w:pPr>
              <w:jc w:val="right"/>
              <w:rPr>
                <w:rFonts w:ascii="HG丸ｺﾞｼｯｸM-PRO" w:eastAsia="HG丸ｺﾞｼｯｸM-PRO" w:hAnsi="HG丸ｺﾞｼｯｸM-PRO"/>
              </w:rPr>
            </w:pPr>
            <w:r w:rsidRPr="007A7DE7">
              <w:rPr>
                <w:rFonts w:ascii="HG丸ｺﾞｼｯｸM-PRO" w:eastAsia="HG丸ｺﾞｼｯｸM-PRO" w:hAnsi="HG丸ｺﾞｼｯｸM-PRO" w:hint="eastAsia"/>
              </w:rPr>
              <w:t>―</w:t>
            </w:r>
          </w:p>
        </w:tc>
      </w:tr>
      <w:tr w:rsidR="00C96F4C" w:rsidRPr="00C96F4C" w14:paraId="7FAFD8F3" w14:textId="77777777" w:rsidTr="006D61C2">
        <w:tc>
          <w:tcPr>
            <w:tcW w:w="2730" w:type="dxa"/>
          </w:tcPr>
          <w:p w14:paraId="50DFBD84" w14:textId="77777777" w:rsidR="002C2176" w:rsidRPr="00C96F4C" w:rsidRDefault="002C2176" w:rsidP="00DC2E94">
            <w:pPr>
              <w:rPr>
                <w:rFonts w:ascii="HG丸ｺﾞｼｯｸM-PRO" w:eastAsia="HG丸ｺﾞｼｯｸM-PRO" w:hAnsi="HG丸ｺﾞｼｯｸM-PRO"/>
              </w:rPr>
            </w:pPr>
            <w:r w:rsidRPr="00C96F4C">
              <w:rPr>
                <w:rFonts w:ascii="HG丸ｺﾞｼｯｸM-PRO" w:eastAsia="HG丸ｺﾞｼｯｸM-PRO" w:hAnsi="HG丸ｺﾞｼｯｸM-PRO" w:hint="eastAsia"/>
              </w:rPr>
              <w:t>地方独立行政法人</w:t>
            </w:r>
          </w:p>
        </w:tc>
        <w:tc>
          <w:tcPr>
            <w:tcW w:w="2100" w:type="dxa"/>
          </w:tcPr>
          <w:p w14:paraId="32764E8A" w14:textId="0D2EC22E" w:rsidR="002F3422" w:rsidRPr="007A7DE7" w:rsidRDefault="00AE5736" w:rsidP="00D512AC">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10</w:t>
            </w:r>
            <w:r w:rsidR="00D512AC">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969</w:t>
            </w:r>
            <w:r w:rsidR="00D512AC">
              <w:rPr>
                <w:rFonts w:ascii="HG丸ｺﾞｼｯｸM-PRO" w:eastAsia="HG丸ｺﾞｼｯｸM-PRO" w:hAnsi="HG丸ｺﾞｼｯｸM-PRO" w:hint="eastAsia"/>
                <w:color w:val="000000" w:themeColor="text1"/>
              </w:rPr>
              <w:t>百万円</w:t>
            </w:r>
          </w:p>
        </w:tc>
      </w:tr>
      <w:tr w:rsidR="00C96F4C" w:rsidRPr="00C96F4C" w14:paraId="7D4BFBBF" w14:textId="77777777" w:rsidTr="006D61C2">
        <w:tc>
          <w:tcPr>
            <w:tcW w:w="2730" w:type="dxa"/>
          </w:tcPr>
          <w:p w14:paraId="1822D3CC" w14:textId="77777777" w:rsidR="002C2176" w:rsidRPr="00C96F4C" w:rsidRDefault="002C2176" w:rsidP="00DC2E94">
            <w:pPr>
              <w:rPr>
                <w:rFonts w:ascii="HG丸ｺﾞｼｯｸM-PRO" w:eastAsia="HG丸ｺﾞｼｯｸM-PRO" w:hAnsi="HG丸ｺﾞｼｯｸM-PRO"/>
              </w:rPr>
            </w:pPr>
            <w:r w:rsidRPr="00C96F4C">
              <w:rPr>
                <w:rFonts w:ascii="HG丸ｺﾞｼｯｸM-PRO" w:eastAsia="HG丸ｺﾞｼｯｸM-PRO" w:hAnsi="HG丸ｺﾞｼｯｸM-PRO" w:hint="eastAsia"/>
              </w:rPr>
              <w:t>第三セクター等</w:t>
            </w:r>
          </w:p>
        </w:tc>
        <w:tc>
          <w:tcPr>
            <w:tcW w:w="2100" w:type="dxa"/>
          </w:tcPr>
          <w:p w14:paraId="0B23F3C8" w14:textId="0DCA0ED6" w:rsidR="002F3422" w:rsidRPr="005616B2" w:rsidRDefault="00AE5736" w:rsidP="00D512AC">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35</w:t>
            </w:r>
            <w:r w:rsidR="00B150F7" w:rsidRPr="005616B2">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943</w:t>
            </w:r>
            <w:r w:rsidR="002F3422" w:rsidRPr="005616B2">
              <w:rPr>
                <w:rFonts w:ascii="HG丸ｺﾞｼｯｸM-PRO" w:eastAsia="HG丸ｺﾞｼｯｸM-PRO" w:hAnsi="HG丸ｺﾞｼｯｸM-PRO" w:hint="eastAsia"/>
                <w:color w:val="000000" w:themeColor="text1"/>
              </w:rPr>
              <w:t>百万円</w:t>
            </w:r>
          </w:p>
        </w:tc>
      </w:tr>
      <w:tr w:rsidR="00D8610D" w:rsidRPr="00C96F4C" w14:paraId="16EC7275" w14:textId="77777777" w:rsidTr="006D61C2">
        <w:tc>
          <w:tcPr>
            <w:tcW w:w="2730" w:type="dxa"/>
          </w:tcPr>
          <w:p w14:paraId="6705C226" w14:textId="77777777" w:rsidR="002F3422" w:rsidRPr="00C96F4C" w:rsidRDefault="002F3422" w:rsidP="001B5952">
            <w:pPr>
              <w:jc w:val="center"/>
              <w:rPr>
                <w:rFonts w:ascii="HG丸ｺﾞｼｯｸM-PRO" w:eastAsia="HG丸ｺﾞｼｯｸM-PRO" w:hAnsi="HG丸ｺﾞｼｯｸM-PRO"/>
              </w:rPr>
            </w:pPr>
            <w:r w:rsidRPr="00C96F4C">
              <w:rPr>
                <w:rFonts w:ascii="HG丸ｺﾞｼｯｸM-PRO" w:eastAsia="HG丸ｺﾞｼｯｸM-PRO" w:hAnsi="HG丸ｺﾞｼｯｸM-PRO" w:hint="eastAsia"/>
              </w:rPr>
              <w:t>合計</w:t>
            </w:r>
          </w:p>
        </w:tc>
        <w:tc>
          <w:tcPr>
            <w:tcW w:w="2100" w:type="dxa"/>
          </w:tcPr>
          <w:p w14:paraId="62F61E12" w14:textId="5DAA9093" w:rsidR="002F3422" w:rsidRPr="005616B2" w:rsidRDefault="00AE5736" w:rsidP="003D013A">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46</w:t>
            </w:r>
            <w:r w:rsidR="00B150F7" w:rsidRPr="005616B2">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911</w:t>
            </w:r>
            <w:r w:rsidR="002F3422" w:rsidRPr="005616B2">
              <w:rPr>
                <w:rFonts w:ascii="HG丸ｺﾞｼｯｸM-PRO" w:eastAsia="HG丸ｺﾞｼｯｸM-PRO" w:hAnsi="HG丸ｺﾞｼｯｸM-PRO" w:hint="eastAsia"/>
                <w:color w:val="000000" w:themeColor="text1"/>
              </w:rPr>
              <w:t>百万円</w:t>
            </w:r>
          </w:p>
        </w:tc>
      </w:tr>
    </w:tbl>
    <w:p w14:paraId="07EFA4C9" w14:textId="781C1F00" w:rsidR="002C2176" w:rsidRDefault="002C2176" w:rsidP="00DC2E94">
      <w:pPr>
        <w:rPr>
          <w:rFonts w:ascii="HG丸ｺﾞｼｯｸM-PRO" w:eastAsia="HG丸ｺﾞｼｯｸM-PRO" w:hAnsi="HG丸ｺﾞｼｯｸM-PRO"/>
          <w:b/>
        </w:rPr>
      </w:pPr>
    </w:p>
    <w:p w14:paraId="69DE3184" w14:textId="0C1E9229" w:rsidR="00B11326" w:rsidRDefault="00B11326" w:rsidP="00DC2E94">
      <w:pPr>
        <w:rPr>
          <w:rFonts w:ascii="HG丸ｺﾞｼｯｸM-PRO" w:eastAsia="HG丸ｺﾞｼｯｸM-PRO" w:hAnsi="HG丸ｺﾞｼｯｸM-PRO"/>
          <w:b/>
        </w:rPr>
      </w:pPr>
    </w:p>
    <w:p w14:paraId="0BD9F661" w14:textId="43CDA5A7" w:rsidR="00B11326" w:rsidRDefault="00B11326" w:rsidP="00DC2E94">
      <w:pPr>
        <w:rPr>
          <w:rFonts w:ascii="HG丸ｺﾞｼｯｸM-PRO" w:eastAsia="HG丸ｺﾞｼｯｸM-PRO" w:hAnsi="HG丸ｺﾞｼｯｸM-PRO"/>
          <w:b/>
        </w:rPr>
      </w:pPr>
    </w:p>
    <w:p w14:paraId="4358DD45" w14:textId="432D8598" w:rsidR="00B11326" w:rsidRDefault="00B11326" w:rsidP="00DC2E94">
      <w:pPr>
        <w:rPr>
          <w:rFonts w:ascii="HG丸ｺﾞｼｯｸM-PRO" w:eastAsia="HG丸ｺﾞｼｯｸM-PRO" w:hAnsi="HG丸ｺﾞｼｯｸM-PRO"/>
          <w:b/>
        </w:rPr>
      </w:pPr>
    </w:p>
    <w:p w14:paraId="446AF6C7" w14:textId="568A12F9" w:rsidR="00B11326" w:rsidRDefault="00B11326" w:rsidP="00DC2E94">
      <w:pPr>
        <w:rPr>
          <w:rFonts w:ascii="HG丸ｺﾞｼｯｸM-PRO" w:eastAsia="HG丸ｺﾞｼｯｸM-PRO" w:hAnsi="HG丸ｺﾞｼｯｸM-PRO"/>
          <w:b/>
        </w:rPr>
      </w:pPr>
    </w:p>
    <w:p w14:paraId="0A06BCC4" w14:textId="77777777" w:rsidR="00B11326" w:rsidRPr="00C96F4C" w:rsidRDefault="00B11326" w:rsidP="00DC2E94">
      <w:pPr>
        <w:rPr>
          <w:rFonts w:ascii="HG丸ｺﾞｼｯｸM-PRO" w:eastAsia="HG丸ｺﾞｼｯｸM-PRO" w:hAnsi="HG丸ｺﾞｼｯｸM-PRO"/>
          <w:b/>
        </w:rPr>
      </w:pPr>
    </w:p>
    <w:p w14:paraId="0F9161EE" w14:textId="77777777" w:rsidR="00C26B96" w:rsidRPr="00C96F4C" w:rsidRDefault="00C256FA" w:rsidP="00C256FA">
      <w:pPr>
        <w:ind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lastRenderedPageBreak/>
        <w:t>（</w:t>
      </w:r>
      <w:r w:rsidR="002F3422" w:rsidRPr="00C96F4C">
        <w:rPr>
          <w:rFonts w:ascii="HG丸ｺﾞｼｯｸM-PRO" w:eastAsia="HG丸ｺﾞｼｯｸM-PRO" w:hAnsi="HG丸ｺﾞｼｯｸM-PRO" w:hint="eastAsia"/>
        </w:rPr>
        <w:t>２</w:t>
      </w:r>
      <w:r w:rsidRPr="00C96F4C">
        <w:rPr>
          <w:rFonts w:ascii="HG丸ｺﾞｼｯｸM-PRO" w:eastAsia="HG丸ｺﾞｼｯｸM-PRO" w:hAnsi="HG丸ｺﾞｼｯｸM-PRO" w:hint="eastAsia"/>
        </w:rPr>
        <w:t>）係争中の訴訟で損害賠償請求等を受けているものの中で重要なもの</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61"/>
      </w:tblGrid>
      <w:tr w:rsidR="00C96F4C" w:rsidRPr="00C96F4C" w14:paraId="619557B6" w14:textId="77777777" w:rsidTr="008C0539">
        <w:tc>
          <w:tcPr>
            <w:tcW w:w="1843" w:type="dxa"/>
            <w:shd w:val="clear" w:color="auto" w:fill="auto"/>
          </w:tcPr>
          <w:p w14:paraId="57668FB2" w14:textId="77777777" w:rsidR="00C256FA" w:rsidRPr="00C96F4C" w:rsidRDefault="00C256FA" w:rsidP="00381A7A">
            <w:pPr>
              <w:spacing w:line="300" w:lineRule="exact"/>
              <w:jc w:val="center"/>
              <w:rPr>
                <w:rFonts w:ascii="HG丸ｺﾞｼｯｸM-PRO" w:eastAsia="HG丸ｺﾞｼｯｸM-PRO" w:hAnsi="HG丸ｺﾞｼｯｸM-PRO" w:cs="Times New Roman"/>
                <w:sz w:val="20"/>
                <w:szCs w:val="18"/>
              </w:rPr>
            </w:pPr>
            <w:r w:rsidRPr="00C96F4C">
              <w:rPr>
                <w:rFonts w:ascii="HG丸ｺﾞｼｯｸM-PRO" w:eastAsia="HG丸ｺﾞｼｯｸM-PRO" w:hAnsi="HG丸ｺﾞｼｯｸM-PRO" w:cs="Times New Roman" w:hint="eastAsia"/>
                <w:sz w:val="20"/>
                <w:szCs w:val="18"/>
              </w:rPr>
              <w:t>項目</w:t>
            </w:r>
          </w:p>
        </w:tc>
        <w:tc>
          <w:tcPr>
            <w:tcW w:w="6961" w:type="dxa"/>
            <w:shd w:val="clear" w:color="auto" w:fill="auto"/>
          </w:tcPr>
          <w:p w14:paraId="14A38E43" w14:textId="77777777" w:rsidR="00C256FA" w:rsidRPr="00C96F4C" w:rsidRDefault="00C256FA" w:rsidP="00381A7A">
            <w:pPr>
              <w:spacing w:line="300" w:lineRule="exact"/>
              <w:jc w:val="center"/>
              <w:rPr>
                <w:rFonts w:ascii="HG丸ｺﾞｼｯｸM-PRO" w:eastAsia="HG丸ｺﾞｼｯｸM-PRO" w:hAnsi="HG丸ｺﾞｼｯｸM-PRO" w:cs="Times New Roman"/>
                <w:sz w:val="20"/>
                <w:szCs w:val="18"/>
              </w:rPr>
            </w:pPr>
            <w:r w:rsidRPr="00C96F4C">
              <w:rPr>
                <w:rFonts w:ascii="HG丸ｺﾞｼｯｸM-PRO" w:eastAsia="HG丸ｺﾞｼｯｸM-PRO" w:hAnsi="HG丸ｺﾞｼｯｸM-PRO" w:cs="Times New Roman" w:hint="eastAsia"/>
                <w:sz w:val="20"/>
                <w:szCs w:val="18"/>
              </w:rPr>
              <w:t>訴訟内容</w:t>
            </w:r>
          </w:p>
        </w:tc>
      </w:tr>
      <w:tr w:rsidR="00C256FA" w:rsidRPr="00C96F4C" w14:paraId="1F50EF8F" w14:textId="77777777" w:rsidTr="008C0539">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952C3E0" w14:textId="77777777" w:rsidR="00C256FA" w:rsidRPr="00C96F4C" w:rsidRDefault="00C256FA" w:rsidP="00381A7A">
            <w:pPr>
              <w:widowControl/>
              <w:spacing w:line="300" w:lineRule="exact"/>
              <w:rPr>
                <w:rFonts w:ascii="HG丸ｺﾞｼｯｸM-PRO" w:eastAsia="HG丸ｺﾞｼｯｸM-PRO" w:hAnsi="HG丸ｺﾞｼｯｸM-PRO" w:cs="ＭＳ Ｐゴシック"/>
                <w:kern w:val="0"/>
                <w:sz w:val="20"/>
                <w:szCs w:val="18"/>
              </w:rPr>
            </w:pPr>
            <w:r w:rsidRPr="00C96F4C">
              <w:rPr>
                <w:rFonts w:ascii="HG丸ｺﾞｼｯｸM-PRO" w:eastAsia="HG丸ｺﾞｼｯｸM-PRO" w:hAnsi="HG丸ｺﾞｼｯｸM-PRO" w:cs="ＭＳ Ｐゴシック" w:hint="eastAsia"/>
                <w:kern w:val="0"/>
                <w:sz w:val="20"/>
                <w:szCs w:val="18"/>
              </w:rPr>
              <w:t>損害賠償請求事件</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BFBA0B5" w14:textId="4B1F3F79" w:rsidR="003D013A" w:rsidRPr="00C96F4C" w:rsidRDefault="00FB064E" w:rsidP="00FB064E">
            <w:pPr>
              <w:widowControl/>
              <w:spacing w:line="300" w:lineRule="exact"/>
              <w:ind w:left="34"/>
              <w:rPr>
                <w:rFonts w:ascii="HG丸ｺﾞｼｯｸM-PRO" w:eastAsia="HG丸ｺﾞｼｯｸM-PRO" w:hAnsi="HG丸ｺﾞｼｯｸM-PRO" w:cs="ＭＳ Ｐゴシック"/>
                <w:kern w:val="0"/>
                <w:sz w:val="20"/>
                <w:szCs w:val="18"/>
              </w:rPr>
            </w:pPr>
            <w:r w:rsidRPr="00FB064E">
              <w:rPr>
                <w:rFonts w:ascii="HG丸ｺﾞｼｯｸM-PRO" w:eastAsia="HG丸ｺﾞｼｯｸM-PRO" w:hAnsi="HG丸ｺﾞｼｯｸM-PRO" w:cs="ＭＳ Ｐゴシック" w:hint="eastAsia"/>
                <w:kern w:val="0"/>
                <w:sz w:val="20"/>
                <w:szCs w:val="18"/>
              </w:rPr>
              <w:t>原告は、刑事裁判で有罪判決を受けましたが、上告審で破棄差し戻しされ無罪判決が言い渡された者です。原告は無罪判決を受けるまでの間、不当に長期間勾留されたことにより精神的苦痛を被った等として、令和</w:t>
            </w:r>
            <w:r w:rsidR="006051DC">
              <w:rPr>
                <w:rFonts w:ascii="HG丸ｺﾞｼｯｸM-PRO" w:eastAsia="HG丸ｺﾞｼｯｸM-PRO" w:hAnsi="HG丸ｺﾞｼｯｸM-PRO" w:cs="ＭＳ Ｐゴシック" w:hint="eastAsia"/>
                <w:kern w:val="0"/>
                <w:sz w:val="20"/>
                <w:szCs w:val="18"/>
              </w:rPr>
              <w:t>2</w:t>
            </w:r>
            <w:r w:rsidRPr="00FB064E">
              <w:rPr>
                <w:rFonts w:ascii="HG丸ｺﾞｼｯｸM-PRO" w:eastAsia="HG丸ｺﾞｼｯｸM-PRO" w:hAnsi="HG丸ｺﾞｼｯｸM-PRO" w:cs="ＭＳ Ｐゴシック" w:hint="eastAsia"/>
                <w:kern w:val="0"/>
                <w:sz w:val="20"/>
                <w:szCs w:val="18"/>
              </w:rPr>
              <w:t>年</w:t>
            </w:r>
            <w:r w:rsidR="006051DC">
              <w:rPr>
                <w:rFonts w:ascii="HG丸ｺﾞｼｯｸM-PRO" w:eastAsia="HG丸ｺﾞｼｯｸM-PRO" w:hAnsi="HG丸ｺﾞｼｯｸM-PRO" w:cs="ＭＳ Ｐゴシック" w:hint="eastAsia"/>
                <w:kern w:val="0"/>
                <w:sz w:val="20"/>
                <w:szCs w:val="18"/>
              </w:rPr>
              <w:t>9</w:t>
            </w:r>
            <w:r w:rsidRPr="00FB064E">
              <w:rPr>
                <w:rFonts w:ascii="HG丸ｺﾞｼｯｸM-PRO" w:eastAsia="HG丸ｺﾞｼｯｸM-PRO" w:hAnsi="HG丸ｺﾞｼｯｸM-PRO" w:cs="ＭＳ Ｐゴシック" w:hint="eastAsia"/>
                <w:kern w:val="0"/>
                <w:sz w:val="20"/>
                <w:szCs w:val="18"/>
              </w:rPr>
              <w:t>月</w:t>
            </w:r>
            <w:r w:rsidR="006051DC">
              <w:rPr>
                <w:rFonts w:ascii="HG丸ｺﾞｼｯｸM-PRO" w:eastAsia="HG丸ｺﾞｼｯｸM-PRO" w:hAnsi="HG丸ｺﾞｼｯｸM-PRO" w:cs="ＭＳ Ｐゴシック" w:hint="eastAsia"/>
                <w:kern w:val="0"/>
                <w:sz w:val="20"/>
                <w:szCs w:val="18"/>
              </w:rPr>
              <w:t>2</w:t>
            </w:r>
            <w:r w:rsidRPr="00FB064E">
              <w:rPr>
                <w:rFonts w:ascii="HG丸ｺﾞｼｯｸM-PRO" w:eastAsia="HG丸ｺﾞｼｯｸM-PRO" w:hAnsi="HG丸ｺﾞｼｯｸM-PRO" w:cs="ＭＳ Ｐゴシック" w:hint="eastAsia"/>
                <w:kern w:val="0"/>
                <w:sz w:val="20"/>
                <w:szCs w:val="18"/>
              </w:rPr>
              <w:t>日に大阪府ほか</w:t>
            </w:r>
            <w:r w:rsidR="006051DC">
              <w:rPr>
                <w:rFonts w:ascii="HG丸ｺﾞｼｯｸM-PRO" w:eastAsia="HG丸ｺﾞｼｯｸM-PRO" w:hAnsi="HG丸ｺﾞｼｯｸM-PRO" w:cs="ＭＳ Ｐゴシック" w:hint="eastAsia"/>
                <w:kern w:val="0"/>
                <w:sz w:val="20"/>
                <w:szCs w:val="18"/>
              </w:rPr>
              <w:t>1</w:t>
            </w:r>
            <w:r w:rsidRPr="00FB064E">
              <w:rPr>
                <w:rFonts w:ascii="HG丸ｺﾞｼｯｸM-PRO" w:eastAsia="HG丸ｺﾞｼｯｸM-PRO" w:hAnsi="HG丸ｺﾞｼｯｸM-PRO" w:cs="ＭＳ Ｐゴシック" w:hint="eastAsia"/>
                <w:kern w:val="0"/>
                <w:sz w:val="20"/>
                <w:szCs w:val="18"/>
              </w:rPr>
              <w:t>名に対して、連帯して総額</w:t>
            </w:r>
            <w:r w:rsidR="006051DC">
              <w:rPr>
                <w:rFonts w:ascii="HG丸ｺﾞｼｯｸM-PRO" w:eastAsia="HG丸ｺﾞｼｯｸM-PRO" w:hAnsi="HG丸ｺﾞｼｯｸM-PRO" w:cs="ＭＳ Ｐゴシック" w:hint="eastAsia"/>
                <w:kern w:val="0"/>
                <w:sz w:val="20"/>
                <w:szCs w:val="18"/>
              </w:rPr>
              <w:t>1</w:t>
            </w:r>
            <w:r w:rsidRPr="00FB064E">
              <w:rPr>
                <w:rFonts w:ascii="HG丸ｺﾞｼｯｸM-PRO" w:eastAsia="HG丸ｺﾞｼｯｸM-PRO" w:hAnsi="HG丸ｺﾞｼｯｸM-PRO" w:cs="ＭＳ Ｐゴシック" w:hint="eastAsia"/>
                <w:kern w:val="0"/>
                <w:sz w:val="20"/>
                <w:szCs w:val="18"/>
              </w:rPr>
              <w:t>億</w:t>
            </w:r>
            <w:r w:rsidR="006051DC">
              <w:rPr>
                <w:rFonts w:ascii="HG丸ｺﾞｼｯｸM-PRO" w:eastAsia="HG丸ｺﾞｼｯｸM-PRO" w:hAnsi="HG丸ｺﾞｼｯｸM-PRO" w:cs="ＭＳ Ｐゴシック" w:hint="eastAsia"/>
                <w:kern w:val="0"/>
                <w:sz w:val="20"/>
                <w:szCs w:val="18"/>
              </w:rPr>
              <w:t>2</w:t>
            </w:r>
            <w:r w:rsidRPr="00FB064E">
              <w:rPr>
                <w:rFonts w:ascii="HG丸ｺﾞｼｯｸM-PRO" w:eastAsia="HG丸ｺﾞｼｯｸM-PRO" w:hAnsi="HG丸ｺﾞｼｯｸM-PRO" w:cs="ＭＳ Ｐゴシック" w:hint="eastAsia"/>
                <w:kern w:val="0"/>
                <w:sz w:val="20"/>
                <w:szCs w:val="18"/>
              </w:rPr>
              <w:t>,</w:t>
            </w:r>
            <w:r w:rsidR="006051DC">
              <w:rPr>
                <w:rFonts w:ascii="HG丸ｺﾞｼｯｸM-PRO" w:eastAsia="HG丸ｺﾞｼｯｸM-PRO" w:hAnsi="HG丸ｺﾞｼｯｸM-PRO" w:cs="ＭＳ Ｐゴシック"/>
                <w:kern w:val="0"/>
                <w:sz w:val="20"/>
                <w:szCs w:val="18"/>
              </w:rPr>
              <w:t>399</w:t>
            </w:r>
            <w:r w:rsidRPr="00FB064E">
              <w:rPr>
                <w:rFonts w:ascii="HG丸ｺﾞｼｯｸM-PRO" w:eastAsia="HG丸ｺﾞｼｯｸM-PRO" w:hAnsi="HG丸ｺﾞｼｯｸM-PRO" w:cs="ＭＳ Ｐゴシック" w:hint="eastAsia"/>
                <w:kern w:val="0"/>
                <w:sz w:val="20"/>
                <w:szCs w:val="18"/>
              </w:rPr>
              <w:t>万</w:t>
            </w:r>
            <w:r w:rsidR="006051DC">
              <w:rPr>
                <w:rFonts w:ascii="HG丸ｺﾞｼｯｸM-PRO" w:eastAsia="HG丸ｺﾞｼｯｸM-PRO" w:hAnsi="HG丸ｺﾞｼｯｸM-PRO" w:cs="ＭＳ Ｐゴシック" w:hint="eastAsia"/>
                <w:kern w:val="0"/>
                <w:sz w:val="20"/>
                <w:szCs w:val="18"/>
              </w:rPr>
              <w:t>6</w:t>
            </w:r>
            <w:r w:rsidRPr="00FB064E">
              <w:rPr>
                <w:rFonts w:ascii="HG丸ｺﾞｼｯｸM-PRO" w:eastAsia="HG丸ｺﾞｼｯｸM-PRO" w:hAnsi="HG丸ｺﾞｼｯｸM-PRO" w:cs="ＭＳ Ｐゴシック" w:hint="eastAsia"/>
                <w:kern w:val="0"/>
                <w:sz w:val="20"/>
                <w:szCs w:val="18"/>
              </w:rPr>
              <w:t>,</w:t>
            </w:r>
            <w:r w:rsidR="006051DC">
              <w:rPr>
                <w:rFonts w:ascii="HG丸ｺﾞｼｯｸM-PRO" w:eastAsia="HG丸ｺﾞｼｯｸM-PRO" w:hAnsi="HG丸ｺﾞｼｯｸM-PRO" w:cs="ＭＳ Ｐゴシック"/>
                <w:kern w:val="0"/>
                <w:sz w:val="20"/>
                <w:szCs w:val="18"/>
              </w:rPr>
              <w:t>733</w:t>
            </w:r>
            <w:r w:rsidRPr="00FB064E">
              <w:rPr>
                <w:rFonts w:ascii="HG丸ｺﾞｼｯｸM-PRO" w:eastAsia="HG丸ｺﾞｼｯｸM-PRO" w:hAnsi="HG丸ｺﾞｼｯｸM-PRO" w:cs="ＭＳ Ｐゴシック" w:hint="eastAsia"/>
                <w:kern w:val="0"/>
                <w:sz w:val="20"/>
                <w:szCs w:val="18"/>
              </w:rPr>
              <w:t>円の支払いを求め提訴したものです。</w:t>
            </w:r>
          </w:p>
        </w:tc>
      </w:tr>
    </w:tbl>
    <w:p w14:paraId="40FB1DCB" w14:textId="77777777" w:rsidR="00676C16" w:rsidRDefault="00676C16" w:rsidP="00B11326">
      <w:pPr>
        <w:spacing w:line="260" w:lineRule="exact"/>
        <w:rPr>
          <w:rFonts w:ascii="HG丸ｺﾞｼｯｸM-PRO" w:eastAsia="HG丸ｺﾞｼｯｸM-PRO" w:hAnsi="HG丸ｺﾞｼｯｸM-PRO"/>
          <w:b/>
        </w:rPr>
      </w:pPr>
    </w:p>
    <w:p w14:paraId="7F031670" w14:textId="4C1D60DA" w:rsidR="00DC2E94" w:rsidRPr="00C96F4C" w:rsidRDefault="00B86207" w:rsidP="00B11326">
      <w:pPr>
        <w:spacing w:line="260" w:lineRule="exact"/>
        <w:rPr>
          <w:rFonts w:ascii="HG丸ｺﾞｼｯｸM-PRO" w:eastAsia="HG丸ｺﾞｼｯｸM-PRO" w:hAnsi="HG丸ｺﾞｼｯｸM-PRO"/>
          <w:b/>
        </w:rPr>
      </w:pPr>
      <w:r>
        <w:rPr>
          <w:rFonts w:ascii="HG丸ｺﾞｼｯｸM-PRO" w:eastAsia="HG丸ｺﾞｼｯｸM-PRO" w:hAnsi="HG丸ｺﾞｼｯｸM-PRO" w:hint="eastAsia"/>
          <w:b/>
        </w:rPr>
        <w:t>4</w:t>
      </w:r>
      <w:r w:rsidR="00C26B96" w:rsidRPr="00C96F4C">
        <w:rPr>
          <w:rFonts w:ascii="HG丸ｺﾞｼｯｸM-PRO" w:eastAsia="HG丸ｺﾞｼｯｸM-PRO" w:hAnsi="HG丸ｺﾞｼｯｸM-PRO" w:hint="eastAsia"/>
          <w:b/>
        </w:rPr>
        <w:t xml:space="preserve">　</w:t>
      </w:r>
      <w:r w:rsidR="00DC2E94" w:rsidRPr="00C96F4C">
        <w:rPr>
          <w:rFonts w:ascii="HG丸ｺﾞｼｯｸM-PRO" w:eastAsia="HG丸ｺﾞｼｯｸM-PRO" w:hAnsi="HG丸ｺﾞｼｯｸM-PRO" w:hint="eastAsia"/>
          <w:b/>
        </w:rPr>
        <w:t>追加情報</w:t>
      </w:r>
    </w:p>
    <w:p w14:paraId="3480D08E" w14:textId="77777777" w:rsidR="008925BA" w:rsidRPr="00C96F4C" w:rsidRDefault="00C26B96" w:rsidP="00B11326">
      <w:pPr>
        <w:spacing w:line="260" w:lineRule="exact"/>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（１）</w:t>
      </w:r>
      <w:r w:rsidR="008925BA" w:rsidRPr="00C96F4C">
        <w:rPr>
          <w:rFonts w:ascii="HG丸ｺﾞｼｯｸM-PRO" w:eastAsia="HG丸ｺﾞｼｯｸM-PRO" w:hAnsi="HG丸ｺﾞｼｯｸM-PRO" w:hint="eastAsia"/>
          <w:b/>
        </w:rPr>
        <w:t>財務書類の内容を理解するために必要と認められる事項</w:t>
      </w:r>
    </w:p>
    <w:p w14:paraId="4CCDB9D1" w14:textId="4F2DD5DC" w:rsidR="00DC2E94" w:rsidRPr="00C96F4C" w:rsidRDefault="008925BA" w:rsidP="00A24673">
      <w:pPr>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A2F32">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 xml:space="preserve">　①　</w:t>
      </w:r>
      <w:r w:rsidR="00A24673" w:rsidRPr="00C96F4C">
        <w:rPr>
          <w:rFonts w:ascii="HG丸ｺﾞｼｯｸM-PRO" w:eastAsia="HG丸ｺﾞｼｯｸM-PRO" w:hAnsi="HG丸ｺﾞｼｯｸM-PRO" w:hint="eastAsia"/>
        </w:rPr>
        <w:t>対象範囲</w:t>
      </w:r>
    </w:p>
    <w:p w14:paraId="0B5E65CA" w14:textId="12722473" w:rsidR="00B15BB0" w:rsidRPr="00C96F4C" w:rsidRDefault="00B15BB0" w:rsidP="00A24673">
      <w:pPr>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A2F32">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一般会計等財務書類の対象範囲は、次のとおりです。</w:t>
      </w:r>
    </w:p>
    <w:p w14:paraId="3F73A836" w14:textId="5C44DA8A" w:rsidR="00B15BB0" w:rsidRPr="00C96F4C" w:rsidRDefault="00B15BB0" w:rsidP="00B15BB0">
      <w:pPr>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A2F32">
        <w:rPr>
          <w:rFonts w:ascii="HG丸ｺﾞｼｯｸM-PRO" w:eastAsia="HG丸ｺﾞｼｯｸM-PRO" w:hAnsi="HG丸ｺﾞｼｯｸM-PRO" w:hint="eastAsia"/>
        </w:rPr>
        <w:t xml:space="preserve">　　　　　</w:t>
      </w:r>
      <w:r w:rsidR="00203C04">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一般会計、</w:t>
      </w:r>
      <w:r w:rsidR="00A51943" w:rsidRPr="00C96F4C">
        <w:rPr>
          <w:rFonts w:ascii="HG丸ｺﾞｼｯｸM-PRO" w:eastAsia="HG丸ｺﾞｼｯｸM-PRO" w:hAnsi="HG丸ｺﾞｼｯｸM-PRO" w:hint="eastAsia"/>
        </w:rPr>
        <w:t>日本万国博覧会記念公園事業特別会計、就農支援資金等特別会計、</w:t>
      </w:r>
    </w:p>
    <w:p w14:paraId="5308F170" w14:textId="77777777" w:rsidR="00B15BB0" w:rsidRPr="00C96F4C" w:rsidRDefault="00A51943" w:rsidP="00203C04">
      <w:pPr>
        <w:ind w:rightChars="-57" w:right="-120" w:firstLineChars="1000" w:firstLine="2100"/>
        <w:rPr>
          <w:rFonts w:ascii="HG丸ｺﾞｼｯｸM-PRO" w:eastAsia="HG丸ｺﾞｼｯｸM-PRO" w:hAnsi="HG丸ｺﾞｼｯｸM-PRO"/>
        </w:rPr>
      </w:pPr>
      <w:r w:rsidRPr="00C96F4C">
        <w:rPr>
          <w:rFonts w:ascii="HG丸ｺﾞｼｯｸM-PRO" w:eastAsia="HG丸ｺﾞｼｯｸM-PRO" w:hAnsi="HG丸ｺﾞｼｯｸM-PRO" w:hint="eastAsia"/>
        </w:rPr>
        <w:t>大阪府営住宅事業特別会計、関西国際空港関連事業特別会計、不動産調達特別会計、</w:t>
      </w:r>
    </w:p>
    <w:p w14:paraId="19233D04" w14:textId="77777777" w:rsidR="00A8662C" w:rsidRPr="00C96F4C" w:rsidRDefault="00A51943" w:rsidP="00203C04">
      <w:pPr>
        <w:ind w:firstLineChars="1000" w:firstLine="2100"/>
        <w:rPr>
          <w:rFonts w:ascii="HG丸ｺﾞｼｯｸM-PRO" w:eastAsia="HG丸ｺﾞｼｯｸM-PRO" w:hAnsi="HG丸ｺﾞｼｯｸM-PRO"/>
        </w:rPr>
      </w:pPr>
      <w:r w:rsidRPr="00C96F4C">
        <w:rPr>
          <w:rFonts w:ascii="HG丸ｺﾞｼｯｸM-PRO" w:eastAsia="HG丸ｺﾞｼｯｸM-PRO" w:hAnsi="HG丸ｺﾞｼｯｸM-PRO" w:hint="eastAsia"/>
        </w:rPr>
        <w:t>市町村施設整備資金特別会計、</w:t>
      </w:r>
      <w:r w:rsidR="00A8662C" w:rsidRPr="00C96F4C">
        <w:rPr>
          <w:rFonts w:ascii="HG丸ｺﾞｼｯｸM-PRO" w:eastAsia="HG丸ｺﾞｼｯｸM-PRO" w:hAnsi="HG丸ｺﾞｼｯｸM-PRO" w:hint="eastAsia"/>
        </w:rPr>
        <w:t>公債管理特別会計、</w:t>
      </w:r>
      <w:r w:rsidR="009E3F8F" w:rsidRPr="00C96F4C">
        <w:rPr>
          <w:rFonts w:ascii="HG丸ｺﾞｼｯｸM-PRO" w:eastAsia="HG丸ｺﾞｼｯｸM-PRO" w:hAnsi="HG丸ｺﾞｼｯｸM-PRO" w:hint="eastAsia"/>
        </w:rPr>
        <w:t>地方消費税清算特別会計</w:t>
      </w:r>
      <w:r w:rsidR="00A8662C" w:rsidRPr="00C96F4C">
        <w:rPr>
          <w:rFonts w:ascii="HG丸ｺﾞｼｯｸM-PRO" w:eastAsia="HG丸ｺﾞｼｯｸM-PRO" w:hAnsi="HG丸ｺﾞｼｯｸM-PRO" w:hint="eastAsia"/>
        </w:rPr>
        <w:t>、</w:t>
      </w:r>
    </w:p>
    <w:p w14:paraId="77E8886F" w14:textId="77777777" w:rsidR="00A8662C" w:rsidRPr="00C96F4C" w:rsidRDefault="00A51943" w:rsidP="00203C04">
      <w:pPr>
        <w:ind w:firstLineChars="1000" w:firstLine="2100"/>
        <w:rPr>
          <w:rFonts w:ascii="HG丸ｺﾞｼｯｸM-PRO" w:eastAsia="HG丸ｺﾞｼｯｸM-PRO" w:hAnsi="HG丸ｺﾞｼｯｸM-PRO"/>
        </w:rPr>
      </w:pPr>
      <w:r w:rsidRPr="00C96F4C">
        <w:rPr>
          <w:rFonts w:ascii="HG丸ｺﾞｼｯｸM-PRO" w:eastAsia="HG丸ｺﾞｼｯｸM-PRO" w:hAnsi="HG丸ｺﾞｼｯｸM-PRO" w:hint="eastAsia"/>
        </w:rPr>
        <w:t>母子父子寡婦福祉資金特別会計、中小企業振興資金特別会計、</w:t>
      </w:r>
    </w:p>
    <w:p w14:paraId="15BE5FF0" w14:textId="0755112B" w:rsidR="00B72989" w:rsidRPr="00C96F4C" w:rsidRDefault="00A51943" w:rsidP="00FC0017">
      <w:pPr>
        <w:ind w:firstLineChars="1000" w:firstLine="2100"/>
        <w:rPr>
          <w:rFonts w:ascii="HG丸ｺﾞｼｯｸM-PRO" w:eastAsia="HG丸ｺﾞｼｯｸM-PRO" w:hAnsi="HG丸ｺﾞｼｯｸM-PRO"/>
        </w:rPr>
      </w:pPr>
      <w:r w:rsidRPr="00C96F4C">
        <w:rPr>
          <w:rFonts w:ascii="HG丸ｺﾞｼｯｸM-PRO" w:eastAsia="HG丸ｺﾞｼｯｸM-PRO" w:hAnsi="HG丸ｺﾞｼｯｸM-PRO" w:hint="eastAsia"/>
        </w:rPr>
        <w:t>沿岸漁業改善資金特別会計、林業改善資金特別会計</w:t>
      </w:r>
    </w:p>
    <w:p w14:paraId="22EC05D0" w14:textId="77777777" w:rsidR="00C77B89" w:rsidRPr="00C96F4C" w:rsidRDefault="00DC2E94" w:rsidP="000A2F32">
      <w:pPr>
        <w:ind w:leftChars="300" w:left="630"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t>②</w:t>
      </w:r>
      <w:r w:rsidR="00C77B89" w:rsidRPr="00C96F4C">
        <w:rPr>
          <w:rFonts w:ascii="HG丸ｺﾞｼｯｸM-PRO" w:eastAsia="HG丸ｺﾞｼｯｸM-PRO" w:hAnsi="HG丸ｺﾞｼｯｸM-PRO" w:hint="eastAsia"/>
        </w:rPr>
        <w:t xml:space="preserve">　一般会計等と普通会計の対象範囲</w:t>
      </w:r>
      <w:r w:rsidR="00920E06" w:rsidRPr="00C96F4C">
        <w:rPr>
          <w:rFonts w:ascii="HG丸ｺﾞｼｯｸM-PRO" w:eastAsia="HG丸ｺﾞｼｯｸM-PRO" w:hAnsi="HG丸ｺﾞｼｯｸM-PRO" w:hint="eastAsia"/>
        </w:rPr>
        <w:t>等</w:t>
      </w:r>
      <w:r w:rsidR="00C77B89" w:rsidRPr="00C96F4C">
        <w:rPr>
          <w:rFonts w:ascii="HG丸ｺﾞｼｯｸM-PRO" w:eastAsia="HG丸ｺﾞｼｯｸM-PRO" w:hAnsi="HG丸ｺﾞｼｯｸM-PRO" w:hint="eastAsia"/>
        </w:rPr>
        <w:t>の差異</w:t>
      </w:r>
    </w:p>
    <w:p w14:paraId="53A7BB34" w14:textId="1C8B97B2" w:rsidR="00C77B89" w:rsidRPr="00C96F4C" w:rsidRDefault="00C77B89" w:rsidP="007C7B83">
      <w:pPr>
        <w:ind w:leftChars="200" w:left="630" w:hangingChars="100" w:hanging="21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A2F32">
        <w:rPr>
          <w:rFonts w:ascii="HG丸ｺﾞｼｯｸM-PRO" w:eastAsia="HG丸ｺﾞｼｯｸM-PRO" w:hAnsi="HG丸ｺﾞｼｯｸM-PRO" w:hint="eastAsia"/>
        </w:rPr>
        <w:t xml:space="preserve">　　　　　</w:t>
      </w:r>
      <w:r w:rsidR="002734FE" w:rsidRPr="00C96F4C">
        <w:rPr>
          <w:rFonts w:ascii="HG丸ｺﾞｼｯｸM-PRO" w:eastAsia="HG丸ｺﾞｼｯｸM-PRO" w:hAnsi="HG丸ｺﾞｼｯｸM-PRO" w:hint="eastAsia"/>
        </w:rPr>
        <w:t>一般会計等と普通会計の対象範囲</w:t>
      </w:r>
      <w:r w:rsidR="00920E06" w:rsidRPr="00C96F4C">
        <w:rPr>
          <w:rFonts w:ascii="HG丸ｺﾞｼｯｸM-PRO" w:eastAsia="HG丸ｺﾞｼｯｸM-PRO" w:hAnsi="HG丸ｺﾞｼｯｸM-PRO" w:hint="eastAsia"/>
        </w:rPr>
        <w:t>等</w:t>
      </w:r>
      <w:r w:rsidR="002734FE" w:rsidRPr="00C96F4C">
        <w:rPr>
          <w:rFonts w:ascii="HG丸ｺﾞｼｯｸM-PRO" w:eastAsia="HG丸ｺﾞｼｯｸM-PRO" w:hAnsi="HG丸ｺﾞｼｯｸM-PRO" w:hint="eastAsia"/>
        </w:rPr>
        <w:t>の差異</w:t>
      </w:r>
      <w:r w:rsidR="009A2E3D" w:rsidRPr="00C96F4C">
        <w:rPr>
          <w:rFonts w:ascii="HG丸ｺﾞｼｯｸM-PRO" w:eastAsia="HG丸ｺﾞｼｯｸM-PRO" w:hAnsi="HG丸ｺﾞｼｯｸM-PRO" w:hint="eastAsia"/>
        </w:rPr>
        <w:t>はありません</w:t>
      </w:r>
      <w:r w:rsidR="002734FE" w:rsidRPr="00C96F4C">
        <w:rPr>
          <w:rFonts w:ascii="HG丸ｺﾞｼｯｸM-PRO" w:eastAsia="HG丸ｺﾞｼｯｸM-PRO" w:hAnsi="HG丸ｺﾞｼｯｸM-PRO" w:hint="eastAsia"/>
        </w:rPr>
        <w:t>。</w:t>
      </w:r>
    </w:p>
    <w:p w14:paraId="64C58E08" w14:textId="77777777" w:rsidR="00DC2E94" w:rsidRPr="00C96F4C" w:rsidRDefault="00C77B89" w:rsidP="000A2F32">
      <w:pPr>
        <w:ind w:leftChars="500" w:left="1260" w:hangingChars="100" w:hanging="210"/>
        <w:rPr>
          <w:rFonts w:ascii="HG丸ｺﾞｼｯｸM-PRO" w:eastAsia="HG丸ｺﾞｼｯｸM-PRO" w:hAnsi="HG丸ｺﾞｼｯｸM-PRO"/>
        </w:rPr>
      </w:pPr>
      <w:r w:rsidRPr="00C96F4C">
        <w:rPr>
          <w:rFonts w:ascii="HG丸ｺﾞｼｯｸM-PRO" w:eastAsia="HG丸ｺﾞｼｯｸM-PRO" w:hAnsi="HG丸ｺﾞｼｯｸM-PRO" w:hint="eastAsia"/>
        </w:rPr>
        <w:t>③</w:t>
      </w:r>
      <w:r w:rsidR="007C7B83" w:rsidRPr="00C96F4C">
        <w:rPr>
          <w:rFonts w:ascii="HG丸ｺﾞｼｯｸM-PRO" w:eastAsia="HG丸ｺﾞｼｯｸM-PRO" w:hAnsi="HG丸ｺﾞｼｯｸM-PRO" w:hint="eastAsia"/>
        </w:rPr>
        <w:t xml:space="preserve">　</w:t>
      </w:r>
      <w:r w:rsidR="00DC2E94" w:rsidRPr="00C96F4C">
        <w:rPr>
          <w:rFonts w:ascii="HG丸ｺﾞｼｯｸM-PRO" w:eastAsia="HG丸ｺﾞｼｯｸM-PRO" w:hAnsi="HG丸ｺﾞｼｯｸM-PRO" w:hint="eastAsia"/>
        </w:rPr>
        <w:t>地方自治法第235条の5に基づき出納整理期間が</w:t>
      </w:r>
      <w:r w:rsidR="002734FE" w:rsidRPr="00C96F4C">
        <w:rPr>
          <w:rFonts w:ascii="HG丸ｺﾞｼｯｸM-PRO" w:eastAsia="HG丸ｺﾞｼｯｸM-PRO" w:hAnsi="HG丸ｺﾞｼｯｸM-PRO" w:hint="eastAsia"/>
        </w:rPr>
        <w:t>設けられている会計</w:t>
      </w:r>
      <w:r w:rsidR="00DC2E94" w:rsidRPr="00C96F4C">
        <w:rPr>
          <w:rFonts w:ascii="HG丸ｺﾞｼｯｸM-PRO" w:eastAsia="HG丸ｺﾞｼｯｸM-PRO" w:hAnsi="HG丸ｺﾞｼｯｸM-PRO" w:hint="eastAsia"/>
        </w:rPr>
        <w:t>においては、出納整理期間における現金</w:t>
      </w:r>
      <w:r w:rsidR="007C7B83" w:rsidRPr="00C96F4C">
        <w:rPr>
          <w:rFonts w:ascii="HG丸ｺﾞｼｯｸM-PRO" w:eastAsia="HG丸ｺﾞｼｯｸM-PRO" w:hAnsi="HG丸ｺﾞｼｯｸM-PRO" w:hint="eastAsia"/>
        </w:rPr>
        <w:t>の受払い等を終了した後の計数をもって会計年度末の計数としてい</w:t>
      </w:r>
      <w:r w:rsidR="00602E51" w:rsidRPr="00C96F4C">
        <w:rPr>
          <w:rFonts w:ascii="HG丸ｺﾞｼｯｸM-PRO" w:eastAsia="HG丸ｺﾞｼｯｸM-PRO" w:hAnsi="HG丸ｺﾞｼｯｸM-PRO" w:hint="eastAsia"/>
        </w:rPr>
        <w:t>ます</w:t>
      </w:r>
      <w:r w:rsidR="00DC2E94" w:rsidRPr="00C96F4C">
        <w:rPr>
          <w:rFonts w:ascii="HG丸ｺﾞｼｯｸM-PRO" w:eastAsia="HG丸ｺﾞｼｯｸM-PRO" w:hAnsi="HG丸ｺﾞｼｯｸM-PRO" w:hint="eastAsia"/>
        </w:rPr>
        <w:t>。</w:t>
      </w:r>
    </w:p>
    <w:p w14:paraId="09E6C870" w14:textId="77777777" w:rsidR="00DC2E94" w:rsidRPr="00C96F4C" w:rsidRDefault="00DC2E94" w:rsidP="000A2F32">
      <w:pPr>
        <w:ind w:leftChars="300" w:left="630"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t>④</w:t>
      </w:r>
      <w:r w:rsidR="007C7B83" w:rsidRPr="00C96F4C">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百万円未満を四捨五入して表示しているため、合計金額が一致しない場合があ</w:t>
      </w:r>
      <w:r w:rsidR="00602E51" w:rsidRPr="00C96F4C">
        <w:rPr>
          <w:rFonts w:ascii="HG丸ｺﾞｼｯｸM-PRO" w:eastAsia="HG丸ｺﾞｼｯｸM-PRO" w:hAnsi="HG丸ｺﾞｼｯｸM-PRO" w:hint="eastAsia"/>
        </w:rPr>
        <w:t>ります</w:t>
      </w:r>
      <w:r w:rsidRPr="00C96F4C">
        <w:rPr>
          <w:rFonts w:ascii="HG丸ｺﾞｼｯｸM-PRO" w:eastAsia="HG丸ｺﾞｼｯｸM-PRO" w:hAnsi="HG丸ｺﾞｼｯｸM-PRO" w:hint="eastAsia"/>
        </w:rPr>
        <w:t>。</w:t>
      </w:r>
    </w:p>
    <w:p w14:paraId="75A42A01" w14:textId="210F987E" w:rsidR="00642A67" w:rsidRPr="00C96F4C" w:rsidRDefault="00DC2E94" w:rsidP="00C13D9B">
      <w:pPr>
        <w:ind w:leftChars="500" w:left="1260" w:hangingChars="100" w:hanging="210"/>
        <w:rPr>
          <w:rFonts w:ascii="HG丸ｺﾞｼｯｸM-PRO" w:eastAsia="HG丸ｺﾞｼｯｸM-PRO" w:hAnsi="HG丸ｺﾞｼｯｸM-PRO"/>
        </w:rPr>
      </w:pPr>
      <w:r w:rsidRPr="00C96F4C">
        <w:rPr>
          <w:rFonts w:ascii="HG丸ｺﾞｼｯｸM-PRO" w:eastAsia="HG丸ｺﾞｼｯｸM-PRO" w:hAnsi="HG丸ｺﾞｼｯｸM-PRO" w:hint="eastAsia"/>
        </w:rPr>
        <w:t>⑤</w:t>
      </w:r>
      <w:r w:rsidR="007C7B83" w:rsidRPr="00C96F4C">
        <w:rPr>
          <w:rFonts w:ascii="HG丸ｺﾞｼｯｸM-PRO" w:eastAsia="HG丸ｺﾞｼｯｸM-PRO" w:hAnsi="HG丸ｺﾞｼｯｸM-PRO" w:hint="eastAsia"/>
        </w:rPr>
        <w:t xml:space="preserve">　</w:t>
      </w:r>
      <w:r w:rsidR="00642A67" w:rsidRPr="00C96F4C">
        <w:rPr>
          <w:rFonts w:ascii="HG丸ｺﾞｼｯｸM-PRO" w:eastAsia="HG丸ｺﾞｼｯｸM-PRO" w:hAnsi="HG丸ｺﾞｼｯｸM-PRO" w:hint="eastAsia"/>
        </w:rPr>
        <w:t>地方公共団体</w:t>
      </w:r>
      <w:r w:rsidR="00C13D9B">
        <w:rPr>
          <w:rFonts w:ascii="HG丸ｺﾞｼｯｸM-PRO" w:eastAsia="HG丸ｺﾞｼｯｸM-PRO" w:hAnsi="HG丸ｺﾞｼｯｸM-PRO" w:hint="eastAsia"/>
        </w:rPr>
        <w:t>の</w:t>
      </w:r>
      <w:r w:rsidR="00642A67" w:rsidRPr="00C96F4C">
        <w:rPr>
          <w:rFonts w:ascii="HG丸ｺﾞｼｯｸM-PRO" w:eastAsia="HG丸ｺﾞｼｯｸM-PRO" w:hAnsi="HG丸ｺﾞｼｯｸM-PRO" w:hint="eastAsia"/>
        </w:rPr>
        <w:t>財政</w:t>
      </w:r>
      <w:r w:rsidR="00C13D9B">
        <w:rPr>
          <w:rFonts w:ascii="HG丸ｺﾞｼｯｸM-PRO" w:eastAsia="HG丸ｺﾞｼｯｸM-PRO" w:hAnsi="HG丸ｺﾞｼｯｸM-PRO" w:hint="eastAsia"/>
        </w:rPr>
        <w:t>の</w:t>
      </w:r>
      <w:r w:rsidR="00642A67" w:rsidRPr="00C96F4C">
        <w:rPr>
          <w:rFonts w:ascii="HG丸ｺﾞｼｯｸM-PRO" w:eastAsia="HG丸ｺﾞｼｯｸM-PRO" w:hAnsi="HG丸ｺﾞｼｯｸM-PRO" w:hint="eastAsia"/>
        </w:rPr>
        <w:t>健全化</w:t>
      </w:r>
      <w:r w:rsidR="00C13D9B">
        <w:rPr>
          <w:rFonts w:ascii="HG丸ｺﾞｼｯｸM-PRO" w:eastAsia="HG丸ｺﾞｼｯｸM-PRO" w:hAnsi="HG丸ｺﾞｼｯｸM-PRO" w:hint="eastAsia"/>
        </w:rPr>
        <w:t>に関する</w:t>
      </w:r>
      <w:r w:rsidR="00642A67" w:rsidRPr="00C96F4C">
        <w:rPr>
          <w:rFonts w:ascii="HG丸ｺﾞｼｯｸM-PRO" w:eastAsia="HG丸ｺﾞｼｯｸM-PRO" w:hAnsi="HG丸ｺﾞｼｯｸM-PRO" w:hint="eastAsia"/>
        </w:rPr>
        <w:t>法</w:t>
      </w:r>
      <w:r w:rsidR="00C13D9B">
        <w:rPr>
          <w:rFonts w:ascii="HG丸ｺﾞｼｯｸM-PRO" w:eastAsia="HG丸ｺﾞｼｯｸM-PRO" w:hAnsi="HG丸ｺﾞｼｯｸM-PRO" w:hint="eastAsia"/>
        </w:rPr>
        <w:t>律</w:t>
      </w:r>
      <w:r w:rsidR="00642A67" w:rsidRPr="00C96F4C">
        <w:rPr>
          <w:rFonts w:ascii="HG丸ｺﾞｼｯｸM-PRO" w:eastAsia="HG丸ｺﾞｼｯｸM-PRO" w:hAnsi="HG丸ｺﾞｼｯｸM-PRO" w:hint="eastAsia"/>
        </w:rPr>
        <w:t>における健全化判断比率の状況</w:t>
      </w:r>
      <w:r w:rsidR="00B15BB0" w:rsidRPr="00C96F4C">
        <w:rPr>
          <w:rFonts w:ascii="HG丸ｺﾞｼｯｸM-PRO" w:eastAsia="HG丸ｺﾞｼｯｸM-PRO" w:hAnsi="HG丸ｺﾞｼｯｸM-PRO" w:hint="eastAsia"/>
        </w:rPr>
        <w:t>は、次のとおりです。</w:t>
      </w:r>
    </w:p>
    <w:p w14:paraId="35EC66D8" w14:textId="234DE0B6" w:rsidR="00DC2E94" w:rsidRPr="00C96F4C" w:rsidRDefault="00642A67" w:rsidP="00642A67">
      <w:pPr>
        <w:ind w:leftChars="200" w:left="630" w:hangingChars="100" w:hanging="21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A2F32">
        <w:rPr>
          <w:rFonts w:ascii="HG丸ｺﾞｼｯｸM-PRO" w:eastAsia="HG丸ｺﾞｼｯｸM-PRO" w:hAnsi="HG丸ｺﾞｼｯｸM-PRO" w:hint="eastAsia"/>
        </w:rPr>
        <w:t xml:space="preserve">　　　　　</w:t>
      </w:r>
      <w:r w:rsidR="00DC2E94" w:rsidRPr="00C96F4C">
        <w:rPr>
          <w:rFonts w:ascii="HG丸ｺﾞｼｯｸM-PRO" w:eastAsia="HG丸ｺﾞｼｯｸM-PRO" w:hAnsi="HG丸ｺﾞｼｯｸM-PRO" w:hint="eastAsia"/>
        </w:rPr>
        <w:t xml:space="preserve">実質赤字比率 </w:t>
      </w:r>
      <w:r w:rsidR="007C7B83" w:rsidRPr="00C96F4C">
        <w:rPr>
          <w:rFonts w:ascii="HG丸ｺﾞｼｯｸM-PRO" w:eastAsia="HG丸ｺﾞｼｯｸM-PRO" w:hAnsi="HG丸ｺﾞｼｯｸM-PRO" w:hint="eastAsia"/>
        </w:rPr>
        <w:t xml:space="preserve">　</w:t>
      </w:r>
      <w:r w:rsidR="0047407D">
        <w:rPr>
          <w:rFonts w:ascii="HG丸ｺﾞｼｯｸM-PRO" w:eastAsia="HG丸ｺﾞｼｯｸM-PRO" w:hAnsi="HG丸ｺﾞｼｯｸM-PRO" w:hint="eastAsia"/>
        </w:rPr>
        <w:t xml:space="preserve"> </w:t>
      </w:r>
      <w:r w:rsidR="0047407D">
        <w:rPr>
          <w:rFonts w:ascii="HG丸ｺﾞｼｯｸM-PRO" w:eastAsia="HG丸ｺﾞｼｯｸM-PRO" w:hAnsi="HG丸ｺﾞｼｯｸM-PRO"/>
        </w:rPr>
        <w:t xml:space="preserve">       </w:t>
      </w:r>
      <w:r w:rsidR="0047407D">
        <w:rPr>
          <w:rFonts w:ascii="HG丸ｺﾞｼｯｸM-PRO" w:eastAsia="HG丸ｺﾞｼｯｸM-PRO" w:hAnsi="HG丸ｺﾞｼｯｸM-PRO"/>
          <w:sz w:val="12"/>
          <w:szCs w:val="12"/>
        </w:rPr>
        <w:t xml:space="preserve"> </w:t>
      </w:r>
      <w:r w:rsidRPr="00C96F4C">
        <w:rPr>
          <w:rFonts w:ascii="HG丸ｺﾞｼｯｸM-PRO" w:eastAsia="HG丸ｺﾞｼｯｸM-PRO" w:hAnsi="HG丸ｺﾞｼｯｸM-PRO" w:hint="eastAsia"/>
        </w:rPr>
        <w:t>―</w:t>
      </w:r>
    </w:p>
    <w:p w14:paraId="49323752" w14:textId="3FCC7FC1" w:rsidR="00DC2E94" w:rsidRPr="00C96F4C" w:rsidRDefault="00DC2E94" w:rsidP="000A2F32">
      <w:pPr>
        <w:ind w:firstLineChars="900" w:firstLine="189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連結実質赤字比率 </w:t>
      </w:r>
      <w:r w:rsidR="00014785" w:rsidRPr="00C96F4C">
        <w:rPr>
          <w:rFonts w:ascii="HG丸ｺﾞｼｯｸM-PRO" w:eastAsia="HG丸ｺﾞｼｯｸM-PRO" w:hAnsi="HG丸ｺﾞｼｯｸM-PRO" w:hint="eastAsia"/>
        </w:rPr>
        <w:t xml:space="preserve">　</w:t>
      </w:r>
      <w:r w:rsidR="0047407D">
        <w:rPr>
          <w:rFonts w:ascii="HG丸ｺﾞｼｯｸM-PRO" w:eastAsia="HG丸ｺﾞｼｯｸM-PRO" w:hAnsi="HG丸ｺﾞｼｯｸM-PRO" w:hint="eastAsia"/>
          <w:sz w:val="14"/>
          <w:szCs w:val="14"/>
        </w:rPr>
        <w:t xml:space="preserve"> </w:t>
      </w:r>
      <w:r w:rsidR="00014785" w:rsidRPr="00C96F4C">
        <w:rPr>
          <w:rFonts w:ascii="HG丸ｺﾞｼｯｸM-PRO" w:eastAsia="HG丸ｺﾞｼｯｸM-PRO" w:hAnsi="HG丸ｺﾞｼｯｸM-PRO" w:hint="eastAsia"/>
        </w:rPr>
        <w:t xml:space="preserve"> 　</w:t>
      </w:r>
      <w:r w:rsidR="0047407D">
        <w:rPr>
          <w:rFonts w:ascii="HG丸ｺﾞｼｯｸM-PRO" w:eastAsia="HG丸ｺﾞｼｯｸM-PRO" w:hAnsi="HG丸ｺﾞｼｯｸM-PRO" w:hint="eastAsia"/>
        </w:rPr>
        <w:t xml:space="preserve"> </w:t>
      </w:r>
      <w:r w:rsidR="00642A67" w:rsidRPr="00C96F4C">
        <w:rPr>
          <w:rFonts w:ascii="HG丸ｺﾞｼｯｸM-PRO" w:eastAsia="HG丸ｺﾞｼｯｸM-PRO" w:hAnsi="HG丸ｺﾞｼｯｸM-PRO" w:hint="eastAsia"/>
        </w:rPr>
        <w:t>―</w:t>
      </w:r>
    </w:p>
    <w:p w14:paraId="2681303D" w14:textId="513B6614" w:rsidR="00642A67" w:rsidRPr="005616B2" w:rsidRDefault="00DC2E94" w:rsidP="0047407D">
      <w:pPr>
        <w:tabs>
          <w:tab w:val="decimal" w:pos="3261"/>
        </w:tabs>
        <w:ind w:firstLineChars="900" w:firstLine="1890"/>
        <w:rPr>
          <w:rFonts w:ascii="HG丸ｺﾞｼｯｸM-PRO" w:eastAsia="HG丸ｺﾞｼｯｸM-PRO" w:hAnsi="HG丸ｺﾞｼｯｸM-PRO"/>
          <w:color w:val="000000" w:themeColor="text1"/>
        </w:rPr>
      </w:pPr>
      <w:r w:rsidRPr="00C96F4C">
        <w:rPr>
          <w:rFonts w:ascii="HG丸ｺﾞｼｯｸM-PRO" w:eastAsia="HG丸ｺﾞｼｯｸM-PRO" w:hAnsi="HG丸ｺﾞｼｯｸM-PRO" w:hint="eastAsia"/>
        </w:rPr>
        <w:t>実質公債費比率</w:t>
      </w:r>
      <w:r w:rsidR="008C0539">
        <w:rPr>
          <w:rFonts w:ascii="HG丸ｺﾞｼｯｸM-PRO" w:eastAsia="HG丸ｺﾞｼｯｸM-PRO" w:hAnsi="HG丸ｺﾞｼｯｸM-PRO" w:hint="eastAsia"/>
        </w:rPr>
        <w:t xml:space="preserve">　　</w:t>
      </w:r>
      <w:r w:rsidR="0047407D">
        <w:rPr>
          <w:rFonts w:ascii="HG丸ｺﾞｼｯｸM-PRO" w:eastAsia="HG丸ｺﾞｼｯｸM-PRO" w:hAnsi="HG丸ｺﾞｼｯｸM-PRO" w:hint="eastAsia"/>
        </w:rPr>
        <w:t xml:space="preserve"> </w:t>
      </w:r>
      <w:r w:rsidR="001F3F27">
        <w:rPr>
          <w:rFonts w:ascii="HG丸ｺﾞｼｯｸM-PRO" w:eastAsia="HG丸ｺﾞｼｯｸM-PRO" w:hAnsi="HG丸ｺﾞｼｯｸM-PRO"/>
        </w:rPr>
        <w:t>10</w:t>
      </w:r>
      <w:r w:rsidR="004502FF" w:rsidRPr="005616B2">
        <w:rPr>
          <w:rFonts w:ascii="HG丸ｺﾞｼｯｸM-PRO" w:eastAsia="HG丸ｺﾞｼｯｸM-PRO" w:hAnsi="HG丸ｺﾞｼｯｸM-PRO"/>
          <w:color w:val="000000" w:themeColor="text1"/>
        </w:rPr>
        <w:t>.</w:t>
      </w:r>
      <w:r w:rsidR="001F3F27">
        <w:rPr>
          <w:rFonts w:ascii="HG丸ｺﾞｼｯｸM-PRO" w:eastAsia="HG丸ｺﾞｼｯｸM-PRO" w:hAnsi="HG丸ｺﾞｼｯｸM-PRO"/>
          <w:color w:val="000000" w:themeColor="text1"/>
        </w:rPr>
        <w:t>2</w:t>
      </w:r>
      <w:r w:rsidRPr="005616B2">
        <w:rPr>
          <w:rFonts w:ascii="HG丸ｺﾞｼｯｸM-PRO" w:eastAsia="HG丸ｺﾞｼｯｸM-PRO" w:hAnsi="HG丸ｺﾞｼｯｸM-PRO" w:hint="eastAsia"/>
          <w:color w:val="000000" w:themeColor="text1"/>
        </w:rPr>
        <w:t>％</w:t>
      </w:r>
    </w:p>
    <w:p w14:paraId="452459C5" w14:textId="02EF6A7F" w:rsidR="00DC2E94" w:rsidRPr="005616B2" w:rsidRDefault="00DC2E94" w:rsidP="0047407D">
      <w:pPr>
        <w:tabs>
          <w:tab w:val="decimal" w:pos="3261"/>
        </w:tabs>
        <w:ind w:firstLineChars="900" w:firstLine="1890"/>
        <w:rPr>
          <w:rFonts w:ascii="HG丸ｺﾞｼｯｸM-PRO" w:eastAsia="HG丸ｺﾞｼｯｸM-PRO" w:hAnsi="HG丸ｺﾞｼｯｸM-PRO"/>
          <w:color w:val="000000" w:themeColor="text1"/>
        </w:rPr>
      </w:pPr>
      <w:r w:rsidRPr="005616B2">
        <w:rPr>
          <w:rFonts w:ascii="HG丸ｺﾞｼｯｸM-PRO" w:eastAsia="HG丸ｺﾞｼｯｸM-PRO" w:hAnsi="HG丸ｺﾞｼｯｸM-PRO" w:hint="eastAsia"/>
          <w:color w:val="000000" w:themeColor="text1"/>
        </w:rPr>
        <w:t>将来負担比率</w:t>
      </w:r>
      <w:r w:rsidR="00203C04">
        <w:rPr>
          <w:rFonts w:ascii="HG丸ｺﾞｼｯｸM-PRO" w:eastAsia="HG丸ｺﾞｼｯｸM-PRO" w:hAnsi="HG丸ｺﾞｼｯｸM-PRO" w:hint="eastAsia"/>
          <w:color w:val="000000" w:themeColor="text1"/>
        </w:rPr>
        <w:t xml:space="preserve"> </w:t>
      </w:r>
      <w:r w:rsidR="00203C04">
        <w:rPr>
          <w:rFonts w:ascii="HG丸ｺﾞｼｯｸM-PRO" w:eastAsia="HG丸ｺﾞｼｯｸM-PRO" w:hAnsi="HG丸ｺﾞｼｯｸM-PRO"/>
          <w:color w:val="000000" w:themeColor="text1"/>
        </w:rPr>
        <w:t xml:space="preserve">   </w:t>
      </w:r>
      <w:r w:rsidR="0047407D">
        <w:rPr>
          <w:rFonts w:ascii="HG丸ｺﾞｼｯｸM-PRO" w:eastAsia="HG丸ｺﾞｼｯｸM-PRO" w:hAnsi="HG丸ｺﾞｼｯｸM-PRO"/>
          <w:color w:val="000000" w:themeColor="text1"/>
          <w:sz w:val="14"/>
          <w:szCs w:val="14"/>
        </w:rPr>
        <w:t xml:space="preserve"> </w:t>
      </w:r>
      <w:r w:rsidR="0047407D">
        <w:rPr>
          <w:rFonts w:ascii="HG丸ｺﾞｼｯｸM-PRO" w:eastAsia="HG丸ｺﾞｼｯｸM-PRO" w:hAnsi="HG丸ｺﾞｼｯｸM-PRO"/>
          <w:color w:val="000000" w:themeColor="text1"/>
        </w:rPr>
        <w:t xml:space="preserve"> </w:t>
      </w:r>
      <w:r w:rsidR="001F3F27">
        <w:rPr>
          <w:rFonts w:ascii="HG丸ｺﾞｼｯｸM-PRO" w:eastAsia="HG丸ｺﾞｼｯｸM-PRO" w:hAnsi="HG丸ｺﾞｼｯｸM-PRO"/>
          <w:color w:val="000000" w:themeColor="text1"/>
        </w:rPr>
        <w:t>110</w:t>
      </w:r>
      <w:r w:rsidR="00A332D7" w:rsidRPr="005616B2">
        <w:rPr>
          <w:rFonts w:ascii="HG丸ｺﾞｼｯｸM-PRO" w:eastAsia="HG丸ｺﾞｼｯｸM-PRO" w:hAnsi="HG丸ｺﾞｼｯｸM-PRO"/>
          <w:color w:val="000000" w:themeColor="text1"/>
        </w:rPr>
        <w:t>.</w:t>
      </w:r>
      <w:r w:rsidR="001F3F27">
        <w:rPr>
          <w:rFonts w:ascii="HG丸ｺﾞｼｯｸM-PRO" w:eastAsia="HG丸ｺﾞｼｯｸM-PRO" w:hAnsi="HG丸ｺﾞｼｯｸM-PRO"/>
          <w:color w:val="000000" w:themeColor="text1"/>
        </w:rPr>
        <w:t>1</w:t>
      </w:r>
      <w:r w:rsidRPr="005616B2">
        <w:rPr>
          <w:rFonts w:ascii="HG丸ｺﾞｼｯｸM-PRO" w:eastAsia="HG丸ｺﾞｼｯｸM-PRO" w:hAnsi="HG丸ｺﾞｼｯｸM-PRO" w:hint="eastAsia"/>
          <w:color w:val="000000" w:themeColor="text1"/>
        </w:rPr>
        <w:t>％</w:t>
      </w:r>
    </w:p>
    <w:p w14:paraId="606FD72F" w14:textId="76F0D1E4" w:rsidR="001F3F27" w:rsidRDefault="00D53D17" w:rsidP="001F3F27">
      <w:pPr>
        <w:ind w:firstLineChars="500" w:firstLine="1050"/>
        <w:rPr>
          <w:rFonts w:ascii="HG丸ｺﾞｼｯｸM-PRO" w:eastAsia="HG丸ｺﾞｼｯｸM-PRO" w:hAnsi="HG丸ｺﾞｼｯｸM-PRO"/>
        </w:rPr>
      </w:pPr>
      <w:r w:rsidRPr="005616B2">
        <w:rPr>
          <w:rFonts w:ascii="HG丸ｺﾞｼｯｸM-PRO" w:eastAsia="HG丸ｺﾞｼｯｸM-PRO" w:hAnsi="HG丸ｺﾞｼｯｸM-PRO" w:hint="eastAsia"/>
        </w:rPr>
        <w:t>⑥　固定資産の減損の状況</w:t>
      </w:r>
    </w:p>
    <w:tbl>
      <w:tblPr>
        <w:tblStyle w:val="a8"/>
        <w:tblW w:w="8221" w:type="dxa"/>
        <w:tblInd w:w="1413" w:type="dxa"/>
        <w:tblLook w:val="04A0" w:firstRow="1" w:lastRow="0" w:firstColumn="1" w:lastColumn="0" w:noHBand="0" w:noVBand="1"/>
      </w:tblPr>
      <w:tblGrid>
        <w:gridCol w:w="1644"/>
        <w:gridCol w:w="1644"/>
        <w:gridCol w:w="1644"/>
        <w:gridCol w:w="1644"/>
        <w:gridCol w:w="1645"/>
      </w:tblGrid>
      <w:tr w:rsidR="001F3F27" w14:paraId="08C1304F" w14:textId="77777777" w:rsidTr="001F3F27">
        <w:trPr>
          <w:trHeight w:val="468"/>
        </w:trPr>
        <w:tc>
          <w:tcPr>
            <w:tcW w:w="1644" w:type="dxa"/>
            <w:vAlign w:val="center"/>
          </w:tcPr>
          <w:p w14:paraId="5C9DB041" w14:textId="77777777" w:rsidR="001F3F27" w:rsidRPr="002A77EC" w:rsidRDefault="001F3F27" w:rsidP="00B11326">
            <w:pPr>
              <w:spacing w:line="22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会計</w:t>
            </w:r>
          </w:p>
        </w:tc>
        <w:tc>
          <w:tcPr>
            <w:tcW w:w="1644" w:type="dxa"/>
            <w:vAlign w:val="center"/>
          </w:tcPr>
          <w:p w14:paraId="287FA128" w14:textId="77777777" w:rsidR="001F3F27" w:rsidRPr="002A77EC" w:rsidRDefault="001F3F27" w:rsidP="00B11326">
            <w:pPr>
              <w:spacing w:line="22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区分</w:t>
            </w:r>
          </w:p>
        </w:tc>
        <w:tc>
          <w:tcPr>
            <w:tcW w:w="1644" w:type="dxa"/>
            <w:vAlign w:val="center"/>
          </w:tcPr>
          <w:p w14:paraId="43563274" w14:textId="77777777" w:rsidR="001F3F27" w:rsidRPr="002A77EC" w:rsidRDefault="001F3F27" w:rsidP="00B11326">
            <w:pPr>
              <w:spacing w:line="22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種類</w:t>
            </w:r>
          </w:p>
        </w:tc>
        <w:tc>
          <w:tcPr>
            <w:tcW w:w="1644" w:type="dxa"/>
            <w:vAlign w:val="center"/>
          </w:tcPr>
          <w:p w14:paraId="5CDA6B73" w14:textId="77777777" w:rsidR="001F3F27" w:rsidRPr="002A77EC" w:rsidRDefault="001F3F27" w:rsidP="00B11326">
            <w:pPr>
              <w:spacing w:line="22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部局</w:t>
            </w:r>
          </w:p>
        </w:tc>
        <w:tc>
          <w:tcPr>
            <w:tcW w:w="1645" w:type="dxa"/>
            <w:vAlign w:val="center"/>
          </w:tcPr>
          <w:p w14:paraId="4258F66A" w14:textId="77777777" w:rsidR="001F3F27" w:rsidRPr="002A77EC" w:rsidRDefault="001F3F27" w:rsidP="00B11326">
            <w:pPr>
              <w:spacing w:line="22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減損損失額</w:t>
            </w:r>
          </w:p>
          <w:p w14:paraId="69F21FF7" w14:textId="77777777" w:rsidR="001F3F27" w:rsidRPr="002A77EC" w:rsidRDefault="001F3F27" w:rsidP="00B11326">
            <w:pPr>
              <w:spacing w:line="22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（単位：百万円）</w:t>
            </w:r>
          </w:p>
        </w:tc>
      </w:tr>
      <w:tr w:rsidR="001F3F27" w14:paraId="2F51C738" w14:textId="77777777" w:rsidTr="001F3F27">
        <w:trPr>
          <w:trHeight w:val="19"/>
        </w:trPr>
        <w:tc>
          <w:tcPr>
            <w:tcW w:w="1644" w:type="dxa"/>
            <w:vMerge w:val="restart"/>
            <w:vAlign w:val="center"/>
          </w:tcPr>
          <w:p w14:paraId="7666F78D"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一般会計</w:t>
            </w:r>
          </w:p>
        </w:tc>
        <w:tc>
          <w:tcPr>
            <w:tcW w:w="1644" w:type="dxa"/>
            <w:vMerge w:val="restart"/>
            <w:vAlign w:val="center"/>
          </w:tcPr>
          <w:p w14:paraId="6733C68B"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行政財産</w:t>
            </w:r>
          </w:p>
        </w:tc>
        <w:tc>
          <w:tcPr>
            <w:tcW w:w="1644" w:type="dxa"/>
            <w:vMerge w:val="restart"/>
            <w:vAlign w:val="center"/>
          </w:tcPr>
          <w:p w14:paraId="4854B91B"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DA1CE4">
              <w:rPr>
                <w:rFonts w:ascii="HG丸ｺﾞｼｯｸM-PRO" w:eastAsia="HG丸ｺﾞｼｯｸM-PRO" w:hAnsi="HG丸ｺﾞｼｯｸM-PRO" w:hint="eastAsia"/>
                <w:color w:val="000000" w:themeColor="text1"/>
                <w:sz w:val="16"/>
                <w:szCs w:val="16"/>
              </w:rPr>
              <w:t>土地</w:t>
            </w:r>
          </w:p>
        </w:tc>
        <w:tc>
          <w:tcPr>
            <w:tcW w:w="1644" w:type="dxa"/>
            <w:vAlign w:val="center"/>
          </w:tcPr>
          <w:p w14:paraId="754E2F40"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財務部</w:t>
            </w:r>
          </w:p>
        </w:tc>
        <w:tc>
          <w:tcPr>
            <w:tcW w:w="1645" w:type="dxa"/>
          </w:tcPr>
          <w:p w14:paraId="5377A069" w14:textId="77777777" w:rsidR="001F3F27" w:rsidRDefault="001F3F27"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1</w:t>
            </w:r>
            <w:r>
              <w:rPr>
                <w:rFonts w:ascii="HG丸ｺﾞｼｯｸM-PRO" w:eastAsia="HG丸ｺﾞｼｯｸM-PRO" w:hAnsi="HG丸ｺﾞｼｯｸM-PRO"/>
                <w:color w:val="000000" w:themeColor="text1"/>
                <w:sz w:val="16"/>
                <w:szCs w:val="16"/>
              </w:rPr>
              <w:t>,</w:t>
            </w:r>
            <w:r>
              <w:rPr>
                <w:rFonts w:ascii="HG丸ｺﾞｼｯｸM-PRO" w:eastAsia="HG丸ｺﾞｼｯｸM-PRO" w:hAnsi="HG丸ｺﾞｼｯｸM-PRO" w:hint="eastAsia"/>
                <w:color w:val="000000" w:themeColor="text1"/>
                <w:sz w:val="16"/>
                <w:szCs w:val="16"/>
              </w:rPr>
              <w:t>4</w:t>
            </w:r>
            <w:r>
              <w:rPr>
                <w:rFonts w:ascii="HG丸ｺﾞｼｯｸM-PRO" w:eastAsia="HG丸ｺﾞｼｯｸM-PRO" w:hAnsi="HG丸ｺﾞｼｯｸM-PRO"/>
                <w:color w:val="000000" w:themeColor="text1"/>
                <w:sz w:val="16"/>
                <w:szCs w:val="16"/>
              </w:rPr>
              <w:t>3</w:t>
            </w:r>
            <w:r>
              <w:rPr>
                <w:rFonts w:ascii="HG丸ｺﾞｼｯｸM-PRO" w:eastAsia="HG丸ｺﾞｼｯｸM-PRO" w:hAnsi="HG丸ｺﾞｼｯｸM-PRO" w:hint="eastAsia"/>
                <w:color w:val="000000" w:themeColor="text1"/>
                <w:sz w:val="16"/>
                <w:szCs w:val="16"/>
              </w:rPr>
              <w:t>0</w:t>
            </w:r>
          </w:p>
        </w:tc>
      </w:tr>
      <w:tr w:rsidR="001F3F27" w14:paraId="228781A9" w14:textId="77777777" w:rsidTr="001F3F27">
        <w:trPr>
          <w:trHeight w:val="19"/>
        </w:trPr>
        <w:tc>
          <w:tcPr>
            <w:tcW w:w="1644" w:type="dxa"/>
            <w:vMerge/>
            <w:vAlign w:val="center"/>
          </w:tcPr>
          <w:p w14:paraId="6F547879"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Merge/>
            <w:vAlign w:val="center"/>
          </w:tcPr>
          <w:p w14:paraId="169E9E97"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Merge/>
            <w:vAlign w:val="center"/>
          </w:tcPr>
          <w:p w14:paraId="5E36B83B"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Align w:val="center"/>
          </w:tcPr>
          <w:p w14:paraId="7446A42B"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福祉部</w:t>
            </w:r>
          </w:p>
        </w:tc>
        <w:tc>
          <w:tcPr>
            <w:tcW w:w="1645" w:type="dxa"/>
          </w:tcPr>
          <w:p w14:paraId="551505AC" w14:textId="3CAF1D7C"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6AEE0AE4" w14:textId="77777777" w:rsidTr="001F3F27">
        <w:trPr>
          <w:trHeight w:val="19"/>
        </w:trPr>
        <w:tc>
          <w:tcPr>
            <w:tcW w:w="1644" w:type="dxa"/>
            <w:vMerge/>
          </w:tcPr>
          <w:p w14:paraId="4385F2A2"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04B9FA36"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vAlign w:val="center"/>
          </w:tcPr>
          <w:p w14:paraId="6DC0966C"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Align w:val="center"/>
          </w:tcPr>
          <w:p w14:paraId="10579EE7"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商工労働部</w:t>
            </w:r>
          </w:p>
        </w:tc>
        <w:tc>
          <w:tcPr>
            <w:tcW w:w="1645" w:type="dxa"/>
          </w:tcPr>
          <w:p w14:paraId="0C77CC87" w14:textId="31DD053D"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66BFB760" w14:textId="77777777" w:rsidTr="001F3F27">
        <w:trPr>
          <w:trHeight w:val="19"/>
        </w:trPr>
        <w:tc>
          <w:tcPr>
            <w:tcW w:w="1644" w:type="dxa"/>
            <w:vMerge/>
          </w:tcPr>
          <w:p w14:paraId="4924C157"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221A11D4"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vAlign w:val="center"/>
          </w:tcPr>
          <w:p w14:paraId="5D2AC915"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Align w:val="center"/>
          </w:tcPr>
          <w:p w14:paraId="4D710704"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都市整備部</w:t>
            </w:r>
          </w:p>
        </w:tc>
        <w:tc>
          <w:tcPr>
            <w:tcW w:w="1645" w:type="dxa"/>
          </w:tcPr>
          <w:p w14:paraId="0426FCDF" w14:textId="44933DB0"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4FF25905" w14:textId="77777777" w:rsidTr="001F3F27">
        <w:trPr>
          <w:trHeight w:val="19"/>
        </w:trPr>
        <w:tc>
          <w:tcPr>
            <w:tcW w:w="1644" w:type="dxa"/>
            <w:vMerge/>
          </w:tcPr>
          <w:p w14:paraId="63EAB8D6"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3EC1D736"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vAlign w:val="center"/>
          </w:tcPr>
          <w:p w14:paraId="2D6A1AEB"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Align w:val="center"/>
          </w:tcPr>
          <w:p w14:paraId="5A977D37"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教育庁</w:t>
            </w:r>
          </w:p>
        </w:tc>
        <w:tc>
          <w:tcPr>
            <w:tcW w:w="1645" w:type="dxa"/>
          </w:tcPr>
          <w:p w14:paraId="00AB8AA4" w14:textId="5A98318C"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3EE8C104" w14:textId="77777777" w:rsidTr="001F3F27">
        <w:trPr>
          <w:trHeight w:val="19"/>
        </w:trPr>
        <w:tc>
          <w:tcPr>
            <w:tcW w:w="1644" w:type="dxa"/>
            <w:vMerge/>
          </w:tcPr>
          <w:p w14:paraId="1F4DEB70"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0B4DE5BB"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vAlign w:val="center"/>
          </w:tcPr>
          <w:p w14:paraId="4672F9B2"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Align w:val="center"/>
          </w:tcPr>
          <w:p w14:paraId="43E1F56F"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公安委員会</w:t>
            </w:r>
          </w:p>
        </w:tc>
        <w:tc>
          <w:tcPr>
            <w:tcW w:w="1645" w:type="dxa"/>
          </w:tcPr>
          <w:p w14:paraId="4E918003" w14:textId="0C77B4F5"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6346EF4E" w14:textId="77777777" w:rsidTr="001F3F27">
        <w:trPr>
          <w:trHeight w:val="19"/>
        </w:trPr>
        <w:tc>
          <w:tcPr>
            <w:tcW w:w="1644" w:type="dxa"/>
            <w:vMerge/>
          </w:tcPr>
          <w:p w14:paraId="02418CB3"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27BF6521"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vAlign w:val="center"/>
          </w:tcPr>
          <w:p w14:paraId="74975C02"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Align w:val="center"/>
          </w:tcPr>
          <w:p w14:paraId="6DB1B255"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計</w:t>
            </w:r>
          </w:p>
        </w:tc>
        <w:tc>
          <w:tcPr>
            <w:tcW w:w="1645" w:type="dxa"/>
          </w:tcPr>
          <w:p w14:paraId="55135F96" w14:textId="77777777" w:rsidR="001F3F27" w:rsidRPr="00DA1CE4" w:rsidRDefault="001F3F27"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1</w:t>
            </w:r>
            <w:r>
              <w:rPr>
                <w:rFonts w:ascii="HG丸ｺﾞｼｯｸM-PRO" w:eastAsia="HG丸ｺﾞｼｯｸM-PRO" w:hAnsi="HG丸ｺﾞｼｯｸM-PRO"/>
                <w:color w:val="000000" w:themeColor="text1"/>
                <w:sz w:val="16"/>
                <w:szCs w:val="16"/>
              </w:rPr>
              <w:t>,430</w:t>
            </w:r>
          </w:p>
        </w:tc>
      </w:tr>
      <w:tr w:rsidR="001F3F27" w14:paraId="61CC50F9" w14:textId="77777777" w:rsidTr="001F3F27">
        <w:trPr>
          <w:trHeight w:val="19"/>
        </w:trPr>
        <w:tc>
          <w:tcPr>
            <w:tcW w:w="1644" w:type="dxa"/>
            <w:vMerge/>
          </w:tcPr>
          <w:p w14:paraId="3357802B"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3EDCBCA0"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val="restart"/>
            <w:vAlign w:val="center"/>
          </w:tcPr>
          <w:p w14:paraId="353D1926"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DA1CE4">
              <w:rPr>
                <w:rFonts w:ascii="HG丸ｺﾞｼｯｸM-PRO" w:eastAsia="HG丸ｺﾞｼｯｸM-PRO" w:hAnsi="HG丸ｺﾞｼｯｸM-PRO" w:hint="eastAsia"/>
                <w:color w:val="000000" w:themeColor="text1"/>
                <w:sz w:val="16"/>
                <w:szCs w:val="16"/>
              </w:rPr>
              <w:t>建物</w:t>
            </w:r>
          </w:p>
        </w:tc>
        <w:tc>
          <w:tcPr>
            <w:tcW w:w="1644" w:type="dxa"/>
            <w:vAlign w:val="center"/>
          </w:tcPr>
          <w:p w14:paraId="03FA842D"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財務部</w:t>
            </w:r>
          </w:p>
        </w:tc>
        <w:tc>
          <w:tcPr>
            <w:tcW w:w="1645" w:type="dxa"/>
          </w:tcPr>
          <w:p w14:paraId="3CAD5CC2" w14:textId="46A6A241" w:rsidR="001F3F27"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13F9394D" w14:textId="77777777" w:rsidTr="001F3F27">
        <w:trPr>
          <w:trHeight w:val="19"/>
        </w:trPr>
        <w:tc>
          <w:tcPr>
            <w:tcW w:w="1644" w:type="dxa"/>
            <w:vMerge/>
          </w:tcPr>
          <w:p w14:paraId="764B39C5"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3EF42830"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vAlign w:val="center"/>
          </w:tcPr>
          <w:p w14:paraId="37B68963"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Align w:val="center"/>
          </w:tcPr>
          <w:p w14:paraId="70C16D88"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福祉部</w:t>
            </w:r>
          </w:p>
        </w:tc>
        <w:tc>
          <w:tcPr>
            <w:tcW w:w="1645" w:type="dxa"/>
          </w:tcPr>
          <w:p w14:paraId="4794010D" w14:textId="286E895A"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5FC2B7BE" w14:textId="77777777" w:rsidTr="001F3F27">
        <w:trPr>
          <w:trHeight w:val="19"/>
        </w:trPr>
        <w:tc>
          <w:tcPr>
            <w:tcW w:w="1644" w:type="dxa"/>
            <w:vMerge/>
          </w:tcPr>
          <w:p w14:paraId="5B17EFD3"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40585BFA"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vAlign w:val="center"/>
          </w:tcPr>
          <w:p w14:paraId="18CD55FF"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Align w:val="center"/>
          </w:tcPr>
          <w:p w14:paraId="1868D8C1"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環境農林水産部</w:t>
            </w:r>
          </w:p>
        </w:tc>
        <w:tc>
          <w:tcPr>
            <w:tcW w:w="1645" w:type="dxa"/>
          </w:tcPr>
          <w:p w14:paraId="095011AC" w14:textId="68187C7C"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257358DF" w14:textId="77777777" w:rsidTr="001F3F27">
        <w:trPr>
          <w:trHeight w:val="19"/>
        </w:trPr>
        <w:tc>
          <w:tcPr>
            <w:tcW w:w="1644" w:type="dxa"/>
            <w:vMerge/>
          </w:tcPr>
          <w:p w14:paraId="4C0FE012"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1813E989"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vAlign w:val="center"/>
          </w:tcPr>
          <w:p w14:paraId="4EF2DBD3"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Align w:val="center"/>
          </w:tcPr>
          <w:p w14:paraId="55E80A30"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教育庁</w:t>
            </w:r>
          </w:p>
        </w:tc>
        <w:tc>
          <w:tcPr>
            <w:tcW w:w="1645" w:type="dxa"/>
          </w:tcPr>
          <w:p w14:paraId="41DBB9CA" w14:textId="7550EA00"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05281B64" w14:textId="77777777" w:rsidTr="001F3F27">
        <w:trPr>
          <w:trHeight w:val="19"/>
        </w:trPr>
        <w:tc>
          <w:tcPr>
            <w:tcW w:w="1644" w:type="dxa"/>
            <w:vMerge/>
          </w:tcPr>
          <w:p w14:paraId="5525185C"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0B2467DA"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vAlign w:val="center"/>
          </w:tcPr>
          <w:p w14:paraId="0EB0D54A"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Align w:val="center"/>
          </w:tcPr>
          <w:p w14:paraId="30F3291D"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公安委員会</w:t>
            </w:r>
          </w:p>
        </w:tc>
        <w:tc>
          <w:tcPr>
            <w:tcW w:w="1645" w:type="dxa"/>
          </w:tcPr>
          <w:p w14:paraId="7B7CFDF8" w14:textId="4BDAF96E"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0EA69EBD" w14:textId="77777777" w:rsidTr="001F3F27">
        <w:trPr>
          <w:trHeight w:val="19"/>
        </w:trPr>
        <w:tc>
          <w:tcPr>
            <w:tcW w:w="1644" w:type="dxa"/>
            <w:vMerge/>
          </w:tcPr>
          <w:p w14:paraId="6EAF8E63"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5FF65B9B"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vAlign w:val="center"/>
          </w:tcPr>
          <w:p w14:paraId="09253C07"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Align w:val="center"/>
          </w:tcPr>
          <w:p w14:paraId="747C8F8A"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計</w:t>
            </w:r>
          </w:p>
        </w:tc>
        <w:tc>
          <w:tcPr>
            <w:tcW w:w="1645" w:type="dxa"/>
          </w:tcPr>
          <w:p w14:paraId="699B8768" w14:textId="4CF22623"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5FEFD000" w14:textId="77777777" w:rsidTr="001F3F27">
        <w:trPr>
          <w:trHeight w:val="19"/>
        </w:trPr>
        <w:tc>
          <w:tcPr>
            <w:tcW w:w="1644" w:type="dxa"/>
            <w:vMerge/>
          </w:tcPr>
          <w:p w14:paraId="2924791A"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77469603"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val="restart"/>
            <w:vAlign w:val="center"/>
          </w:tcPr>
          <w:p w14:paraId="69F5DA70"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DA1CE4">
              <w:rPr>
                <w:rFonts w:ascii="HG丸ｺﾞｼｯｸM-PRO" w:eastAsia="HG丸ｺﾞｼｯｸM-PRO" w:hAnsi="HG丸ｺﾞｼｯｸM-PRO" w:hint="eastAsia"/>
                <w:color w:val="000000" w:themeColor="text1"/>
                <w:sz w:val="16"/>
                <w:szCs w:val="16"/>
              </w:rPr>
              <w:t>工作物</w:t>
            </w:r>
          </w:p>
        </w:tc>
        <w:tc>
          <w:tcPr>
            <w:tcW w:w="1644" w:type="dxa"/>
            <w:vAlign w:val="center"/>
          </w:tcPr>
          <w:p w14:paraId="17C9E384"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都市整備部</w:t>
            </w:r>
          </w:p>
        </w:tc>
        <w:tc>
          <w:tcPr>
            <w:tcW w:w="1645" w:type="dxa"/>
          </w:tcPr>
          <w:p w14:paraId="3729F6DA" w14:textId="2DC860D9"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73CDDCE4" w14:textId="77777777" w:rsidTr="001F3F27">
        <w:trPr>
          <w:trHeight w:val="19"/>
        </w:trPr>
        <w:tc>
          <w:tcPr>
            <w:tcW w:w="1644" w:type="dxa"/>
            <w:vMerge/>
          </w:tcPr>
          <w:p w14:paraId="0E0B82CB"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6AA563B6"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vAlign w:val="center"/>
          </w:tcPr>
          <w:p w14:paraId="65EF1F45" w14:textId="77777777" w:rsidR="001F3F27" w:rsidRPr="00DA1CE4" w:rsidRDefault="001F3F27" w:rsidP="00547AE6">
            <w:pPr>
              <w:spacing w:line="240" w:lineRule="exact"/>
              <w:jc w:val="center"/>
              <w:rPr>
                <w:rFonts w:ascii="HG丸ｺﾞｼｯｸM-PRO" w:eastAsia="HG丸ｺﾞｼｯｸM-PRO" w:hAnsi="HG丸ｺﾞｼｯｸM-PRO"/>
                <w:color w:val="000000" w:themeColor="text1"/>
                <w:sz w:val="16"/>
                <w:szCs w:val="16"/>
              </w:rPr>
            </w:pPr>
          </w:p>
        </w:tc>
        <w:tc>
          <w:tcPr>
            <w:tcW w:w="1644" w:type="dxa"/>
            <w:vAlign w:val="center"/>
          </w:tcPr>
          <w:p w14:paraId="218F9853"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教育庁</w:t>
            </w:r>
          </w:p>
        </w:tc>
        <w:tc>
          <w:tcPr>
            <w:tcW w:w="1645" w:type="dxa"/>
          </w:tcPr>
          <w:p w14:paraId="1CD35E1A" w14:textId="3844C419"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445459D0" w14:textId="77777777" w:rsidTr="001F3F27">
        <w:trPr>
          <w:trHeight w:val="19"/>
        </w:trPr>
        <w:tc>
          <w:tcPr>
            <w:tcW w:w="1644" w:type="dxa"/>
            <w:vMerge/>
          </w:tcPr>
          <w:p w14:paraId="3BA001AD"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046D2497"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6A21670E" w14:textId="77777777" w:rsidR="001F3F27" w:rsidRPr="00DA1CE4" w:rsidRDefault="001F3F27" w:rsidP="00547AE6">
            <w:pPr>
              <w:spacing w:line="240" w:lineRule="exact"/>
              <w:rPr>
                <w:rFonts w:ascii="HG丸ｺﾞｼｯｸM-PRO" w:eastAsia="HG丸ｺﾞｼｯｸM-PRO" w:hAnsi="HG丸ｺﾞｼｯｸM-PRO"/>
                <w:color w:val="000000" w:themeColor="text1"/>
                <w:sz w:val="16"/>
                <w:szCs w:val="16"/>
              </w:rPr>
            </w:pPr>
          </w:p>
        </w:tc>
        <w:tc>
          <w:tcPr>
            <w:tcW w:w="1644" w:type="dxa"/>
            <w:vAlign w:val="center"/>
          </w:tcPr>
          <w:p w14:paraId="1E7B78C0"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公安委員会</w:t>
            </w:r>
          </w:p>
        </w:tc>
        <w:tc>
          <w:tcPr>
            <w:tcW w:w="1645" w:type="dxa"/>
          </w:tcPr>
          <w:p w14:paraId="01D4307A" w14:textId="140F1BB4"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10173020" w14:textId="77777777" w:rsidTr="001F3F27">
        <w:trPr>
          <w:trHeight w:val="19"/>
        </w:trPr>
        <w:tc>
          <w:tcPr>
            <w:tcW w:w="1644" w:type="dxa"/>
            <w:vMerge/>
          </w:tcPr>
          <w:p w14:paraId="730661D2"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56E39D4A" w14:textId="77777777" w:rsidR="001F3F27" w:rsidRDefault="001F3F27" w:rsidP="00547AE6">
            <w:pPr>
              <w:spacing w:line="240" w:lineRule="exact"/>
              <w:rPr>
                <w:rFonts w:ascii="HG丸ｺﾞｼｯｸM-PRO" w:eastAsia="HG丸ｺﾞｼｯｸM-PRO" w:hAnsi="HG丸ｺﾞｼｯｸM-PRO"/>
                <w:color w:val="000000" w:themeColor="text1"/>
                <w:sz w:val="18"/>
                <w:szCs w:val="18"/>
              </w:rPr>
            </w:pPr>
          </w:p>
        </w:tc>
        <w:tc>
          <w:tcPr>
            <w:tcW w:w="1644" w:type="dxa"/>
            <w:vMerge/>
          </w:tcPr>
          <w:p w14:paraId="7515FE37" w14:textId="77777777" w:rsidR="001F3F27" w:rsidRPr="00DA1CE4" w:rsidRDefault="001F3F27" w:rsidP="00547AE6">
            <w:pPr>
              <w:spacing w:line="240" w:lineRule="exact"/>
              <w:rPr>
                <w:rFonts w:ascii="HG丸ｺﾞｼｯｸM-PRO" w:eastAsia="HG丸ｺﾞｼｯｸM-PRO" w:hAnsi="HG丸ｺﾞｼｯｸM-PRO"/>
                <w:color w:val="000000" w:themeColor="text1"/>
                <w:sz w:val="16"/>
                <w:szCs w:val="16"/>
              </w:rPr>
            </w:pPr>
          </w:p>
        </w:tc>
        <w:tc>
          <w:tcPr>
            <w:tcW w:w="1644" w:type="dxa"/>
            <w:vAlign w:val="center"/>
          </w:tcPr>
          <w:p w14:paraId="67C6781E" w14:textId="77777777"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計</w:t>
            </w:r>
          </w:p>
        </w:tc>
        <w:tc>
          <w:tcPr>
            <w:tcW w:w="1645" w:type="dxa"/>
          </w:tcPr>
          <w:p w14:paraId="43FB05B8" w14:textId="6AED22A9" w:rsidR="001F3F27" w:rsidRPr="00DA1CE4" w:rsidRDefault="00806DEC"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1F3F27" w14:paraId="1CDE61F2" w14:textId="77777777" w:rsidTr="00F61C9A">
        <w:trPr>
          <w:trHeight w:val="19"/>
        </w:trPr>
        <w:tc>
          <w:tcPr>
            <w:tcW w:w="6576" w:type="dxa"/>
            <w:gridSpan w:val="4"/>
          </w:tcPr>
          <w:p w14:paraId="44BC129D" w14:textId="3307B1E2" w:rsidR="001F3F27" w:rsidRPr="00B85CEC" w:rsidRDefault="001F3F27" w:rsidP="00547AE6">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合計</w:t>
            </w:r>
          </w:p>
        </w:tc>
        <w:tc>
          <w:tcPr>
            <w:tcW w:w="1645" w:type="dxa"/>
          </w:tcPr>
          <w:p w14:paraId="7E22ECAB" w14:textId="54F08A65" w:rsidR="001F3F27" w:rsidRDefault="001F3F27" w:rsidP="00547AE6">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1,430</w:t>
            </w:r>
          </w:p>
        </w:tc>
      </w:tr>
    </w:tbl>
    <w:p w14:paraId="18B27B56" w14:textId="2AFA38AF" w:rsidR="001F3F27" w:rsidRDefault="001F3F27" w:rsidP="00B11326">
      <w:pPr>
        <w:spacing w:line="60" w:lineRule="exact"/>
        <w:ind w:firstLineChars="500" w:firstLine="1050"/>
        <w:rPr>
          <w:rFonts w:ascii="HG丸ｺﾞｼｯｸM-PRO" w:eastAsia="HG丸ｺﾞｼｯｸM-PRO" w:hAnsi="HG丸ｺﾞｼｯｸM-PRO"/>
        </w:rPr>
      </w:pPr>
    </w:p>
    <w:p w14:paraId="5C5D4BF1" w14:textId="14C902C5" w:rsidR="001F3F27" w:rsidRDefault="001F3F27" w:rsidP="001F3F27">
      <w:pPr>
        <w:ind w:firstLineChars="700" w:firstLine="1470"/>
        <w:rPr>
          <w:rFonts w:ascii="HG丸ｺﾞｼｯｸM-PRO" w:eastAsia="HG丸ｺﾞｼｯｸM-PRO" w:hAnsi="HG丸ｺﾞｼｯｸM-PRO"/>
        </w:rPr>
      </w:pPr>
      <w:r>
        <w:rPr>
          <w:rFonts w:ascii="HG丸ｺﾞｼｯｸM-PRO" w:eastAsia="HG丸ｺﾞｼｯｸM-PRO" w:hAnsi="HG丸ｺﾞｼｯｸM-PRO" w:hint="eastAsia"/>
        </w:rPr>
        <w:t>主なもの</w:t>
      </w:r>
    </w:p>
    <w:p w14:paraId="7E7BF0CA" w14:textId="0F3C539D" w:rsidR="001F3F27" w:rsidRDefault="001F3F27" w:rsidP="001F3F27">
      <w:pPr>
        <w:ind w:firstLineChars="900" w:firstLine="1890"/>
        <w:rPr>
          <w:rFonts w:ascii="HG丸ｺﾞｼｯｸM-PRO" w:eastAsia="HG丸ｺﾞｼｯｸM-PRO" w:hAnsi="HG丸ｺﾞｼｯｸM-PRO"/>
        </w:rPr>
      </w:pPr>
      <w:r>
        <w:rPr>
          <w:rFonts w:ascii="HG丸ｺﾞｼｯｸM-PRO" w:eastAsia="HG丸ｺﾞｼｯｸM-PRO" w:hAnsi="HG丸ｺﾞｼｯｸM-PRO" w:hint="eastAsia"/>
        </w:rPr>
        <w:t>・旧北河内府民センタービル（土地）</w:t>
      </w:r>
      <w:r w:rsidRPr="001F3F27">
        <w:rPr>
          <w:rFonts w:ascii="HG丸ｺﾞｼｯｸM-PRO" w:eastAsia="HG丸ｺﾞｼｯｸM-PRO" w:hAnsi="HG丸ｺﾞｼｯｸM-PRO" w:hint="eastAsia"/>
        </w:rPr>
        <w:t>1,430百万円</w:t>
      </w:r>
    </w:p>
    <w:p w14:paraId="2FEE1B65" w14:textId="77777777" w:rsidR="001F3F27" w:rsidRDefault="001F3F27" w:rsidP="00C13D9B">
      <w:pPr>
        <w:rPr>
          <w:rFonts w:ascii="HG丸ｺﾞｼｯｸM-PRO" w:eastAsia="HG丸ｺﾞｼｯｸM-PRO" w:hAnsi="HG丸ｺﾞｼｯｸM-PRO"/>
        </w:rPr>
      </w:pPr>
    </w:p>
    <w:p w14:paraId="32C99503" w14:textId="05B20D0B" w:rsidR="00FA4B76" w:rsidRPr="000A2C96" w:rsidRDefault="00D53D17" w:rsidP="007D3DD8">
      <w:pPr>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t>⑦</w:t>
      </w:r>
      <w:r w:rsidR="007C7B83" w:rsidRPr="00C96F4C">
        <w:rPr>
          <w:rFonts w:ascii="HG丸ｺﾞｼｯｸM-PRO" w:eastAsia="HG丸ｺﾞｼｯｸM-PRO" w:hAnsi="HG丸ｺﾞｼｯｸM-PRO" w:hint="eastAsia"/>
        </w:rPr>
        <w:t xml:space="preserve">　</w:t>
      </w:r>
      <w:r w:rsidR="00FA4B76" w:rsidRPr="000A2C96">
        <w:rPr>
          <w:rFonts w:ascii="HG丸ｺﾞｼｯｸM-PRO" w:eastAsia="HG丸ｺﾞｼｯｸM-PRO" w:hAnsi="HG丸ｺﾞｼｯｸM-PRO" w:hint="eastAsia"/>
        </w:rPr>
        <w:t>利子補給等に係る債務負担行為の翌年度以降の支出予定額</w:t>
      </w:r>
    </w:p>
    <w:p w14:paraId="7A666250" w14:textId="78176E59" w:rsidR="00954B4E" w:rsidRDefault="00FA4B76" w:rsidP="007D3DD8">
      <w:pPr>
        <w:ind w:firstLineChars="700" w:firstLine="1470"/>
        <w:rPr>
          <w:rFonts w:ascii="HG丸ｺﾞｼｯｸM-PRO" w:eastAsia="HG丸ｺﾞｼｯｸM-PRO" w:hAnsi="HG丸ｺﾞｼｯｸM-PRO"/>
        </w:rPr>
      </w:pPr>
      <w:r w:rsidRPr="005616B2">
        <w:rPr>
          <w:rFonts w:ascii="HG丸ｺﾞｼｯｸM-PRO" w:eastAsia="HG丸ｺﾞｼｯｸM-PRO" w:hAnsi="HG丸ｺﾞｼｯｸM-PRO" w:hint="eastAsia"/>
        </w:rPr>
        <w:t>主なもの</w:t>
      </w:r>
    </w:p>
    <w:tbl>
      <w:tblPr>
        <w:tblStyle w:val="a8"/>
        <w:tblW w:w="8221" w:type="dxa"/>
        <w:tblInd w:w="1413" w:type="dxa"/>
        <w:tblLook w:val="04A0" w:firstRow="1" w:lastRow="0" w:firstColumn="1" w:lastColumn="0" w:noHBand="0" w:noVBand="1"/>
      </w:tblPr>
      <w:tblGrid>
        <w:gridCol w:w="4961"/>
        <w:gridCol w:w="1559"/>
        <w:gridCol w:w="1701"/>
      </w:tblGrid>
      <w:tr w:rsidR="001F3F27" w:rsidRPr="000452A9" w14:paraId="3BA9C976" w14:textId="77777777" w:rsidTr="00B22E2C">
        <w:trPr>
          <w:trHeight w:val="254"/>
        </w:trPr>
        <w:tc>
          <w:tcPr>
            <w:tcW w:w="4961" w:type="dxa"/>
          </w:tcPr>
          <w:p w14:paraId="0611C9EF" w14:textId="77777777" w:rsidR="001F3F27" w:rsidRPr="000452A9" w:rsidRDefault="001F3F27" w:rsidP="00547AE6">
            <w:pPr>
              <w:spacing w:line="240" w:lineRule="exact"/>
              <w:jc w:val="center"/>
              <w:rPr>
                <w:rFonts w:ascii="HG丸ｺﾞｼｯｸM-PRO" w:eastAsia="HG丸ｺﾞｼｯｸM-PRO" w:hAnsi="HG丸ｺﾞｼｯｸM-PRO"/>
                <w:sz w:val="16"/>
                <w:szCs w:val="16"/>
              </w:rPr>
            </w:pPr>
            <w:bookmarkStart w:id="0" w:name="_Hlk212809172"/>
            <w:r w:rsidRPr="000452A9">
              <w:rPr>
                <w:rFonts w:ascii="HG丸ｺﾞｼｯｸM-PRO" w:eastAsia="HG丸ｺﾞｼｯｸM-PRO" w:hAnsi="HG丸ｺﾞｼｯｸM-PRO" w:hint="eastAsia"/>
                <w:sz w:val="18"/>
                <w:szCs w:val="18"/>
              </w:rPr>
              <w:t xml:space="preserve">　</w:t>
            </w:r>
            <w:r w:rsidRPr="000452A9">
              <w:rPr>
                <w:rFonts w:ascii="HG丸ｺﾞｼｯｸM-PRO" w:eastAsia="HG丸ｺﾞｼｯｸM-PRO" w:hAnsi="HG丸ｺﾞｼｯｸM-PRO" w:hint="eastAsia"/>
                <w:sz w:val="16"/>
                <w:szCs w:val="16"/>
              </w:rPr>
              <w:t>事項</w:t>
            </w:r>
          </w:p>
        </w:tc>
        <w:tc>
          <w:tcPr>
            <w:tcW w:w="1559" w:type="dxa"/>
          </w:tcPr>
          <w:p w14:paraId="737C99B5" w14:textId="77777777" w:rsidR="001F3F27" w:rsidRPr="000452A9" w:rsidRDefault="001F3F27" w:rsidP="00547AE6">
            <w:pPr>
              <w:spacing w:line="24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期間</w:t>
            </w:r>
          </w:p>
        </w:tc>
        <w:tc>
          <w:tcPr>
            <w:tcW w:w="1701" w:type="dxa"/>
          </w:tcPr>
          <w:p w14:paraId="0E21A453" w14:textId="77777777" w:rsidR="001F3F27" w:rsidRPr="000452A9" w:rsidRDefault="001F3F27" w:rsidP="00547AE6">
            <w:pPr>
              <w:spacing w:line="24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支出予定額</w:t>
            </w:r>
          </w:p>
        </w:tc>
      </w:tr>
      <w:bookmarkEnd w:id="0"/>
      <w:tr w:rsidR="001F3F27" w:rsidRPr="000452A9" w14:paraId="073A87AF" w14:textId="77777777" w:rsidTr="00B22E2C">
        <w:tc>
          <w:tcPr>
            <w:tcW w:w="4961" w:type="dxa"/>
            <w:vAlign w:val="center"/>
          </w:tcPr>
          <w:p w14:paraId="7BA28E61"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令和6年度企業立地促進補助金</w:t>
            </w:r>
          </w:p>
          <w:p w14:paraId="263D0944"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【一般会計・商工労働部・立地推進事業】</w:t>
            </w:r>
          </w:p>
        </w:tc>
        <w:tc>
          <w:tcPr>
            <w:tcW w:w="1559" w:type="dxa"/>
            <w:vAlign w:val="center"/>
          </w:tcPr>
          <w:p w14:paraId="0E992A15"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24F019D5"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2A1BCEAE"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令和11年度</w:t>
            </w:r>
          </w:p>
        </w:tc>
        <w:tc>
          <w:tcPr>
            <w:tcW w:w="1701" w:type="dxa"/>
            <w:vAlign w:val="center"/>
          </w:tcPr>
          <w:p w14:paraId="07D4BBEF"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3億55百万円</w:t>
            </w:r>
          </w:p>
        </w:tc>
      </w:tr>
      <w:tr w:rsidR="001F3F27" w:rsidRPr="000452A9" w14:paraId="3E18F82D" w14:textId="77777777" w:rsidTr="00B22E2C">
        <w:tc>
          <w:tcPr>
            <w:tcW w:w="4961" w:type="dxa"/>
            <w:vAlign w:val="center"/>
          </w:tcPr>
          <w:p w14:paraId="6B73FF77"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令和4年度企業立地促進補助金</w:t>
            </w:r>
          </w:p>
          <w:p w14:paraId="5C1C6F97"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【一般会計・商工労働部・立地推進事業】</w:t>
            </w:r>
          </w:p>
        </w:tc>
        <w:tc>
          <w:tcPr>
            <w:tcW w:w="1559" w:type="dxa"/>
            <w:vAlign w:val="center"/>
          </w:tcPr>
          <w:p w14:paraId="49F1DB55"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5E781FCC"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4168BFBC"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令和11年度</w:t>
            </w:r>
          </w:p>
        </w:tc>
        <w:tc>
          <w:tcPr>
            <w:tcW w:w="1701" w:type="dxa"/>
            <w:vAlign w:val="center"/>
          </w:tcPr>
          <w:p w14:paraId="6A9054FA"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1億85百万円</w:t>
            </w:r>
          </w:p>
        </w:tc>
      </w:tr>
      <w:tr w:rsidR="001F3F27" w:rsidRPr="000452A9" w14:paraId="7C1FF3D1" w14:textId="77777777" w:rsidTr="00B22E2C">
        <w:tc>
          <w:tcPr>
            <w:tcW w:w="4961" w:type="dxa"/>
            <w:vAlign w:val="center"/>
          </w:tcPr>
          <w:p w14:paraId="5EF5ABC4"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大深町（うめきた２期）地区防災公園街区整備事業費補助金</w:t>
            </w:r>
          </w:p>
          <w:p w14:paraId="11CB5ABE"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559" w:type="dxa"/>
            <w:vAlign w:val="center"/>
          </w:tcPr>
          <w:p w14:paraId="4164EB03"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5798B093"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17BAD31E"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令和38年度</w:t>
            </w:r>
          </w:p>
        </w:tc>
        <w:tc>
          <w:tcPr>
            <w:tcW w:w="1701" w:type="dxa"/>
            <w:vAlign w:val="center"/>
          </w:tcPr>
          <w:p w14:paraId="7541E5F6"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68億10百万円</w:t>
            </w:r>
          </w:p>
        </w:tc>
      </w:tr>
      <w:tr w:rsidR="00FC0017" w:rsidRPr="000452A9" w14:paraId="673EDAE8" w14:textId="77777777" w:rsidTr="00292A74">
        <w:tc>
          <w:tcPr>
            <w:tcW w:w="4961" w:type="dxa"/>
            <w:vAlign w:val="center"/>
          </w:tcPr>
          <w:p w14:paraId="681C00AA" w14:textId="77777777" w:rsidR="00FC0017" w:rsidRPr="000452A9" w:rsidRDefault="00FC0017" w:rsidP="00292A74">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令和7年度うめきた地区土地区画整理事業補助金</w:t>
            </w:r>
          </w:p>
          <w:p w14:paraId="15526369" w14:textId="77777777" w:rsidR="00FC0017" w:rsidRPr="000452A9" w:rsidRDefault="00FC0017" w:rsidP="00292A74">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559" w:type="dxa"/>
            <w:vAlign w:val="center"/>
          </w:tcPr>
          <w:p w14:paraId="14BC6AF8" w14:textId="77777777" w:rsidR="00FC0017" w:rsidRPr="000452A9" w:rsidRDefault="00FC0017" w:rsidP="00292A74">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1B606BEF" w14:textId="77777777" w:rsidR="00FC0017" w:rsidRPr="000452A9" w:rsidRDefault="00FC0017" w:rsidP="00292A74">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5D19805F" w14:textId="77777777" w:rsidR="00FC0017" w:rsidRPr="000452A9" w:rsidRDefault="00FC0017" w:rsidP="00292A74">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令和37年度</w:t>
            </w:r>
          </w:p>
        </w:tc>
        <w:tc>
          <w:tcPr>
            <w:tcW w:w="1701" w:type="dxa"/>
            <w:vAlign w:val="center"/>
          </w:tcPr>
          <w:p w14:paraId="365EA078" w14:textId="77777777" w:rsidR="00FC0017" w:rsidRPr="000452A9" w:rsidRDefault="00FC0017" w:rsidP="00292A74">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3億59百万円</w:t>
            </w:r>
          </w:p>
        </w:tc>
      </w:tr>
      <w:tr w:rsidR="001F3F27" w:rsidRPr="000452A9" w14:paraId="467580BB" w14:textId="77777777" w:rsidTr="00B22E2C">
        <w:tc>
          <w:tcPr>
            <w:tcW w:w="4961" w:type="dxa"/>
            <w:vAlign w:val="center"/>
          </w:tcPr>
          <w:p w14:paraId="2FE7A5BC"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平成30年度うめきた地区土地区画整理事業費補助金</w:t>
            </w:r>
          </w:p>
          <w:p w14:paraId="64CDE3A7"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559" w:type="dxa"/>
            <w:vAlign w:val="center"/>
          </w:tcPr>
          <w:p w14:paraId="49A36D03"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1D99E2C9"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339DF291"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令和31年度</w:t>
            </w:r>
          </w:p>
        </w:tc>
        <w:tc>
          <w:tcPr>
            <w:tcW w:w="1701" w:type="dxa"/>
            <w:vAlign w:val="center"/>
          </w:tcPr>
          <w:p w14:paraId="4D6F6B55"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2億42百万円</w:t>
            </w:r>
          </w:p>
        </w:tc>
      </w:tr>
      <w:tr w:rsidR="001F3F27" w:rsidRPr="000452A9" w14:paraId="4EE6E932" w14:textId="77777777" w:rsidTr="00B22E2C">
        <w:tc>
          <w:tcPr>
            <w:tcW w:w="4961" w:type="dxa"/>
            <w:vAlign w:val="center"/>
          </w:tcPr>
          <w:p w14:paraId="24D87282"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平成28年度うめきた地区土地区画整理事業費補助金</w:t>
            </w:r>
          </w:p>
          <w:p w14:paraId="1EADA046"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559" w:type="dxa"/>
            <w:vAlign w:val="center"/>
          </w:tcPr>
          <w:p w14:paraId="05EA5601"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09F21D2A"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28557B99"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令和29年度</w:t>
            </w:r>
          </w:p>
        </w:tc>
        <w:tc>
          <w:tcPr>
            <w:tcW w:w="1701" w:type="dxa"/>
            <w:vAlign w:val="center"/>
          </w:tcPr>
          <w:p w14:paraId="72735DEB"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2億28百万円</w:t>
            </w:r>
          </w:p>
        </w:tc>
      </w:tr>
      <w:tr w:rsidR="001F3F27" w:rsidRPr="000452A9" w14:paraId="708A969C" w14:textId="77777777" w:rsidTr="00B22E2C">
        <w:tc>
          <w:tcPr>
            <w:tcW w:w="4961" w:type="dxa"/>
            <w:vAlign w:val="center"/>
          </w:tcPr>
          <w:p w14:paraId="0B8D0181"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平成27年度うめきた地区土地区画整理事業費補助金</w:t>
            </w:r>
          </w:p>
          <w:p w14:paraId="3B7F5947"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559" w:type="dxa"/>
            <w:vAlign w:val="center"/>
          </w:tcPr>
          <w:p w14:paraId="1F90C11A"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0F4CC0CA"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0E8CBDA8" w14:textId="77777777" w:rsidR="001F3F27" w:rsidRPr="000452A9" w:rsidRDefault="001F3F27" w:rsidP="00547AE6">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令和28年度</w:t>
            </w:r>
          </w:p>
        </w:tc>
        <w:tc>
          <w:tcPr>
            <w:tcW w:w="1701" w:type="dxa"/>
            <w:vAlign w:val="center"/>
          </w:tcPr>
          <w:p w14:paraId="48549951" w14:textId="77777777" w:rsidR="001F3F27" w:rsidRPr="000452A9" w:rsidRDefault="001F3F27" w:rsidP="00547AE6">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3億12百万円</w:t>
            </w:r>
          </w:p>
        </w:tc>
      </w:tr>
    </w:tbl>
    <w:p w14:paraId="115E6B19" w14:textId="77777777" w:rsidR="00FB5A70" w:rsidRPr="005616B2" w:rsidRDefault="00FB5A70" w:rsidP="006D61C2">
      <w:pPr>
        <w:ind w:firstLineChars="405" w:firstLine="850"/>
        <w:rPr>
          <w:rFonts w:ascii="HG丸ｺﾞｼｯｸM-PRO" w:eastAsia="HG丸ｺﾞｼｯｸM-PRO" w:hAnsi="HG丸ｺﾞｼｯｸM-PRO"/>
        </w:rPr>
      </w:pPr>
    </w:p>
    <w:p w14:paraId="755975C3" w14:textId="09EB9E33" w:rsidR="00EB7B72" w:rsidRDefault="00D53D17" w:rsidP="007D3DD8">
      <w:pPr>
        <w:ind w:firstLineChars="500" w:firstLine="1050"/>
        <w:rPr>
          <w:rFonts w:ascii="HG丸ｺﾞｼｯｸM-PRO" w:eastAsia="HG丸ｺﾞｼｯｸM-PRO" w:hAnsi="HG丸ｺﾞｼｯｸM-PRO"/>
        </w:rPr>
      </w:pPr>
      <w:r w:rsidRPr="005616B2">
        <w:rPr>
          <w:rFonts w:ascii="HG丸ｺﾞｼｯｸM-PRO" w:eastAsia="HG丸ｺﾞｼｯｸM-PRO" w:hAnsi="HG丸ｺﾞｼｯｸM-PRO" w:hint="eastAsia"/>
        </w:rPr>
        <w:t>⑧</w:t>
      </w:r>
      <w:r w:rsidR="007C7B83" w:rsidRPr="005616B2">
        <w:rPr>
          <w:rFonts w:ascii="HG丸ｺﾞｼｯｸM-PRO" w:eastAsia="HG丸ｺﾞｼｯｸM-PRO" w:hAnsi="HG丸ｺﾞｼｯｸM-PRO" w:hint="eastAsia"/>
        </w:rPr>
        <w:t xml:space="preserve">　</w:t>
      </w:r>
      <w:r w:rsidR="00DC2E94" w:rsidRPr="005616B2">
        <w:rPr>
          <w:rFonts w:ascii="HG丸ｺﾞｼｯｸM-PRO" w:eastAsia="HG丸ｺﾞｼｯｸM-PRO" w:hAnsi="HG丸ｺﾞｼｯｸM-PRO" w:hint="eastAsia"/>
        </w:rPr>
        <w:t>繰越事業に係る将来の支出予定額</w:t>
      </w:r>
    </w:p>
    <w:tbl>
      <w:tblPr>
        <w:tblStyle w:val="a8"/>
        <w:tblW w:w="0" w:type="auto"/>
        <w:jc w:val="right"/>
        <w:tblLayout w:type="fixed"/>
        <w:tblLook w:val="04A0" w:firstRow="1" w:lastRow="0" w:firstColumn="1" w:lastColumn="0" w:noHBand="0" w:noVBand="1"/>
      </w:tblPr>
      <w:tblGrid>
        <w:gridCol w:w="1403"/>
        <w:gridCol w:w="283"/>
        <w:gridCol w:w="4962"/>
        <w:gridCol w:w="1591"/>
      </w:tblGrid>
      <w:tr w:rsidR="00B22E2C" w14:paraId="3805F967" w14:textId="77777777" w:rsidTr="005C21C1">
        <w:trPr>
          <w:trHeight w:val="536"/>
          <w:jc w:val="right"/>
        </w:trPr>
        <w:tc>
          <w:tcPr>
            <w:tcW w:w="6648" w:type="dxa"/>
            <w:gridSpan w:val="3"/>
            <w:tcBorders>
              <w:top w:val="single" w:sz="12" w:space="0" w:color="auto"/>
              <w:left w:val="single" w:sz="12" w:space="0" w:color="auto"/>
              <w:right w:val="single" w:sz="12" w:space="0" w:color="auto"/>
            </w:tcBorders>
            <w:vAlign w:val="center"/>
          </w:tcPr>
          <w:p w14:paraId="170ED390" w14:textId="77777777" w:rsidR="00B22E2C" w:rsidRPr="005341B6" w:rsidRDefault="00B22E2C" w:rsidP="00547AE6">
            <w:pPr>
              <w:widowControl/>
              <w:spacing w:line="240" w:lineRule="exact"/>
              <w:ind w:leftChars="-123" w:left="-258" w:firstLineChars="23" w:firstLine="41"/>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区分</w:t>
            </w:r>
          </w:p>
        </w:tc>
        <w:tc>
          <w:tcPr>
            <w:tcW w:w="1591"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2ED6F9CE" w14:textId="77777777" w:rsidR="00B22E2C" w:rsidRDefault="00B22E2C" w:rsidP="00547AE6">
            <w:pPr>
              <w:widowControl/>
              <w:spacing w:line="240" w:lineRule="exact"/>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金額</w:t>
            </w:r>
          </w:p>
          <w:p w14:paraId="083A1A0C" w14:textId="77777777" w:rsidR="00B22E2C" w:rsidRDefault="00B22E2C" w:rsidP="00547AE6">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（百万円）</w:t>
            </w:r>
          </w:p>
        </w:tc>
      </w:tr>
      <w:tr w:rsidR="00B22E2C" w14:paraId="14B0D0AE" w14:textId="77777777" w:rsidTr="005C21C1">
        <w:trPr>
          <w:trHeight w:val="340"/>
          <w:jc w:val="right"/>
        </w:trPr>
        <w:tc>
          <w:tcPr>
            <w:tcW w:w="1403" w:type="dxa"/>
            <w:vMerge w:val="restart"/>
            <w:tcBorders>
              <w:top w:val="single" w:sz="12" w:space="0" w:color="auto"/>
              <w:left w:val="single" w:sz="12" w:space="0" w:color="auto"/>
              <w:bottom w:val="single" w:sz="12" w:space="0" w:color="auto"/>
              <w:right w:val="nil"/>
            </w:tcBorders>
          </w:tcPr>
          <w:p w14:paraId="583DC35A" w14:textId="77777777" w:rsidR="00B22E2C" w:rsidRDefault="00B22E2C" w:rsidP="00547AE6">
            <w:pPr>
              <w:widowControl/>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繰越明許費</w:t>
            </w:r>
          </w:p>
        </w:tc>
        <w:tc>
          <w:tcPr>
            <w:tcW w:w="5245" w:type="dxa"/>
            <w:gridSpan w:val="2"/>
            <w:tcBorders>
              <w:top w:val="single" w:sz="12" w:space="0" w:color="auto"/>
              <w:left w:val="nil"/>
              <w:bottom w:val="nil"/>
              <w:right w:val="single" w:sz="12" w:space="0" w:color="auto"/>
            </w:tcBorders>
          </w:tcPr>
          <w:p w14:paraId="547C32DA" w14:textId="77777777" w:rsidR="00B22E2C" w:rsidRDefault="00B22E2C" w:rsidP="00547AE6">
            <w:pPr>
              <w:widowControl/>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color w:val="000000" w:themeColor="text1"/>
                <w:sz w:val="18"/>
                <w:szCs w:val="18"/>
              </w:rPr>
              <w:t xml:space="preserve">                                       </w:t>
            </w:r>
          </w:p>
        </w:tc>
        <w:tc>
          <w:tcPr>
            <w:tcW w:w="1591" w:type="dxa"/>
            <w:tcBorders>
              <w:top w:val="single" w:sz="12" w:space="0" w:color="auto"/>
              <w:left w:val="single" w:sz="12" w:space="0" w:color="auto"/>
              <w:bottom w:val="single" w:sz="12" w:space="0" w:color="auto"/>
              <w:right w:val="single" w:sz="12" w:space="0" w:color="auto"/>
            </w:tcBorders>
          </w:tcPr>
          <w:p w14:paraId="3BB7C943" w14:textId="77777777" w:rsidR="00B22E2C" w:rsidRDefault="00B22E2C" w:rsidP="00547AE6">
            <w:pPr>
              <w:widowControl/>
              <w:spacing w:line="240" w:lineRule="exact"/>
              <w:jc w:val="left"/>
              <w:rPr>
                <w:rFonts w:ascii="HG丸ｺﾞｼｯｸM-PRO" w:eastAsia="HG丸ｺﾞｼｯｸM-PRO" w:hAnsi="HG丸ｺﾞｼｯｸM-PRO"/>
                <w:color w:val="000000" w:themeColor="text1"/>
                <w:sz w:val="18"/>
                <w:szCs w:val="18"/>
              </w:rPr>
            </w:pPr>
          </w:p>
        </w:tc>
      </w:tr>
      <w:tr w:rsidR="00B22E2C" w14:paraId="21062630" w14:textId="77777777" w:rsidTr="005C21C1">
        <w:trPr>
          <w:trHeight w:val="299"/>
          <w:jc w:val="right"/>
        </w:trPr>
        <w:tc>
          <w:tcPr>
            <w:tcW w:w="1403" w:type="dxa"/>
            <w:vMerge/>
            <w:tcBorders>
              <w:left w:val="single" w:sz="12" w:space="0" w:color="auto"/>
              <w:bottom w:val="single" w:sz="12" w:space="0" w:color="auto"/>
              <w:right w:val="nil"/>
            </w:tcBorders>
          </w:tcPr>
          <w:p w14:paraId="5E4265AC" w14:textId="77777777" w:rsidR="00B22E2C" w:rsidRDefault="00B22E2C" w:rsidP="00547AE6">
            <w:pPr>
              <w:widowControl/>
              <w:spacing w:line="240" w:lineRule="exact"/>
              <w:jc w:val="left"/>
              <w:rPr>
                <w:rFonts w:ascii="HG丸ｺﾞｼｯｸM-PRO" w:eastAsia="HG丸ｺﾞｼｯｸM-PRO" w:hAnsi="HG丸ｺﾞｼｯｸM-PRO"/>
                <w:color w:val="000000" w:themeColor="text1"/>
                <w:sz w:val="18"/>
                <w:szCs w:val="18"/>
              </w:rPr>
            </w:pPr>
          </w:p>
        </w:tc>
        <w:tc>
          <w:tcPr>
            <w:tcW w:w="283" w:type="dxa"/>
            <w:vMerge w:val="restart"/>
            <w:tcBorders>
              <w:top w:val="nil"/>
              <w:left w:val="nil"/>
              <w:bottom w:val="single" w:sz="12" w:space="0" w:color="auto"/>
              <w:right w:val="single" w:sz="12" w:space="0" w:color="auto"/>
            </w:tcBorders>
          </w:tcPr>
          <w:p w14:paraId="344355BF" w14:textId="77777777" w:rsidR="00B22E2C" w:rsidRDefault="00B22E2C" w:rsidP="00547AE6">
            <w:pPr>
              <w:widowControl/>
              <w:spacing w:line="240" w:lineRule="exact"/>
              <w:jc w:val="left"/>
              <w:rPr>
                <w:rFonts w:ascii="HG丸ｺﾞｼｯｸM-PRO" w:eastAsia="HG丸ｺﾞｼｯｸM-PRO" w:hAnsi="HG丸ｺﾞｼｯｸM-PRO"/>
                <w:color w:val="000000" w:themeColor="text1"/>
                <w:sz w:val="18"/>
                <w:szCs w:val="18"/>
              </w:rPr>
            </w:pPr>
          </w:p>
        </w:tc>
        <w:tc>
          <w:tcPr>
            <w:tcW w:w="4962" w:type="dxa"/>
            <w:tcBorders>
              <w:top w:val="single" w:sz="12" w:space="0" w:color="auto"/>
              <w:left w:val="single" w:sz="12" w:space="0" w:color="auto"/>
              <w:right w:val="single" w:sz="12" w:space="0" w:color="auto"/>
            </w:tcBorders>
          </w:tcPr>
          <w:p w14:paraId="163D4732" w14:textId="77777777" w:rsidR="00B22E2C" w:rsidRDefault="00B22E2C" w:rsidP="00547AE6">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一般会計</w:t>
            </w:r>
          </w:p>
        </w:tc>
        <w:tc>
          <w:tcPr>
            <w:tcW w:w="1591" w:type="dxa"/>
            <w:tcBorders>
              <w:top w:val="single" w:sz="12" w:space="0" w:color="auto"/>
              <w:left w:val="single" w:sz="12" w:space="0" w:color="auto"/>
              <w:right w:val="single" w:sz="12" w:space="0" w:color="auto"/>
            </w:tcBorders>
            <w:vAlign w:val="center"/>
          </w:tcPr>
          <w:p w14:paraId="47E11597" w14:textId="77777777" w:rsidR="00B22E2C" w:rsidRDefault="00B22E2C" w:rsidP="00547AE6">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53</w:t>
            </w:r>
            <w:r>
              <w:rPr>
                <w:rFonts w:ascii="HG丸ｺﾞｼｯｸM-PRO" w:eastAsia="HG丸ｺﾞｼｯｸM-PRO" w:hAnsi="HG丸ｺﾞｼｯｸM-PRO"/>
                <w:color w:val="000000" w:themeColor="text1"/>
                <w:sz w:val="18"/>
                <w:szCs w:val="18"/>
              </w:rPr>
              <w:t>,0</w:t>
            </w:r>
            <w:r>
              <w:rPr>
                <w:rFonts w:ascii="HG丸ｺﾞｼｯｸM-PRO" w:eastAsia="HG丸ｺﾞｼｯｸM-PRO" w:hAnsi="HG丸ｺﾞｼｯｸM-PRO" w:hint="eastAsia"/>
                <w:color w:val="000000" w:themeColor="text1"/>
                <w:sz w:val="18"/>
                <w:szCs w:val="18"/>
              </w:rPr>
              <w:t>39</w:t>
            </w:r>
          </w:p>
        </w:tc>
      </w:tr>
      <w:tr w:rsidR="005C21C1" w14:paraId="0942E7B3" w14:textId="77777777" w:rsidTr="005C21C1">
        <w:trPr>
          <w:trHeight w:val="288"/>
          <w:jc w:val="right"/>
        </w:trPr>
        <w:tc>
          <w:tcPr>
            <w:tcW w:w="1403" w:type="dxa"/>
            <w:vMerge/>
            <w:tcBorders>
              <w:left w:val="single" w:sz="12" w:space="0" w:color="auto"/>
              <w:bottom w:val="single" w:sz="12" w:space="0" w:color="auto"/>
              <w:right w:val="nil"/>
            </w:tcBorders>
          </w:tcPr>
          <w:p w14:paraId="03F3BB3C" w14:textId="77777777" w:rsidR="00B22E2C" w:rsidRDefault="00B22E2C" w:rsidP="00547AE6">
            <w:pPr>
              <w:widowControl/>
              <w:spacing w:line="240" w:lineRule="exact"/>
              <w:jc w:val="left"/>
              <w:rPr>
                <w:rFonts w:ascii="HG丸ｺﾞｼｯｸM-PRO" w:eastAsia="HG丸ｺﾞｼｯｸM-PRO" w:hAnsi="HG丸ｺﾞｼｯｸM-PRO"/>
                <w:color w:val="000000" w:themeColor="text1"/>
                <w:sz w:val="18"/>
                <w:szCs w:val="18"/>
              </w:rPr>
            </w:pPr>
          </w:p>
        </w:tc>
        <w:tc>
          <w:tcPr>
            <w:tcW w:w="283" w:type="dxa"/>
            <w:vMerge/>
            <w:tcBorders>
              <w:top w:val="single" w:sz="8" w:space="0" w:color="auto"/>
              <w:left w:val="nil"/>
              <w:bottom w:val="single" w:sz="12" w:space="0" w:color="auto"/>
              <w:right w:val="single" w:sz="12" w:space="0" w:color="auto"/>
            </w:tcBorders>
          </w:tcPr>
          <w:p w14:paraId="38629E53" w14:textId="77777777" w:rsidR="00B22E2C" w:rsidRDefault="00B22E2C" w:rsidP="00547AE6">
            <w:pPr>
              <w:widowControl/>
              <w:spacing w:line="240" w:lineRule="exact"/>
              <w:jc w:val="left"/>
              <w:rPr>
                <w:rFonts w:ascii="HG丸ｺﾞｼｯｸM-PRO" w:eastAsia="HG丸ｺﾞｼｯｸM-PRO" w:hAnsi="HG丸ｺﾞｼｯｸM-PRO"/>
                <w:color w:val="000000" w:themeColor="text1"/>
                <w:sz w:val="18"/>
                <w:szCs w:val="18"/>
              </w:rPr>
            </w:pPr>
          </w:p>
        </w:tc>
        <w:tc>
          <w:tcPr>
            <w:tcW w:w="4962" w:type="dxa"/>
            <w:tcBorders>
              <w:top w:val="single" w:sz="4" w:space="0" w:color="auto"/>
              <w:left w:val="single" w:sz="12" w:space="0" w:color="auto"/>
              <w:right w:val="single" w:sz="12" w:space="0" w:color="auto"/>
            </w:tcBorders>
          </w:tcPr>
          <w:p w14:paraId="3A60B277" w14:textId="77777777" w:rsidR="00B22E2C" w:rsidRDefault="00B22E2C" w:rsidP="00547AE6">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日本万国博覧会記念公園事業特別会計</w:t>
            </w:r>
          </w:p>
        </w:tc>
        <w:tc>
          <w:tcPr>
            <w:tcW w:w="1591" w:type="dxa"/>
            <w:tcBorders>
              <w:top w:val="single" w:sz="4" w:space="0" w:color="auto"/>
              <w:left w:val="single" w:sz="12" w:space="0" w:color="auto"/>
              <w:bottom w:val="single" w:sz="4" w:space="0" w:color="auto"/>
              <w:right w:val="single" w:sz="12" w:space="0" w:color="auto"/>
            </w:tcBorders>
            <w:vAlign w:val="center"/>
          </w:tcPr>
          <w:p w14:paraId="2AAB50AE" w14:textId="77777777" w:rsidR="00B22E2C" w:rsidRDefault="00B22E2C" w:rsidP="00547AE6">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203</w:t>
            </w:r>
          </w:p>
        </w:tc>
      </w:tr>
      <w:tr w:rsidR="005C21C1" w14:paraId="543349B4" w14:textId="77777777" w:rsidTr="005C21C1">
        <w:trPr>
          <w:trHeight w:val="288"/>
          <w:jc w:val="right"/>
        </w:trPr>
        <w:tc>
          <w:tcPr>
            <w:tcW w:w="1403" w:type="dxa"/>
            <w:vMerge/>
            <w:tcBorders>
              <w:left w:val="single" w:sz="12" w:space="0" w:color="auto"/>
              <w:bottom w:val="single" w:sz="12" w:space="0" w:color="auto"/>
              <w:right w:val="nil"/>
            </w:tcBorders>
          </w:tcPr>
          <w:p w14:paraId="66BF7240" w14:textId="77777777" w:rsidR="00B22E2C" w:rsidRDefault="00B22E2C" w:rsidP="00547AE6">
            <w:pPr>
              <w:widowControl/>
              <w:spacing w:line="240" w:lineRule="exact"/>
              <w:jc w:val="left"/>
              <w:rPr>
                <w:rFonts w:ascii="HG丸ｺﾞｼｯｸM-PRO" w:eastAsia="HG丸ｺﾞｼｯｸM-PRO" w:hAnsi="HG丸ｺﾞｼｯｸM-PRO"/>
                <w:color w:val="000000" w:themeColor="text1"/>
                <w:sz w:val="18"/>
                <w:szCs w:val="18"/>
              </w:rPr>
            </w:pPr>
          </w:p>
        </w:tc>
        <w:tc>
          <w:tcPr>
            <w:tcW w:w="283" w:type="dxa"/>
            <w:vMerge/>
            <w:tcBorders>
              <w:top w:val="single" w:sz="8" w:space="0" w:color="auto"/>
              <w:left w:val="nil"/>
              <w:bottom w:val="single" w:sz="12" w:space="0" w:color="auto"/>
              <w:right w:val="single" w:sz="12" w:space="0" w:color="auto"/>
            </w:tcBorders>
          </w:tcPr>
          <w:p w14:paraId="598EF23E" w14:textId="77777777" w:rsidR="00B22E2C" w:rsidRDefault="00B22E2C" w:rsidP="00547AE6">
            <w:pPr>
              <w:widowControl/>
              <w:spacing w:line="240" w:lineRule="exact"/>
              <w:jc w:val="left"/>
              <w:rPr>
                <w:rFonts w:ascii="HG丸ｺﾞｼｯｸM-PRO" w:eastAsia="HG丸ｺﾞｼｯｸM-PRO" w:hAnsi="HG丸ｺﾞｼｯｸM-PRO"/>
                <w:color w:val="000000" w:themeColor="text1"/>
                <w:sz w:val="18"/>
                <w:szCs w:val="18"/>
              </w:rPr>
            </w:pPr>
          </w:p>
        </w:tc>
        <w:tc>
          <w:tcPr>
            <w:tcW w:w="4962" w:type="dxa"/>
            <w:tcBorders>
              <w:top w:val="single" w:sz="4" w:space="0" w:color="auto"/>
              <w:left w:val="single" w:sz="12" w:space="0" w:color="auto"/>
              <w:right w:val="single" w:sz="12" w:space="0" w:color="auto"/>
            </w:tcBorders>
          </w:tcPr>
          <w:p w14:paraId="5BF00B10" w14:textId="77777777" w:rsidR="00B22E2C" w:rsidRDefault="00B22E2C" w:rsidP="00547AE6">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大阪府営住宅事業特別会計</w:t>
            </w:r>
          </w:p>
        </w:tc>
        <w:tc>
          <w:tcPr>
            <w:tcW w:w="1591" w:type="dxa"/>
            <w:tcBorders>
              <w:top w:val="single" w:sz="4" w:space="0" w:color="auto"/>
              <w:left w:val="single" w:sz="12" w:space="0" w:color="auto"/>
              <w:bottom w:val="single" w:sz="12" w:space="0" w:color="auto"/>
              <w:right w:val="single" w:sz="12" w:space="0" w:color="auto"/>
            </w:tcBorders>
            <w:vAlign w:val="center"/>
          </w:tcPr>
          <w:p w14:paraId="22E55D26" w14:textId="77777777" w:rsidR="00B22E2C" w:rsidRDefault="00B22E2C" w:rsidP="00547AE6">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8,882</w:t>
            </w:r>
          </w:p>
        </w:tc>
      </w:tr>
      <w:tr w:rsidR="00B22E2C" w14:paraId="78B8DE9D" w14:textId="77777777" w:rsidTr="005C21C1">
        <w:trPr>
          <w:trHeight w:val="276"/>
          <w:jc w:val="right"/>
        </w:trPr>
        <w:tc>
          <w:tcPr>
            <w:tcW w:w="1403" w:type="dxa"/>
            <w:vMerge w:val="restart"/>
            <w:tcBorders>
              <w:top w:val="single" w:sz="12" w:space="0" w:color="auto"/>
              <w:left w:val="single" w:sz="12" w:space="0" w:color="auto"/>
              <w:right w:val="nil"/>
            </w:tcBorders>
          </w:tcPr>
          <w:p w14:paraId="5D7FC5CE" w14:textId="77777777" w:rsidR="00B22E2C" w:rsidRDefault="00B22E2C" w:rsidP="00547AE6">
            <w:pPr>
              <w:widowControl/>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事故繰越</w:t>
            </w:r>
          </w:p>
        </w:tc>
        <w:tc>
          <w:tcPr>
            <w:tcW w:w="283" w:type="dxa"/>
            <w:tcBorders>
              <w:top w:val="single" w:sz="12" w:space="0" w:color="auto"/>
              <w:left w:val="nil"/>
              <w:bottom w:val="nil"/>
              <w:right w:val="nil"/>
            </w:tcBorders>
          </w:tcPr>
          <w:p w14:paraId="09D46B2C" w14:textId="77777777" w:rsidR="00B22E2C" w:rsidRDefault="00B22E2C" w:rsidP="00547AE6">
            <w:pPr>
              <w:widowControl/>
              <w:spacing w:line="240" w:lineRule="exact"/>
              <w:jc w:val="left"/>
              <w:rPr>
                <w:rFonts w:ascii="HG丸ｺﾞｼｯｸM-PRO" w:eastAsia="HG丸ｺﾞｼｯｸM-PRO" w:hAnsi="HG丸ｺﾞｼｯｸM-PRO"/>
                <w:color w:val="000000" w:themeColor="text1"/>
                <w:sz w:val="18"/>
                <w:szCs w:val="18"/>
              </w:rPr>
            </w:pPr>
          </w:p>
        </w:tc>
        <w:tc>
          <w:tcPr>
            <w:tcW w:w="4962" w:type="dxa"/>
            <w:tcBorders>
              <w:top w:val="single" w:sz="12" w:space="0" w:color="auto"/>
              <w:left w:val="nil"/>
              <w:bottom w:val="single" w:sz="12" w:space="0" w:color="auto"/>
              <w:right w:val="single" w:sz="12" w:space="0" w:color="auto"/>
            </w:tcBorders>
          </w:tcPr>
          <w:p w14:paraId="352029B6" w14:textId="77777777" w:rsidR="00B22E2C" w:rsidRDefault="00B22E2C" w:rsidP="00547AE6">
            <w:pPr>
              <w:spacing w:line="240" w:lineRule="exact"/>
              <w:jc w:val="left"/>
              <w:rPr>
                <w:rFonts w:ascii="HG丸ｺﾞｼｯｸM-PRO" w:eastAsia="HG丸ｺﾞｼｯｸM-PRO" w:hAnsi="HG丸ｺﾞｼｯｸM-PRO"/>
                <w:color w:val="000000" w:themeColor="text1"/>
                <w:sz w:val="18"/>
                <w:szCs w:val="18"/>
              </w:rPr>
            </w:pPr>
          </w:p>
        </w:tc>
        <w:tc>
          <w:tcPr>
            <w:tcW w:w="1591" w:type="dxa"/>
            <w:tcBorders>
              <w:top w:val="single" w:sz="12" w:space="0" w:color="auto"/>
              <w:left w:val="single" w:sz="12" w:space="0" w:color="auto"/>
              <w:bottom w:val="single" w:sz="12" w:space="0" w:color="auto"/>
              <w:right w:val="single" w:sz="12" w:space="0" w:color="auto"/>
            </w:tcBorders>
            <w:vAlign w:val="center"/>
          </w:tcPr>
          <w:p w14:paraId="2DED03D5" w14:textId="77777777" w:rsidR="00B22E2C" w:rsidRDefault="00B22E2C" w:rsidP="00547AE6">
            <w:pPr>
              <w:widowControl/>
              <w:spacing w:line="240" w:lineRule="exact"/>
              <w:jc w:val="right"/>
              <w:rPr>
                <w:rFonts w:ascii="HG丸ｺﾞｼｯｸM-PRO" w:eastAsia="HG丸ｺﾞｼｯｸM-PRO" w:hAnsi="HG丸ｺﾞｼｯｸM-PRO"/>
                <w:color w:val="000000" w:themeColor="text1"/>
                <w:sz w:val="18"/>
                <w:szCs w:val="18"/>
              </w:rPr>
            </w:pPr>
          </w:p>
        </w:tc>
      </w:tr>
      <w:tr w:rsidR="00B22E2C" w14:paraId="5BA9F242" w14:textId="77777777" w:rsidTr="005C21C1">
        <w:trPr>
          <w:trHeight w:val="276"/>
          <w:jc w:val="right"/>
        </w:trPr>
        <w:tc>
          <w:tcPr>
            <w:tcW w:w="1403" w:type="dxa"/>
            <w:vMerge/>
            <w:tcBorders>
              <w:left w:val="single" w:sz="12" w:space="0" w:color="auto"/>
              <w:bottom w:val="single" w:sz="12" w:space="0" w:color="auto"/>
              <w:right w:val="nil"/>
            </w:tcBorders>
          </w:tcPr>
          <w:p w14:paraId="67411DE0" w14:textId="77777777" w:rsidR="00B22E2C" w:rsidRDefault="00B22E2C" w:rsidP="00547AE6">
            <w:pPr>
              <w:widowControl/>
              <w:spacing w:line="240" w:lineRule="exact"/>
              <w:jc w:val="left"/>
              <w:rPr>
                <w:rFonts w:ascii="HG丸ｺﾞｼｯｸM-PRO" w:eastAsia="HG丸ｺﾞｼｯｸM-PRO" w:hAnsi="HG丸ｺﾞｼｯｸM-PRO"/>
                <w:color w:val="000000" w:themeColor="text1"/>
                <w:sz w:val="18"/>
                <w:szCs w:val="18"/>
              </w:rPr>
            </w:pPr>
          </w:p>
        </w:tc>
        <w:tc>
          <w:tcPr>
            <w:tcW w:w="283" w:type="dxa"/>
            <w:tcBorders>
              <w:top w:val="nil"/>
              <w:left w:val="nil"/>
              <w:bottom w:val="single" w:sz="12" w:space="0" w:color="auto"/>
              <w:right w:val="single" w:sz="12" w:space="0" w:color="auto"/>
            </w:tcBorders>
          </w:tcPr>
          <w:p w14:paraId="4824097E" w14:textId="77777777" w:rsidR="00B22E2C" w:rsidRDefault="00B22E2C" w:rsidP="00547AE6">
            <w:pPr>
              <w:widowControl/>
              <w:spacing w:line="240" w:lineRule="exact"/>
              <w:jc w:val="left"/>
              <w:rPr>
                <w:rFonts w:ascii="HG丸ｺﾞｼｯｸM-PRO" w:eastAsia="HG丸ｺﾞｼｯｸM-PRO" w:hAnsi="HG丸ｺﾞｼｯｸM-PRO"/>
                <w:color w:val="000000" w:themeColor="text1"/>
                <w:sz w:val="18"/>
                <w:szCs w:val="18"/>
              </w:rPr>
            </w:pPr>
          </w:p>
        </w:tc>
        <w:tc>
          <w:tcPr>
            <w:tcW w:w="4962" w:type="dxa"/>
            <w:tcBorders>
              <w:top w:val="single" w:sz="4" w:space="0" w:color="auto"/>
              <w:left w:val="single" w:sz="12" w:space="0" w:color="auto"/>
              <w:bottom w:val="single" w:sz="12" w:space="0" w:color="auto"/>
              <w:right w:val="single" w:sz="12" w:space="0" w:color="auto"/>
            </w:tcBorders>
          </w:tcPr>
          <w:p w14:paraId="298D0EED" w14:textId="77777777" w:rsidR="00B22E2C" w:rsidRDefault="00B22E2C" w:rsidP="00547AE6">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一般会計</w:t>
            </w:r>
          </w:p>
        </w:tc>
        <w:tc>
          <w:tcPr>
            <w:tcW w:w="1591" w:type="dxa"/>
            <w:tcBorders>
              <w:top w:val="single" w:sz="4" w:space="0" w:color="auto"/>
              <w:left w:val="single" w:sz="12" w:space="0" w:color="auto"/>
              <w:bottom w:val="single" w:sz="12" w:space="0" w:color="auto"/>
              <w:right w:val="single" w:sz="12" w:space="0" w:color="auto"/>
            </w:tcBorders>
            <w:vAlign w:val="center"/>
          </w:tcPr>
          <w:p w14:paraId="23826002" w14:textId="77777777" w:rsidR="00B22E2C" w:rsidRDefault="00B22E2C" w:rsidP="00547AE6">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23</w:t>
            </w:r>
          </w:p>
        </w:tc>
      </w:tr>
      <w:tr w:rsidR="00B22E2C" w14:paraId="2D5ABD7C" w14:textId="77777777" w:rsidTr="005C21C1">
        <w:trPr>
          <w:trHeight w:val="340"/>
          <w:jc w:val="right"/>
        </w:trPr>
        <w:tc>
          <w:tcPr>
            <w:tcW w:w="6648" w:type="dxa"/>
            <w:gridSpan w:val="3"/>
            <w:tcBorders>
              <w:top w:val="single" w:sz="12" w:space="0" w:color="auto"/>
              <w:left w:val="single" w:sz="12" w:space="0" w:color="auto"/>
              <w:bottom w:val="single" w:sz="12" w:space="0" w:color="auto"/>
              <w:right w:val="single" w:sz="12" w:space="0" w:color="auto"/>
            </w:tcBorders>
            <w:vAlign w:val="center"/>
          </w:tcPr>
          <w:p w14:paraId="21BFBD66" w14:textId="77777777" w:rsidR="00B22E2C" w:rsidRDefault="00B22E2C" w:rsidP="00547AE6">
            <w:pPr>
              <w:widowControl/>
              <w:spacing w:line="24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合計</w:t>
            </w:r>
          </w:p>
        </w:tc>
        <w:tc>
          <w:tcPr>
            <w:tcW w:w="1591" w:type="dxa"/>
            <w:tcBorders>
              <w:top w:val="single" w:sz="12" w:space="0" w:color="auto"/>
              <w:left w:val="single" w:sz="12" w:space="0" w:color="auto"/>
              <w:bottom w:val="single" w:sz="12" w:space="0" w:color="auto"/>
              <w:right w:val="single" w:sz="12" w:space="0" w:color="auto"/>
            </w:tcBorders>
            <w:vAlign w:val="center"/>
          </w:tcPr>
          <w:p w14:paraId="53D1A95A" w14:textId="480C95F9" w:rsidR="00B22E2C" w:rsidRDefault="00B22E2C" w:rsidP="00547AE6">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62</w:t>
            </w:r>
            <w:r>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147</w:t>
            </w:r>
          </w:p>
        </w:tc>
      </w:tr>
    </w:tbl>
    <w:p w14:paraId="2F20C413" w14:textId="1F59F3E8" w:rsidR="00B22E2C" w:rsidRDefault="00B22E2C" w:rsidP="00C13D9B">
      <w:pPr>
        <w:spacing w:line="180" w:lineRule="exact"/>
        <w:ind w:firstLineChars="500" w:firstLine="1050"/>
        <w:rPr>
          <w:rFonts w:ascii="HG丸ｺﾞｼｯｸM-PRO" w:eastAsia="HG丸ｺﾞｼｯｸM-PRO" w:hAnsi="HG丸ｺﾞｼｯｸM-PRO"/>
        </w:rPr>
      </w:pPr>
    </w:p>
    <w:p w14:paraId="6CF78ABE" w14:textId="77777777" w:rsidR="005C21C1" w:rsidRPr="005C21C1" w:rsidRDefault="005C21C1" w:rsidP="005C21C1">
      <w:pPr>
        <w:ind w:firstLineChars="700" w:firstLine="1470"/>
        <w:rPr>
          <w:rFonts w:ascii="HG丸ｺﾞｼｯｸM-PRO" w:eastAsia="HG丸ｺﾞｼｯｸM-PRO" w:hAnsi="HG丸ｺﾞｼｯｸM-PRO"/>
        </w:rPr>
      </w:pPr>
      <w:r w:rsidRPr="005C21C1">
        <w:rPr>
          <w:rFonts w:ascii="HG丸ｺﾞｼｯｸM-PRO" w:eastAsia="HG丸ｺﾞｼｯｸM-PRO" w:hAnsi="HG丸ｺﾞｼｯｸM-PRO" w:hint="eastAsia"/>
        </w:rPr>
        <w:t>主なもの</w:t>
      </w:r>
    </w:p>
    <w:p w14:paraId="6F9283B2" w14:textId="77777777" w:rsidR="005C21C1" w:rsidRPr="005C21C1" w:rsidRDefault="005C21C1" w:rsidP="005C21C1">
      <w:pPr>
        <w:ind w:firstLineChars="800" w:firstLine="1680"/>
        <w:rPr>
          <w:rFonts w:ascii="HG丸ｺﾞｼｯｸM-PRO" w:eastAsia="HG丸ｺﾞｼｯｸM-PRO" w:hAnsi="HG丸ｺﾞｼｯｸM-PRO"/>
        </w:rPr>
      </w:pPr>
      <w:r w:rsidRPr="005C21C1">
        <w:rPr>
          <w:rFonts w:ascii="HG丸ｺﾞｼｯｸM-PRO" w:eastAsia="HG丸ｺﾞｼｯｸM-PRO" w:hAnsi="HG丸ｺﾞｼｯｸM-PRO" w:hint="eastAsia"/>
        </w:rPr>
        <w:t>繰越明許費</w:t>
      </w:r>
    </w:p>
    <w:p w14:paraId="62D33A6C" w14:textId="77777777" w:rsidR="005C21C1" w:rsidRPr="005C21C1" w:rsidRDefault="005C21C1" w:rsidP="005C21C1">
      <w:pPr>
        <w:ind w:firstLineChars="900" w:firstLine="1890"/>
        <w:rPr>
          <w:rFonts w:ascii="HG丸ｺﾞｼｯｸM-PRO" w:eastAsia="HG丸ｺﾞｼｯｸM-PRO" w:hAnsi="HG丸ｺﾞｼｯｸM-PRO"/>
        </w:rPr>
      </w:pPr>
      <w:r w:rsidRPr="005C21C1">
        <w:rPr>
          <w:rFonts w:ascii="HG丸ｺﾞｼｯｸM-PRO" w:eastAsia="HG丸ｺﾞｼｯｸM-PRO" w:hAnsi="HG丸ｺﾞｼｯｸM-PRO" w:hint="eastAsia"/>
        </w:rPr>
        <w:t>・一般会計：寝屋川水系改良費（第5号補正予算）7,466百万円</w:t>
      </w:r>
    </w:p>
    <w:p w14:paraId="5C753DB0" w14:textId="77777777" w:rsidR="005C21C1" w:rsidRPr="005C21C1" w:rsidRDefault="005C21C1" w:rsidP="00444B9D">
      <w:pPr>
        <w:ind w:firstLineChars="1590" w:firstLine="3162"/>
        <w:rPr>
          <w:rFonts w:ascii="HG丸ｺﾞｼｯｸM-PRO" w:eastAsia="HG丸ｺﾞｼｯｸM-PRO" w:hAnsi="HG丸ｺﾞｼｯｸM-PRO"/>
        </w:rPr>
      </w:pPr>
      <w:r w:rsidRPr="00444B9D">
        <w:rPr>
          <w:rFonts w:ascii="HG丸ｺﾞｼｯｸM-PRO" w:eastAsia="HG丸ｺﾞｼｯｸM-PRO" w:hAnsi="HG丸ｺﾞｼｯｸM-PRO" w:hint="eastAsia"/>
          <w:spacing w:val="1"/>
          <w:w w:val="94"/>
          <w:kern w:val="0"/>
          <w:fitText w:val="5195" w:id="-621557760"/>
        </w:rPr>
        <w:t>介護人材確保・職場環境改善等事業費（第5号補正予算</w:t>
      </w:r>
      <w:r w:rsidRPr="00444B9D">
        <w:rPr>
          <w:rFonts w:ascii="HG丸ｺﾞｼｯｸM-PRO" w:eastAsia="HG丸ｺﾞｼｯｸM-PRO" w:hAnsi="HG丸ｺﾞｼｯｸM-PRO" w:hint="eastAsia"/>
          <w:spacing w:val="-10"/>
          <w:w w:val="94"/>
          <w:kern w:val="0"/>
          <w:fitText w:val="5195" w:id="-621557760"/>
        </w:rPr>
        <w:t>）</w:t>
      </w:r>
      <w:r w:rsidRPr="005C21C1">
        <w:rPr>
          <w:rFonts w:ascii="HG丸ｺﾞｼｯｸM-PRO" w:eastAsia="HG丸ｺﾞｼｯｸM-PRO" w:hAnsi="HG丸ｺﾞｼｯｸM-PRO" w:hint="eastAsia"/>
        </w:rPr>
        <w:t>5,964</w:t>
      </w:r>
      <w:r w:rsidRPr="00444B9D">
        <w:rPr>
          <w:rFonts w:ascii="HG丸ｺﾞｼｯｸM-PRO" w:eastAsia="HG丸ｺﾞｼｯｸM-PRO" w:hAnsi="HG丸ｺﾞｼｯｸM-PRO" w:hint="eastAsia"/>
          <w:w w:val="96"/>
          <w:kern w:val="0"/>
          <w:fitText w:val="609" w:id="-621557504"/>
        </w:rPr>
        <w:t>百万</w:t>
      </w:r>
      <w:r w:rsidRPr="00444B9D">
        <w:rPr>
          <w:rFonts w:ascii="HG丸ｺﾞｼｯｸM-PRO" w:eastAsia="HG丸ｺﾞｼｯｸM-PRO" w:hAnsi="HG丸ｺﾞｼｯｸM-PRO" w:hint="eastAsia"/>
          <w:spacing w:val="4"/>
          <w:w w:val="96"/>
          <w:kern w:val="0"/>
          <w:fitText w:val="609" w:id="-621557504"/>
        </w:rPr>
        <w:t>円</w:t>
      </w:r>
    </w:p>
    <w:p w14:paraId="18CC7DD4" w14:textId="77777777" w:rsidR="005C21C1" w:rsidRPr="005C21C1" w:rsidRDefault="005C21C1" w:rsidP="005C21C1">
      <w:pPr>
        <w:ind w:firstLineChars="900" w:firstLine="1890"/>
        <w:rPr>
          <w:rFonts w:ascii="HG丸ｺﾞｼｯｸM-PRO" w:eastAsia="HG丸ｺﾞｼｯｸM-PRO" w:hAnsi="HG丸ｺﾞｼｯｸM-PRO"/>
        </w:rPr>
      </w:pPr>
      <w:r w:rsidRPr="005C21C1">
        <w:rPr>
          <w:rFonts w:ascii="HG丸ｺﾞｼｯｸM-PRO" w:eastAsia="HG丸ｺﾞｼｯｸM-PRO" w:hAnsi="HG丸ｺﾞｼｯｸM-PRO" w:hint="eastAsia"/>
        </w:rPr>
        <w:t>・日本万国博覧会記念公園事業特別会計：管理費　203百万円</w:t>
      </w:r>
    </w:p>
    <w:p w14:paraId="7803EF46" w14:textId="77777777" w:rsidR="005C21C1" w:rsidRPr="005C21C1" w:rsidRDefault="005C21C1" w:rsidP="005C21C1">
      <w:pPr>
        <w:ind w:firstLineChars="900" w:firstLine="1890"/>
        <w:rPr>
          <w:rFonts w:ascii="HG丸ｺﾞｼｯｸM-PRO" w:eastAsia="HG丸ｺﾞｼｯｸM-PRO" w:hAnsi="HG丸ｺﾞｼｯｸM-PRO"/>
        </w:rPr>
      </w:pPr>
      <w:r w:rsidRPr="005C21C1">
        <w:rPr>
          <w:rFonts w:ascii="HG丸ｺﾞｼｯｸM-PRO" w:eastAsia="HG丸ｺﾞｼｯｸM-PRO" w:hAnsi="HG丸ｺﾞｼｯｸM-PRO" w:hint="eastAsia"/>
        </w:rPr>
        <w:t>・大阪府営住宅事業特別会計：建設事業費　3,165百万円</w:t>
      </w:r>
    </w:p>
    <w:p w14:paraId="63F8BAD5" w14:textId="4B8A1A79" w:rsidR="005C21C1" w:rsidRPr="005C21C1" w:rsidRDefault="005C21C1" w:rsidP="00444B9D">
      <w:pPr>
        <w:ind w:firstLineChars="2446" w:firstLine="4816"/>
        <w:rPr>
          <w:rFonts w:ascii="HG丸ｺﾞｼｯｸM-PRO" w:eastAsia="HG丸ｺﾞｼｯｸM-PRO" w:hAnsi="HG丸ｺﾞｼｯｸM-PRO"/>
        </w:rPr>
      </w:pPr>
      <w:r w:rsidRPr="007444B5">
        <w:rPr>
          <w:rFonts w:ascii="HG丸ｺﾞｼｯｸM-PRO" w:eastAsia="HG丸ｺﾞｼｯｸM-PRO" w:hAnsi="HG丸ｺﾞｼｯｸM-PRO" w:hint="eastAsia"/>
          <w:w w:val="94"/>
          <w:kern w:val="0"/>
          <w:fitText w:val="3360" w:id="-621556992"/>
        </w:rPr>
        <w:t>既存中層住宅エレベーター設置事業</w:t>
      </w:r>
      <w:r w:rsidRPr="007444B5">
        <w:rPr>
          <w:rFonts w:ascii="HG丸ｺﾞｼｯｸM-PRO" w:eastAsia="HG丸ｺﾞｼｯｸM-PRO" w:hAnsi="HG丸ｺﾞｼｯｸM-PRO" w:hint="eastAsia"/>
          <w:spacing w:val="6"/>
          <w:w w:val="94"/>
          <w:kern w:val="0"/>
          <w:fitText w:val="3360" w:id="-621556992"/>
        </w:rPr>
        <w:t>費</w:t>
      </w:r>
      <w:r w:rsidR="00444B9D" w:rsidRPr="007444B5">
        <w:rPr>
          <w:rFonts w:ascii="HG丸ｺﾞｼｯｸM-PRO" w:eastAsia="HG丸ｺﾞｼｯｸM-PRO" w:hAnsi="HG丸ｺﾞｼｯｸM-PRO" w:hint="eastAsia"/>
          <w:kern w:val="0"/>
          <w:sz w:val="36"/>
          <w:szCs w:val="40"/>
        </w:rPr>
        <w:t xml:space="preserve"> </w:t>
      </w:r>
      <w:r w:rsidRPr="005C21C1">
        <w:rPr>
          <w:rFonts w:ascii="HG丸ｺﾞｼｯｸM-PRO" w:eastAsia="HG丸ｺﾞｼｯｸM-PRO" w:hAnsi="HG丸ｺﾞｼｯｸM-PRO" w:hint="eastAsia"/>
        </w:rPr>
        <w:t>2,164</w:t>
      </w:r>
      <w:r w:rsidRPr="00444B9D">
        <w:rPr>
          <w:rFonts w:ascii="HG丸ｺﾞｼｯｸM-PRO" w:eastAsia="HG丸ｺﾞｼｯｸM-PRO" w:hAnsi="HG丸ｺﾞｼｯｸM-PRO" w:hint="eastAsia"/>
          <w:w w:val="96"/>
          <w:kern w:val="0"/>
          <w:fitText w:val="609" w:id="-621557248"/>
        </w:rPr>
        <w:t>百万</w:t>
      </w:r>
      <w:r w:rsidRPr="00444B9D">
        <w:rPr>
          <w:rFonts w:ascii="HG丸ｺﾞｼｯｸM-PRO" w:eastAsia="HG丸ｺﾞｼｯｸM-PRO" w:hAnsi="HG丸ｺﾞｼｯｸM-PRO" w:hint="eastAsia"/>
          <w:spacing w:val="4"/>
          <w:w w:val="96"/>
          <w:kern w:val="0"/>
          <w:fitText w:val="609" w:id="-621557248"/>
        </w:rPr>
        <w:t>円</w:t>
      </w:r>
    </w:p>
    <w:p w14:paraId="5824781C" w14:textId="77777777" w:rsidR="005C21C1" w:rsidRPr="005C21C1" w:rsidRDefault="005C21C1" w:rsidP="005C21C1">
      <w:pPr>
        <w:ind w:firstLineChars="800" w:firstLine="1680"/>
        <w:rPr>
          <w:rFonts w:ascii="HG丸ｺﾞｼｯｸM-PRO" w:eastAsia="HG丸ｺﾞｼｯｸM-PRO" w:hAnsi="HG丸ｺﾞｼｯｸM-PRO"/>
        </w:rPr>
      </w:pPr>
      <w:r w:rsidRPr="005C21C1">
        <w:rPr>
          <w:rFonts w:ascii="HG丸ｺﾞｼｯｸM-PRO" w:eastAsia="HG丸ｺﾞｼｯｸM-PRO" w:hAnsi="HG丸ｺﾞｼｯｸM-PRO" w:hint="eastAsia"/>
        </w:rPr>
        <w:t>事故繰越</w:t>
      </w:r>
    </w:p>
    <w:p w14:paraId="58EEDB3B" w14:textId="0A20B83F" w:rsidR="005C21C1" w:rsidRPr="005616B2" w:rsidRDefault="005C21C1" w:rsidP="005C21C1">
      <w:pPr>
        <w:ind w:firstLineChars="900" w:firstLine="1890"/>
        <w:rPr>
          <w:rFonts w:ascii="HG丸ｺﾞｼｯｸM-PRO" w:eastAsia="HG丸ｺﾞｼｯｸM-PRO" w:hAnsi="HG丸ｺﾞｼｯｸM-PRO"/>
        </w:rPr>
      </w:pPr>
      <w:r w:rsidRPr="005C21C1">
        <w:rPr>
          <w:rFonts w:ascii="HG丸ｺﾞｼｯｸM-PRO" w:eastAsia="HG丸ｺﾞｼｯｸM-PRO" w:hAnsi="HG丸ｺﾞｼｯｸM-PRO" w:hint="eastAsia"/>
        </w:rPr>
        <w:t>・一般会計：災害用備蓄物資購入費　23百万円</w:t>
      </w:r>
    </w:p>
    <w:p w14:paraId="3A160FC9" w14:textId="5E5D3901" w:rsidR="007A73F9" w:rsidRPr="005616B2" w:rsidRDefault="007A73F9" w:rsidP="007D3DD8">
      <w:pPr>
        <w:ind w:firstLineChars="800" w:firstLine="1680"/>
        <w:rPr>
          <w:rFonts w:ascii="HG丸ｺﾞｼｯｸM-PRO" w:eastAsia="HG丸ｺﾞｼｯｸM-PRO" w:hAnsi="HG丸ｺﾞｼｯｸM-PRO"/>
        </w:rPr>
      </w:pPr>
    </w:p>
    <w:p w14:paraId="7B6877B2" w14:textId="0AB16329" w:rsidR="00DC2E94" w:rsidRPr="005616B2" w:rsidRDefault="00D53D17" w:rsidP="009C4C31">
      <w:pPr>
        <w:ind w:firstLineChars="500" w:firstLine="1050"/>
        <w:rPr>
          <w:rFonts w:ascii="HG丸ｺﾞｼｯｸM-PRO" w:eastAsia="HG丸ｺﾞｼｯｸM-PRO" w:hAnsi="HG丸ｺﾞｼｯｸM-PRO"/>
        </w:rPr>
      </w:pPr>
      <w:r w:rsidRPr="005616B2">
        <w:rPr>
          <w:rFonts w:ascii="HG丸ｺﾞｼｯｸM-PRO" w:eastAsia="HG丸ｺﾞｼｯｸM-PRO" w:hAnsi="HG丸ｺﾞｼｯｸM-PRO" w:hint="eastAsia"/>
        </w:rPr>
        <w:t>⑨</w:t>
      </w:r>
      <w:r w:rsidR="007C7B83" w:rsidRPr="005616B2">
        <w:rPr>
          <w:rFonts w:ascii="HG丸ｺﾞｼｯｸM-PRO" w:eastAsia="HG丸ｺﾞｼｯｸM-PRO" w:hAnsi="HG丸ｺﾞｼｯｸM-PRO" w:hint="eastAsia"/>
        </w:rPr>
        <w:t xml:space="preserve">　</w:t>
      </w:r>
      <w:r w:rsidR="00DC2E94" w:rsidRPr="005616B2">
        <w:rPr>
          <w:rFonts w:ascii="HG丸ｺﾞｼｯｸM-PRO" w:eastAsia="HG丸ｺﾞｼｯｸM-PRO" w:hAnsi="HG丸ｺﾞｼｯｸM-PRO" w:hint="eastAsia"/>
        </w:rPr>
        <w:t>過年度修正等に関する事項</w:t>
      </w:r>
    </w:p>
    <w:p w14:paraId="71C4D428" w14:textId="2BDD6270" w:rsidR="00DC2E94" w:rsidRDefault="00DC2E94" w:rsidP="00F73411">
      <w:pPr>
        <w:ind w:leftChars="800" w:left="1680" w:firstLineChars="100" w:firstLine="210"/>
        <w:rPr>
          <w:rFonts w:ascii="HG丸ｺﾞｼｯｸM-PRO" w:eastAsia="HG丸ｺﾞｼｯｸM-PRO" w:hAnsi="HG丸ｺﾞｼｯｸM-PRO"/>
        </w:rPr>
      </w:pPr>
      <w:r w:rsidRPr="005616B2">
        <w:rPr>
          <w:rFonts w:ascii="HG丸ｺﾞｼｯｸM-PRO" w:eastAsia="HG丸ｺﾞｼｯｸM-PRO" w:hAnsi="HG丸ｺﾞｼｯｸM-PRO" w:hint="eastAsia"/>
        </w:rPr>
        <w:t>過年度の</w:t>
      </w:r>
      <w:r w:rsidR="002B48D3" w:rsidRPr="005616B2">
        <w:rPr>
          <w:rFonts w:ascii="HG丸ｺﾞｼｯｸM-PRO" w:eastAsia="HG丸ｺﾞｼｯｸM-PRO" w:hAnsi="HG丸ｺﾞｼｯｸM-PRO" w:hint="eastAsia"/>
        </w:rPr>
        <w:t>資産</w:t>
      </w:r>
      <w:r w:rsidRPr="005616B2">
        <w:rPr>
          <w:rFonts w:ascii="HG丸ｺﾞｼｯｸM-PRO" w:eastAsia="HG丸ｺﾞｼｯｸM-PRO" w:hAnsi="HG丸ｺﾞｼｯｸM-PRO" w:hint="eastAsia"/>
        </w:rPr>
        <w:t>の計上に誤りがあった</w:t>
      </w:r>
      <w:r w:rsidR="00F74E33">
        <w:rPr>
          <w:rFonts w:ascii="HG丸ｺﾞｼｯｸM-PRO" w:eastAsia="HG丸ｺﾞｼｯｸM-PRO" w:hAnsi="HG丸ｺﾞｼｯｸM-PRO" w:hint="eastAsia"/>
        </w:rPr>
        <w:t>た</w:t>
      </w:r>
      <w:r w:rsidRPr="005616B2">
        <w:rPr>
          <w:rFonts w:ascii="HG丸ｺﾞｼｯｸM-PRO" w:eastAsia="HG丸ｺﾞｼｯｸM-PRO" w:hAnsi="HG丸ｺﾞｼｯｸM-PRO" w:hint="eastAsia"/>
        </w:rPr>
        <w:t>め、本年度において修正を行っています。この修正により、</w:t>
      </w:r>
      <w:r w:rsidR="00806DEC" w:rsidRPr="00806DEC">
        <w:rPr>
          <w:rFonts w:ascii="HG丸ｺﾞｼｯｸM-PRO" w:eastAsia="HG丸ｺﾞｼｯｸM-PRO" w:hAnsi="HG丸ｺﾞｼｯｸM-PRO" w:hint="eastAsia"/>
        </w:rPr>
        <w:t>行政コスト及び純資産変動計算書</w:t>
      </w:r>
      <w:r w:rsidRPr="005616B2">
        <w:rPr>
          <w:rFonts w:ascii="HG丸ｺﾞｼｯｸM-PRO" w:eastAsia="HG丸ｺﾞｼｯｸM-PRO" w:hAnsi="HG丸ｺﾞｼｯｸM-PRO" w:hint="eastAsia"/>
        </w:rPr>
        <w:t>において</w:t>
      </w:r>
      <w:r w:rsidR="0007413E" w:rsidRPr="0007413E">
        <w:rPr>
          <w:rFonts w:ascii="HG丸ｺﾞｼｯｸM-PRO" w:eastAsia="HG丸ｺﾞｼｯｸM-PRO" w:hAnsi="HG丸ｺﾞｼｯｸM-PRO"/>
        </w:rPr>
        <w:t>997</w:t>
      </w:r>
      <w:r w:rsidR="002B48D3" w:rsidRPr="005616B2">
        <w:rPr>
          <w:rFonts w:ascii="HG丸ｺﾞｼｯｸM-PRO" w:eastAsia="HG丸ｺﾞｼｯｸM-PRO" w:hAnsi="HG丸ｺﾞｼｯｸM-PRO" w:hint="eastAsia"/>
        </w:rPr>
        <w:t>百万円の臨時</w:t>
      </w:r>
      <w:r w:rsidR="001A59E3">
        <w:rPr>
          <w:rFonts w:ascii="HG丸ｺﾞｼｯｸM-PRO" w:eastAsia="HG丸ｺﾞｼｯｸM-PRO" w:hAnsi="HG丸ｺﾞｼｯｸM-PRO" w:hint="eastAsia"/>
        </w:rPr>
        <w:t>利益</w:t>
      </w:r>
      <w:r w:rsidR="002B48D3" w:rsidRPr="005616B2">
        <w:rPr>
          <w:rFonts w:ascii="HG丸ｺﾞｼｯｸM-PRO" w:eastAsia="HG丸ｺﾞｼｯｸM-PRO" w:hAnsi="HG丸ｺﾞｼｯｸM-PRO" w:hint="eastAsia"/>
        </w:rPr>
        <w:t>及び</w:t>
      </w:r>
      <w:r w:rsidR="0007413E" w:rsidRPr="0007413E">
        <w:rPr>
          <w:rFonts w:ascii="HG丸ｺﾞｼｯｸM-PRO" w:eastAsia="HG丸ｺﾞｼｯｸM-PRO" w:hAnsi="HG丸ｺﾞｼｯｸM-PRO"/>
        </w:rPr>
        <w:t>2,079</w:t>
      </w:r>
      <w:r w:rsidR="002B48D3" w:rsidRPr="005616B2">
        <w:rPr>
          <w:rFonts w:ascii="HG丸ｺﾞｼｯｸM-PRO" w:eastAsia="HG丸ｺﾞｼｯｸM-PRO" w:hAnsi="HG丸ｺﾞｼｯｸM-PRO" w:hint="eastAsia"/>
        </w:rPr>
        <w:t>百万円の</w:t>
      </w:r>
      <w:r w:rsidRPr="005616B2">
        <w:rPr>
          <w:rFonts w:ascii="HG丸ｺﾞｼｯｸM-PRO" w:eastAsia="HG丸ｺﾞｼｯｸM-PRO" w:hAnsi="HG丸ｺﾞｼｯｸM-PRO" w:hint="eastAsia"/>
        </w:rPr>
        <w:t>臨時損失</w:t>
      </w:r>
      <w:r w:rsidR="002B48D3" w:rsidRPr="005616B2">
        <w:rPr>
          <w:rFonts w:ascii="HG丸ｺﾞｼｯｸM-PRO" w:eastAsia="HG丸ｺﾞｼｯｸM-PRO" w:hAnsi="HG丸ｺﾞｼｯｸM-PRO" w:hint="eastAsia"/>
        </w:rPr>
        <w:t>を</w:t>
      </w:r>
      <w:r w:rsidRPr="005616B2">
        <w:rPr>
          <w:rFonts w:ascii="HG丸ｺﾞｼｯｸM-PRO" w:eastAsia="HG丸ｺﾞｼｯｸM-PRO" w:hAnsi="HG丸ｺﾞｼｯｸM-PRO" w:hint="eastAsia"/>
        </w:rPr>
        <w:t>計上</w:t>
      </w:r>
      <w:r w:rsidR="002B48D3" w:rsidRPr="005616B2">
        <w:rPr>
          <w:rFonts w:ascii="HG丸ｺﾞｼｯｸM-PRO" w:eastAsia="HG丸ｺﾞｼｯｸM-PRO" w:hAnsi="HG丸ｺﾞｼｯｸM-PRO" w:hint="eastAsia"/>
        </w:rPr>
        <w:t>して</w:t>
      </w:r>
      <w:r w:rsidRPr="005616B2">
        <w:rPr>
          <w:rFonts w:ascii="HG丸ｺﾞｼｯｸM-PRO" w:eastAsia="HG丸ｺﾞｼｯｸM-PRO" w:hAnsi="HG丸ｺﾞｼｯｸM-PRO" w:hint="eastAsia"/>
        </w:rPr>
        <w:t>います。</w:t>
      </w:r>
    </w:p>
    <w:p w14:paraId="270C0356" w14:textId="25576636" w:rsidR="00014F8A" w:rsidRPr="0007413E" w:rsidRDefault="00014F8A" w:rsidP="00DC2E94">
      <w:pPr>
        <w:rPr>
          <w:rFonts w:ascii="HG丸ｺﾞｼｯｸM-PRO" w:eastAsia="HG丸ｺﾞｼｯｸM-PRO" w:hAnsi="HG丸ｺﾞｼｯｸM-PRO"/>
          <w:b/>
        </w:rPr>
      </w:pPr>
    </w:p>
    <w:p w14:paraId="12E8B703" w14:textId="77777777" w:rsidR="00DC2E94" w:rsidRPr="00C96F4C" w:rsidRDefault="002B48D3" w:rsidP="00F73411">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w:t>
      </w:r>
      <w:r w:rsidR="000D374A" w:rsidRPr="00C96F4C">
        <w:rPr>
          <w:rFonts w:ascii="HG丸ｺﾞｼｯｸM-PRO" w:eastAsia="HG丸ｺﾞｼｯｸM-PRO" w:hAnsi="HG丸ｺﾞｼｯｸM-PRO" w:hint="eastAsia"/>
          <w:b/>
        </w:rPr>
        <w:t>２）</w:t>
      </w:r>
      <w:r w:rsidR="00DC2E94" w:rsidRPr="00C96F4C">
        <w:rPr>
          <w:rFonts w:ascii="HG丸ｺﾞｼｯｸM-PRO" w:eastAsia="HG丸ｺﾞｼｯｸM-PRO" w:hAnsi="HG丸ｺﾞｼｯｸM-PRO" w:hint="eastAsia"/>
          <w:b/>
        </w:rPr>
        <w:t>貸借対照表に係る事項</w:t>
      </w:r>
    </w:p>
    <w:p w14:paraId="04C1AD7C" w14:textId="77777777" w:rsidR="003B5EF5" w:rsidRPr="00C96F4C" w:rsidRDefault="003B5EF5" w:rsidP="00F73411">
      <w:pPr>
        <w:ind w:leftChars="500" w:left="1260" w:hangingChars="100" w:hanging="210"/>
        <w:rPr>
          <w:rFonts w:ascii="HG丸ｺﾞｼｯｸM-PRO" w:eastAsia="HG丸ｺﾞｼｯｸM-PRO" w:hAnsi="HG丸ｺﾞｼｯｸM-PRO"/>
        </w:rPr>
      </w:pPr>
      <w:r w:rsidRPr="00C96F4C">
        <w:rPr>
          <w:rFonts w:ascii="HG丸ｺﾞｼｯｸM-PRO" w:eastAsia="HG丸ｺﾞｼｯｸM-PRO" w:hAnsi="HG丸ｺﾞｼｯｸM-PRO" w:hint="eastAsia"/>
        </w:rPr>
        <w:t>①　府基準</w:t>
      </w:r>
      <w:r w:rsidR="00E409BD" w:rsidRPr="00C96F4C">
        <w:rPr>
          <w:rFonts w:ascii="HG丸ｺﾞｼｯｸM-PRO" w:eastAsia="HG丸ｺﾞｼｯｸM-PRO" w:hAnsi="HG丸ｺﾞｼｯｸM-PRO" w:hint="eastAsia"/>
        </w:rPr>
        <w:t>等に基づく財務諸表</w:t>
      </w:r>
      <w:r w:rsidR="00656AC2" w:rsidRPr="00C96F4C">
        <w:rPr>
          <w:rFonts w:ascii="HG丸ｺﾞｼｯｸM-PRO" w:eastAsia="HG丸ｺﾞｼｯｸM-PRO" w:hAnsi="HG丸ｺﾞｼｯｸM-PRO" w:hint="eastAsia"/>
        </w:rPr>
        <w:t>（各会計合算）</w:t>
      </w:r>
      <w:r w:rsidR="00E409BD" w:rsidRPr="00C96F4C">
        <w:rPr>
          <w:rFonts w:ascii="HG丸ｺﾞｼｯｸM-PRO" w:eastAsia="HG丸ｺﾞｼｯｸM-PRO" w:hAnsi="HG丸ｺﾞｼｯｸM-PRO" w:hint="eastAsia"/>
        </w:rPr>
        <w:t>から「統一的な基準」に基づく財務書類等へ組替作成したことに伴う主な相違点は</w:t>
      </w:r>
      <w:r w:rsidR="002967AD" w:rsidRPr="00C96F4C">
        <w:rPr>
          <w:rFonts w:ascii="HG丸ｺﾞｼｯｸM-PRO" w:eastAsia="HG丸ｺﾞｼｯｸM-PRO" w:hAnsi="HG丸ｺﾞｼｯｸM-PRO" w:hint="eastAsia"/>
        </w:rPr>
        <w:t>次</w:t>
      </w:r>
      <w:r w:rsidRPr="00C96F4C">
        <w:rPr>
          <w:rFonts w:ascii="HG丸ｺﾞｼｯｸM-PRO" w:eastAsia="HG丸ｺﾞｼｯｸM-PRO" w:hAnsi="HG丸ｺﾞｼｯｸM-PRO" w:hint="eastAsia"/>
        </w:rPr>
        <w:t>のとおりです。</w:t>
      </w:r>
    </w:p>
    <w:p w14:paraId="152914CA" w14:textId="48C41F50" w:rsidR="003B5EF5" w:rsidRPr="00C96F4C" w:rsidRDefault="003B5EF5" w:rsidP="000D374A">
      <w:pPr>
        <w:ind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lastRenderedPageBreak/>
        <w:t xml:space="preserve">　</w:t>
      </w:r>
      <w:r w:rsidR="00F73411">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 xml:space="preserve">ア　</w:t>
      </w:r>
      <w:r w:rsidR="0093586A" w:rsidRPr="00C96F4C">
        <w:rPr>
          <w:rFonts w:ascii="HG丸ｺﾞｼｯｸM-PRO" w:eastAsia="HG丸ｺﾞｼｯｸM-PRO" w:hAnsi="HG丸ｺﾞｼｯｸM-PRO" w:hint="eastAsia"/>
        </w:rPr>
        <w:t>財務書類の</w:t>
      </w:r>
      <w:r w:rsidRPr="00C96F4C">
        <w:rPr>
          <w:rFonts w:ascii="HG丸ｺﾞｼｯｸM-PRO" w:eastAsia="HG丸ｺﾞｼｯｸM-PRO" w:hAnsi="HG丸ｺﾞｼｯｸM-PRO" w:hint="eastAsia"/>
        </w:rPr>
        <w:t>対象となる会計</w:t>
      </w:r>
    </w:p>
    <w:p w14:paraId="640F3956" w14:textId="6ABB76E3" w:rsidR="003B5EF5" w:rsidRPr="00C96F4C" w:rsidRDefault="004F0819" w:rsidP="00F73411">
      <w:pPr>
        <w:ind w:leftChars="200" w:left="2310" w:hangingChars="900" w:hanging="189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F73411">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財務書類の対象となる会計について、</w:t>
      </w:r>
      <w:r w:rsidR="003B5EF5" w:rsidRPr="00C96F4C">
        <w:rPr>
          <w:rFonts w:ascii="HG丸ｺﾞｼｯｸM-PRO" w:eastAsia="HG丸ｺﾞｼｯｸM-PRO" w:hAnsi="HG丸ｺﾞｼｯｸM-PRO" w:hint="eastAsia"/>
        </w:rPr>
        <w:t>港湾整備事業特別会計、</w:t>
      </w:r>
      <w:r w:rsidRPr="00C96F4C">
        <w:rPr>
          <w:rFonts w:ascii="HG丸ｺﾞｼｯｸM-PRO" w:eastAsia="HG丸ｺﾞｼｯｸM-PRO" w:hAnsi="HG丸ｺﾞｼｯｸM-PRO" w:hint="eastAsia"/>
        </w:rPr>
        <w:t>国民健康保険特別会計</w:t>
      </w:r>
      <w:r w:rsidR="003B5EF5" w:rsidRPr="00C96F4C">
        <w:rPr>
          <w:rFonts w:ascii="HG丸ｺﾞｼｯｸM-PRO" w:eastAsia="HG丸ｺﾞｼｯｸM-PRO" w:hAnsi="HG丸ｺﾞｼｯｸM-PRO" w:hint="eastAsia"/>
        </w:rPr>
        <w:t>を</w:t>
      </w:r>
      <w:r w:rsidR="00943B39" w:rsidRPr="00C96F4C">
        <w:rPr>
          <w:rFonts w:ascii="HG丸ｺﾞｼｯｸM-PRO" w:eastAsia="HG丸ｺﾞｼｯｸM-PRO" w:hAnsi="HG丸ｺﾞｼｯｸM-PRO" w:hint="eastAsia"/>
        </w:rPr>
        <w:t>控除</w:t>
      </w:r>
      <w:r w:rsidR="002312D0" w:rsidRPr="00C96F4C">
        <w:rPr>
          <w:rFonts w:ascii="HG丸ｺﾞｼｯｸM-PRO" w:eastAsia="HG丸ｺﾞｼｯｸM-PRO" w:hAnsi="HG丸ｺﾞｼｯｸM-PRO" w:hint="eastAsia"/>
        </w:rPr>
        <w:t>しています</w:t>
      </w:r>
      <w:r w:rsidR="002967AD" w:rsidRPr="00C96F4C">
        <w:rPr>
          <w:rFonts w:ascii="HG丸ｺﾞｼｯｸM-PRO" w:eastAsia="HG丸ｺﾞｼｯｸM-PRO" w:hAnsi="HG丸ｺﾞｼｯｸM-PRO" w:hint="eastAsia"/>
        </w:rPr>
        <w:t>。</w:t>
      </w:r>
    </w:p>
    <w:p w14:paraId="37177BAC" w14:textId="2E57816E" w:rsidR="003B5EF5" w:rsidRPr="00C96F4C" w:rsidRDefault="002967AD" w:rsidP="000D374A">
      <w:pPr>
        <w:ind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F73411">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 xml:space="preserve">イ　</w:t>
      </w:r>
      <w:r w:rsidR="0093586A" w:rsidRPr="00C96F4C">
        <w:rPr>
          <w:rFonts w:ascii="HG丸ｺﾞｼｯｸM-PRO" w:eastAsia="HG丸ｺﾞｼｯｸM-PRO" w:hAnsi="HG丸ｺﾞｼｯｸM-PRO" w:hint="eastAsia"/>
        </w:rPr>
        <w:t>負債の</w:t>
      </w:r>
      <w:r w:rsidR="005D5F84" w:rsidRPr="00C96F4C">
        <w:rPr>
          <w:rFonts w:ascii="HG丸ｺﾞｼｯｸM-PRO" w:eastAsia="HG丸ｺﾞｼｯｸM-PRO" w:hAnsi="HG丸ｺﾞｼｯｸM-PRO" w:hint="eastAsia"/>
        </w:rPr>
        <w:t>追加</w:t>
      </w:r>
    </w:p>
    <w:p w14:paraId="1AF050C0" w14:textId="6E0D30A0" w:rsidR="003B5EF5" w:rsidRPr="00C96F4C" w:rsidRDefault="002967AD" w:rsidP="000D374A">
      <w:pPr>
        <w:ind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F73411">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 xml:space="preserve">　投資損失引当金、損失補償等引当金を追加</w:t>
      </w:r>
      <w:r w:rsidR="002312D0" w:rsidRPr="00C96F4C">
        <w:rPr>
          <w:rFonts w:ascii="HG丸ｺﾞｼｯｸM-PRO" w:eastAsia="HG丸ｺﾞｼｯｸM-PRO" w:hAnsi="HG丸ｺﾞｼｯｸM-PRO" w:hint="eastAsia"/>
        </w:rPr>
        <w:t>しています</w:t>
      </w:r>
      <w:r w:rsidRPr="00C96F4C">
        <w:rPr>
          <w:rFonts w:ascii="HG丸ｺﾞｼｯｸM-PRO" w:eastAsia="HG丸ｺﾞｼｯｸM-PRO" w:hAnsi="HG丸ｺﾞｼｯｸM-PRO" w:hint="eastAsia"/>
        </w:rPr>
        <w:t>。</w:t>
      </w:r>
    </w:p>
    <w:p w14:paraId="1056925F" w14:textId="7AC412D8" w:rsidR="00DC2E94" w:rsidRPr="00C96F4C" w:rsidRDefault="002967AD" w:rsidP="00F73411">
      <w:pPr>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t>②</w:t>
      </w:r>
      <w:r w:rsidR="00651ADF" w:rsidRPr="00C96F4C">
        <w:rPr>
          <w:rFonts w:ascii="HG丸ｺﾞｼｯｸM-PRO" w:eastAsia="HG丸ｺﾞｼｯｸM-PRO" w:hAnsi="HG丸ｺﾞｼｯｸM-PRO" w:hint="eastAsia"/>
        </w:rPr>
        <w:t xml:space="preserve">　</w:t>
      </w:r>
      <w:r w:rsidR="00DC2E94" w:rsidRPr="004A237D">
        <w:rPr>
          <w:rFonts w:ascii="HG丸ｺﾞｼｯｸM-PRO" w:eastAsia="HG丸ｺﾞｼｯｸM-PRO" w:hAnsi="HG丸ｺﾞｼｯｸM-PRO" w:hint="eastAsia"/>
        </w:rPr>
        <w:t>売却可能資産の範囲及び内訳は、次のとおりです。</w:t>
      </w:r>
    </w:p>
    <w:p w14:paraId="6439F7F6" w14:textId="7A2BA14D" w:rsidR="00362A26" w:rsidRPr="00C96F4C" w:rsidRDefault="00DC2E94" w:rsidP="00F73411">
      <w:pPr>
        <w:ind w:firstLineChars="800" w:firstLine="1680"/>
        <w:rPr>
          <w:rFonts w:ascii="HG丸ｺﾞｼｯｸM-PRO" w:eastAsia="HG丸ｺﾞｼｯｸM-PRO" w:hAnsi="HG丸ｺﾞｼｯｸM-PRO"/>
        </w:rPr>
      </w:pPr>
      <w:r w:rsidRPr="00C96F4C">
        <w:rPr>
          <w:rFonts w:ascii="HG丸ｺﾞｼｯｸM-PRO" w:eastAsia="HG丸ｺﾞｼｯｸM-PRO" w:hAnsi="HG丸ｺﾞｼｯｸM-PRO" w:hint="eastAsia"/>
        </w:rPr>
        <w:t>ア</w:t>
      </w:r>
      <w:r w:rsidR="00362A26" w:rsidRPr="00C96F4C">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範囲</w:t>
      </w:r>
    </w:p>
    <w:p w14:paraId="4AA02A61" w14:textId="2EF3E3D1" w:rsidR="00D84B95" w:rsidRDefault="00362A26" w:rsidP="00FC0017">
      <w:pPr>
        <w:ind w:leftChars="1100" w:left="231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売却可能資産の範囲は、現に公用又は公共用に供されておらず、かつ活用計画を持たない土地・建物及びその他の低・未利用地並びに府営住宅活用用地（建替えに伴い生み出す用地）等のうち、売却方針が確定したもの</w:t>
      </w:r>
      <w:r w:rsidR="00E424E9">
        <w:rPr>
          <w:rFonts w:ascii="HG丸ｺﾞｼｯｸM-PRO" w:eastAsia="HG丸ｺﾞｼｯｸM-PRO" w:hAnsi="HG丸ｺﾞｼｯｸM-PRO" w:hint="eastAsia"/>
        </w:rPr>
        <w:t>としてい</w:t>
      </w:r>
      <w:r w:rsidRPr="00C96F4C">
        <w:rPr>
          <w:rFonts w:ascii="HG丸ｺﾞｼｯｸM-PRO" w:eastAsia="HG丸ｺﾞｼｯｸM-PRO" w:hAnsi="HG丸ｺﾞｼｯｸM-PRO" w:hint="eastAsia"/>
        </w:rPr>
        <w:t>ます。</w:t>
      </w:r>
    </w:p>
    <w:p w14:paraId="283F7279" w14:textId="77777777" w:rsidR="000300C1" w:rsidRDefault="00DC2E94" w:rsidP="00F73411">
      <w:pPr>
        <w:ind w:firstLineChars="800" w:firstLine="1680"/>
        <w:rPr>
          <w:rFonts w:ascii="HG丸ｺﾞｼｯｸM-PRO" w:eastAsia="HG丸ｺﾞｼｯｸM-PRO" w:hAnsi="HG丸ｺﾞｼｯｸM-PRO"/>
        </w:rPr>
      </w:pPr>
      <w:r w:rsidRPr="00C96F4C">
        <w:rPr>
          <w:rFonts w:ascii="HG丸ｺﾞｼｯｸM-PRO" w:eastAsia="HG丸ｺﾞｼｯｸM-PRO" w:hAnsi="HG丸ｺﾞｼｯｸM-PRO" w:hint="eastAsia"/>
        </w:rPr>
        <w:t>イ</w:t>
      </w:r>
      <w:r w:rsidR="00362A26" w:rsidRPr="00C96F4C">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内訳</w:t>
      </w:r>
    </w:p>
    <w:p w14:paraId="25175012" w14:textId="677200FE" w:rsidR="00FA48DD" w:rsidRPr="005616B2" w:rsidRDefault="00093BDC" w:rsidP="00F73411">
      <w:pPr>
        <w:ind w:firstLineChars="700" w:firstLine="147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5616B2">
        <w:rPr>
          <w:rFonts w:ascii="HG丸ｺﾞｼｯｸM-PRO" w:eastAsia="HG丸ｺﾞｼｯｸM-PRO" w:hAnsi="HG丸ｺﾞｼｯｸM-PRO" w:hint="eastAsia"/>
        </w:rPr>
        <w:t>（単位：</w:t>
      </w:r>
      <w:r w:rsidR="0089781B">
        <w:rPr>
          <w:rFonts w:ascii="HG丸ｺﾞｼｯｸM-PRO" w:eastAsia="HG丸ｺﾞｼｯｸM-PRO" w:hAnsi="HG丸ｺﾞｼｯｸM-PRO" w:hint="eastAsia"/>
        </w:rPr>
        <w:t>百万</w:t>
      </w:r>
      <w:r w:rsidRPr="005616B2">
        <w:rPr>
          <w:rFonts w:ascii="HG丸ｺﾞｼｯｸM-PRO" w:eastAsia="HG丸ｺﾞｼｯｸM-PRO" w:hAnsi="HG丸ｺﾞｼｯｸM-PRO" w:hint="eastAsia"/>
        </w:rPr>
        <w:t>円）</w:t>
      </w:r>
    </w:p>
    <w:tbl>
      <w:tblPr>
        <w:tblW w:w="7654" w:type="dxa"/>
        <w:tblInd w:w="2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1114"/>
        <w:gridCol w:w="847"/>
        <w:gridCol w:w="1478"/>
        <w:gridCol w:w="1454"/>
        <w:gridCol w:w="1462"/>
      </w:tblGrid>
      <w:tr w:rsidR="00321A9E" w:rsidRPr="005616B2" w14:paraId="7DFC6B4A" w14:textId="77777777" w:rsidTr="00F73411">
        <w:trPr>
          <w:trHeight w:val="463"/>
        </w:trPr>
        <w:tc>
          <w:tcPr>
            <w:tcW w:w="1299" w:type="dxa"/>
            <w:vMerge w:val="restart"/>
            <w:tcBorders>
              <w:top w:val="single" w:sz="12" w:space="0" w:color="auto"/>
              <w:left w:val="single" w:sz="12" w:space="0" w:color="auto"/>
            </w:tcBorders>
            <w:vAlign w:val="center"/>
          </w:tcPr>
          <w:p w14:paraId="0CB36585" w14:textId="09DC3059" w:rsidR="00321A9E" w:rsidRPr="005616B2" w:rsidRDefault="00321A9E" w:rsidP="004C1D09">
            <w:pPr>
              <w:widowControl/>
              <w:spacing w:line="260" w:lineRule="exact"/>
              <w:ind w:left="-68" w:rightChars="-18" w:right="-38"/>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区分</w:t>
            </w:r>
          </w:p>
        </w:tc>
        <w:tc>
          <w:tcPr>
            <w:tcW w:w="1114" w:type="dxa"/>
            <w:vMerge w:val="restart"/>
            <w:tcBorders>
              <w:top w:val="single" w:sz="12" w:space="0" w:color="auto"/>
              <w:right w:val="single" w:sz="4" w:space="0" w:color="auto"/>
            </w:tcBorders>
            <w:vAlign w:val="center"/>
          </w:tcPr>
          <w:p w14:paraId="594A5C4F" w14:textId="0988D198"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面積</w:t>
            </w:r>
          </w:p>
        </w:tc>
        <w:tc>
          <w:tcPr>
            <w:tcW w:w="2325" w:type="dxa"/>
            <w:gridSpan w:val="2"/>
            <w:tcBorders>
              <w:top w:val="single" w:sz="12" w:space="0" w:color="auto"/>
              <w:bottom w:val="single" w:sz="4" w:space="0" w:color="auto"/>
              <w:right w:val="single" w:sz="4" w:space="0" w:color="auto"/>
            </w:tcBorders>
            <w:vAlign w:val="center"/>
          </w:tcPr>
          <w:p w14:paraId="14C416FF" w14:textId="77777777"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貸借対照表上の表示</w:t>
            </w:r>
          </w:p>
        </w:tc>
        <w:tc>
          <w:tcPr>
            <w:tcW w:w="1454" w:type="dxa"/>
            <w:vMerge w:val="restart"/>
            <w:tcBorders>
              <w:top w:val="single" w:sz="12" w:space="0" w:color="auto"/>
              <w:left w:val="single" w:sz="4" w:space="0" w:color="auto"/>
              <w:right w:val="single" w:sz="4" w:space="0" w:color="auto"/>
            </w:tcBorders>
            <w:vAlign w:val="center"/>
          </w:tcPr>
          <w:p w14:paraId="48FC5324" w14:textId="5F3787D1" w:rsidR="00F73411"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時価</w:t>
            </w:r>
          </w:p>
          <w:p w14:paraId="41B2F560" w14:textId="01DE51FF"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②</w:t>
            </w:r>
          </w:p>
        </w:tc>
        <w:tc>
          <w:tcPr>
            <w:tcW w:w="1462" w:type="dxa"/>
            <w:vMerge w:val="restart"/>
            <w:tcBorders>
              <w:top w:val="single" w:sz="12" w:space="0" w:color="auto"/>
              <w:left w:val="single" w:sz="4" w:space="0" w:color="auto"/>
              <w:right w:val="single" w:sz="12" w:space="0" w:color="auto"/>
            </w:tcBorders>
            <w:vAlign w:val="center"/>
          </w:tcPr>
          <w:p w14:paraId="610C3049" w14:textId="77777777" w:rsidR="00F73411"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差引評価差額</w:t>
            </w:r>
          </w:p>
          <w:p w14:paraId="097C3B52" w14:textId="19EAD579"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②－①</w:t>
            </w:r>
          </w:p>
        </w:tc>
      </w:tr>
      <w:tr w:rsidR="00F73411" w:rsidRPr="005616B2" w14:paraId="13A885E5" w14:textId="77777777" w:rsidTr="00F73411">
        <w:trPr>
          <w:trHeight w:val="493"/>
        </w:trPr>
        <w:tc>
          <w:tcPr>
            <w:tcW w:w="1299" w:type="dxa"/>
            <w:vMerge/>
            <w:tcBorders>
              <w:left w:val="single" w:sz="12" w:space="0" w:color="auto"/>
              <w:bottom w:val="single" w:sz="12" w:space="0" w:color="auto"/>
            </w:tcBorders>
            <w:vAlign w:val="center"/>
          </w:tcPr>
          <w:p w14:paraId="57ACE00E" w14:textId="77777777" w:rsidR="00321A9E" w:rsidRPr="005616B2" w:rsidRDefault="00321A9E" w:rsidP="004C1D09">
            <w:pPr>
              <w:widowControl/>
              <w:spacing w:line="260" w:lineRule="exact"/>
              <w:ind w:left="-68" w:rightChars="-18" w:right="-38"/>
              <w:jc w:val="center"/>
              <w:rPr>
                <w:rFonts w:ascii="HG丸ｺﾞｼｯｸM-PRO" w:eastAsia="HG丸ｺﾞｼｯｸM-PRO" w:hAnsi="HG丸ｺﾞｼｯｸM-PRO" w:cs="Times New Roman"/>
                <w:color w:val="000000"/>
                <w:kern w:val="0"/>
                <w:sz w:val="20"/>
                <w:szCs w:val="20"/>
              </w:rPr>
            </w:pPr>
          </w:p>
        </w:tc>
        <w:tc>
          <w:tcPr>
            <w:tcW w:w="1114" w:type="dxa"/>
            <w:vMerge/>
            <w:tcBorders>
              <w:bottom w:val="single" w:sz="12" w:space="0" w:color="auto"/>
              <w:right w:val="single" w:sz="4" w:space="0" w:color="auto"/>
            </w:tcBorders>
            <w:vAlign w:val="center"/>
          </w:tcPr>
          <w:p w14:paraId="1E1C61C3" w14:textId="77777777"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p>
        </w:tc>
        <w:tc>
          <w:tcPr>
            <w:tcW w:w="847" w:type="dxa"/>
            <w:tcBorders>
              <w:top w:val="single" w:sz="4" w:space="0" w:color="auto"/>
              <w:bottom w:val="single" w:sz="12" w:space="0" w:color="auto"/>
              <w:right w:val="single" w:sz="4" w:space="0" w:color="auto"/>
            </w:tcBorders>
            <w:vAlign w:val="center"/>
          </w:tcPr>
          <w:p w14:paraId="41DF462A" w14:textId="7DA6F819" w:rsidR="00321A9E" w:rsidRPr="005616B2" w:rsidRDefault="00321A9E" w:rsidP="004C1D09">
            <w:pPr>
              <w:widowControl/>
              <w:spacing w:line="260" w:lineRule="exact"/>
              <w:ind w:rightChars="-24" w:right="-50" w:firstLineChars="50" w:firstLine="100"/>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科目</w:t>
            </w:r>
          </w:p>
        </w:tc>
        <w:tc>
          <w:tcPr>
            <w:tcW w:w="1478" w:type="dxa"/>
            <w:tcBorders>
              <w:top w:val="single" w:sz="4" w:space="0" w:color="auto"/>
              <w:bottom w:val="single" w:sz="12" w:space="0" w:color="auto"/>
              <w:right w:val="single" w:sz="4" w:space="0" w:color="auto"/>
            </w:tcBorders>
            <w:vAlign w:val="center"/>
          </w:tcPr>
          <w:p w14:paraId="2D93884F" w14:textId="77777777"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金額①</w:t>
            </w:r>
          </w:p>
        </w:tc>
        <w:tc>
          <w:tcPr>
            <w:tcW w:w="1454" w:type="dxa"/>
            <w:vMerge/>
            <w:tcBorders>
              <w:left w:val="single" w:sz="4" w:space="0" w:color="auto"/>
              <w:bottom w:val="single" w:sz="12" w:space="0" w:color="auto"/>
              <w:right w:val="single" w:sz="4" w:space="0" w:color="auto"/>
            </w:tcBorders>
            <w:vAlign w:val="center"/>
          </w:tcPr>
          <w:p w14:paraId="0FE10A61" w14:textId="77777777"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p>
        </w:tc>
        <w:tc>
          <w:tcPr>
            <w:tcW w:w="1462" w:type="dxa"/>
            <w:vMerge/>
            <w:tcBorders>
              <w:left w:val="single" w:sz="4" w:space="0" w:color="auto"/>
              <w:bottom w:val="single" w:sz="12" w:space="0" w:color="auto"/>
              <w:right w:val="single" w:sz="12" w:space="0" w:color="auto"/>
            </w:tcBorders>
            <w:vAlign w:val="center"/>
          </w:tcPr>
          <w:p w14:paraId="4757F03F" w14:textId="77777777"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p>
        </w:tc>
      </w:tr>
      <w:tr w:rsidR="00F73411" w:rsidRPr="005616B2" w14:paraId="4017B1FB" w14:textId="77777777" w:rsidTr="00F73411">
        <w:trPr>
          <w:trHeight w:val="385"/>
        </w:trPr>
        <w:tc>
          <w:tcPr>
            <w:tcW w:w="1299" w:type="dxa"/>
            <w:tcBorders>
              <w:top w:val="single" w:sz="12" w:space="0" w:color="auto"/>
              <w:left w:val="single" w:sz="12" w:space="0" w:color="auto"/>
            </w:tcBorders>
          </w:tcPr>
          <w:p w14:paraId="43254FF9" w14:textId="77777777" w:rsidR="00321A9E" w:rsidRPr="005616B2" w:rsidRDefault="00321A9E" w:rsidP="004C1D09">
            <w:pPr>
              <w:widowControl/>
              <w:spacing w:beforeLines="50" w:before="163"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府営住宅施設</w:t>
            </w:r>
          </w:p>
        </w:tc>
        <w:tc>
          <w:tcPr>
            <w:tcW w:w="1114" w:type="dxa"/>
            <w:tcBorders>
              <w:top w:val="single" w:sz="12" w:space="0" w:color="auto"/>
              <w:right w:val="single" w:sz="4" w:space="0" w:color="auto"/>
            </w:tcBorders>
          </w:tcPr>
          <w:p w14:paraId="0979DCA0"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w:t>
            </w:r>
          </w:p>
          <w:p w14:paraId="23119F72" w14:textId="1B07110D" w:rsidR="00321A9E" w:rsidRPr="005616B2" w:rsidRDefault="00C669E8"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4</w:t>
            </w:r>
            <w:r w:rsidR="0089781B">
              <w:rPr>
                <w:rFonts w:ascii="HG丸ｺﾞｼｯｸM-PRO" w:eastAsia="HG丸ｺﾞｼｯｸM-PRO" w:hAnsi="HG丸ｺﾞｼｯｸM-PRO" w:cs="Times New Roman" w:hint="eastAsia"/>
                <w:color w:val="000000"/>
                <w:kern w:val="0"/>
                <w:sz w:val="20"/>
                <w:szCs w:val="20"/>
              </w:rPr>
              <w:t>8</w:t>
            </w:r>
            <w:r w:rsidR="00321A9E" w:rsidRPr="005616B2">
              <w:rPr>
                <w:rFonts w:ascii="HG丸ｺﾞｼｯｸM-PRO" w:eastAsia="HG丸ｺﾞｼｯｸM-PRO" w:hAnsi="HG丸ｺﾞｼｯｸM-PRO" w:cs="Times New Roman" w:hint="eastAsia"/>
                <w:color w:val="000000"/>
                <w:kern w:val="0"/>
                <w:sz w:val="20"/>
                <w:szCs w:val="20"/>
              </w:rPr>
              <w:t>,</w:t>
            </w:r>
            <w:r w:rsidR="0089781B">
              <w:rPr>
                <w:rFonts w:ascii="HG丸ｺﾞｼｯｸM-PRO" w:eastAsia="HG丸ｺﾞｼｯｸM-PRO" w:hAnsi="HG丸ｺﾞｼｯｸM-PRO" w:cs="Times New Roman" w:hint="eastAsia"/>
                <w:color w:val="000000"/>
                <w:kern w:val="0"/>
                <w:sz w:val="20"/>
                <w:szCs w:val="20"/>
              </w:rPr>
              <w:t>915</w:t>
            </w:r>
          </w:p>
        </w:tc>
        <w:tc>
          <w:tcPr>
            <w:tcW w:w="847" w:type="dxa"/>
            <w:tcBorders>
              <w:top w:val="single" w:sz="12" w:space="0" w:color="auto"/>
              <w:right w:val="single" w:sz="4" w:space="0" w:color="auto"/>
            </w:tcBorders>
          </w:tcPr>
          <w:p w14:paraId="761EB087" w14:textId="77777777"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p>
          <w:p w14:paraId="12671C43" w14:textId="77777777"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hint="eastAsia"/>
                <w:color w:val="000000"/>
                <w:kern w:val="0"/>
                <w:sz w:val="20"/>
                <w:szCs w:val="20"/>
              </w:rPr>
              <w:t>土地</w:t>
            </w:r>
          </w:p>
        </w:tc>
        <w:tc>
          <w:tcPr>
            <w:tcW w:w="1478" w:type="dxa"/>
            <w:tcBorders>
              <w:top w:val="single" w:sz="12" w:space="0" w:color="auto"/>
              <w:right w:val="single" w:sz="4" w:space="0" w:color="auto"/>
            </w:tcBorders>
          </w:tcPr>
          <w:p w14:paraId="18B3FB80"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p w14:paraId="4BC42A14" w14:textId="6D501D00" w:rsidR="00321A9E" w:rsidRPr="005616B2" w:rsidRDefault="0089781B"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353</w:t>
            </w:r>
          </w:p>
        </w:tc>
        <w:tc>
          <w:tcPr>
            <w:tcW w:w="1454" w:type="dxa"/>
            <w:tcBorders>
              <w:top w:val="single" w:sz="12" w:space="0" w:color="auto"/>
              <w:left w:val="single" w:sz="4" w:space="0" w:color="auto"/>
              <w:right w:val="single" w:sz="4" w:space="0" w:color="auto"/>
            </w:tcBorders>
          </w:tcPr>
          <w:p w14:paraId="3F8F0D2B"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p w14:paraId="6DF90488" w14:textId="1723CC38" w:rsidR="00321A9E" w:rsidRPr="005616B2" w:rsidRDefault="0089781B"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13,573</w:t>
            </w:r>
          </w:p>
        </w:tc>
        <w:tc>
          <w:tcPr>
            <w:tcW w:w="1462" w:type="dxa"/>
            <w:tcBorders>
              <w:top w:val="single" w:sz="12" w:space="0" w:color="auto"/>
              <w:left w:val="single" w:sz="4" w:space="0" w:color="auto"/>
              <w:right w:val="single" w:sz="12" w:space="0" w:color="auto"/>
            </w:tcBorders>
          </w:tcPr>
          <w:p w14:paraId="052FD46A"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p w14:paraId="16F4957E" w14:textId="5ABFA248" w:rsidR="00321A9E" w:rsidRPr="005616B2" w:rsidRDefault="0089781B"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13</w:t>
            </w:r>
            <w:r w:rsidR="00321A9E" w:rsidRPr="005616B2">
              <w:rPr>
                <w:rFonts w:ascii="HG丸ｺﾞｼｯｸM-PRO" w:eastAsia="HG丸ｺﾞｼｯｸM-PRO" w:hAnsi="HG丸ｺﾞｼｯｸM-PRO" w:cs="Times New Roman"/>
                <w:color w:val="000000"/>
                <w:kern w:val="0"/>
                <w:sz w:val="20"/>
                <w:szCs w:val="20"/>
              </w:rPr>
              <w:t>,</w:t>
            </w:r>
            <w:r>
              <w:rPr>
                <w:rFonts w:ascii="HG丸ｺﾞｼｯｸM-PRO" w:eastAsia="HG丸ｺﾞｼｯｸM-PRO" w:hAnsi="HG丸ｺﾞｼｯｸM-PRO" w:cs="Times New Roman" w:hint="eastAsia"/>
                <w:color w:val="000000"/>
                <w:kern w:val="0"/>
                <w:sz w:val="20"/>
                <w:szCs w:val="20"/>
              </w:rPr>
              <w:t>220</w:t>
            </w:r>
          </w:p>
        </w:tc>
      </w:tr>
      <w:tr w:rsidR="00F73411" w:rsidRPr="005616B2" w14:paraId="16A53FEA" w14:textId="77777777" w:rsidTr="00F73411">
        <w:trPr>
          <w:trHeight w:val="220"/>
        </w:trPr>
        <w:tc>
          <w:tcPr>
            <w:tcW w:w="1299" w:type="dxa"/>
            <w:tcBorders>
              <w:left w:val="single" w:sz="12" w:space="0" w:color="auto"/>
            </w:tcBorders>
          </w:tcPr>
          <w:p w14:paraId="6813AE4B" w14:textId="77777777" w:rsidR="00321A9E" w:rsidRPr="005616B2" w:rsidRDefault="00321A9E" w:rsidP="004C1D09">
            <w:pPr>
              <w:widowControl/>
              <w:spacing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府立学校施設</w:t>
            </w:r>
          </w:p>
        </w:tc>
        <w:tc>
          <w:tcPr>
            <w:tcW w:w="1114" w:type="dxa"/>
            <w:tcBorders>
              <w:right w:val="single" w:sz="4" w:space="0" w:color="auto"/>
            </w:tcBorders>
          </w:tcPr>
          <w:p w14:paraId="5612515B" w14:textId="55578F8C"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847" w:type="dxa"/>
            <w:tcBorders>
              <w:right w:val="single" w:sz="4" w:space="0" w:color="auto"/>
            </w:tcBorders>
          </w:tcPr>
          <w:p w14:paraId="17C7EF4C" w14:textId="52E2D3B5"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p>
        </w:tc>
        <w:tc>
          <w:tcPr>
            <w:tcW w:w="1478" w:type="dxa"/>
            <w:tcBorders>
              <w:right w:val="single" w:sz="4" w:space="0" w:color="auto"/>
            </w:tcBorders>
          </w:tcPr>
          <w:p w14:paraId="6C33E4EA" w14:textId="64CE5510"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54" w:type="dxa"/>
            <w:tcBorders>
              <w:left w:val="single" w:sz="4" w:space="0" w:color="auto"/>
              <w:right w:val="single" w:sz="4" w:space="0" w:color="auto"/>
            </w:tcBorders>
          </w:tcPr>
          <w:p w14:paraId="1DE1C897" w14:textId="48D1B6FF"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62" w:type="dxa"/>
            <w:tcBorders>
              <w:left w:val="single" w:sz="4" w:space="0" w:color="auto"/>
              <w:right w:val="single" w:sz="12" w:space="0" w:color="auto"/>
            </w:tcBorders>
          </w:tcPr>
          <w:p w14:paraId="79D90BC3" w14:textId="201C75E0"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r>
      <w:tr w:rsidR="00F73411" w:rsidRPr="005616B2" w14:paraId="43B7183C" w14:textId="77777777" w:rsidTr="00F73411">
        <w:trPr>
          <w:trHeight w:val="113"/>
        </w:trPr>
        <w:tc>
          <w:tcPr>
            <w:tcW w:w="1299" w:type="dxa"/>
            <w:tcBorders>
              <w:left w:val="single" w:sz="12" w:space="0" w:color="auto"/>
            </w:tcBorders>
          </w:tcPr>
          <w:p w14:paraId="5C91A216" w14:textId="77777777" w:rsidR="00321A9E" w:rsidRPr="005616B2" w:rsidRDefault="00321A9E" w:rsidP="004C1D09">
            <w:pPr>
              <w:widowControl/>
              <w:spacing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福祉保健施設</w:t>
            </w:r>
          </w:p>
        </w:tc>
        <w:tc>
          <w:tcPr>
            <w:tcW w:w="1114" w:type="dxa"/>
            <w:tcBorders>
              <w:right w:val="single" w:sz="4" w:space="0" w:color="auto"/>
            </w:tcBorders>
          </w:tcPr>
          <w:p w14:paraId="5A041B07"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847" w:type="dxa"/>
            <w:tcBorders>
              <w:right w:val="single" w:sz="4" w:space="0" w:color="auto"/>
            </w:tcBorders>
          </w:tcPr>
          <w:p w14:paraId="6A8DD11A" w14:textId="77777777"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p>
        </w:tc>
        <w:tc>
          <w:tcPr>
            <w:tcW w:w="1478" w:type="dxa"/>
            <w:tcBorders>
              <w:right w:val="single" w:sz="4" w:space="0" w:color="auto"/>
            </w:tcBorders>
          </w:tcPr>
          <w:p w14:paraId="5D9BD26C"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54" w:type="dxa"/>
            <w:tcBorders>
              <w:left w:val="single" w:sz="4" w:space="0" w:color="auto"/>
              <w:right w:val="single" w:sz="4" w:space="0" w:color="auto"/>
            </w:tcBorders>
          </w:tcPr>
          <w:p w14:paraId="3DE45C5D"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62" w:type="dxa"/>
            <w:tcBorders>
              <w:left w:val="single" w:sz="4" w:space="0" w:color="auto"/>
              <w:right w:val="single" w:sz="12" w:space="0" w:color="auto"/>
            </w:tcBorders>
          </w:tcPr>
          <w:p w14:paraId="7CB84189"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r>
      <w:tr w:rsidR="00F73411" w:rsidRPr="005616B2" w14:paraId="6FD74842" w14:textId="77777777" w:rsidTr="00F73411">
        <w:trPr>
          <w:trHeight w:val="114"/>
        </w:trPr>
        <w:tc>
          <w:tcPr>
            <w:tcW w:w="1299" w:type="dxa"/>
            <w:tcBorders>
              <w:top w:val="single" w:sz="4" w:space="0" w:color="auto"/>
              <w:left w:val="single" w:sz="12" w:space="0" w:color="auto"/>
              <w:bottom w:val="single" w:sz="4" w:space="0" w:color="auto"/>
            </w:tcBorders>
          </w:tcPr>
          <w:p w14:paraId="62298C30" w14:textId="77777777" w:rsidR="00321A9E" w:rsidRPr="005616B2" w:rsidRDefault="00321A9E" w:rsidP="004C1D09">
            <w:pPr>
              <w:widowControl/>
              <w:spacing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警察施設</w:t>
            </w:r>
          </w:p>
        </w:tc>
        <w:tc>
          <w:tcPr>
            <w:tcW w:w="1114" w:type="dxa"/>
            <w:tcBorders>
              <w:top w:val="single" w:sz="4" w:space="0" w:color="auto"/>
              <w:bottom w:val="single" w:sz="4" w:space="0" w:color="auto"/>
              <w:right w:val="single" w:sz="4" w:space="0" w:color="auto"/>
            </w:tcBorders>
          </w:tcPr>
          <w:p w14:paraId="6EF3F7D5" w14:textId="31B6EB03"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847" w:type="dxa"/>
            <w:tcBorders>
              <w:top w:val="single" w:sz="4" w:space="0" w:color="auto"/>
              <w:bottom w:val="single" w:sz="4" w:space="0" w:color="auto"/>
              <w:right w:val="single" w:sz="4" w:space="0" w:color="auto"/>
            </w:tcBorders>
          </w:tcPr>
          <w:p w14:paraId="2077A3E3" w14:textId="503CC8B6"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p>
        </w:tc>
        <w:tc>
          <w:tcPr>
            <w:tcW w:w="1478" w:type="dxa"/>
            <w:tcBorders>
              <w:top w:val="single" w:sz="4" w:space="0" w:color="auto"/>
              <w:bottom w:val="single" w:sz="4" w:space="0" w:color="auto"/>
              <w:right w:val="single" w:sz="4" w:space="0" w:color="auto"/>
            </w:tcBorders>
          </w:tcPr>
          <w:p w14:paraId="28D6F888" w14:textId="43CA772A"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54" w:type="dxa"/>
            <w:tcBorders>
              <w:top w:val="single" w:sz="4" w:space="0" w:color="auto"/>
              <w:bottom w:val="single" w:sz="4" w:space="0" w:color="auto"/>
              <w:right w:val="single" w:sz="4" w:space="0" w:color="auto"/>
            </w:tcBorders>
          </w:tcPr>
          <w:p w14:paraId="5A0954AB" w14:textId="51D71842"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62" w:type="dxa"/>
            <w:tcBorders>
              <w:top w:val="single" w:sz="4" w:space="0" w:color="auto"/>
              <w:left w:val="single" w:sz="4" w:space="0" w:color="auto"/>
              <w:bottom w:val="single" w:sz="4" w:space="0" w:color="auto"/>
              <w:right w:val="single" w:sz="12" w:space="0" w:color="auto"/>
            </w:tcBorders>
          </w:tcPr>
          <w:p w14:paraId="3302071A" w14:textId="0649A1F6"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r>
      <w:tr w:rsidR="00F73411" w:rsidRPr="005616B2" w14:paraId="29C4D261" w14:textId="77777777" w:rsidTr="00F73411">
        <w:trPr>
          <w:trHeight w:val="150"/>
        </w:trPr>
        <w:tc>
          <w:tcPr>
            <w:tcW w:w="1299" w:type="dxa"/>
            <w:tcBorders>
              <w:top w:val="single" w:sz="4" w:space="0" w:color="auto"/>
              <w:left w:val="single" w:sz="12" w:space="0" w:color="auto"/>
              <w:bottom w:val="single" w:sz="4" w:space="0" w:color="auto"/>
            </w:tcBorders>
          </w:tcPr>
          <w:p w14:paraId="30FC07AF" w14:textId="77777777" w:rsidR="00321A9E" w:rsidRPr="005616B2" w:rsidRDefault="00321A9E" w:rsidP="004C1D09">
            <w:pPr>
              <w:widowControl/>
              <w:spacing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その他施設</w:t>
            </w:r>
          </w:p>
        </w:tc>
        <w:tc>
          <w:tcPr>
            <w:tcW w:w="1114" w:type="dxa"/>
            <w:tcBorders>
              <w:top w:val="single" w:sz="4" w:space="0" w:color="auto"/>
              <w:bottom w:val="single" w:sz="4" w:space="0" w:color="auto"/>
              <w:right w:val="single" w:sz="4" w:space="0" w:color="auto"/>
            </w:tcBorders>
          </w:tcPr>
          <w:p w14:paraId="4FBF9A37" w14:textId="33A61336" w:rsidR="00321A9E" w:rsidRPr="005616B2" w:rsidRDefault="0089781B"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7,834</w:t>
            </w:r>
          </w:p>
        </w:tc>
        <w:tc>
          <w:tcPr>
            <w:tcW w:w="847" w:type="dxa"/>
            <w:tcBorders>
              <w:top w:val="single" w:sz="4" w:space="0" w:color="auto"/>
              <w:bottom w:val="single" w:sz="4" w:space="0" w:color="auto"/>
              <w:right w:val="single" w:sz="4" w:space="0" w:color="auto"/>
            </w:tcBorders>
          </w:tcPr>
          <w:p w14:paraId="048C216D" w14:textId="34495B7F" w:rsidR="00321A9E" w:rsidRPr="005616B2" w:rsidRDefault="0089781B" w:rsidP="004C1D09">
            <w:pPr>
              <w:widowControl/>
              <w:spacing w:line="260" w:lineRule="exact"/>
              <w:jc w:val="center"/>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土地</w:t>
            </w:r>
          </w:p>
        </w:tc>
        <w:tc>
          <w:tcPr>
            <w:tcW w:w="1478" w:type="dxa"/>
            <w:tcBorders>
              <w:top w:val="single" w:sz="4" w:space="0" w:color="auto"/>
              <w:bottom w:val="single" w:sz="4" w:space="0" w:color="auto"/>
              <w:right w:val="single" w:sz="4" w:space="0" w:color="auto"/>
            </w:tcBorders>
          </w:tcPr>
          <w:p w14:paraId="0EEB063A" w14:textId="31F28C90" w:rsidR="00321A9E" w:rsidRPr="005616B2" w:rsidRDefault="0089781B"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411</w:t>
            </w:r>
          </w:p>
        </w:tc>
        <w:tc>
          <w:tcPr>
            <w:tcW w:w="1454" w:type="dxa"/>
            <w:tcBorders>
              <w:top w:val="single" w:sz="4" w:space="0" w:color="auto"/>
              <w:bottom w:val="single" w:sz="4" w:space="0" w:color="auto"/>
              <w:right w:val="single" w:sz="4" w:space="0" w:color="auto"/>
            </w:tcBorders>
          </w:tcPr>
          <w:p w14:paraId="695A9850" w14:textId="386CB8AE" w:rsidR="00321A9E" w:rsidRPr="005616B2" w:rsidRDefault="0089781B"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319</w:t>
            </w:r>
          </w:p>
        </w:tc>
        <w:tc>
          <w:tcPr>
            <w:tcW w:w="1462" w:type="dxa"/>
            <w:tcBorders>
              <w:top w:val="single" w:sz="4" w:space="0" w:color="auto"/>
              <w:left w:val="single" w:sz="4" w:space="0" w:color="auto"/>
              <w:bottom w:val="single" w:sz="4" w:space="0" w:color="auto"/>
              <w:right w:val="single" w:sz="12" w:space="0" w:color="auto"/>
            </w:tcBorders>
          </w:tcPr>
          <w:p w14:paraId="53922C92" w14:textId="2909B6E2" w:rsidR="00321A9E" w:rsidRPr="005616B2" w:rsidRDefault="004215EE"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w:t>
            </w:r>
            <w:r w:rsidR="0089781B">
              <w:rPr>
                <w:rFonts w:ascii="HG丸ｺﾞｼｯｸM-PRO" w:eastAsia="HG丸ｺﾞｼｯｸM-PRO" w:hAnsi="HG丸ｺﾞｼｯｸM-PRO" w:cs="Times New Roman" w:hint="eastAsia"/>
                <w:color w:val="000000"/>
                <w:kern w:val="0"/>
                <w:sz w:val="20"/>
                <w:szCs w:val="20"/>
              </w:rPr>
              <w:t>92</w:t>
            </w:r>
          </w:p>
        </w:tc>
      </w:tr>
      <w:tr w:rsidR="00F73411" w:rsidRPr="005616B2" w14:paraId="107B83A5" w14:textId="77777777" w:rsidTr="00F73411">
        <w:trPr>
          <w:trHeight w:val="170"/>
        </w:trPr>
        <w:tc>
          <w:tcPr>
            <w:tcW w:w="1299" w:type="dxa"/>
            <w:tcBorders>
              <w:top w:val="single" w:sz="4" w:space="0" w:color="auto"/>
              <w:left w:val="single" w:sz="12" w:space="0" w:color="auto"/>
            </w:tcBorders>
          </w:tcPr>
          <w:p w14:paraId="7EC797F2" w14:textId="77777777" w:rsidR="00321A9E" w:rsidRPr="005616B2" w:rsidRDefault="00321A9E" w:rsidP="004C1D09">
            <w:pPr>
              <w:widowControl/>
              <w:spacing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漁港施設</w:t>
            </w:r>
          </w:p>
        </w:tc>
        <w:tc>
          <w:tcPr>
            <w:tcW w:w="1114" w:type="dxa"/>
            <w:tcBorders>
              <w:top w:val="single" w:sz="4" w:space="0" w:color="auto"/>
              <w:bottom w:val="single" w:sz="4" w:space="0" w:color="auto"/>
              <w:right w:val="single" w:sz="4" w:space="0" w:color="auto"/>
            </w:tcBorders>
          </w:tcPr>
          <w:p w14:paraId="4A1D0E68"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847" w:type="dxa"/>
            <w:tcBorders>
              <w:top w:val="single" w:sz="4" w:space="0" w:color="auto"/>
              <w:bottom w:val="single" w:sz="4" w:space="0" w:color="auto"/>
              <w:right w:val="single" w:sz="4" w:space="0" w:color="auto"/>
            </w:tcBorders>
          </w:tcPr>
          <w:p w14:paraId="57BE9069" w14:textId="77777777"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p>
        </w:tc>
        <w:tc>
          <w:tcPr>
            <w:tcW w:w="1478" w:type="dxa"/>
            <w:tcBorders>
              <w:top w:val="single" w:sz="4" w:space="0" w:color="auto"/>
              <w:bottom w:val="single" w:sz="4" w:space="0" w:color="auto"/>
              <w:right w:val="single" w:sz="4" w:space="0" w:color="auto"/>
            </w:tcBorders>
          </w:tcPr>
          <w:p w14:paraId="44B6E3D0"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54" w:type="dxa"/>
            <w:tcBorders>
              <w:top w:val="single" w:sz="4" w:space="0" w:color="auto"/>
              <w:left w:val="single" w:sz="4" w:space="0" w:color="auto"/>
              <w:bottom w:val="single" w:sz="4" w:space="0" w:color="auto"/>
              <w:right w:val="single" w:sz="4" w:space="0" w:color="auto"/>
            </w:tcBorders>
          </w:tcPr>
          <w:p w14:paraId="374E69F8"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62" w:type="dxa"/>
            <w:tcBorders>
              <w:top w:val="single" w:sz="4" w:space="0" w:color="auto"/>
              <w:left w:val="single" w:sz="4" w:space="0" w:color="auto"/>
              <w:bottom w:val="single" w:sz="4" w:space="0" w:color="auto"/>
              <w:right w:val="single" w:sz="12" w:space="0" w:color="auto"/>
            </w:tcBorders>
          </w:tcPr>
          <w:p w14:paraId="56442CE7"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r>
      <w:tr w:rsidR="00F73411" w:rsidRPr="005616B2" w14:paraId="6F659562" w14:textId="77777777" w:rsidTr="00F73411">
        <w:trPr>
          <w:trHeight w:val="85"/>
        </w:trPr>
        <w:tc>
          <w:tcPr>
            <w:tcW w:w="1299" w:type="dxa"/>
            <w:tcBorders>
              <w:left w:val="single" w:sz="12" w:space="0" w:color="auto"/>
              <w:bottom w:val="single" w:sz="4" w:space="0" w:color="auto"/>
            </w:tcBorders>
          </w:tcPr>
          <w:p w14:paraId="6D760FBB" w14:textId="77777777" w:rsidR="00321A9E" w:rsidRPr="005616B2" w:rsidRDefault="00321A9E" w:rsidP="004C1D09">
            <w:pPr>
              <w:widowControl/>
              <w:spacing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廃川・廃道敷</w:t>
            </w:r>
          </w:p>
        </w:tc>
        <w:tc>
          <w:tcPr>
            <w:tcW w:w="1114" w:type="dxa"/>
            <w:tcBorders>
              <w:top w:val="single" w:sz="4" w:space="0" w:color="auto"/>
              <w:bottom w:val="single" w:sz="4" w:space="0" w:color="auto"/>
              <w:right w:val="single" w:sz="4" w:space="0" w:color="auto"/>
            </w:tcBorders>
          </w:tcPr>
          <w:p w14:paraId="65465B03" w14:textId="6566C7C0" w:rsidR="00321A9E" w:rsidRPr="005616B2" w:rsidRDefault="0089781B"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3</w:t>
            </w:r>
            <w:r w:rsidR="00321A9E" w:rsidRPr="005616B2">
              <w:rPr>
                <w:rFonts w:ascii="HG丸ｺﾞｼｯｸM-PRO" w:eastAsia="HG丸ｺﾞｼｯｸM-PRO" w:hAnsi="HG丸ｺﾞｼｯｸM-PRO" w:cs="Times New Roman"/>
                <w:color w:val="000000"/>
                <w:kern w:val="0"/>
                <w:sz w:val="20"/>
                <w:szCs w:val="20"/>
              </w:rPr>
              <w:t>,</w:t>
            </w:r>
            <w:r w:rsidR="00C669E8">
              <w:rPr>
                <w:rFonts w:ascii="HG丸ｺﾞｼｯｸM-PRO" w:eastAsia="HG丸ｺﾞｼｯｸM-PRO" w:hAnsi="HG丸ｺﾞｼｯｸM-PRO" w:cs="Times New Roman" w:hint="eastAsia"/>
                <w:color w:val="000000"/>
                <w:kern w:val="0"/>
                <w:sz w:val="20"/>
                <w:szCs w:val="20"/>
              </w:rPr>
              <w:t>6</w:t>
            </w:r>
            <w:r w:rsidR="00321A9E" w:rsidRPr="005616B2">
              <w:rPr>
                <w:rFonts w:ascii="HG丸ｺﾞｼｯｸM-PRO" w:eastAsia="HG丸ｺﾞｼｯｸM-PRO" w:hAnsi="HG丸ｺﾞｼｯｸM-PRO" w:cs="Times New Roman"/>
                <w:color w:val="000000"/>
                <w:kern w:val="0"/>
                <w:sz w:val="20"/>
                <w:szCs w:val="20"/>
              </w:rPr>
              <w:t>00</w:t>
            </w:r>
          </w:p>
        </w:tc>
        <w:tc>
          <w:tcPr>
            <w:tcW w:w="847" w:type="dxa"/>
            <w:tcBorders>
              <w:top w:val="single" w:sz="4" w:space="0" w:color="auto"/>
              <w:bottom w:val="single" w:sz="4" w:space="0" w:color="auto"/>
              <w:right w:val="single" w:sz="4" w:space="0" w:color="auto"/>
            </w:tcBorders>
          </w:tcPr>
          <w:p w14:paraId="571E7973" w14:textId="77777777"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hint="eastAsia"/>
                <w:color w:val="000000"/>
                <w:kern w:val="0"/>
                <w:sz w:val="20"/>
                <w:szCs w:val="20"/>
              </w:rPr>
              <w:t>土地</w:t>
            </w:r>
          </w:p>
        </w:tc>
        <w:tc>
          <w:tcPr>
            <w:tcW w:w="1478" w:type="dxa"/>
            <w:tcBorders>
              <w:top w:val="single" w:sz="4" w:space="0" w:color="auto"/>
              <w:bottom w:val="single" w:sz="4" w:space="0" w:color="auto"/>
              <w:right w:val="single" w:sz="4" w:space="0" w:color="auto"/>
            </w:tcBorders>
          </w:tcPr>
          <w:p w14:paraId="4726182E" w14:textId="7E118C0E" w:rsidR="00321A9E" w:rsidRPr="005616B2" w:rsidRDefault="00C669E8"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1</w:t>
            </w:r>
            <w:r w:rsidR="0089781B">
              <w:rPr>
                <w:rFonts w:ascii="HG丸ｺﾞｼｯｸM-PRO" w:eastAsia="HG丸ｺﾞｼｯｸM-PRO" w:hAnsi="HG丸ｺﾞｼｯｸM-PRO" w:cs="Times New Roman" w:hint="eastAsia"/>
                <w:color w:val="000000"/>
                <w:kern w:val="0"/>
                <w:sz w:val="20"/>
                <w:szCs w:val="20"/>
              </w:rPr>
              <w:t>53</w:t>
            </w:r>
          </w:p>
        </w:tc>
        <w:tc>
          <w:tcPr>
            <w:tcW w:w="1454" w:type="dxa"/>
            <w:tcBorders>
              <w:top w:val="single" w:sz="4" w:space="0" w:color="auto"/>
              <w:left w:val="single" w:sz="4" w:space="0" w:color="auto"/>
              <w:bottom w:val="single" w:sz="4" w:space="0" w:color="auto"/>
              <w:right w:val="single" w:sz="4" w:space="0" w:color="auto"/>
            </w:tcBorders>
          </w:tcPr>
          <w:p w14:paraId="1B7A69AA" w14:textId="23F8C8AB" w:rsidR="00321A9E" w:rsidRPr="005616B2" w:rsidRDefault="0089781B"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191</w:t>
            </w:r>
          </w:p>
        </w:tc>
        <w:tc>
          <w:tcPr>
            <w:tcW w:w="1462" w:type="dxa"/>
            <w:tcBorders>
              <w:top w:val="single" w:sz="4" w:space="0" w:color="auto"/>
              <w:left w:val="single" w:sz="4" w:space="0" w:color="auto"/>
              <w:bottom w:val="single" w:sz="4" w:space="0" w:color="auto"/>
              <w:right w:val="single" w:sz="12" w:space="0" w:color="auto"/>
            </w:tcBorders>
          </w:tcPr>
          <w:p w14:paraId="42346724" w14:textId="07D93D88" w:rsidR="00321A9E" w:rsidRPr="005616B2" w:rsidRDefault="0089781B"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38</w:t>
            </w:r>
          </w:p>
        </w:tc>
      </w:tr>
      <w:tr w:rsidR="00F73411" w:rsidRPr="008B7B05" w14:paraId="0CB5F7A6" w14:textId="77777777" w:rsidTr="00F73411">
        <w:trPr>
          <w:trHeight w:val="150"/>
        </w:trPr>
        <w:tc>
          <w:tcPr>
            <w:tcW w:w="1299" w:type="dxa"/>
            <w:tcBorders>
              <w:left w:val="single" w:sz="12" w:space="0" w:color="auto"/>
              <w:bottom w:val="single" w:sz="12" w:space="0" w:color="auto"/>
            </w:tcBorders>
          </w:tcPr>
          <w:p w14:paraId="2720D17B" w14:textId="6F2F011C" w:rsidR="00321A9E" w:rsidRPr="005616B2" w:rsidRDefault="00321A9E" w:rsidP="004C1D09">
            <w:pPr>
              <w:widowControl/>
              <w:spacing w:line="260" w:lineRule="exact"/>
              <w:ind w:left="-67" w:rightChars="-18" w:right="-38"/>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合計</w:t>
            </w:r>
          </w:p>
        </w:tc>
        <w:tc>
          <w:tcPr>
            <w:tcW w:w="1114" w:type="dxa"/>
            <w:tcBorders>
              <w:top w:val="single" w:sz="4" w:space="0" w:color="auto"/>
              <w:bottom w:val="single" w:sz="12" w:space="0" w:color="auto"/>
              <w:right w:val="single" w:sz="4" w:space="0" w:color="auto"/>
            </w:tcBorders>
          </w:tcPr>
          <w:p w14:paraId="31111F58" w14:textId="745A713E" w:rsidR="00321A9E" w:rsidRPr="005616B2" w:rsidRDefault="0089781B"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60</w:t>
            </w:r>
            <w:r w:rsidR="00321A9E" w:rsidRPr="005616B2">
              <w:rPr>
                <w:rFonts w:ascii="HG丸ｺﾞｼｯｸM-PRO" w:eastAsia="HG丸ｺﾞｼｯｸM-PRO" w:hAnsi="HG丸ｺﾞｼｯｸM-PRO" w:cs="Times New Roman"/>
                <w:color w:val="000000"/>
                <w:kern w:val="0"/>
                <w:sz w:val="20"/>
                <w:szCs w:val="20"/>
              </w:rPr>
              <w:t>,</w:t>
            </w:r>
            <w:r>
              <w:rPr>
                <w:rFonts w:ascii="HG丸ｺﾞｼｯｸM-PRO" w:eastAsia="HG丸ｺﾞｼｯｸM-PRO" w:hAnsi="HG丸ｺﾞｼｯｸM-PRO" w:cs="Times New Roman" w:hint="eastAsia"/>
                <w:color w:val="000000"/>
                <w:kern w:val="0"/>
                <w:sz w:val="20"/>
                <w:szCs w:val="20"/>
              </w:rPr>
              <w:t>349</w:t>
            </w:r>
          </w:p>
        </w:tc>
        <w:tc>
          <w:tcPr>
            <w:tcW w:w="847" w:type="dxa"/>
            <w:tcBorders>
              <w:top w:val="single" w:sz="4" w:space="0" w:color="auto"/>
              <w:bottom w:val="single" w:sz="12" w:space="0" w:color="auto"/>
              <w:right w:val="single" w:sz="4" w:space="0" w:color="auto"/>
            </w:tcBorders>
          </w:tcPr>
          <w:p w14:paraId="78EC4DA1" w14:textId="77777777"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p>
        </w:tc>
        <w:tc>
          <w:tcPr>
            <w:tcW w:w="1478" w:type="dxa"/>
            <w:tcBorders>
              <w:top w:val="single" w:sz="4" w:space="0" w:color="auto"/>
              <w:bottom w:val="single" w:sz="12" w:space="0" w:color="auto"/>
              <w:right w:val="single" w:sz="4" w:space="0" w:color="auto"/>
            </w:tcBorders>
          </w:tcPr>
          <w:p w14:paraId="1C6B1173" w14:textId="51E4F4A6" w:rsidR="00321A9E" w:rsidRPr="005616B2" w:rsidRDefault="0089781B"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917</w:t>
            </w:r>
          </w:p>
        </w:tc>
        <w:tc>
          <w:tcPr>
            <w:tcW w:w="1454" w:type="dxa"/>
            <w:tcBorders>
              <w:top w:val="single" w:sz="4" w:space="0" w:color="auto"/>
              <w:left w:val="single" w:sz="4" w:space="0" w:color="auto"/>
              <w:bottom w:val="single" w:sz="12" w:space="0" w:color="auto"/>
              <w:right w:val="single" w:sz="4" w:space="0" w:color="auto"/>
            </w:tcBorders>
          </w:tcPr>
          <w:p w14:paraId="52893B46" w14:textId="2275C795" w:rsidR="00321A9E" w:rsidRPr="005616B2" w:rsidRDefault="0089781B"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14,083</w:t>
            </w:r>
          </w:p>
        </w:tc>
        <w:tc>
          <w:tcPr>
            <w:tcW w:w="1462" w:type="dxa"/>
            <w:tcBorders>
              <w:top w:val="single" w:sz="4" w:space="0" w:color="auto"/>
              <w:left w:val="single" w:sz="4" w:space="0" w:color="auto"/>
              <w:bottom w:val="single" w:sz="12" w:space="0" w:color="auto"/>
              <w:right w:val="single" w:sz="12" w:space="0" w:color="auto"/>
            </w:tcBorders>
          </w:tcPr>
          <w:p w14:paraId="75B3C5BE" w14:textId="3336D06C" w:rsidR="00321A9E" w:rsidRPr="008B7B05" w:rsidRDefault="0089781B"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13</w:t>
            </w:r>
            <w:r w:rsidR="00321A9E" w:rsidRPr="005616B2">
              <w:rPr>
                <w:rFonts w:ascii="HG丸ｺﾞｼｯｸM-PRO" w:eastAsia="HG丸ｺﾞｼｯｸM-PRO" w:hAnsi="HG丸ｺﾞｼｯｸM-PRO" w:cs="Times New Roman"/>
                <w:color w:val="000000"/>
                <w:kern w:val="0"/>
                <w:sz w:val="20"/>
                <w:szCs w:val="20"/>
              </w:rPr>
              <w:t>,</w:t>
            </w:r>
            <w:r w:rsidR="00C669E8">
              <w:rPr>
                <w:rFonts w:ascii="HG丸ｺﾞｼｯｸM-PRO" w:eastAsia="HG丸ｺﾞｼｯｸM-PRO" w:hAnsi="HG丸ｺﾞｼｯｸM-PRO" w:cs="Times New Roman" w:hint="eastAsia"/>
                <w:color w:val="000000"/>
                <w:kern w:val="0"/>
                <w:sz w:val="20"/>
                <w:szCs w:val="20"/>
              </w:rPr>
              <w:t>16</w:t>
            </w:r>
            <w:r>
              <w:rPr>
                <w:rFonts w:ascii="HG丸ｺﾞｼｯｸM-PRO" w:eastAsia="HG丸ｺﾞｼｯｸM-PRO" w:hAnsi="HG丸ｺﾞｼｯｸM-PRO" w:cs="Times New Roman" w:hint="eastAsia"/>
                <w:color w:val="000000"/>
                <w:kern w:val="0"/>
                <w:sz w:val="20"/>
                <w:szCs w:val="20"/>
              </w:rPr>
              <w:t>7</w:t>
            </w:r>
          </w:p>
        </w:tc>
      </w:tr>
    </w:tbl>
    <w:p w14:paraId="7234E725" w14:textId="4F49E3F9" w:rsidR="00081AA1" w:rsidRDefault="00F73411" w:rsidP="00F73411">
      <w:pPr>
        <w:ind w:firstLineChars="500" w:firstLine="1050"/>
        <w:rPr>
          <w:rFonts w:ascii="HG丸ｺﾞｼｯｸM-PRO" w:eastAsia="HG丸ｺﾞｼｯｸM-PRO" w:hAnsi="HG丸ｺﾞｼｯｸM-PRO"/>
          <w:szCs w:val="21"/>
        </w:rPr>
      </w:pPr>
      <w:r w:rsidRPr="00235CA7">
        <w:rPr>
          <w:rFonts w:ascii="HG丸ｺﾞｼｯｸM-PRO" w:eastAsia="HG丸ｺﾞｼｯｸM-PRO" w:hAnsi="HG丸ｺﾞｼｯｸM-PRO" w:hint="eastAsia"/>
          <w:szCs w:val="21"/>
        </w:rPr>
        <w:t xml:space="preserve">③　</w:t>
      </w:r>
      <w:r w:rsidR="0009568A" w:rsidRPr="00235CA7">
        <w:rPr>
          <w:rFonts w:ascii="HG丸ｺﾞｼｯｸM-PRO" w:eastAsia="HG丸ｺﾞｼｯｸM-PRO" w:hAnsi="HG丸ｺﾞｼｯｸM-PRO" w:hint="eastAsia"/>
          <w:szCs w:val="21"/>
        </w:rPr>
        <w:t>基金借入金</w:t>
      </w:r>
      <w:r w:rsidR="00431228">
        <w:rPr>
          <w:rFonts w:ascii="HG丸ｺﾞｼｯｸM-PRO" w:eastAsia="HG丸ｺﾞｼｯｸM-PRO" w:hAnsi="HG丸ｺﾞｼｯｸM-PRO" w:hint="eastAsia"/>
          <w:szCs w:val="21"/>
        </w:rPr>
        <w:t>（繰替運用）</w:t>
      </w:r>
    </w:p>
    <w:p w14:paraId="018EEB35" w14:textId="361AF1F7" w:rsidR="009E0313" w:rsidRDefault="009E0313" w:rsidP="009E031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実績はありません。</w:t>
      </w:r>
    </w:p>
    <w:p w14:paraId="5B9737FF" w14:textId="14F94CB1" w:rsidR="00DC2E94" w:rsidRPr="00356705" w:rsidRDefault="00C95390" w:rsidP="00A2692B">
      <w:pPr>
        <w:ind w:leftChars="502" w:left="1264" w:hangingChars="100" w:hanging="210"/>
        <w:rPr>
          <w:rFonts w:ascii="HG丸ｺﾞｼｯｸM-PRO" w:eastAsia="HG丸ｺﾞｼｯｸM-PRO" w:hAnsi="HG丸ｺﾞｼｯｸM-PRO"/>
          <w:color w:val="000000" w:themeColor="text1"/>
        </w:rPr>
      </w:pPr>
      <w:r w:rsidRPr="00C95390">
        <w:rPr>
          <w:rFonts w:ascii="HG丸ｺﾞｼｯｸM-PRO" w:eastAsia="HG丸ｺﾞｼｯｸM-PRO" w:hAnsi="HG丸ｺﾞｼｯｸM-PRO" w:hint="eastAsia"/>
        </w:rPr>
        <w:t>④</w:t>
      </w:r>
      <w:r w:rsidR="000C536C" w:rsidRPr="00C95390">
        <w:rPr>
          <w:rFonts w:ascii="HG丸ｺﾞｼｯｸM-PRO" w:eastAsia="HG丸ｺﾞｼｯｸM-PRO" w:hAnsi="HG丸ｺﾞｼｯｸM-PRO" w:hint="eastAsia"/>
        </w:rPr>
        <w:t xml:space="preserve">　</w:t>
      </w:r>
      <w:r w:rsidR="00DC2E94" w:rsidRPr="003E28EE">
        <w:rPr>
          <w:rFonts w:ascii="HG丸ｺﾞｼｯｸM-PRO" w:eastAsia="HG丸ｺﾞｼｯｸM-PRO" w:hAnsi="HG丸ｺﾞｼｯｸM-PRO" w:hint="eastAsia"/>
        </w:rPr>
        <w:t>地方交付税措置のある地方債のうち、</w:t>
      </w:r>
      <w:r w:rsidR="00C13D9B" w:rsidRPr="003E28EE">
        <w:rPr>
          <w:rFonts w:ascii="HG丸ｺﾞｼｯｸM-PRO" w:eastAsia="HG丸ｺﾞｼｯｸM-PRO" w:hAnsi="HG丸ｺﾞｼｯｸM-PRO" w:hint="eastAsia"/>
        </w:rPr>
        <w:t>後年度</w:t>
      </w:r>
      <w:r w:rsidR="00DC2E94" w:rsidRPr="003E28EE">
        <w:rPr>
          <w:rFonts w:ascii="HG丸ｺﾞｼｯｸM-PRO" w:eastAsia="HG丸ｺﾞｼｯｸM-PRO" w:hAnsi="HG丸ｺﾞｼｯｸM-PRO" w:hint="eastAsia"/>
        </w:rPr>
        <w:t>の普通交付税の算定基礎である基準財政需要額に含まれることが見込まれる金額</w:t>
      </w:r>
      <w:r w:rsidR="006B1FB0" w:rsidRPr="003E28EE">
        <w:rPr>
          <w:rFonts w:ascii="HG丸ｺﾞｼｯｸM-PRO" w:eastAsia="HG丸ｺﾞｼｯｸM-PRO" w:hAnsi="HG丸ｺﾞｼｯｸM-PRO" w:hint="eastAsia"/>
        </w:rPr>
        <w:t xml:space="preserve">　</w:t>
      </w:r>
      <w:r w:rsidR="003E28EE" w:rsidRPr="003E28EE">
        <w:rPr>
          <w:rFonts w:ascii="HG丸ｺﾞｼｯｸM-PRO" w:eastAsia="HG丸ｺﾞｼｯｸM-PRO" w:hAnsi="HG丸ｺﾞｼｯｸM-PRO"/>
        </w:rPr>
        <w:t>2,653,627</w:t>
      </w:r>
      <w:r w:rsidR="00521B30" w:rsidRPr="003E28EE">
        <w:rPr>
          <w:rFonts w:ascii="HG丸ｺﾞｼｯｸM-PRO" w:eastAsia="HG丸ｺﾞｼｯｸM-PRO" w:hAnsi="HG丸ｺﾞｼｯｸM-PRO" w:hint="eastAsia"/>
          <w:color w:val="000000" w:themeColor="text1"/>
        </w:rPr>
        <w:t>百万円</w:t>
      </w:r>
    </w:p>
    <w:p w14:paraId="534C0C60" w14:textId="77777777" w:rsidR="00DC2E94" w:rsidRPr="00356705" w:rsidRDefault="00087D07" w:rsidP="00A2692B">
      <w:pPr>
        <w:ind w:leftChars="500" w:left="1260" w:hangingChars="100" w:hanging="210"/>
        <w:rPr>
          <w:rFonts w:ascii="HG丸ｺﾞｼｯｸM-PRO" w:eastAsia="HG丸ｺﾞｼｯｸM-PRO" w:hAnsi="HG丸ｺﾞｼｯｸM-PRO"/>
        </w:rPr>
      </w:pPr>
      <w:r w:rsidRPr="00356705">
        <w:rPr>
          <w:rFonts w:ascii="HG丸ｺﾞｼｯｸM-PRO" w:eastAsia="HG丸ｺﾞｼｯｸM-PRO" w:hAnsi="HG丸ｺﾞｼｯｸM-PRO" w:hint="eastAsia"/>
        </w:rPr>
        <w:t>⑤</w:t>
      </w:r>
      <w:r w:rsidR="000C536C" w:rsidRPr="00356705">
        <w:rPr>
          <w:rFonts w:ascii="HG丸ｺﾞｼｯｸM-PRO" w:eastAsia="HG丸ｺﾞｼｯｸM-PRO" w:hAnsi="HG丸ｺﾞｼｯｸM-PRO" w:hint="eastAsia"/>
        </w:rPr>
        <w:t xml:space="preserve">　</w:t>
      </w:r>
      <w:r w:rsidR="00DC2E94" w:rsidRPr="00356705">
        <w:rPr>
          <w:rFonts w:ascii="HG丸ｺﾞｼｯｸM-PRO" w:eastAsia="HG丸ｺﾞｼｯｸM-PRO" w:hAnsi="HG丸ｺﾞｼｯｸM-PRO" w:hint="eastAsia"/>
        </w:rPr>
        <w:t>地方公共団体の財政の健</w:t>
      </w:r>
      <w:r w:rsidR="000C536C" w:rsidRPr="00356705">
        <w:rPr>
          <w:rFonts w:ascii="HG丸ｺﾞｼｯｸM-PRO" w:eastAsia="HG丸ｺﾞｼｯｸM-PRO" w:hAnsi="HG丸ｺﾞｼｯｸM-PRO" w:hint="eastAsia"/>
        </w:rPr>
        <w:t>全化に関する法律</w:t>
      </w:r>
      <w:r w:rsidR="008540DD" w:rsidRPr="00356705">
        <w:rPr>
          <w:rFonts w:ascii="HG丸ｺﾞｼｯｸM-PRO" w:eastAsia="HG丸ｺﾞｼｯｸM-PRO" w:hAnsi="HG丸ｺﾞｼｯｸM-PRO" w:hint="eastAsia"/>
        </w:rPr>
        <w:t>における将来負担比率の算定要素は、次のとおりです。</w:t>
      </w:r>
    </w:p>
    <w:p w14:paraId="27839771" w14:textId="643A05FF" w:rsidR="00DC2E94" w:rsidRPr="00356705" w:rsidRDefault="00DC2E94" w:rsidP="00A2692B">
      <w:pPr>
        <w:ind w:firstLineChars="900" w:firstLine="1890"/>
        <w:rPr>
          <w:rFonts w:ascii="HG丸ｺﾞｼｯｸM-PRO" w:eastAsia="HG丸ｺﾞｼｯｸM-PRO" w:hAnsi="HG丸ｺﾞｼｯｸM-PRO"/>
          <w:color w:val="000000" w:themeColor="text1"/>
        </w:rPr>
      </w:pPr>
      <w:r w:rsidRPr="00356705">
        <w:rPr>
          <w:rFonts w:ascii="HG丸ｺﾞｼｯｸM-PRO" w:eastAsia="HG丸ｺﾞｼｯｸM-PRO" w:hAnsi="HG丸ｺﾞｼｯｸM-PRO" w:hint="eastAsia"/>
        </w:rPr>
        <w:t xml:space="preserve">標準財政規模 </w:t>
      </w:r>
      <w:r w:rsidR="000C536C" w:rsidRPr="00356705">
        <w:rPr>
          <w:rFonts w:ascii="HG丸ｺﾞｼｯｸM-PRO" w:eastAsia="HG丸ｺﾞｼｯｸM-PRO" w:hAnsi="HG丸ｺﾞｼｯｸM-PRO" w:hint="eastAsia"/>
        </w:rPr>
        <w:t xml:space="preserve">　　　　　　　　　　　　　　　　　　　</w:t>
      </w:r>
      <w:r w:rsidR="008540DD" w:rsidRPr="00356705">
        <w:rPr>
          <w:rFonts w:ascii="HG丸ｺﾞｼｯｸM-PRO" w:eastAsia="HG丸ｺﾞｼｯｸM-PRO" w:hAnsi="HG丸ｺﾞｼｯｸM-PRO" w:hint="eastAsia"/>
        </w:rPr>
        <w:t xml:space="preserve">　</w:t>
      </w:r>
      <w:r w:rsidR="00EA35B0" w:rsidRPr="00356705">
        <w:rPr>
          <w:rFonts w:ascii="HG丸ｺﾞｼｯｸM-PRO" w:eastAsia="HG丸ｺﾞｼｯｸM-PRO" w:hAnsi="HG丸ｺﾞｼｯｸM-PRO" w:hint="eastAsia"/>
          <w:color w:val="000000" w:themeColor="text1"/>
        </w:rPr>
        <w:t>1,</w:t>
      </w:r>
      <w:r w:rsidR="00AB310A">
        <w:rPr>
          <w:rFonts w:ascii="HG丸ｺﾞｼｯｸM-PRO" w:eastAsia="HG丸ｺﾞｼｯｸM-PRO" w:hAnsi="HG丸ｺﾞｼｯｸM-PRO" w:hint="eastAsia"/>
          <w:color w:val="000000" w:themeColor="text1"/>
        </w:rPr>
        <w:t>7</w:t>
      </w:r>
      <w:r w:rsidR="003F511B">
        <w:rPr>
          <w:rFonts w:ascii="HG丸ｺﾞｼｯｸM-PRO" w:eastAsia="HG丸ｺﾞｼｯｸM-PRO" w:hAnsi="HG丸ｺﾞｼｯｸM-PRO" w:hint="eastAsia"/>
          <w:color w:val="000000" w:themeColor="text1"/>
        </w:rPr>
        <w:t>51</w:t>
      </w:r>
      <w:r w:rsidR="00EA35B0" w:rsidRPr="00356705">
        <w:rPr>
          <w:rFonts w:ascii="HG丸ｺﾞｼｯｸM-PRO" w:eastAsia="HG丸ｺﾞｼｯｸM-PRO" w:hAnsi="HG丸ｺﾞｼｯｸM-PRO" w:hint="eastAsia"/>
          <w:color w:val="000000" w:themeColor="text1"/>
        </w:rPr>
        <w:t>,</w:t>
      </w:r>
      <w:r w:rsidR="003F511B">
        <w:rPr>
          <w:rFonts w:ascii="HG丸ｺﾞｼｯｸM-PRO" w:eastAsia="HG丸ｺﾞｼｯｸM-PRO" w:hAnsi="HG丸ｺﾞｼｯｸM-PRO" w:hint="eastAsia"/>
          <w:color w:val="000000" w:themeColor="text1"/>
        </w:rPr>
        <w:t>270</w:t>
      </w:r>
      <w:r w:rsidR="006B1FB0" w:rsidRPr="00356705">
        <w:rPr>
          <w:rFonts w:ascii="HG丸ｺﾞｼｯｸM-PRO" w:eastAsia="HG丸ｺﾞｼｯｸM-PRO" w:hAnsi="HG丸ｺﾞｼｯｸM-PRO" w:hint="eastAsia"/>
          <w:color w:val="000000" w:themeColor="text1"/>
        </w:rPr>
        <w:t>百万円</w:t>
      </w:r>
    </w:p>
    <w:p w14:paraId="7E559859" w14:textId="0E1910AC" w:rsidR="00DC2E94" w:rsidRPr="00356705" w:rsidRDefault="00DC2E94" w:rsidP="00A2692B">
      <w:pPr>
        <w:ind w:firstLineChars="900" w:firstLine="1890"/>
        <w:rPr>
          <w:rFonts w:ascii="HG丸ｺﾞｼｯｸM-PRO" w:eastAsia="HG丸ｺﾞｼｯｸM-PRO" w:hAnsi="HG丸ｺﾞｼｯｸM-PRO"/>
          <w:color w:val="000000" w:themeColor="text1"/>
        </w:rPr>
      </w:pPr>
      <w:r w:rsidRPr="00356705">
        <w:rPr>
          <w:rFonts w:ascii="HG丸ｺﾞｼｯｸM-PRO" w:eastAsia="HG丸ｺﾞｼｯｸM-PRO" w:hAnsi="HG丸ｺﾞｼｯｸM-PRO" w:hint="eastAsia"/>
          <w:color w:val="000000" w:themeColor="text1"/>
        </w:rPr>
        <w:t xml:space="preserve">元利償還金・準元利償還金に係る基準財政需要額算入額 </w:t>
      </w:r>
      <w:r w:rsidR="008540DD" w:rsidRPr="00356705">
        <w:rPr>
          <w:rFonts w:ascii="HG丸ｺﾞｼｯｸM-PRO" w:eastAsia="HG丸ｺﾞｼｯｸM-PRO" w:hAnsi="HG丸ｺﾞｼｯｸM-PRO" w:hint="eastAsia"/>
          <w:color w:val="000000" w:themeColor="text1"/>
        </w:rPr>
        <w:t xml:space="preserve">　</w:t>
      </w:r>
      <w:r w:rsidR="0031081E" w:rsidRPr="00356705">
        <w:rPr>
          <w:rFonts w:ascii="HG丸ｺﾞｼｯｸM-PRO" w:eastAsia="HG丸ｺﾞｼｯｸM-PRO" w:hAnsi="HG丸ｺﾞｼｯｸM-PRO" w:hint="eastAsia"/>
          <w:color w:val="000000" w:themeColor="text1"/>
        </w:rPr>
        <w:t xml:space="preserve">  </w:t>
      </w:r>
      <w:r w:rsidR="00DB428C">
        <w:rPr>
          <w:rFonts w:ascii="HG丸ｺﾞｼｯｸM-PRO" w:eastAsia="HG丸ｺﾞｼｯｸM-PRO" w:hAnsi="HG丸ｺﾞｼｯｸM-PRO" w:hint="eastAsia"/>
          <w:color w:val="000000" w:themeColor="text1"/>
        </w:rPr>
        <w:t>198</w:t>
      </w:r>
      <w:r w:rsidR="00EA35B0" w:rsidRPr="00356705">
        <w:rPr>
          <w:rFonts w:ascii="HG丸ｺﾞｼｯｸM-PRO" w:eastAsia="HG丸ｺﾞｼｯｸM-PRO" w:hAnsi="HG丸ｺﾞｼｯｸM-PRO" w:hint="eastAsia"/>
          <w:color w:val="000000" w:themeColor="text1"/>
        </w:rPr>
        <w:t>,</w:t>
      </w:r>
      <w:r w:rsidR="00DB428C">
        <w:rPr>
          <w:rFonts w:ascii="HG丸ｺﾞｼｯｸM-PRO" w:eastAsia="HG丸ｺﾞｼｯｸM-PRO" w:hAnsi="HG丸ｺﾞｼｯｸM-PRO" w:hint="eastAsia"/>
          <w:color w:val="000000" w:themeColor="text1"/>
        </w:rPr>
        <w:t>421</w:t>
      </w:r>
      <w:r w:rsidRPr="00356705">
        <w:rPr>
          <w:rFonts w:ascii="HG丸ｺﾞｼｯｸM-PRO" w:eastAsia="HG丸ｺﾞｼｯｸM-PRO" w:hAnsi="HG丸ｺﾞｼｯｸM-PRO" w:hint="eastAsia"/>
          <w:color w:val="000000" w:themeColor="text1"/>
        </w:rPr>
        <w:t>百万円</w:t>
      </w:r>
    </w:p>
    <w:p w14:paraId="34C2876B" w14:textId="6F8147C7" w:rsidR="00DC2E94" w:rsidRPr="00356705" w:rsidRDefault="00DC2E94" w:rsidP="00A2692B">
      <w:pPr>
        <w:ind w:firstLineChars="900" w:firstLine="1890"/>
        <w:rPr>
          <w:rFonts w:ascii="HG丸ｺﾞｼｯｸM-PRO" w:eastAsia="HG丸ｺﾞｼｯｸM-PRO" w:hAnsi="HG丸ｺﾞｼｯｸM-PRO"/>
          <w:color w:val="000000" w:themeColor="text1"/>
        </w:rPr>
      </w:pPr>
      <w:r w:rsidRPr="00E16562">
        <w:rPr>
          <w:rFonts w:ascii="HG丸ｺﾞｼｯｸM-PRO" w:eastAsia="HG丸ｺﾞｼｯｸM-PRO" w:hAnsi="HG丸ｺﾞｼｯｸM-PRO" w:hint="eastAsia"/>
        </w:rPr>
        <w:t xml:space="preserve">将来負担額 </w:t>
      </w:r>
      <w:r w:rsidR="00097D80" w:rsidRPr="00E16562">
        <w:rPr>
          <w:rFonts w:ascii="HG丸ｺﾞｼｯｸM-PRO" w:eastAsia="HG丸ｺﾞｼｯｸM-PRO" w:hAnsi="HG丸ｺﾞｼｯｸM-PRO" w:hint="eastAsia"/>
        </w:rPr>
        <w:t xml:space="preserve">　　　　　　　　　　　　　　　　　　　　</w:t>
      </w:r>
      <w:r w:rsidR="008540DD" w:rsidRPr="00E16562">
        <w:rPr>
          <w:rFonts w:ascii="HG丸ｺﾞｼｯｸM-PRO" w:eastAsia="HG丸ｺﾞｼｯｸM-PRO" w:hAnsi="HG丸ｺﾞｼｯｸM-PRO" w:hint="eastAsia"/>
          <w:color w:val="000000" w:themeColor="text1"/>
        </w:rPr>
        <w:t xml:space="preserve">　</w:t>
      </w:r>
      <w:r w:rsidR="00EA35B0" w:rsidRPr="00E16562">
        <w:rPr>
          <w:rFonts w:ascii="HG丸ｺﾞｼｯｸM-PRO" w:eastAsia="HG丸ｺﾞｼｯｸM-PRO" w:hAnsi="HG丸ｺﾞｼｯｸM-PRO" w:hint="eastAsia"/>
          <w:color w:val="000000" w:themeColor="text1"/>
        </w:rPr>
        <w:t>6,</w:t>
      </w:r>
      <w:r w:rsidR="00DB428C" w:rsidRPr="00E16562">
        <w:rPr>
          <w:rFonts w:ascii="HG丸ｺﾞｼｯｸM-PRO" w:eastAsia="HG丸ｺﾞｼｯｸM-PRO" w:hAnsi="HG丸ｺﾞｼｯｸM-PRO" w:hint="eastAsia"/>
          <w:color w:val="000000" w:themeColor="text1"/>
        </w:rPr>
        <w:t>066</w:t>
      </w:r>
      <w:r w:rsidR="00EA35B0" w:rsidRPr="00E16562">
        <w:rPr>
          <w:rFonts w:ascii="HG丸ｺﾞｼｯｸM-PRO" w:eastAsia="HG丸ｺﾞｼｯｸM-PRO" w:hAnsi="HG丸ｺﾞｼｯｸM-PRO" w:hint="eastAsia"/>
          <w:color w:val="000000" w:themeColor="text1"/>
        </w:rPr>
        <w:t>,</w:t>
      </w:r>
      <w:r w:rsidR="00DB428C" w:rsidRPr="00E16562">
        <w:rPr>
          <w:rFonts w:ascii="HG丸ｺﾞｼｯｸM-PRO" w:eastAsia="HG丸ｺﾞｼｯｸM-PRO" w:hAnsi="HG丸ｺﾞｼｯｸM-PRO" w:hint="eastAsia"/>
          <w:color w:val="000000" w:themeColor="text1"/>
        </w:rPr>
        <w:t>023</w:t>
      </w:r>
      <w:r w:rsidRPr="00E16562">
        <w:rPr>
          <w:rFonts w:ascii="HG丸ｺﾞｼｯｸM-PRO" w:eastAsia="HG丸ｺﾞｼｯｸM-PRO" w:hAnsi="HG丸ｺﾞｼｯｸM-PRO" w:hint="eastAsia"/>
          <w:color w:val="000000" w:themeColor="text1"/>
        </w:rPr>
        <w:t>百万円</w:t>
      </w:r>
    </w:p>
    <w:p w14:paraId="25D1DBBB" w14:textId="6D8275C0" w:rsidR="00DC2E94" w:rsidRPr="00356705" w:rsidRDefault="00DC2E94" w:rsidP="00A2692B">
      <w:pPr>
        <w:ind w:firstLineChars="900" w:firstLine="1890"/>
        <w:rPr>
          <w:rFonts w:ascii="HG丸ｺﾞｼｯｸM-PRO" w:eastAsia="HG丸ｺﾞｼｯｸM-PRO" w:hAnsi="HG丸ｺﾞｼｯｸM-PRO"/>
          <w:color w:val="000000" w:themeColor="text1"/>
        </w:rPr>
      </w:pPr>
      <w:r w:rsidRPr="00356705">
        <w:rPr>
          <w:rFonts w:ascii="HG丸ｺﾞｼｯｸM-PRO" w:eastAsia="HG丸ｺﾞｼｯｸM-PRO" w:hAnsi="HG丸ｺﾞｼｯｸM-PRO" w:hint="eastAsia"/>
        </w:rPr>
        <w:t xml:space="preserve">充当可能基金額 </w:t>
      </w:r>
      <w:r w:rsidR="00097D80" w:rsidRPr="00356705">
        <w:rPr>
          <w:rFonts w:ascii="HG丸ｺﾞｼｯｸM-PRO" w:eastAsia="HG丸ｺﾞｼｯｸM-PRO" w:hAnsi="HG丸ｺﾞｼｯｸM-PRO" w:hint="eastAsia"/>
        </w:rPr>
        <w:t xml:space="preserve">　　　　　　　　　　　　　　　　　　</w:t>
      </w:r>
      <w:r w:rsidR="0031081E" w:rsidRPr="00356705">
        <w:rPr>
          <w:rFonts w:ascii="HG丸ｺﾞｼｯｸM-PRO" w:eastAsia="HG丸ｺﾞｼｯｸM-PRO" w:hAnsi="HG丸ｺﾞｼｯｸM-PRO" w:hint="eastAsia"/>
        </w:rPr>
        <w:t xml:space="preserve"> </w:t>
      </w:r>
      <w:r w:rsidR="0031081E" w:rsidRPr="00356705">
        <w:rPr>
          <w:rFonts w:ascii="HG丸ｺﾞｼｯｸM-PRO" w:eastAsia="HG丸ｺﾞｼｯｸM-PRO" w:hAnsi="HG丸ｺﾞｼｯｸM-PRO" w:hint="eastAsia"/>
          <w:color w:val="000000" w:themeColor="text1"/>
        </w:rPr>
        <w:t xml:space="preserve"> </w:t>
      </w:r>
      <w:r w:rsidR="00CA20D4" w:rsidRPr="00356705">
        <w:rPr>
          <w:rFonts w:ascii="HG丸ｺﾞｼｯｸM-PRO" w:eastAsia="HG丸ｺﾞｼｯｸM-PRO" w:hAnsi="HG丸ｺﾞｼｯｸM-PRO" w:hint="eastAsia"/>
          <w:color w:val="000000" w:themeColor="text1"/>
        </w:rPr>
        <w:t>1,</w:t>
      </w:r>
      <w:r w:rsidR="00E16562">
        <w:rPr>
          <w:rFonts w:ascii="HG丸ｺﾞｼｯｸM-PRO" w:eastAsia="HG丸ｺﾞｼｯｸM-PRO" w:hAnsi="HG丸ｺﾞｼｯｸM-PRO" w:hint="eastAsia"/>
          <w:color w:val="000000" w:themeColor="text1"/>
        </w:rPr>
        <w:t>419</w:t>
      </w:r>
      <w:r w:rsidR="00EA35B0" w:rsidRPr="00356705">
        <w:rPr>
          <w:rFonts w:ascii="HG丸ｺﾞｼｯｸM-PRO" w:eastAsia="HG丸ｺﾞｼｯｸM-PRO" w:hAnsi="HG丸ｺﾞｼｯｸM-PRO" w:hint="eastAsia"/>
          <w:color w:val="000000" w:themeColor="text1"/>
        </w:rPr>
        <w:t>,</w:t>
      </w:r>
      <w:r w:rsidR="00E16562">
        <w:rPr>
          <w:rFonts w:ascii="HG丸ｺﾞｼｯｸM-PRO" w:eastAsia="HG丸ｺﾞｼｯｸM-PRO" w:hAnsi="HG丸ｺﾞｼｯｸM-PRO" w:hint="eastAsia"/>
          <w:color w:val="000000" w:themeColor="text1"/>
        </w:rPr>
        <w:t>538</w:t>
      </w:r>
      <w:r w:rsidRPr="00356705">
        <w:rPr>
          <w:rFonts w:ascii="HG丸ｺﾞｼｯｸM-PRO" w:eastAsia="HG丸ｺﾞｼｯｸM-PRO" w:hAnsi="HG丸ｺﾞｼｯｸM-PRO" w:hint="eastAsia"/>
          <w:color w:val="000000" w:themeColor="text1"/>
        </w:rPr>
        <w:t>百万円</w:t>
      </w:r>
    </w:p>
    <w:p w14:paraId="6F2B700C" w14:textId="4C6A543E" w:rsidR="009057F7" w:rsidRPr="00356705" w:rsidRDefault="00DC2E94" w:rsidP="00A2692B">
      <w:pPr>
        <w:ind w:firstLineChars="900" w:firstLine="1890"/>
        <w:rPr>
          <w:rFonts w:ascii="HG丸ｺﾞｼｯｸM-PRO" w:eastAsia="HG丸ｺﾞｼｯｸM-PRO" w:hAnsi="HG丸ｺﾞｼｯｸM-PRO"/>
        </w:rPr>
      </w:pPr>
      <w:r w:rsidRPr="00356705">
        <w:rPr>
          <w:rFonts w:ascii="HG丸ｺﾞｼｯｸM-PRO" w:eastAsia="HG丸ｺﾞｼｯｸM-PRO" w:hAnsi="HG丸ｺﾞｼｯｸM-PRO" w:hint="eastAsia"/>
          <w:color w:val="000000" w:themeColor="text1"/>
        </w:rPr>
        <w:t xml:space="preserve">特定財源見込額 </w:t>
      </w:r>
      <w:r w:rsidR="00097D80" w:rsidRPr="00356705">
        <w:rPr>
          <w:rFonts w:ascii="HG丸ｺﾞｼｯｸM-PRO" w:eastAsia="HG丸ｺﾞｼｯｸM-PRO" w:hAnsi="HG丸ｺﾞｼｯｸM-PRO" w:hint="eastAsia"/>
          <w:color w:val="000000" w:themeColor="text1"/>
        </w:rPr>
        <w:t xml:space="preserve">　　　　　　　　　　　　　　　　　　</w:t>
      </w:r>
      <w:r w:rsidR="008540DD" w:rsidRPr="00356705">
        <w:rPr>
          <w:rFonts w:ascii="HG丸ｺﾞｼｯｸM-PRO" w:eastAsia="HG丸ｺﾞｼｯｸM-PRO" w:hAnsi="HG丸ｺﾞｼｯｸM-PRO" w:hint="eastAsia"/>
          <w:color w:val="000000" w:themeColor="text1"/>
        </w:rPr>
        <w:t xml:space="preserve">　</w:t>
      </w:r>
      <w:r w:rsidR="0031081E" w:rsidRPr="00356705">
        <w:rPr>
          <w:rFonts w:ascii="HG丸ｺﾞｼｯｸM-PRO" w:eastAsia="HG丸ｺﾞｼｯｸM-PRO" w:hAnsi="HG丸ｺﾞｼｯｸM-PRO" w:hint="eastAsia"/>
          <w:color w:val="000000" w:themeColor="text1"/>
        </w:rPr>
        <w:t xml:space="preserve">  </w:t>
      </w:r>
      <w:r w:rsidR="00AB310A">
        <w:rPr>
          <w:rFonts w:ascii="HG丸ｺﾞｼｯｸM-PRO" w:eastAsia="HG丸ｺﾞｼｯｸM-PRO" w:hAnsi="HG丸ｺﾞｼｯｸM-PRO" w:hint="eastAsia"/>
          <w:color w:val="000000" w:themeColor="text1"/>
        </w:rPr>
        <w:t>2</w:t>
      </w:r>
      <w:r w:rsidR="00E16562">
        <w:rPr>
          <w:rFonts w:ascii="HG丸ｺﾞｼｯｸM-PRO" w:eastAsia="HG丸ｺﾞｼｯｸM-PRO" w:hAnsi="HG丸ｺﾞｼｯｸM-PRO" w:hint="eastAsia"/>
          <w:color w:val="000000" w:themeColor="text1"/>
        </w:rPr>
        <w:t>82</w:t>
      </w:r>
      <w:r w:rsidR="00EA35B0" w:rsidRPr="00356705">
        <w:rPr>
          <w:rFonts w:ascii="HG丸ｺﾞｼｯｸM-PRO" w:eastAsia="HG丸ｺﾞｼｯｸM-PRO" w:hAnsi="HG丸ｺﾞｼｯｸM-PRO" w:hint="eastAsia"/>
          <w:color w:val="000000" w:themeColor="text1"/>
        </w:rPr>
        <w:t>,</w:t>
      </w:r>
      <w:r w:rsidR="00E16562">
        <w:rPr>
          <w:rFonts w:ascii="HG丸ｺﾞｼｯｸM-PRO" w:eastAsia="HG丸ｺﾞｼｯｸM-PRO" w:hAnsi="HG丸ｺﾞｼｯｸM-PRO" w:hint="eastAsia"/>
          <w:color w:val="000000" w:themeColor="text1"/>
        </w:rPr>
        <w:t>107</w:t>
      </w:r>
      <w:r w:rsidRPr="00356705">
        <w:rPr>
          <w:rFonts w:ascii="HG丸ｺﾞｼｯｸM-PRO" w:eastAsia="HG丸ｺﾞｼｯｸM-PRO" w:hAnsi="HG丸ｺﾞｼｯｸM-PRO" w:hint="eastAsia"/>
          <w:color w:val="000000" w:themeColor="text1"/>
        </w:rPr>
        <w:t>百</w:t>
      </w:r>
      <w:r w:rsidRPr="00356705">
        <w:rPr>
          <w:rFonts w:ascii="HG丸ｺﾞｼｯｸM-PRO" w:eastAsia="HG丸ｺﾞｼｯｸM-PRO" w:hAnsi="HG丸ｺﾞｼｯｸM-PRO" w:hint="eastAsia"/>
        </w:rPr>
        <w:t>万円</w:t>
      </w:r>
    </w:p>
    <w:p w14:paraId="7273DF90" w14:textId="3734FEFE" w:rsidR="00FA48DD" w:rsidRPr="00356705" w:rsidRDefault="00DC2E94" w:rsidP="00A2692B">
      <w:pPr>
        <w:ind w:firstLineChars="900" w:firstLine="1890"/>
        <w:rPr>
          <w:rFonts w:ascii="HG丸ｺﾞｼｯｸM-PRO" w:eastAsia="HG丸ｺﾞｼｯｸM-PRO" w:hAnsi="HG丸ｺﾞｼｯｸM-PRO"/>
        </w:rPr>
      </w:pPr>
      <w:r w:rsidRPr="00356705">
        <w:rPr>
          <w:rFonts w:ascii="HG丸ｺﾞｼｯｸM-PRO" w:eastAsia="HG丸ｺﾞｼｯｸM-PRO" w:hAnsi="HG丸ｺﾞｼｯｸM-PRO" w:hint="eastAsia"/>
        </w:rPr>
        <w:t xml:space="preserve">地方債現在高等に係る基準財政需要額算入見込額 </w:t>
      </w:r>
      <w:r w:rsidR="00097D80" w:rsidRPr="00356705">
        <w:rPr>
          <w:rFonts w:ascii="HG丸ｺﾞｼｯｸM-PRO" w:eastAsia="HG丸ｺﾞｼｯｸM-PRO" w:hAnsi="HG丸ｺﾞｼｯｸM-PRO" w:hint="eastAsia"/>
        </w:rPr>
        <w:t xml:space="preserve">　　　</w:t>
      </w:r>
      <w:r w:rsidR="008540DD" w:rsidRPr="00356705">
        <w:rPr>
          <w:rFonts w:ascii="HG丸ｺﾞｼｯｸM-PRO" w:eastAsia="HG丸ｺﾞｼｯｸM-PRO" w:hAnsi="HG丸ｺﾞｼｯｸM-PRO" w:hint="eastAsia"/>
          <w:color w:val="000000" w:themeColor="text1"/>
        </w:rPr>
        <w:t xml:space="preserve">　</w:t>
      </w:r>
      <w:r w:rsidR="00EA35B0" w:rsidRPr="00356705">
        <w:rPr>
          <w:rFonts w:ascii="HG丸ｺﾞｼｯｸM-PRO" w:eastAsia="HG丸ｺﾞｼｯｸM-PRO" w:hAnsi="HG丸ｺﾞｼｯｸM-PRO" w:hint="eastAsia"/>
          <w:color w:val="000000" w:themeColor="text1"/>
        </w:rPr>
        <w:t>2,</w:t>
      </w:r>
      <w:r w:rsidR="00521B30">
        <w:rPr>
          <w:rFonts w:ascii="HG丸ｺﾞｼｯｸM-PRO" w:eastAsia="HG丸ｺﾞｼｯｸM-PRO" w:hAnsi="HG丸ｺﾞｼｯｸM-PRO" w:hint="eastAsia"/>
          <w:color w:val="000000" w:themeColor="text1"/>
        </w:rPr>
        <w:t>653</w:t>
      </w:r>
      <w:r w:rsidR="00EA35B0" w:rsidRPr="00356705">
        <w:rPr>
          <w:rFonts w:ascii="HG丸ｺﾞｼｯｸM-PRO" w:eastAsia="HG丸ｺﾞｼｯｸM-PRO" w:hAnsi="HG丸ｺﾞｼｯｸM-PRO" w:hint="eastAsia"/>
          <w:color w:val="000000" w:themeColor="text1"/>
        </w:rPr>
        <w:t>,</w:t>
      </w:r>
      <w:r w:rsidR="00521B30">
        <w:rPr>
          <w:rFonts w:ascii="HG丸ｺﾞｼｯｸM-PRO" w:eastAsia="HG丸ｺﾞｼｯｸM-PRO" w:hAnsi="HG丸ｺﾞｼｯｸM-PRO" w:hint="eastAsia"/>
          <w:color w:val="000000" w:themeColor="text1"/>
        </w:rPr>
        <w:t>627</w:t>
      </w:r>
      <w:r w:rsidRPr="00356705">
        <w:rPr>
          <w:rFonts w:ascii="HG丸ｺﾞｼｯｸM-PRO" w:eastAsia="HG丸ｺﾞｼｯｸM-PRO" w:hAnsi="HG丸ｺﾞｼｯｸM-PRO" w:hint="eastAsia"/>
          <w:color w:val="000000" w:themeColor="text1"/>
        </w:rPr>
        <w:t>百万円</w:t>
      </w:r>
    </w:p>
    <w:p w14:paraId="61625ED7" w14:textId="396CD98F" w:rsidR="00DC2E94" w:rsidRPr="00356705" w:rsidRDefault="00DB1F55" w:rsidP="00A2692B">
      <w:pPr>
        <w:ind w:leftChars="500" w:left="1260" w:hangingChars="100" w:hanging="210"/>
        <w:rPr>
          <w:rFonts w:ascii="HG丸ｺﾞｼｯｸM-PRO" w:eastAsia="HG丸ｺﾞｼｯｸM-PRO" w:hAnsi="HG丸ｺﾞｼｯｸM-PRO"/>
        </w:rPr>
      </w:pPr>
      <w:r w:rsidRPr="00356705">
        <w:rPr>
          <w:rFonts w:ascii="HG丸ｺﾞｼｯｸM-PRO" w:eastAsia="HG丸ｺﾞｼｯｸM-PRO" w:hAnsi="HG丸ｺﾞｼｯｸM-PRO" w:hint="eastAsia"/>
        </w:rPr>
        <w:t>⑥</w:t>
      </w:r>
      <w:r w:rsidR="000C536C" w:rsidRPr="00356705">
        <w:rPr>
          <w:rFonts w:ascii="HG丸ｺﾞｼｯｸM-PRO" w:eastAsia="HG丸ｺﾞｼｯｸM-PRO" w:hAnsi="HG丸ｺﾞｼｯｸM-PRO" w:hint="eastAsia"/>
        </w:rPr>
        <w:t xml:space="preserve">　</w:t>
      </w:r>
      <w:r w:rsidR="00DC2E94" w:rsidRPr="00356705">
        <w:rPr>
          <w:rFonts w:ascii="HG丸ｺﾞｼｯｸM-PRO" w:eastAsia="HG丸ｺﾞｼｯｸM-PRO" w:hAnsi="HG丸ｺﾞｼｯｸM-PRO" w:hint="eastAsia"/>
        </w:rPr>
        <w:t>地方自治法第234条の</w:t>
      </w:r>
      <w:r w:rsidR="0000128A">
        <w:rPr>
          <w:rFonts w:ascii="HG丸ｺﾞｼｯｸM-PRO" w:eastAsia="HG丸ｺﾞｼｯｸM-PRO" w:hAnsi="HG丸ｺﾞｼｯｸM-PRO" w:hint="eastAsia"/>
        </w:rPr>
        <w:t>3</w:t>
      </w:r>
      <w:r w:rsidR="00DC2E94" w:rsidRPr="00356705">
        <w:rPr>
          <w:rFonts w:ascii="HG丸ｺﾞｼｯｸM-PRO" w:eastAsia="HG丸ｺﾞｼｯｸM-PRO" w:hAnsi="HG丸ｺﾞｼｯｸM-PRO" w:hint="eastAsia"/>
        </w:rPr>
        <w:t>に基づく長期継続契約で貸借対照表に計上されたリース債務金額</w:t>
      </w:r>
      <w:r w:rsidR="00E62378" w:rsidRPr="00356705">
        <w:rPr>
          <w:rFonts w:ascii="HG丸ｺﾞｼｯｸM-PRO" w:eastAsia="HG丸ｺﾞｼｯｸM-PRO" w:hAnsi="HG丸ｺﾞｼｯｸM-PRO" w:hint="eastAsia"/>
        </w:rPr>
        <w:t>はありません。</w:t>
      </w:r>
    </w:p>
    <w:p w14:paraId="15DD4A28" w14:textId="77777777" w:rsidR="00DC2E94" w:rsidRPr="00EF171C" w:rsidRDefault="0077036A" w:rsidP="00A2692B">
      <w:pPr>
        <w:ind w:firstLineChars="500" w:firstLine="1050"/>
        <w:rPr>
          <w:rFonts w:ascii="HG丸ｺﾞｼｯｸM-PRO" w:eastAsia="HG丸ｺﾞｼｯｸM-PRO" w:hAnsi="HG丸ｺﾞｼｯｸM-PRO"/>
        </w:rPr>
      </w:pPr>
      <w:r w:rsidRPr="00EF171C">
        <w:rPr>
          <w:rFonts w:ascii="HG丸ｺﾞｼｯｸM-PRO" w:eastAsia="HG丸ｺﾞｼｯｸM-PRO" w:hAnsi="HG丸ｺﾞｼｯｸM-PRO" w:hint="eastAsia"/>
        </w:rPr>
        <w:t>⑦</w:t>
      </w:r>
      <w:r w:rsidR="00320230" w:rsidRPr="00EF171C">
        <w:rPr>
          <w:rFonts w:ascii="HG丸ｺﾞｼｯｸM-PRO" w:eastAsia="HG丸ｺﾞｼｯｸM-PRO" w:hAnsi="HG丸ｺﾞｼｯｸM-PRO" w:hint="eastAsia"/>
        </w:rPr>
        <w:t xml:space="preserve">　</w:t>
      </w:r>
      <w:r w:rsidR="00DC2E94" w:rsidRPr="00EF171C">
        <w:rPr>
          <w:rFonts w:ascii="HG丸ｺﾞｼｯｸM-PRO" w:eastAsia="HG丸ｺﾞｼｯｸM-PRO" w:hAnsi="HG丸ｺﾞｼｯｸM-PRO" w:hint="eastAsia"/>
        </w:rPr>
        <w:t>道路、河川及び水路の敷地の</w:t>
      </w:r>
      <w:r w:rsidR="00D92D1A" w:rsidRPr="00EF171C">
        <w:rPr>
          <w:rFonts w:ascii="HG丸ｺﾞｼｯｸM-PRO" w:eastAsia="HG丸ｺﾞｼｯｸM-PRO" w:hAnsi="HG丸ｺﾞｼｯｸM-PRO" w:hint="eastAsia"/>
        </w:rPr>
        <w:t>取扱い</w:t>
      </w:r>
    </w:p>
    <w:p w14:paraId="65729128" w14:textId="0CE81EFB" w:rsidR="000F10B9" w:rsidRDefault="00D92D1A" w:rsidP="00A2692B">
      <w:pPr>
        <w:ind w:leftChars="300" w:left="1680" w:hangingChars="500" w:hanging="1050"/>
        <w:rPr>
          <w:rFonts w:ascii="HG丸ｺﾞｼｯｸM-PRO" w:eastAsia="HG丸ｺﾞｼｯｸM-PRO" w:hAnsi="HG丸ｺﾞｼｯｸM-PRO"/>
        </w:rPr>
      </w:pPr>
      <w:r w:rsidRPr="00EF171C">
        <w:rPr>
          <w:rFonts w:ascii="HG丸ｺﾞｼｯｸM-PRO" w:eastAsia="HG丸ｺﾞｼｯｸM-PRO" w:hAnsi="HG丸ｺﾞｼｯｸM-PRO" w:hint="eastAsia"/>
        </w:rPr>
        <w:t xml:space="preserve">　</w:t>
      </w:r>
      <w:r w:rsidR="00A2692B">
        <w:rPr>
          <w:rFonts w:ascii="HG丸ｺﾞｼｯｸM-PRO" w:eastAsia="HG丸ｺﾞｼｯｸM-PRO" w:hAnsi="HG丸ｺﾞｼｯｸM-PRO" w:hint="eastAsia"/>
        </w:rPr>
        <w:t xml:space="preserve">　　　　　</w:t>
      </w:r>
      <w:r w:rsidR="009B7A45" w:rsidRPr="00EF171C">
        <w:rPr>
          <w:rFonts w:ascii="HG丸ｺﾞｼｯｸM-PRO" w:eastAsia="HG丸ｺﾞｼｯｸM-PRO" w:hAnsi="HG丸ｺﾞｼｯｸM-PRO" w:hint="eastAsia"/>
        </w:rPr>
        <w:t>府基準等に基づいた評価額を貸借対照表に計上しています。</w:t>
      </w:r>
      <w:r w:rsidR="00AC75F6" w:rsidRPr="00EF171C">
        <w:rPr>
          <w:rFonts w:ascii="HG丸ｺﾞｼｯｸM-PRO" w:eastAsia="HG丸ｺﾞｼｯｸM-PRO" w:hAnsi="HG丸ｺﾞｼｯｸM-PRO" w:hint="eastAsia"/>
        </w:rPr>
        <w:t>「資産評価及び固定資産台帳整備の手引き」の原則的な評価基準及び評価方法によった場合の評価額（インフラ資産・土地）は、</w:t>
      </w:r>
      <w:r w:rsidR="00EC19CE" w:rsidRPr="00EC19CE">
        <w:rPr>
          <w:rFonts w:ascii="HG丸ｺﾞｼｯｸM-PRO" w:eastAsia="HG丸ｺﾞｼｯｸM-PRO" w:hAnsi="HG丸ｺﾞｼｯｸM-PRO"/>
        </w:rPr>
        <w:t>1,389,147</w:t>
      </w:r>
      <w:r w:rsidR="00AC75F6" w:rsidRPr="00EC19CE">
        <w:rPr>
          <w:rFonts w:ascii="HG丸ｺﾞｼｯｸM-PRO" w:eastAsia="HG丸ｺﾞｼｯｸM-PRO" w:hAnsi="HG丸ｺﾞｼｯｸM-PRO" w:hint="eastAsia"/>
        </w:rPr>
        <w:t>百万円</w:t>
      </w:r>
      <w:r w:rsidR="00AC75F6" w:rsidRPr="00EF171C">
        <w:rPr>
          <w:rFonts w:ascii="HG丸ｺﾞｼｯｸM-PRO" w:eastAsia="HG丸ｺﾞｼｯｸM-PRO" w:hAnsi="HG丸ｺﾞｼｯｸM-PRO" w:hint="eastAsia"/>
        </w:rPr>
        <w:t>です。</w:t>
      </w:r>
    </w:p>
    <w:p w14:paraId="7C043FC9" w14:textId="77777777" w:rsidR="009E0313" w:rsidRPr="00C96F4C" w:rsidRDefault="009E0313" w:rsidP="009E0313">
      <w:pPr>
        <w:rPr>
          <w:rFonts w:ascii="HG丸ｺﾞｼｯｸM-PRO" w:eastAsia="HG丸ｺﾞｼｯｸM-PRO" w:hAnsi="HG丸ｺﾞｼｯｸM-PRO"/>
        </w:rPr>
      </w:pPr>
    </w:p>
    <w:p w14:paraId="2D1A849A" w14:textId="113A17B4" w:rsidR="002312D0" w:rsidRPr="00C96F4C" w:rsidRDefault="002312D0" w:rsidP="00A2692B">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（３）行政コスト及び純資産変動計算書に係る事項</w:t>
      </w:r>
    </w:p>
    <w:p w14:paraId="6B58F749" w14:textId="6B1E4728" w:rsidR="00A2692B" w:rsidRDefault="002312D0" w:rsidP="00A2692B">
      <w:pPr>
        <w:ind w:leftChars="500" w:left="1260" w:hangingChars="100" w:hanging="210"/>
        <w:rPr>
          <w:rFonts w:ascii="HG丸ｺﾞｼｯｸM-PRO" w:eastAsia="HG丸ｺﾞｼｯｸM-PRO" w:hAnsi="HG丸ｺﾞｼｯｸM-PRO"/>
        </w:rPr>
      </w:pPr>
      <w:r w:rsidRPr="00C96F4C">
        <w:rPr>
          <w:rFonts w:ascii="HG丸ｺﾞｼｯｸM-PRO" w:eastAsia="HG丸ｺﾞｼｯｸM-PRO" w:hAnsi="HG丸ｺﾞｼｯｸM-PRO" w:hint="eastAsia"/>
        </w:rPr>
        <w:t>①　府基準等に基づく財務諸表から「統一的な基準」に基づく財務書類へ組替作成したことに伴う主な相違点は次のとおりです。</w:t>
      </w:r>
    </w:p>
    <w:p w14:paraId="41CEDA2E" w14:textId="4E95FEB3" w:rsidR="002312D0" w:rsidRPr="00C96F4C" w:rsidRDefault="002312D0" w:rsidP="00A2692B">
      <w:pPr>
        <w:ind w:leftChars="600" w:left="1260" w:firstLineChars="150" w:firstLine="315"/>
        <w:rPr>
          <w:rFonts w:ascii="HG丸ｺﾞｼｯｸM-PRO" w:eastAsia="HG丸ｺﾞｼｯｸM-PRO" w:hAnsi="HG丸ｺﾞｼｯｸM-PRO"/>
        </w:rPr>
      </w:pPr>
      <w:r w:rsidRPr="00C96F4C">
        <w:rPr>
          <w:rFonts w:ascii="HG丸ｺﾞｼｯｸM-PRO" w:eastAsia="HG丸ｺﾞｼｯｸM-PRO" w:hAnsi="HG丸ｺﾞｼｯｸM-PRO" w:hint="eastAsia"/>
        </w:rPr>
        <w:t>・投資損失引当金繰入額及び損失補償等引当金繰入額を追加しています。</w:t>
      </w:r>
    </w:p>
    <w:p w14:paraId="3794EE74" w14:textId="3DD58ACE" w:rsidR="002312D0" w:rsidRPr="00C96F4C" w:rsidRDefault="002312D0" w:rsidP="00A2692B">
      <w:pPr>
        <w:ind w:rightChars="-125" w:right="-263"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lastRenderedPageBreak/>
        <w:t xml:space="preserve">　</w:t>
      </w:r>
      <w:r w:rsidR="00A2692B">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w:t>
      </w:r>
      <w:r w:rsidRPr="00C96F4C">
        <w:rPr>
          <w:rFonts w:ascii="HG丸ｺﾞｼｯｸM-PRO" w:eastAsia="HG丸ｺﾞｼｯｸM-PRO" w:hAnsi="HG丸ｺﾞｼｯｸM-PRO" w:hint="eastAsia"/>
          <w:szCs w:val="21"/>
        </w:rPr>
        <w:t>指定区間外の国道等に係る償却資産形成のための支出については費用処理しています。</w:t>
      </w:r>
    </w:p>
    <w:p w14:paraId="678CA683" w14:textId="6B6BED55" w:rsidR="002312D0" w:rsidRPr="00C96F4C" w:rsidRDefault="002312D0" w:rsidP="002312D0">
      <w:pPr>
        <w:rPr>
          <w:rFonts w:ascii="HG丸ｺﾞｼｯｸM-PRO" w:eastAsia="HG丸ｺﾞｼｯｸM-PRO" w:hAnsi="HG丸ｺﾞｼｯｸM-PRO"/>
        </w:rPr>
      </w:pPr>
      <w:r w:rsidRPr="00C96F4C">
        <w:rPr>
          <w:rFonts w:ascii="HG丸ｺﾞｼｯｸM-PRO" w:eastAsia="HG丸ｺﾞｼｯｸM-PRO" w:hAnsi="HG丸ｺﾞｼｯｸM-PRO" w:hint="eastAsia"/>
          <w:b/>
        </w:rPr>
        <w:t xml:space="preserve">　　</w:t>
      </w:r>
      <w:r w:rsidR="00A2692B">
        <w:rPr>
          <w:rFonts w:ascii="HG丸ｺﾞｼｯｸM-PRO" w:eastAsia="HG丸ｺﾞｼｯｸM-PRO" w:hAnsi="HG丸ｺﾞｼｯｸM-PRO" w:hint="eastAsia"/>
          <w:b/>
        </w:rPr>
        <w:t xml:space="preserve">　　　</w:t>
      </w:r>
      <w:r w:rsidRPr="00C96F4C">
        <w:rPr>
          <w:rFonts w:ascii="HG丸ｺﾞｼｯｸM-PRO" w:eastAsia="HG丸ｺﾞｼｯｸM-PRO" w:hAnsi="HG丸ｺﾞｼｯｸM-PRO" w:hint="eastAsia"/>
        </w:rPr>
        <w:t>②　純資産における固定資産等形成分及び余剰分（不足分）の内容</w:t>
      </w:r>
    </w:p>
    <w:p w14:paraId="19DCEFA5" w14:textId="77777777" w:rsidR="002312D0" w:rsidRPr="00C96F4C" w:rsidRDefault="002312D0" w:rsidP="00A2692B">
      <w:pPr>
        <w:ind w:firstLineChars="800" w:firstLine="1680"/>
        <w:rPr>
          <w:rFonts w:ascii="HG丸ｺﾞｼｯｸM-PRO" w:eastAsia="HG丸ｺﾞｼｯｸM-PRO" w:hAnsi="HG丸ｺﾞｼｯｸM-PRO"/>
        </w:rPr>
      </w:pPr>
      <w:r w:rsidRPr="00C96F4C">
        <w:rPr>
          <w:rFonts w:ascii="HG丸ｺﾞｼｯｸM-PRO" w:eastAsia="HG丸ｺﾞｼｯｸM-PRO" w:hAnsi="HG丸ｺﾞｼｯｸM-PRO" w:hint="eastAsia"/>
        </w:rPr>
        <w:t>ア　固定資産等形成分</w:t>
      </w:r>
    </w:p>
    <w:p w14:paraId="4BE250AD" w14:textId="77777777" w:rsidR="002312D0" w:rsidRPr="00C96F4C" w:rsidRDefault="002312D0" w:rsidP="00A2692B">
      <w:pPr>
        <w:pStyle w:val="a7"/>
        <w:ind w:leftChars="1000" w:left="210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固定資産の額に流動資産における短期貸付金及び基金等を加えた額を計上しています。</w:t>
      </w:r>
    </w:p>
    <w:p w14:paraId="443DDE7B" w14:textId="77777777" w:rsidR="002312D0" w:rsidRPr="00C96F4C" w:rsidRDefault="002312D0" w:rsidP="00A2692B">
      <w:pPr>
        <w:ind w:firstLineChars="800" w:firstLine="1680"/>
        <w:rPr>
          <w:rFonts w:ascii="HG丸ｺﾞｼｯｸM-PRO" w:eastAsia="HG丸ｺﾞｼｯｸM-PRO" w:hAnsi="HG丸ｺﾞｼｯｸM-PRO"/>
        </w:rPr>
      </w:pPr>
      <w:r w:rsidRPr="00C96F4C">
        <w:rPr>
          <w:rFonts w:ascii="HG丸ｺﾞｼｯｸM-PRO" w:eastAsia="HG丸ｺﾞｼｯｸM-PRO" w:hAnsi="HG丸ｺﾞｼｯｸM-PRO" w:hint="eastAsia"/>
        </w:rPr>
        <w:t>イ　余剰分（不足分）</w:t>
      </w:r>
    </w:p>
    <w:p w14:paraId="148CE22A" w14:textId="039CC0BF" w:rsidR="002312D0" w:rsidRDefault="002312D0" w:rsidP="00A2692B">
      <w:pPr>
        <w:ind w:firstLineChars="1100" w:firstLine="2310"/>
        <w:rPr>
          <w:rFonts w:ascii="HG丸ｺﾞｼｯｸM-PRO" w:eastAsia="HG丸ｺﾞｼｯｸM-PRO" w:hAnsi="HG丸ｺﾞｼｯｸM-PRO"/>
        </w:rPr>
      </w:pPr>
      <w:r w:rsidRPr="00C96F4C">
        <w:rPr>
          <w:rFonts w:ascii="HG丸ｺﾞｼｯｸM-PRO" w:eastAsia="HG丸ｺﾞｼｯｸM-PRO" w:hAnsi="HG丸ｺﾞｼｯｸM-PRO" w:hint="eastAsia"/>
        </w:rPr>
        <w:t>純資産合計額のうち、固定資産等形成分を差し引いた金額を計上しています。</w:t>
      </w:r>
    </w:p>
    <w:p w14:paraId="25561846" w14:textId="77777777" w:rsidR="00DF4858" w:rsidRPr="00C96F4C" w:rsidRDefault="00DF4858" w:rsidP="002312D0">
      <w:pPr>
        <w:rPr>
          <w:rFonts w:ascii="HG丸ｺﾞｼｯｸM-PRO" w:eastAsia="HG丸ｺﾞｼｯｸM-PRO" w:hAnsi="HG丸ｺﾞｼｯｸM-PRO"/>
        </w:rPr>
      </w:pPr>
    </w:p>
    <w:p w14:paraId="052C8221" w14:textId="77777777" w:rsidR="002312D0" w:rsidRPr="00C96F4C" w:rsidRDefault="002312D0" w:rsidP="00A2692B">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（４）資金収支計算書に係る事項</w:t>
      </w:r>
    </w:p>
    <w:p w14:paraId="1788E2C3" w14:textId="22630C2A" w:rsidR="002312D0" w:rsidRPr="00C96F4C" w:rsidRDefault="002312D0" w:rsidP="00A2692B">
      <w:pPr>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①　</w:t>
      </w:r>
      <w:r w:rsidR="001E649D">
        <w:rPr>
          <w:rFonts w:ascii="HG丸ｺﾞｼｯｸM-PRO" w:eastAsia="HG丸ｺﾞｼｯｸM-PRO" w:hAnsi="HG丸ｺﾞｼｯｸM-PRO" w:hint="eastAsia"/>
        </w:rPr>
        <w:t>業務・投資活動</w:t>
      </w:r>
      <w:r w:rsidRPr="00C96F4C">
        <w:rPr>
          <w:rFonts w:ascii="HG丸ｺﾞｼｯｸM-PRO" w:eastAsia="HG丸ｺﾞｼｯｸM-PRO" w:hAnsi="HG丸ｺﾞｼｯｸM-PRO" w:hint="eastAsia"/>
        </w:rPr>
        <w:t xml:space="preserve">収支 </w:t>
      </w:r>
    </w:p>
    <w:p w14:paraId="79702435" w14:textId="19708961" w:rsidR="002312D0" w:rsidRPr="00356705" w:rsidRDefault="002312D0" w:rsidP="006248DC">
      <w:pPr>
        <w:tabs>
          <w:tab w:val="right" w:pos="6379"/>
          <w:tab w:val="left" w:pos="6426"/>
        </w:tabs>
        <w:ind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A2692B">
        <w:rPr>
          <w:rFonts w:ascii="HG丸ｺﾞｼｯｸM-PRO" w:eastAsia="HG丸ｺﾞｼｯｸM-PRO" w:hAnsi="HG丸ｺﾞｼｯｸM-PRO" w:hint="eastAsia"/>
        </w:rPr>
        <w:t xml:space="preserve">　　　　　</w:t>
      </w:r>
      <w:r w:rsidRPr="00EF171C">
        <w:rPr>
          <w:rFonts w:ascii="HG丸ｺﾞｼｯｸM-PRO" w:eastAsia="HG丸ｺﾞｼｯｸM-PRO" w:hAnsi="HG丸ｺﾞｼｯｸM-PRO" w:hint="eastAsia"/>
        </w:rPr>
        <w:t>業務活動収支（支払利息支出を除く）</w:t>
      </w:r>
      <w:r w:rsidR="006248DC" w:rsidRPr="00EF171C">
        <w:rPr>
          <w:rFonts w:ascii="HG丸ｺﾞｼｯｸM-PRO" w:eastAsia="HG丸ｺﾞｼｯｸM-PRO" w:hAnsi="HG丸ｺﾞｼｯｸM-PRO"/>
        </w:rPr>
        <w:tab/>
      </w:r>
      <w:r w:rsidR="00203C04">
        <w:rPr>
          <w:rFonts w:ascii="HG丸ｺﾞｼｯｸM-PRO" w:eastAsia="HG丸ｺﾞｼｯｸM-PRO" w:hAnsi="HG丸ｺﾞｼｯｸM-PRO" w:hint="eastAsia"/>
        </w:rPr>
        <w:t xml:space="preserve">　　</w:t>
      </w:r>
      <w:r w:rsidR="001E649D">
        <w:rPr>
          <w:rFonts w:ascii="HG丸ｺﾞｼｯｸM-PRO" w:eastAsia="HG丸ｺﾞｼｯｸM-PRO" w:hAnsi="HG丸ｺﾞｼｯｸM-PRO" w:hint="eastAsia"/>
        </w:rPr>
        <w:t xml:space="preserve">　　　　　　　</w:t>
      </w:r>
      <w:r w:rsidR="00203C04">
        <w:rPr>
          <w:rFonts w:ascii="HG丸ｺﾞｼｯｸM-PRO" w:eastAsia="HG丸ｺﾞｼｯｸM-PRO" w:hAnsi="HG丸ｺﾞｼｯｸM-PRO" w:hint="eastAsia"/>
        </w:rPr>
        <w:t xml:space="preserve">　</w:t>
      </w:r>
      <w:r w:rsidR="004215EE">
        <w:rPr>
          <w:rFonts w:ascii="HG丸ｺﾞｼｯｸM-PRO" w:eastAsia="HG丸ｺﾞｼｯｸM-PRO" w:hAnsi="HG丸ｺﾞｼｯｸM-PRO" w:hint="eastAsia"/>
        </w:rPr>
        <w:t>326</w:t>
      </w:r>
      <w:r w:rsidR="00167B0D" w:rsidRPr="00356705">
        <w:rPr>
          <w:rFonts w:ascii="HG丸ｺﾞｼｯｸM-PRO" w:eastAsia="HG丸ｺﾞｼｯｸM-PRO" w:hAnsi="HG丸ｺﾞｼｯｸM-PRO" w:hint="eastAsia"/>
        </w:rPr>
        <w:t>,</w:t>
      </w:r>
      <w:r w:rsidR="004215EE">
        <w:rPr>
          <w:rFonts w:ascii="HG丸ｺﾞｼｯｸM-PRO" w:eastAsia="HG丸ｺﾞｼｯｸM-PRO" w:hAnsi="HG丸ｺﾞｼｯｸM-PRO" w:hint="eastAsia"/>
        </w:rPr>
        <w:t>279</w:t>
      </w:r>
      <w:r w:rsidRPr="00356705">
        <w:rPr>
          <w:rFonts w:ascii="HG丸ｺﾞｼｯｸM-PRO" w:eastAsia="HG丸ｺﾞｼｯｸM-PRO" w:hAnsi="HG丸ｺﾞｼｯｸM-PRO" w:hint="eastAsia"/>
        </w:rPr>
        <w:t>百万円</w:t>
      </w:r>
    </w:p>
    <w:p w14:paraId="5E2A0F7F" w14:textId="444E8FC0" w:rsidR="002312D0" w:rsidRPr="00356705" w:rsidRDefault="002312D0" w:rsidP="00CA3867">
      <w:pPr>
        <w:tabs>
          <w:tab w:val="right" w:pos="6663"/>
        </w:tabs>
        <w:ind w:rightChars="10" w:right="21" w:firstLineChars="200" w:firstLine="420"/>
        <w:rPr>
          <w:rFonts w:ascii="HG丸ｺﾞｼｯｸM-PRO" w:eastAsia="HG丸ｺﾞｼｯｸM-PRO" w:hAnsi="HG丸ｺﾞｼｯｸM-PRO"/>
        </w:rPr>
      </w:pPr>
      <w:r w:rsidRPr="00356705">
        <w:rPr>
          <w:rFonts w:ascii="HG丸ｺﾞｼｯｸM-PRO" w:eastAsia="HG丸ｺﾞｼｯｸM-PRO" w:hAnsi="HG丸ｺﾞｼｯｸM-PRO" w:hint="eastAsia"/>
        </w:rPr>
        <w:t xml:space="preserve">　　</w:t>
      </w:r>
      <w:r w:rsidR="00A2692B">
        <w:rPr>
          <w:rFonts w:ascii="HG丸ｺﾞｼｯｸM-PRO" w:eastAsia="HG丸ｺﾞｼｯｸM-PRO" w:hAnsi="HG丸ｺﾞｼｯｸM-PRO" w:hint="eastAsia"/>
        </w:rPr>
        <w:t xml:space="preserve">　　　　　</w:t>
      </w:r>
      <w:r w:rsidRPr="00356705">
        <w:rPr>
          <w:rFonts w:ascii="HG丸ｺﾞｼｯｸM-PRO" w:eastAsia="HG丸ｺﾞｼｯｸM-PRO" w:hAnsi="HG丸ｺﾞｼｯｸM-PRO" w:hint="eastAsia"/>
        </w:rPr>
        <w:t>投資活動収支</w:t>
      </w:r>
      <w:r w:rsidR="001E649D">
        <w:rPr>
          <w:rFonts w:ascii="HG丸ｺﾞｼｯｸM-PRO" w:eastAsia="HG丸ｺﾞｼｯｸM-PRO" w:hAnsi="HG丸ｺﾞｼｯｸM-PRO" w:hint="eastAsia"/>
        </w:rPr>
        <w:t>（</w:t>
      </w:r>
      <w:r w:rsidR="001E649D" w:rsidRPr="001E649D">
        <w:rPr>
          <w:rFonts w:ascii="HG丸ｺﾞｼｯｸM-PRO" w:eastAsia="HG丸ｺﾞｼｯｸM-PRO" w:hAnsi="HG丸ｺﾞｼｯｸM-PRO" w:hint="eastAsia"/>
        </w:rPr>
        <w:t>基金積立支出及び基金取崩収入を除く</w:t>
      </w:r>
      <w:r w:rsidR="001E649D">
        <w:rPr>
          <w:rFonts w:ascii="HG丸ｺﾞｼｯｸM-PRO" w:eastAsia="HG丸ｺﾞｼｯｸM-PRO" w:hAnsi="HG丸ｺﾞｼｯｸM-PRO" w:hint="eastAsia"/>
        </w:rPr>
        <w:t>）</w:t>
      </w:r>
      <w:r w:rsidR="00203C04">
        <w:rPr>
          <w:rFonts w:ascii="HG丸ｺﾞｼｯｸM-PRO" w:eastAsia="HG丸ｺﾞｼｯｸM-PRO" w:hAnsi="HG丸ｺﾞｼｯｸM-PRO" w:hint="eastAsia"/>
        </w:rPr>
        <w:t xml:space="preserve">　</w:t>
      </w:r>
      <w:r w:rsidR="001E649D">
        <w:rPr>
          <w:rFonts w:ascii="HG丸ｺﾞｼｯｸM-PRO" w:eastAsia="HG丸ｺﾞｼｯｸM-PRO" w:hAnsi="HG丸ｺﾞｼｯｸM-PRO" w:hint="eastAsia"/>
        </w:rPr>
        <w:t xml:space="preserve"> </w:t>
      </w:r>
      <w:r w:rsidR="001E649D" w:rsidRPr="001E649D">
        <w:rPr>
          <w:rFonts w:ascii="HG丸ｺﾞｼｯｸM-PRO" w:eastAsia="HG丸ｺﾞｼｯｸM-PRO" w:hAnsi="HG丸ｺﾞｼｯｸM-PRO"/>
          <w:sz w:val="10"/>
          <w:szCs w:val="12"/>
        </w:rPr>
        <w:t xml:space="preserve"> </w:t>
      </w:r>
      <w:r w:rsidRPr="00356705">
        <w:rPr>
          <w:rFonts w:ascii="HG丸ｺﾞｼｯｸM-PRO" w:eastAsia="HG丸ｺﾞｼｯｸM-PRO" w:hAnsi="HG丸ｺﾞｼｯｸM-PRO" w:hint="eastAsia"/>
        </w:rPr>
        <w:t>△</w:t>
      </w:r>
      <w:r w:rsidR="001E649D">
        <w:rPr>
          <w:rFonts w:ascii="HG丸ｺﾞｼｯｸM-PRO" w:eastAsia="HG丸ｺﾞｼｯｸM-PRO" w:hAnsi="HG丸ｺﾞｼｯｸM-PRO" w:hint="eastAsia"/>
        </w:rPr>
        <w:t>45</w:t>
      </w:r>
      <w:r w:rsidR="00AC13B0" w:rsidRPr="00356705">
        <w:rPr>
          <w:rFonts w:ascii="HG丸ｺﾞｼｯｸM-PRO" w:eastAsia="HG丸ｺﾞｼｯｸM-PRO" w:hAnsi="HG丸ｺﾞｼｯｸM-PRO" w:hint="eastAsia"/>
        </w:rPr>
        <w:t>,</w:t>
      </w:r>
      <w:r w:rsidR="001E649D">
        <w:rPr>
          <w:rFonts w:ascii="HG丸ｺﾞｼｯｸM-PRO" w:eastAsia="HG丸ｺﾞｼｯｸM-PRO" w:hAnsi="HG丸ｺﾞｼｯｸM-PRO" w:hint="eastAsia"/>
        </w:rPr>
        <w:t>398</w:t>
      </w:r>
      <w:r w:rsidRPr="00356705">
        <w:rPr>
          <w:rFonts w:ascii="HG丸ｺﾞｼｯｸM-PRO" w:eastAsia="HG丸ｺﾞｼｯｸM-PRO" w:hAnsi="HG丸ｺﾞｼｯｸM-PRO" w:hint="eastAsia"/>
        </w:rPr>
        <w:t>百万円</w:t>
      </w:r>
    </w:p>
    <w:p w14:paraId="0EA159ED" w14:textId="3BDC5C8C" w:rsidR="002312D0" w:rsidRPr="00356705" w:rsidRDefault="002312D0" w:rsidP="006248DC">
      <w:pPr>
        <w:tabs>
          <w:tab w:val="right" w:pos="6379"/>
          <w:tab w:val="left" w:pos="6426"/>
        </w:tabs>
        <w:ind w:firstLineChars="200" w:firstLine="420"/>
        <w:rPr>
          <w:rFonts w:ascii="HG丸ｺﾞｼｯｸM-PRO" w:eastAsia="HG丸ｺﾞｼｯｸM-PRO" w:hAnsi="HG丸ｺﾞｼｯｸM-PRO"/>
        </w:rPr>
      </w:pPr>
      <w:r w:rsidRPr="00356705">
        <w:rPr>
          <w:rFonts w:ascii="HG丸ｺﾞｼｯｸM-PRO" w:eastAsia="HG丸ｺﾞｼｯｸM-PRO" w:hAnsi="HG丸ｺﾞｼｯｸM-PRO" w:hint="eastAsia"/>
        </w:rPr>
        <w:t xml:space="preserve">　　</w:t>
      </w:r>
      <w:r w:rsidR="00A2692B">
        <w:rPr>
          <w:rFonts w:ascii="HG丸ｺﾞｼｯｸM-PRO" w:eastAsia="HG丸ｺﾞｼｯｸM-PRO" w:hAnsi="HG丸ｺﾞｼｯｸM-PRO" w:hint="eastAsia"/>
        </w:rPr>
        <w:t xml:space="preserve">　　　　　</w:t>
      </w:r>
      <w:r w:rsidR="001E649D">
        <w:rPr>
          <w:rFonts w:ascii="HG丸ｺﾞｼｯｸM-PRO" w:eastAsia="HG丸ｺﾞｼｯｸM-PRO" w:hAnsi="HG丸ｺﾞｼｯｸM-PRO" w:hint="eastAsia"/>
        </w:rPr>
        <w:t>業務・投資活動</w:t>
      </w:r>
      <w:r w:rsidRPr="00356705">
        <w:rPr>
          <w:rFonts w:ascii="HG丸ｺﾞｼｯｸM-PRO" w:eastAsia="HG丸ｺﾞｼｯｸM-PRO" w:hAnsi="HG丸ｺﾞｼｯｸM-PRO" w:hint="eastAsia"/>
        </w:rPr>
        <w:t>収支</w:t>
      </w:r>
      <w:r w:rsidR="00203C04">
        <w:rPr>
          <w:rFonts w:ascii="HG丸ｺﾞｼｯｸM-PRO" w:eastAsia="HG丸ｺﾞｼｯｸM-PRO" w:hAnsi="HG丸ｺﾞｼｯｸM-PRO" w:hint="eastAsia"/>
        </w:rPr>
        <w:t xml:space="preserve">　　　　　　　　　　　　</w:t>
      </w:r>
      <w:r w:rsidR="001E649D">
        <w:rPr>
          <w:rFonts w:ascii="HG丸ｺﾞｼｯｸM-PRO" w:eastAsia="HG丸ｺﾞｼｯｸM-PRO" w:hAnsi="HG丸ｺﾞｼｯｸM-PRO" w:hint="eastAsia"/>
        </w:rPr>
        <w:t xml:space="preserve">　　　　　</w:t>
      </w:r>
      <w:r w:rsidR="00203C04">
        <w:rPr>
          <w:rFonts w:ascii="HG丸ｺﾞｼｯｸM-PRO" w:eastAsia="HG丸ｺﾞｼｯｸM-PRO" w:hAnsi="HG丸ｺﾞｼｯｸM-PRO" w:hint="eastAsia"/>
        </w:rPr>
        <w:t xml:space="preserve">　</w:t>
      </w:r>
      <w:r w:rsidR="004215EE">
        <w:rPr>
          <w:rFonts w:ascii="HG丸ｺﾞｼｯｸM-PRO" w:eastAsia="HG丸ｺﾞｼｯｸM-PRO" w:hAnsi="HG丸ｺﾞｼｯｸM-PRO" w:hint="eastAsia"/>
        </w:rPr>
        <w:t>28</w:t>
      </w:r>
      <w:r w:rsidR="0045683B">
        <w:rPr>
          <w:rFonts w:ascii="HG丸ｺﾞｼｯｸM-PRO" w:eastAsia="HG丸ｺﾞｼｯｸM-PRO" w:hAnsi="HG丸ｺﾞｼｯｸM-PRO" w:hint="eastAsia"/>
        </w:rPr>
        <w:t>0</w:t>
      </w:r>
      <w:r w:rsidR="0076642B" w:rsidRPr="00356705">
        <w:rPr>
          <w:rFonts w:ascii="HG丸ｺﾞｼｯｸM-PRO" w:eastAsia="HG丸ｺﾞｼｯｸM-PRO" w:hAnsi="HG丸ｺﾞｼｯｸM-PRO" w:hint="eastAsia"/>
        </w:rPr>
        <w:t>,</w:t>
      </w:r>
      <w:r w:rsidR="0045683B">
        <w:rPr>
          <w:rFonts w:ascii="HG丸ｺﾞｼｯｸM-PRO" w:eastAsia="HG丸ｺﾞｼｯｸM-PRO" w:hAnsi="HG丸ｺﾞｼｯｸM-PRO" w:hint="eastAsia"/>
        </w:rPr>
        <w:t>881</w:t>
      </w:r>
      <w:r w:rsidRPr="00356705">
        <w:rPr>
          <w:rFonts w:ascii="HG丸ｺﾞｼｯｸM-PRO" w:eastAsia="HG丸ｺﾞｼｯｸM-PRO" w:hAnsi="HG丸ｺﾞｼｯｸM-PRO" w:hint="eastAsia"/>
        </w:rPr>
        <w:t>百万円</w:t>
      </w:r>
    </w:p>
    <w:p w14:paraId="5F0383F4" w14:textId="77777777" w:rsidR="00DC2E94" w:rsidRPr="00EF171C" w:rsidRDefault="00DC2E94" w:rsidP="00A2692B">
      <w:pPr>
        <w:ind w:firstLineChars="500" w:firstLine="1050"/>
        <w:rPr>
          <w:rFonts w:ascii="HG丸ｺﾞｼｯｸM-PRO" w:eastAsia="HG丸ｺﾞｼｯｸM-PRO" w:hAnsi="HG丸ｺﾞｼｯｸM-PRO"/>
        </w:rPr>
      </w:pPr>
      <w:r w:rsidRPr="00356705">
        <w:rPr>
          <w:rFonts w:ascii="HG丸ｺﾞｼｯｸM-PRO" w:eastAsia="HG丸ｺﾞｼｯｸM-PRO" w:hAnsi="HG丸ｺﾞｼｯｸM-PRO" w:hint="eastAsia"/>
        </w:rPr>
        <w:t>②</w:t>
      </w:r>
      <w:r w:rsidR="0009283C" w:rsidRPr="00356705">
        <w:rPr>
          <w:rFonts w:ascii="HG丸ｺﾞｼｯｸM-PRO" w:eastAsia="HG丸ｺﾞｼｯｸM-PRO" w:hAnsi="HG丸ｺﾞｼｯｸM-PRO" w:hint="eastAsia"/>
        </w:rPr>
        <w:t xml:space="preserve">　</w:t>
      </w:r>
      <w:r w:rsidRPr="00356705">
        <w:rPr>
          <w:rFonts w:ascii="HG丸ｺﾞｼｯｸM-PRO" w:eastAsia="HG丸ｺﾞｼｯｸM-PRO" w:hAnsi="HG丸ｺﾞｼｯｸM-PRO" w:hint="eastAsia"/>
        </w:rPr>
        <w:t>既存の決算情報との関連性</w:t>
      </w:r>
    </w:p>
    <w:tbl>
      <w:tblPr>
        <w:tblStyle w:val="a8"/>
        <w:tblW w:w="0" w:type="auto"/>
        <w:tblInd w:w="1413" w:type="dxa"/>
        <w:tblLook w:val="04A0" w:firstRow="1" w:lastRow="0" w:firstColumn="1" w:lastColumn="0" w:noHBand="0" w:noVBand="1"/>
      </w:tblPr>
      <w:tblGrid>
        <w:gridCol w:w="3402"/>
        <w:gridCol w:w="2410"/>
        <w:gridCol w:w="2409"/>
      </w:tblGrid>
      <w:tr w:rsidR="00C96F4C" w:rsidRPr="00EF171C" w14:paraId="49687846" w14:textId="77777777" w:rsidTr="00A2692B">
        <w:tc>
          <w:tcPr>
            <w:tcW w:w="3402" w:type="dxa"/>
          </w:tcPr>
          <w:p w14:paraId="24EA23F3" w14:textId="77777777" w:rsidR="0009283C" w:rsidRPr="00EF171C" w:rsidRDefault="0009283C" w:rsidP="00DC2E94">
            <w:pPr>
              <w:rPr>
                <w:rFonts w:ascii="HG丸ｺﾞｼｯｸM-PRO" w:eastAsia="HG丸ｺﾞｼｯｸM-PRO" w:hAnsi="HG丸ｺﾞｼｯｸM-PRO"/>
                <w:sz w:val="20"/>
              </w:rPr>
            </w:pPr>
          </w:p>
        </w:tc>
        <w:tc>
          <w:tcPr>
            <w:tcW w:w="2410" w:type="dxa"/>
          </w:tcPr>
          <w:p w14:paraId="4571E1DE" w14:textId="77777777" w:rsidR="0009283C" w:rsidRPr="00EF171C" w:rsidRDefault="0009283C" w:rsidP="00AA1758">
            <w:pPr>
              <w:jc w:val="center"/>
              <w:rPr>
                <w:rFonts w:ascii="HG丸ｺﾞｼｯｸM-PRO" w:eastAsia="HG丸ｺﾞｼｯｸM-PRO" w:hAnsi="HG丸ｺﾞｼｯｸM-PRO"/>
                <w:sz w:val="20"/>
              </w:rPr>
            </w:pPr>
            <w:r w:rsidRPr="00EF171C">
              <w:rPr>
                <w:rFonts w:ascii="HG丸ｺﾞｼｯｸM-PRO" w:eastAsia="HG丸ｺﾞｼｯｸM-PRO" w:hAnsi="HG丸ｺﾞｼｯｸM-PRO" w:hint="eastAsia"/>
                <w:sz w:val="20"/>
              </w:rPr>
              <w:t>収入（歳入）</w:t>
            </w:r>
          </w:p>
        </w:tc>
        <w:tc>
          <w:tcPr>
            <w:tcW w:w="2409" w:type="dxa"/>
          </w:tcPr>
          <w:p w14:paraId="3CF2CB27" w14:textId="77777777" w:rsidR="0009283C" w:rsidRPr="00EF171C" w:rsidRDefault="0009283C" w:rsidP="00AA1758">
            <w:pPr>
              <w:jc w:val="center"/>
              <w:rPr>
                <w:rFonts w:ascii="HG丸ｺﾞｼｯｸM-PRO" w:eastAsia="HG丸ｺﾞｼｯｸM-PRO" w:hAnsi="HG丸ｺﾞｼｯｸM-PRO"/>
                <w:sz w:val="20"/>
              </w:rPr>
            </w:pPr>
            <w:r w:rsidRPr="00EF171C">
              <w:rPr>
                <w:rFonts w:ascii="HG丸ｺﾞｼｯｸM-PRO" w:eastAsia="HG丸ｺﾞｼｯｸM-PRO" w:hAnsi="HG丸ｺﾞｼｯｸM-PRO" w:hint="eastAsia"/>
                <w:sz w:val="20"/>
              </w:rPr>
              <w:t>支出（歳出）</w:t>
            </w:r>
          </w:p>
        </w:tc>
      </w:tr>
      <w:tr w:rsidR="00C96F4C" w:rsidRPr="00EF171C" w14:paraId="6841FA1F" w14:textId="77777777" w:rsidTr="00A2692B">
        <w:tc>
          <w:tcPr>
            <w:tcW w:w="3402" w:type="dxa"/>
          </w:tcPr>
          <w:p w14:paraId="47DAFEDB" w14:textId="77777777" w:rsidR="0009283C" w:rsidRPr="00EF171C" w:rsidRDefault="0009283C" w:rsidP="00DC2E94">
            <w:pPr>
              <w:rPr>
                <w:rFonts w:ascii="HG丸ｺﾞｼｯｸM-PRO" w:eastAsia="HG丸ｺﾞｼｯｸM-PRO" w:hAnsi="HG丸ｺﾞｼｯｸM-PRO"/>
                <w:sz w:val="20"/>
              </w:rPr>
            </w:pPr>
            <w:r w:rsidRPr="00EF171C">
              <w:rPr>
                <w:rFonts w:ascii="HG丸ｺﾞｼｯｸM-PRO" w:eastAsia="HG丸ｺﾞｼｯｸM-PRO" w:hAnsi="HG丸ｺﾞｼｯｸM-PRO" w:hint="eastAsia"/>
                <w:sz w:val="20"/>
              </w:rPr>
              <w:t>歳入歳出決算書</w:t>
            </w:r>
            <w:r w:rsidR="000F5C90" w:rsidRPr="00EF171C">
              <w:rPr>
                <w:rFonts w:ascii="HG丸ｺﾞｼｯｸM-PRO" w:eastAsia="HG丸ｺﾞｼｯｸM-PRO" w:hAnsi="HG丸ｺﾞｼｯｸM-PRO" w:hint="eastAsia"/>
                <w:sz w:val="20"/>
              </w:rPr>
              <w:t>（一般会計）</w:t>
            </w:r>
          </w:p>
        </w:tc>
        <w:tc>
          <w:tcPr>
            <w:tcW w:w="2410" w:type="dxa"/>
          </w:tcPr>
          <w:p w14:paraId="376FE0D7" w14:textId="0A3B6CB6" w:rsidR="000F5C90" w:rsidRPr="00356705" w:rsidRDefault="0016484B" w:rsidP="00744AD6">
            <w:pPr>
              <w:jc w:val="right"/>
              <w:rPr>
                <w:rFonts w:ascii="HG丸ｺﾞｼｯｸM-PRO" w:eastAsia="HG丸ｺﾞｼｯｸM-PRO" w:hAnsi="HG丸ｺﾞｼｯｸM-PRO"/>
                <w:sz w:val="20"/>
              </w:rPr>
            </w:pPr>
            <w:r w:rsidRPr="00356705">
              <w:rPr>
                <w:rFonts w:ascii="HG丸ｺﾞｼｯｸM-PRO" w:eastAsia="HG丸ｺﾞｼｯｸM-PRO" w:hAnsi="HG丸ｺﾞｼｯｸM-PRO" w:hint="eastAsia"/>
                <w:sz w:val="20"/>
              </w:rPr>
              <w:t>3</w:t>
            </w:r>
            <w:r w:rsidR="00E84AD4" w:rsidRPr="00356705">
              <w:rPr>
                <w:rFonts w:ascii="HG丸ｺﾞｼｯｸM-PRO" w:eastAsia="HG丸ｺﾞｼｯｸM-PRO" w:hAnsi="HG丸ｺﾞｼｯｸM-PRO" w:hint="eastAsia"/>
                <w:sz w:val="20"/>
              </w:rPr>
              <w:t>,</w:t>
            </w:r>
            <w:r w:rsidR="00AB310A">
              <w:rPr>
                <w:rFonts w:ascii="HG丸ｺﾞｼｯｸM-PRO" w:eastAsia="HG丸ｺﾞｼｯｸM-PRO" w:hAnsi="HG丸ｺﾞｼｯｸM-PRO" w:hint="eastAsia"/>
                <w:sz w:val="20"/>
              </w:rPr>
              <w:t>2</w:t>
            </w:r>
            <w:r w:rsidR="00FA6F42">
              <w:rPr>
                <w:rFonts w:ascii="HG丸ｺﾞｼｯｸM-PRO" w:eastAsia="HG丸ｺﾞｼｯｸM-PRO" w:hAnsi="HG丸ｺﾞｼｯｸM-PRO" w:hint="eastAsia"/>
                <w:sz w:val="20"/>
              </w:rPr>
              <w:t>33</w:t>
            </w:r>
            <w:r w:rsidR="00E84AD4" w:rsidRPr="00356705">
              <w:rPr>
                <w:rFonts w:ascii="HG丸ｺﾞｼｯｸM-PRO" w:eastAsia="HG丸ｺﾞｼｯｸM-PRO" w:hAnsi="HG丸ｺﾞｼｯｸM-PRO" w:hint="eastAsia"/>
                <w:sz w:val="20"/>
              </w:rPr>
              <w:t>,</w:t>
            </w:r>
            <w:r w:rsidR="00FA6F42">
              <w:rPr>
                <w:rFonts w:ascii="HG丸ｺﾞｼｯｸM-PRO" w:eastAsia="HG丸ｺﾞｼｯｸM-PRO" w:hAnsi="HG丸ｺﾞｼｯｸM-PRO" w:hint="eastAsia"/>
                <w:sz w:val="20"/>
              </w:rPr>
              <w:t>368</w:t>
            </w:r>
            <w:r w:rsidR="000F5C90" w:rsidRPr="00356705">
              <w:rPr>
                <w:rFonts w:ascii="HG丸ｺﾞｼｯｸM-PRO" w:eastAsia="HG丸ｺﾞｼｯｸM-PRO" w:hAnsi="HG丸ｺﾞｼｯｸM-PRO" w:hint="eastAsia"/>
                <w:sz w:val="20"/>
              </w:rPr>
              <w:t>百万円</w:t>
            </w:r>
          </w:p>
        </w:tc>
        <w:tc>
          <w:tcPr>
            <w:tcW w:w="2409" w:type="dxa"/>
          </w:tcPr>
          <w:p w14:paraId="5A11644E" w14:textId="2AAA3573" w:rsidR="0009283C" w:rsidRPr="00356705" w:rsidRDefault="0016484B" w:rsidP="00D168E7">
            <w:pPr>
              <w:jc w:val="right"/>
              <w:rPr>
                <w:rFonts w:ascii="HG丸ｺﾞｼｯｸM-PRO" w:eastAsia="HG丸ｺﾞｼｯｸM-PRO" w:hAnsi="HG丸ｺﾞｼｯｸM-PRO"/>
                <w:sz w:val="20"/>
              </w:rPr>
            </w:pPr>
            <w:r w:rsidRPr="00356705">
              <w:rPr>
                <w:rFonts w:ascii="HG丸ｺﾞｼｯｸM-PRO" w:eastAsia="HG丸ｺﾞｼｯｸM-PRO" w:hAnsi="HG丸ｺﾞｼｯｸM-PRO" w:hint="eastAsia"/>
                <w:sz w:val="20"/>
              </w:rPr>
              <w:t>3</w:t>
            </w:r>
            <w:r w:rsidR="00E84AD4" w:rsidRPr="00356705">
              <w:rPr>
                <w:rFonts w:ascii="HG丸ｺﾞｼｯｸM-PRO" w:eastAsia="HG丸ｺﾞｼｯｸM-PRO" w:hAnsi="HG丸ｺﾞｼｯｸM-PRO" w:hint="eastAsia"/>
                <w:sz w:val="20"/>
              </w:rPr>
              <w:t>,</w:t>
            </w:r>
            <w:r w:rsidR="00AB310A">
              <w:rPr>
                <w:rFonts w:ascii="HG丸ｺﾞｼｯｸM-PRO" w:eastAsia="HG丸ｺﾞｼｯｸM-PRO" w:hAnsi="HG丸ｺﾞｼｯｸM-PRO" w:hint="eastAsia"/>
                <w:sz w:val="20"/>
              </w:rPr>
              <w:t>2</w:t>
            </w:r>
            <w:r w:rsidR="00FA6F42">
              <w:rPr>
                <w:rFonts w:ascii="HG丸ｺﾞｼｯｸM-PRO" w:eastAsia="HG丸ｺﾞｼｯｸM-PRO" w:hAnsi="HG丸ｺﾞｼｯｸM-PRO" w:hint="eastAsia"/>
                <w:sz w:val="20"/>
              </w:rPr>
              <w:t>08</w:t>
            </w:r>
            <w:r w:rsidR="00E84AD4" w:rsidRPr="00356705">
              <w:rPr>
                <w:rFonts w:ascii="HG丸ｺﾞｼｯｸM-PRO" w:eastAsia="HG丸ｺﾞｼｯｸM-PRO" w:hAnsi="HG丸ｺﾞｼｯｸM-PRO" w:hint="eastAsia"/>
                <w:sz w:val="20"/>
              </w:rPr>
              <w:t>,</w:t>
            </w:r>
            <w:r w:rsidR="00FA6F42">
              <w:rPr>
                <w:rFonts w:ascii="HG丸ｺﾞｼｯｸM-PRO" w:eastAsia="HG丸ｺﾞｼｯｸM-PRO" w:hAnsi="HG丸ｺﾞｼｯｸM-PRO" w:hint="eastAsia"/>
                <w:sz w:val="20"/>
              </w:rPr>
              <w:t>856</w:t>
            </w:r>
            <w:r w:rsidR="000F5C90" w:rsidRPr="00356705">
              <w:rPr>
                <w:rFonts w:ascii="HG丸ｺﾞｼｯｸM-PRO" w:eastAsia="HG丸ｺﾞｼｯｸM-PRO" w:hAnsi="HG丸ｺﾞｼｯｸM-PRO" w:hint="eastAsia"/>
                <w:sz w:val="20"/>
              </w:rPr>
              <w:t>百万円</w:t>
            </w:r>
          </w:p>
        </w:tc>
      </w:tr>
      <w:tr w:rsidR="00C96F4C" w:rsidRPr="00EF171C" w14:paraId="2E152CC5" w14:textId="77777777" w:rsidTr="001A23F9">
        <w:trPr>
          <w:trHeight w:val="612"/>
        </w:trPr>
        <w:tc>
          <w:tcPr>
            <w:tcW w:w="3402" w:type="dxa"/>
          </w:tcPr>
          <w:p w14:paraId="23BE806D" w14:textId="5AA236A3" w:rsidR="0009283C" w:rsidRPr="000D455B" w:rsidRDefault="00F15287" w:rsidP="00A2692B">
            <w:pPr>
              <w:rPr>
                <w:rFonts w:ascii="HG丸ｺﾞｼｯｸM-PRO" w:eastAsia="HG丸ｺﾞｼｯｸM-PRO" w:hAnsi="HG丸ｺﾞｼｯｸM-PRO"/>
                <w:sz w:val="20"/>
              </w:rPr>
            </w:pPr>
            <w:r w:rsidRPr="000D455B">
              <w:rPr>
                <w:rFonts w:ascii="HG丸ｺﾞｼｯｸM-PRO" w:eastAsia="HG丸ｺﾞｼｯｸM-PRO" w:hAnsi="HG丸ｺﾞｼｯｸM-PRO" w:hint="eastAsia"/>
                <w:sz w:val="20"/>
              </w:rPr>
              <w:t>財務書類の対象となる会計の範囲の相違に伴う差額</w:t>
            </w:r>
          </w:p>
        </w:tc>
        <w:tc>
          <w:tcPr>
            <w:tcW w:w="2410" w:type="dxa"/>
            <w:vAlign w:val="center"/>
          </w:tcPr>
          <w:p w14:paraId="5E51961C" w14:textId="3C22924D" w:rsidR="0009283C" w:rsidRPr="000D455B" w:rsidRDefault="000D455B" w:rsidP="001A23F9">
            <w:pPr>
              <w:jc w:val="right"/>
              <w:rPr>
                <w:rFonts w:ascii="HG丸ｺﾞｼｯｸM-PRO" w:eastAsia="HG丸ｺﾞｼｯｸM-PRO" w:hAnsi="HG丸ｺﾞｼｯｸM-PRO"/>
                <w:sz w:val="20"/>
              </w:rPr>
            </w:pPr>
            <w:r w:rsidRPr="000D455B">
              <w:rPr>
                <w:rFonts w:ascii="HG丸ｺﾞｼｯｸM-PRO" w:eastAsia="HG丸ｺﾞｼｯｸM-PRO" w:hAnsi="HG丸ｺﾞｼｯｸM-PRO" w:hint="eastAsia"/>
                <w:sz w:val="20"/>
              </w:rPr>
              <w:t>1,186,983</w:t>
            </w:r>
            <w:r w:rsidR="00F15287" w:rsidRPr="000D455B">
              <w:rPr>
                <w:rFonts w:ascii="HG丸ｺﾞｼｯｸM-PRO" w:eastAsia="HG丸ｺﾞｼｯｸM-PRO" w:hAnsi="HG丸ｺﾞｼｯｸM-PRO" w:hint="eastAsia"/>
                <w:sz w:val="20"/>
              </w:rPr>
              <w:t>百万円</w:t>
            </w:r>
          </w:p>
        </w:tc>
        <w:tc>
          <w:tcPr>
            <w:tcW w:w="2409" w:type="dxa"/>
            <w:vAlign w:val="center"/>
          </w:tcPr>
          <w:p w14:paraId="7AF89911" w14:textId="5AE5818E" w:rsidR="0009283C" w:rsidRPr="00DF4858" w:rsidRDefault="000D455B" w:rsidP="001A23F9">
            <w:pPr>
              <w:jc w:val="right"/>
              <w:rPr>
                <w:rFonts w:ascii="HG丸ｺﾞｼｯｸM-PRO" w:eastAsia="HG丸ｺﾞｼｯｸM-PRO" w:hAnsi="HG丸ｺﾞｼｯｸM-PRO"/>
                <w:sz w:val="20"/>
                <w:highlight w:val="yellow"/>
              </w:rPr>
            </w:pPr>
            <w:r w:rsidRPr="001A23F9">
              <w:rPr>
                <w:rFonts w:ascii="HG丸ｺﾞｼｯｸM-PRO" w:eastAsia="HG丸ｺﾞｼｯｸM-PRO" w:hAnsi="HG丸ｺﾞｼｯｸM-PRO" w:hint="eastAsia"/>
                <w:sz w:val="20"/>
              </w:rPr>
              <w:t>1</w:t>
            </w:r>
            <w:r w:rsidR="001A0503" w:rsidRPr="001A23F9">
              <w:rPr>
                <w:rFonts w:ascii="HG丸ｺﾞｼｯｸM-PRO" w:eastAsia="HG丸ｺﾞｼｯｸM-PRO" w:hAnsi="HG丸ｺﾞｼｯｸM-PRO"/>
                <w:sz w:val="20"/>
              </w:rPr>
              <w:t>,</w:t>
            </w:r>
            <w:r w:rsidRPr="001A23F9">
              <w:rPr>
                <w:rFonts w:ascii="HG丸ｺﾞｼｯｸM-PRO" w:eastAsia="HG丸ｺﾞｼｯｸM-PRO" w:hAnsi="HG丸ｺﾞｼｯｸM-PRO"/>
                <w:sz w:val="20"/>
              </w:rPr>
              <w:t>174</w:t>
            </w:r>
            <w:r w:rsidR="001A0503" w:rsidRPr="001A23F9">
              <w:rPr>
                <w:rFonts w:ascii="HG丸ｺﾞｼｯｸM-PRO" w:eastAsia="HG丸ｺﾞｼｯｸM-PRO" w:hAnsi="HG丸ｺﾞｼｯｸM-PRO"/>
                <w:sz w:val="20"/>
              </w:rPr>
              <w:t>,</w:t>
            </w:r>
            <w:r w:rsidRPr="001A23F9">
              <w:rPr>
                <w:rFonts w:ascii="HG丸ｺﾞｼｯｸM-PRO" w:eastAsia="HG丸ｺﾞｼｯｸM-PRO" w:hAnsi="HG丸ｺﾞｼｯｸM-PRO"/>
                <w:sz w:val="20"/>
              </w:rPr>
              <w:t>420</w:t>
            </w:r>
            <w:r w:rsidR="00F15287" w:rsidRPr="001A23F9">
              <w:rPr>
                <w:rFonts w:ascii="HG丸ｺﾞｼｯｸM-PRO" w:eastAsia="HG丸ｺﾞｼｯｸM-PRO" w:hAnsi="HG丸ｺﾞｼｯｸM-PRO" w:hint="eastAsia"/>
                <w:sz w:val="20"/>
              </w:rPr>
              <w:t>百万円</w:t>
            </w:r>
          </w:p>
        </w:tc>
      </w:tr>
      <w:tr w:rsidR="00C96F4C" w:rsidRPr="00EF171C" w14:paraId="277485EC" w14:textId="77777777" w:rsidTr="00A2692B">
        <w:tc>
          <w:tcPr>
            <w:tcW w:w="3402" w:type="dxa"/>
          </w:tcPr>
          <w:p w14:paraId="7D634453" w14:textId="77777777" w:rsidR="008540DD" w:rsidRPr="00EF171C" w:rsidRDefault="008540DD" w:rsidP="00DC2E94">
            <w:pPr>
              <w:rPr>
                <w:rFonts w:ascii="HG丸ｺﾞｼｯｸM-PRO" w:eastAsia="HG丸ｺﾞｼｯｸM-PRO" w:hAnsi="HG丸ｺﾞｼｯｸM-PRO"/>
                <w:sz w:val="20"/>
              </w:rPr>
            </w:pPr>
            <w:r w:rsidRPr="00EF171C">
              <w:rPr>
                <w:rFonts w:ascii="HG丸ｺﾞｼｯｸM-PRO" w:eastAsia="HG丸ｺﾞｼｯｸM-PRO" w:hAnsi="HG丸ｺﾞｼｯｸM-PRO" w:hint="eastAsia"/>
                <w:sz w:val="20"/>
              </w:rPr>
              <w:t>繰越金に伴う差額</w:t>
            </w:r>
          </w:p>
        </w:tc>
        <w:tc>
          <w:tcPr>
            <w:tcW w:w="2410" w:type="dxa"/>
          </w:tcPr>
          <w:p w14:paraId="64411E49" w14:textId="0E99E510" w:rsidR="008540DD" w:rsidRPr="00356705" w:rsidRDefault="008540DD" w:rsidP="0039552B">
            <w:pPr>
              <w:jc w:val="right"/>
              <w:rPr>
                <w:rFonts w:ascii="HG丸ｺﾞｼｯｸM-PRO" w:eastAsia="HG丸ｺﾞｼｯｸM-PRO" w:hAnsi="HG丸ｺﾞｼｯｸM-PRO"/>
                <w:sz w:val="20"/>
              </w:rPr>
            </w:pPr>
            <w:r w:rsidRPr="00356705">
              <w:rPr>
                <w:rFonts w:ascii="HG丸ｺﾞｼｯｸM-PRO" w:eastAsia="HG丸ｺﾞｼｯｸM-PRO" w:hAnsi="HG丸ｺﾞｼｯｸM-PRO" w:hint="eastAsia"/>
                <w:color w:val="000000" w:themeColor="text1"/>
                <w:sz w:val="20"/>
              </w:rPr>
              <w:t>△</w:t>
            </w:r>
            <w:r w:rsidR="00697B0C">
              <w:rPr>
                <w:rFonts w:ascii="HG丸ｺﾞｼｯｸM-PRO" w:eastAsia="HG丸ｺﾞｼｯｸM-PRO" w:hAnsi="HG丸ｺﾞｼｯｸM-PRO" w:hint="eastAsia"/>
                <w:color w:val="000000" w:themeColor="text1"/>
                <w:sz w:val="20"/>
              </w:rPr>
              <w:t>1</w:t>
            </w:r>
            <w:r w:rsidR="000D455B">
              <w:rPr>
                <w:rFonts w:ascii="HG丸ｺﾞｼｯｸM-PRO" w:eastAsia="HG丸ｺﾞｼｯｸM-PRO" w:hAnsi="HG丸ｺﾞｼｯｸM-PRO" w:hint="eastAsia"/>
                <w:color w:val="000000" w:themeColor="text1"/>
                <w:sz w:val="20"/>
              </w:rPr>
              <w:t>9</w:t>
            </w:r>
            <w:r w:rsidR="004D5AD9" w:rsidRPr="00356705">
              <w:rPr>
                <w:rFonts w:ascii="HG丸ｺﾞｼｯｸM-PRO" w:eastAsia="HG丸ｺﾞｼｯｸM-PRO" w:hAnsi="HG丸ｺﾞｼｯｸM-PRO" w:hint="eastAsia"/>
                <w:color w:val="000000" w:themeColor="text1"/>
                <w:sz w:val="20"/>
              </w:rPr>
              <w:t>,</w:t>
            </w:r>
            <w:r w:rsidR="000D455B">
              <w:rPr>
                <w:rFonts w:ascii="HG丸ｺﾞｼｯｸM-PRO" w:eastAsia="HG丸ｺﾞｼｯｸM-PRO" w:hAnsi="HG丸ｺﾞｼｯｸM-PRO" w:hint="eastAsia"/>
                <w:color w:val="000000" w:themeColor="text1"/>
                <w:sz w:val="20"/>
              </w:rPr>
              <w:t>575</w:t>
            </w:r>
            <w:r w:rsidRPr="00356705">
              <w:rPr>
                <w:rFonts w:ascii="HG丸ｺﾞｼｯｸM-PRO" w:eastAsia="HG丸ｺﾞｼｯｸM-PRO" w:hAnsi="HG丸ｺﾞｼｯｸM-PRO" w:hint="eastAsia"/>
                <w:sz w:val="20"/>
              </w:rPr>
              <w:t>百万円</w:t>
            </w:r>
          </w:p>
        </w:tc>
        <w:tc>
          <w:tcPr>
            <w:tcW w:w="2409" w:type="dxa"/>
          </w:tcPr>
          <w:p w14:paraId="3133B35B" w14:textId="77777777" w:rsidR="008540DD" w:rsidRPr="00356705" w:rsidRDefault="00D53D17" w:rsidP="00D53D17">
            <w:pPr>
              <w:jc w:val="center"/>
              <w:rPr>
                <w:rFonts w:ascii="HG丸ｺﾞｼｯｸM-PRO" w:eastAsia="HG丸ｺﾞｼｯｸM-PRO" w:hAnsi="HG丸ｺﾞｼｯｸM-PRO"/>
                <w:sz w:val="20"/>
              </w:rPr>
            </w:pPr>
            <w:r w:rsidRPr="00356705">
              <w:rPr>
                <w:rFonts w:ascii="HG丸ｺﾞｼｯｸM-PRO" w:eastAsia="HG丸ｺﾞｼｯｸM-PRO" w:hAnsi="HG丸ｺﾞｼｯｸM-PRO" w:hint="eastAsia"/>
                <w:sz w:val="20"/>
              </w:rPr>
              <w:t>―</w:t>
            </w:r>
          </w:p>
        </w:tc>
      </w:tr>
      <w:tr w:rsidR="001A23F9" w:rsidRPr="00EF171C" w14:paraId="72DF0941" w14:textId="77777777" w:rsidTr="001A23F9">
        <w:tc>
          <w:tcPr>
            <w:tcW w:w="3402" w:type="dxa"/>
          </w:tcPr>
          <w:p w14:paraId="06B6DD6E" w14:textId="56706340" w:rsidR="001A23F9" w:rsidRPr="00EF171C" w:rsidRDefault="001A23F9" w:rsidP="00DC2E94">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前年度決算剰余金の財政調整基金編入に伴う差額</w:t>
            </w:r>
          </w:p>
        </w:tc>
        <w:tc>
          <w:tcPr>
            <w:tcW w:w="2410" w:type="dxa"/>
            <w:vAlign w:val="center"/>
          </w:tcPr>
          <w:p w14:paraId="30598B52" w14:textId="3BCEDE50" w:rsidR="001A23F9" w:rsidRPr="00356705" w:rsidRDefault="001A23F9" w:rsidP="001A23F9">
            <w:pPr>
              <w:jc w:val="center"/>
              <w:rPr>
                <w:rFonts w:ascii="HG丸ｺﾞｼｯｸM-PRO" w:eastAsia="HG丸ｺﾞｼｯｸM-PRO" w:hAnsi="HG丸ｺﾞｼｯｸM-PRO"/>
                <w:color w:val="000000" w:themeColor="text1"/>
                <w:sz w:val="20"/>
              </w:rPr>
            </w:pPr>
            <w:r w:rsidRPr="001A23F9">
              <w:rPr>
                <w:rFonts w:ascii="HG丸ｺﾞｼｯｸM-PRO" w:eastAsia="HG丸ｺﾞｼｯｸM-PRO" w:hAnsi="HG丸ｺﾞｼｯｸM-PRO" w:hint="eastAsia"/>
                <w:color w:val="000000" w:themeColor="text1"/>
                <w:sz w:val="20"/>
              </w:rPr>
              <w:t>―</w:t>
            </w:r>
          </w:p>
        </w:tc>
        <w:tc>
          <w:tcPr>
            <w:tcW w:w="2409" w:type="dxa"/>
            <w:vAlign w:val="center"/>
          </w:tcPr>
          <w:p w14:paraId="764291C4" w14:textId="74E18D21" w:rsidR="001A23F9" w:rsidRPr="00356705" w:rsidRDefault="001A23F9" w:rsidP="001A23F9">
            <w:pPr>
              <w:jc w:val="right"/>
              <w:rPr>
                <w:rFonts w:ascii="HG丸ｺﾞｼｯｸM-PRO" w:eastAsia="HG丸ｺﾞｼｯｸM-PRO" w:hAnsi="HG丸ｺﾞｼｯｸM-PRO"/>
                <w:sz w:val="20"/>
              </w:rPr>
            </w:pPr>
            <w:r w:rsidRPr="001A23F9">
              <w:rPr>
                <w:rFonts w:ascii="HG丸ｺﾞｼｯｸM-PRO" w:eastAsia="HG丸ｺﾞｼｯｸM-PRO" w:hAnsi="HG丸ｺﾞｼｯｸM-PRO"/>
                <w:sz w:val="20"/>
              </w:rPr>
              <w:t>13</w:t>
            </w:r>
            <w:r>
              <w:rPr>
                <w:rFonts w:ascii="HG丸ｺﾞｼｯｸM-PRO" w:eastAsia="HG丸ｺﾞｼｯｸM-PRO" w:hAnsi="HG丸ｺﾞｼｯｸM-PRO"/>
                <w:sz w:val="20"/>
              </w:rPr>
              <w:t>,</w:t>
            </w:r>
            <w:r w:rsidRPr="001A23F9">
              <w:rPr>
                <w:rFonts w:ascii="HG丸ｺﾞｼｯｸM-PRO" w:eastAsia="HG丸ｺﾞｼｯｸM-PRO" w:hAnsi="HG丸ｺﾞｼｯｸM-PRO"/>
                <w:sz w:val="20"/>
              </w:rPr>
              <w:t>29</w:t>
            </w:r>
            <w:r>
              <w:rPr>
                <w:rFonts w:ascii="HG丸ｺﾞｼｯｸM-PRO" w:eastAsia="HG丸ｺﾞｼｯｸM-PRO" w:hAnsi="HG丸ｺﾞｼｯｸM-PRO" w:hint="eastAsia"/>
                <w:sz w:val="20"/>
              </w:rPr>
              <w:t>2百万円</w:t>
            </w:r>
          </w:p>
        </w:tc>
      </w:tr>
      <w:tr w:rsidR="00C96F4C" w:rsidRPr="00EF171C" w14:paraId="6A3C3E6F" w14:textId="77777777" w:rsidTr="00A2692B">
        <w:tc>
          <w:tcPr>
            <w:tcW w:w="3402" w:type="dxa"/>
          </w:tcPr>
          <w:p w14:paraId="3C427CBC" w14:textId="77777777" w:rsidR="0009283C" w:rsidRPr="00EF171C" w:rsidRDefault="00F15287" w:rsidP="00DC2E94">
            <w:pPr>
              <w:rPr>
                <w:rFonts w:ascii="HG丸ｺﾞｼｯｸM-PRO" w:eastAsia="HG丸ｺﾞｼｯｸM-PRO" w:hAnsi="HG丸ｺﾞｼｯｸM-PRO"/>
                <w:sz w:val="20"/>
              </w:rPr>
            </w:pPr>
            <w:r w:rsidRPr="00EF171C">
              <w:rPr>
                <w:rFonts w:ascii="HG丸ｺﾞｼｯｸM-PRO" w:eastAsia="HG丸ｺﾞｼｯｸM-PRO" w:hAnsi="HG丸ｺﾞｼｯｸM-PRO" w:hint="eastAsia"/>
                <w:sz w:val="20"/>
              </w:rPr>
              <w:t>資金収支計算書</w:t>
            </w:r>
          </w:p>
        </w:tc>
        <w:tc>
          <w:tcPr>
            <w:tcW w:w="2410" w:type="dxa"/>
          </w:tcPr>
          <w:p w14:paraId="5DB81582" w14:textId="7FAD723D" w:rsidR="0009283C" w:rsidRPr="00356705" w:rsidRDefault="00697B0C" w:rsidP="00850C1D">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4</w:t>
            </w:r>
            <w:r w:rsidR="004D5AD9" w:rsidRPr="0035670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4</w:t>
            </w:r>
            <w:r w:rsidR="00FA6F42">
              <w:rPr>
                <w:rFonts w:ascii="HG丸ｺﾞｼｯｸM-PRO" w:eastAsia="HG丸ｺﾞｼｯｸM-PRO" w:hAnsi="HG丸ｺﾞｼｯｸM-PRO" w:hint="eastAsia"/>
                <w:sz w:val="20"/>
              </w:rPr>
              <w:t>00</w:t>
            </w:r>
            <w:r w:rsidR="004D5AD9" w:rsidRPr="00356705">
              <w:rPr>
                <w:rFonts w:ascii="HG丸ｺﾞｼｯｸM-PRO" w:eastAsia="HG丸ｺﾞｼｯｸM-PRO" w:hAnsi="HG丸ｺﾞｼｯｸM-PRO" w:hint="eastAsia"/>
                <w:sz w:val="20"/>
              </w:rPr>
              <w:t>,</w:t>
            </w:r>
            <w:r w:rsidR="00FA6F42">
              <w:rPr>
                <w:rFonts w:ascii="HG丸ｺﾞｼｯｸM-PRO" w:eastAsia="HG丸ｺﾞｼｯｸM-PRO" w:hAnsi="HG丸ｺﾞｼｯｸM-PRO" w:hint="eastAsia"/>
                <w:sz w:val="20"/>
              </w:rPr>
              <w:t>776</w:t>
            </w:r>
            <w:r w:rsidR="006968A8" w:rsidRPr="00356705">
              <w:rPr>
                <w:rFonts w:ascii="HG丸ｺﾞｼｯｸM-PRO" w:eastAsia="HG丸ｺﾞｼｯｸM-PRO" w:hAnsi="HG丸ｺﾞｼｯｸM-PRO" w:hint="eastAsia"/>
                <w:sz w:val="20"/>
              </w:rPr>
              <w:t>百万</w:t>
            </w:r>
            <w:r w:rsidR="00F15287" w:rsidRPr="00356705">
              <w:rPr>
                <w:rFonts w:ascii="HG丸ｺﾞｼｯｸM-PRO" w:eastAsia="HG丸ｺﾞｼｯｸM-PRO" w:hAnsi="HG丸ｺﾞｼｯｸM-PRO" w:hint="eastAsia"/>
                <w:sz w:val="20"/>
              </w:rPr>
              <w:t>円</w:t>
            </w:r>
          </w:p>
        </w:tc>
        <w:tc>
          <w:tcPr>
            <w:tcW w:w="2409" w:type="dxa"/>
          </w:tcPr>
          <w:p w14:paraId="7A1DF490" w14:textId="01CE4E26" w:rsidR="0009283C" w:rsidRPr="00356705" w:rsidRDefault="00697B0C" w:rsidP="004B5BCD">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4</w:t>
            </w:r>
            <w:r w:rsidR="004B5BCD" w:rsidRPr="00356705">
              <w:rPr>
                <w:rFonts w:ascii="HG丸ｺﾞｼｯｸM-PRO" w:eastAsia="HG丸ｺﾞｼｯｸM-PRO" w:hAnsi="HG丸ｺﾞｼｯｸM-PRO" w:hint="eastAsia"/>
                <w:sz w:val="20"/>
              </w:rPr>
              <w:t>,</w:t>
            </w:r>
            <w:r w:rsidR="00FA6F42">
              <w:rPr>
                <w:rFonts w:ascii="HG丸ｺﾞｼｯｸM-PRO" w:eastAsia="HG丸ｺﾞｼｯｸM-PRO" w:hAnsi="HG丸ｺﾞｼｯｸM-PRO" w:hint="eastAsia"/>
                <w:sz w:val="20"/>
              </w:rPr>
              <w:t>396</w:t>
            </w:r>
            <w:r w:rsidR="004B5BCD" w:rsidRPr="00356705">
              <w:rPr>
                <w:rFonts w:ascii="HG丸ｺﾞｼｯｸM-PRO" w:eastAsia="HG丸ｺﾞｼｯｸM-PRO" w:hAnsi="HG丸ｺﾞｼｯｸM-PRO" w:hint="eastAsia"/>
                <w:sz w:val="20"/>
              </w:rPr>
              <w:t>,</w:t>
            </w:r>
            <w:r w:rsidR="00FA6F42">
              <w:rPr>
                <w:rFonts w:ascii="HG丸ｺﾞｼｯｸM-PRO" w:eastAsia="HG丸ｺﾞｼｯｸM-PRO" w:hAnsi="HG丸ｺﾞｼｯｸM-PRO" w:hint="eastAsia"/>
                <w:sz w:val="20"/>
              </w:rPr>
              <w:t>567</w:t>
            </w:r>
            <w:r w:rsidR="00F15287" w:rsidRPr="00356705">
              <w:rPr>
                <w:rFonts w:ascii="HG丸ｺﾞｼｯｸM-PRO" w:eastAsia="HG丸ｺﾞｼｯｸM-PRO" w:hAnsi="HG丸ｺﾞｼｯｸM-PRO" w:hint="eastAsia"/>
                <w:sz w:val="20"/>
              </w:rPr>
              <w:t>百万円</w:t>
            </w:r>
          </w:p>
        </w:tc>
      </w:tr>
    </w:tbl>
    <w:p w14:paraId="4C585CCE" w14:textId="77777777" w:rsidR="00A2692B" w:rsidRDefault="00E12382" w:rsidP="00A2692B">
      <w:pPr>
        <w:spacing w:line="240" w:lineRule="exact"/>
        <w:ind w:leftChars="300" w:left="1586" w:rightChars="-57" w:right="-120" w:hangingChars="600" w:hanging="956"/>
        <w:jc w:val="left"/>
        <w:rPr>
          <w:rFonts w:ascii="HG丸ｺﾞｼｯｸM-PRO" w:eastAsia="HG丸ｺﾞｼｯｸM-PRO" w:hAnsi="HG丸ｺﾞｼｯｸM-PRO"/>
          <w:sz w:val="20"/>
        </w:rPr>
      </w:pPr>
      <w:r w:rsidRPr="00EF171C">
        <w:rPr>
          <w:rFonts w:ascii="HG丸ｺﾞｼｯｸM-PRO" w:eastAsia="HG丸ｺﾞｼｯｸM-PRO" w:hAnsi="HG丸ｺﾞｼｯｸM-PRO" w:hint="eastAsia"/>
          <w:w w:val="80"/>
          <w:sz w:val="20"/>
        </w:rPr>
        <w:t xml:space="preserve">　</w:t>
      </w:r>
      <w:r w:rsidR="00A2692B">
        <w:rPr>
          <w:rFonts w:ascii="HG丸ｺﾞｼｯｸM-PRO" w:eastAsia="HG丸ｺﾞｼｯｸM-PRO" w:hAnsi="HG丸ｺﾞｼｯｸM-PRO" w:hint="eastAsia"/>
          <w:w w:val="80"/>
          <w:sz w:val="20"/>
        </w:rPr>
        <w:t xml:space="preserve">　　　　</w:t>
      </w:r>
      <w:r w:rsidRPr="00A2692B">
        <w:rPr>
          <w:rFonts w:ascii="HG丸ｺﾞｼｯｸM-PRO" w:eastAsia="HG丸ｺﾞｼｯｸM-PRO" w:hAnsi="HG丸ｺﾞｼｯｸM-PRO" w:hint="eastAsia"/>
          <w:sz w:val="20"/>
        </w:rPr>
        <w:t xml:space="preserve">※　</w:t>
      </w:r>
      <w:r w:rsidR="008540DD" w:rsidRPr="00A2692B">
        <w:rPr>
          <w:rFonts w:ascii="HG丸ｺﾞｼｯｸM-PRO" w:eastAsia="HG丸ｺﾞｼｯｸM-PRO" w:hAnsi="HG丸ｺﾞｼｯｸM-PRO" w:hint="eastAsia"/>
          <w:sz w:val="20"/>
        </w:rPr>
        <w:t>上記の歳入歳出決算書は、「一般会計」を対象範囲としているのに対し、資金収支計算</w:t>
      </w:r>
    </w:p>
    <w:p w14:paraId="49CA0554" w14:textId="77777777" w:rsidR="00A2692B" w:rsidRDefault="008540DD" w:rsidP="00A2692B">
      <w:pPr>
        <w:spacing w:line="240" w:lineRule="exact"/>
        <w:ind w:rightChars="-57" w:right="-120" w:firstLineChars="800" w:firstLine="1600"/>
        <w:jc w:val="left"/>
        <w:rPr>
          <w:rFonts w:ascii="HG丸ｺﾞｼｯｸM-PRO" w:eastAsia="HG丸ｺﾞｼｯｸM-PRO" w:hAnsi="HG丸ｺﾞｼｯｸM-PRO"/>
          <w:sz w:val="20"/>
        </w:rPr>
      </w:pPr>
      <w:r w:rsidRPr="00A2692B">
        <w:rPr>
          <w:rFonts w:ascii="HG丸ｺﾞｼｯｸM-PRO" w:eastAsia="HG丸ｺﾞｼｯｸM-PRO" w:hAnsi="HG丸ｺﾞｼｯｸM-PRO" w:hint="eastAsia"/>
          <w:sz w:val="20"/>
        </w:rPr>
        <w:t>書は「一般会計等」を対象範囲としているため、</w:t>
      </w:r>
      <w:r w:rsidR="00F15287" w:rsidRPr="00A2692B">
        <w:rPr>
          <w:rFonts w:ascii="HG丸ｺﾞｼｯｸM-PRO" w:eastAsia="HG丸ｺﾞｼｯｸM-PRO" w:hAnsi="HG丸ｺﾞｼｯｸM-PRO" w:hint="eastAsia"/>
          <w:sz w:val="20"/>
        </w:rPr>
        <w:t>歳入歳出決算書と資金収支計算書は、</w:t>
      </w:r>
    </w:p>
    <w:p w14:paraId="2434078F" w14:textId="74ED2C51" w:rsidR="00E12382" w:rsidRPr="00A2692B" w:rsidRDefault="008540DD" w:rsidP="00A2692B">
      <w:pPr>
        <w:spacing w:line="240" w:lineRule="exact"/>
        <w:ind w:rightChars="-57" w:right="-120" w:firstLineChars="800" w:firstLine="1600"/>
        <w:jc w:val="left"/>
        <w:rPr>
          <w:rFonts w:ascii="HG丸ｺﾞｼｯｸM-PRO" w:eastAsia="HG丸ｺﾞｼｯｸM-PRO" w:hAnsi="HG丸ｺﾞｼｯｸM-PRO"/>
          <w:sz w:val="20"/>
        </w:rPr>
      </w:pPr>
      <w:r w:rsidRPr="00A2692B">
        <w:rPr>
          <w:rFonts w:ascii="HG丸ｺﾞｼｯｸM-PRO" w:eastAsia="HG丸ｺﾞｼｯｸM-PRO" w:hAnsi="HG丸ｺﾞｼｯｸM-PRO" w:hint="eastAsia"/>
          <w:sz w:val="20"/>
        </w:rPr>
        <w:t>一部の</w:t>
      </w:r>
      <w:r w:rsidR="00F15287" w:rsidRPr="00A2692B">
        <w:rPr>
          <w:rFonts w:ascii="HG丸ｺﾞｼｯｸM-PRO" w:eastAsia="HG丸ｺﾞｼｯｸM-PRO" w:hAnsi="HG丸ｺﾞｼｯｸM-PRO" w:hint="eastAsia"/>
          <w:sz w:val="20"/>
        </w:rPr>
        <w:t>特別会計の分、</w:t>
      </w:r>
      <w:r w:rsidR="00DC2E94" w:rsidRPr="00A2692B">
        <w:rPr>
          <w:rFonts w:ascii="HG丸ｺﾞｼｯｸM-PRO" w:eastAsia="HG丸ｺﾞｼｯｸM-PRO" w:hAnsi="HG丸ｺﾞｼｯｸM-PRO" w:hint="eastAsia"/>
          <w:sz w:val="20"/>
        </w:rPr>
        <w:t>相違します。</w:t>
      </w:r>
    </w:p>
    <w:p w14:paraId="7B12CD9D" w14:textId="48363442" w:rsidR="00DC2E94" w:rsidRDefault="008540DD" w:rsidP="001A23F9">
      <w:pPr>
        <w:pStyle w:val="a7"/>
        <w:spacing w:line="240" w:lineRule="exact"/>
        <w:ind w:leftChars="750" w:left="1575" w:rightChars="-57" w:right="-120" w:firstLineChars="134" w:firstLine="268"/>
        <w:jc w:val="left"/>
        <w:rPr>
          <w:rFonts w:ascii="HG丸ｺﾞｼｯｸM-PRO" w:eastAsia="HG丸ｺﾞｼｯｸM-PRO" w:hAnsi="HG丸ｺﾞｼｯｸM-PRO"/>
          <w:sz w:val="20"/>
        </w:rPr>
      </w:pPr>
      <w:r w:rsidRPr="00A2692B">
        <w:rPr>
          <w:rFonts w:ascii="HG丸ｺﾞｼｯｸM-PRO" w:eastAsia="HG丸ｺﾞｼｯｸM-PRO" w:hAnsi="HG丸ｺﾞｼｯｸM-PRO" w:hint="eastAsia"/>
          <w:sz w:val="20"/>
        </w:rPr>
        <w:t>また、</w:t>
      </w:r>
      <w:r w:rsidR="001A23F9">
        <w:rPr>
          <w:rFonts w:ascii="HG丸ｺﾞｼｯｸM-PRO" w:eastAsia="HG丸ｺﾞｼｯｸM-PRO" w:hAnsi="HG丸ｺﾞｼｯｸM-PRO" w:hint="eastAsia"/>
          <w:sz w:val="20"/>
        </w:rPr>
        <w:t>収入のうち</w:t>
      </w:r>
      <w:r w:rsidRPr="00A2692B">
        <w:rPr>
          <w:rFonts w:ascii="HG丸ｺﾞｼｯｸM-PRO" w:eastAsia="HG丸ｺﾞｼｯｸM-PRO" w:hAnsi="HG丸ｺﾞｼｯｸM-PRO" w:hint="eastAsia"/>
          <w:sz w:val="20"/>
        </w:rPr>
        <w:t>繰越金については、歳入歳出決算書では収入として計上しますが、公会計では計上しないため、その分だけ相違します。</w:t>
      </w:r>
    </w:p>
    <w:p w14:paraId="627F9214" w14:textId="067FADD7" w:rsidR="001A23F9" w:rsidRPr="001A23F9" w:rsidRDefault="001A23F9" w:rsidP="001A23F9">
      <w:pPr>
        <w:pStyle w:val="a7"/>
        <w:spacing w:line="240" w:lineRule="exact"/>
        <w:ind w:leftChars="750" w:left="1575" w:rightChars="-57" w:right="-120" w:firstLineChars="134" w:firstLine="268"/>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支出のうち財政調整基金に編入する前年度決算剰余金については、歳入歳出決算書では支出として計上していませんが、公会計では計上するため、その分だけ相違します。</w:t>
      </w:r>
    </w:p>
    <w:p w14:paraId="1709504F" w14:textId="77777777" w:rsidR="001A23F9" w:rsidRPr="00A2692B" w:rsidRDefault="001A23F9" w:rsidP="00A2692B">
      <w:pPr>
        <w:spacing w:line="240" w:lineRule="exact"/>
        <w:ind w:rightChars="-57" w:right="-120" w:firstLineChars="800" w:firstLine="1600"/>
        <w:jc w:val="left"/>
        <w:rPr>
          <w:rFonts w:ascii="HG丸ｺﾞｼｯｸM-PRO" w:eastAsia="HG丸ｺﾞｼｯｸM-PRO" w:hAnsi="HG丸ｺﾞｼｯｸM-PRO"/>
          <w:sz w:val="20"/>
        </w:rPr>
      </w:pPr>
    </w:p>
    <w:p w14:paraId="5AF6A518" w14:textId="33BFCE29" w:rsidR="00DC2E94" w:rsidRPr="00EF171C" w:rsidRDefault="00DC2E94" w:rsidP="00A2692B">
      <w:pPr>
        <w:ind w:firstLineChars="500" w:firstLine="1050"/>
        <w:rPr>
          <w:rFonts w:ascii="HG丸ｺﾞｼｯｸM-PRO" w:eastAsia="HG丸ｺﾞｼｯｸM-PRO" w:hAnsi="HG丸ｺﾞｼｯｸM-PRO"/>
        </w:rPr>
      </w:pPr>
      <w:r w:rsidRPr="00EF171C">
        <w:rPr>
          <w:rFonts w:ascii="HG丸ｺﾞｼｯｸM-PRO" w:eastAsia="HG丸ｺﾞｼｯｸM-PRO" w:hAnsi="HG丸ｺﾞｼｯｸM-PRO" w:hint="eastAsia"/>
        </w:rPr>
        <w:t>③</w:t>
      </w:r>
      <w:r w:rsidR="00F15287" w:rsidRPr="00EF171C">
        <w:rPr>
          <w:rFonts w:ascii="HG丸ｺﾞｼｯｸM-PRO" w:eastAsia="HG丸ｺﾞｼｯｸM-PRO" w:hAnsi="HG丸ｺﾞｼｯｸM-PRO" w:hint="eastAsia"/>
        </w:rPr>
        <w:t xml:space="preserve">　</w:t>
      </w:r>
      <w:r w:rsidRPr="00EF171C">
        <w:rPr>
          <w:rFonts w:ascii="HG丸ｺﾞｼｯｸM-PRO" w:eastAsia="HG丸ｺﾞｼｯｸM-PRO" w:hAnsi="HG丸ｺﾞｼｯｸM-PRO" w:hint="eastAsia"/>
        </w:rPr>
        <w:t>資金収支計算書の業務活動収支と純資産変動計算書の本年度差額との差額の内訳</w:t>
      </w:r>
    </w:p>
    <w:tbl>
      <w:tblPr>
        <w:tblW w:w="0" w:type="auto"/>
        <w:tblInd w:w="1843" w:type="dxa"/>
        <w:tblLook w:val="04A0" w:firstRow="1" w:lastRow="0" w:firstColumn="1" w:lastColumn="0" w:noHBand="0" w:noVBand="1"/>
      </w:tblPr>
      <w:tblGrid>
        <w:gridCol w:w="3969"/>
        <w:gridCol w:w="2552"/>
      </w:tblGrid>
      <w:tr w:rsidR="00C96F4C" w:rsidRPr="00FE3974" w14:paraId="413A576F" w14:textId="77777777" w:rsidTr="009113E4">
        <w:tc>
          <w:tcPr>
            <w:tcW w:w="3969" w:type="dxa"/>
            <w:shd w:val="clear" w:color="auto" w:fill="auto"/>
          </w:tcPr>
          <w:p w14:paraId="43286B6D" w14:textId="77777777" w:rsidR="007F2800" w:rsidRPr="009F5CC2" w:rsidRDefault="008D2C57" w:rsidP="001B4337">
            <w:pPr>
              <w:rPr>
                <w:rFonts w:ascii="HG丸ｺﾞｼｯｸM-PRO" w:eastAsia="HG丸ｺﾞｼｯｸM-PRO" w:hAnsi="HG丸ｺﾞｼｯｸM-PRO"/>
              </w:rPr>
            </w:pPr>
            <w:r w:rsidRPr="009F5CC2">
              <w:rPr>
                <w:rFonts w:ascii="HG丸ｺﾞｼｯｸM-PRO" w:eastAsia="HG丸ｺﾞｼｯｸM-PRO" w:hAnsi="HG丸ｺﾞｼｯｸM-PRO" w:hint="eastAsia"/>
              </w:rPr>
              <w:t>資金収支計算書の業務活動収支</w:t>
            </w:r>
          </w:p>
          <w:p w14:paraId="00AE090C" w14:textId="77777777" w:rsidR="008D2C57" w:rsidRPr="009F5CC2" w:rsidRDefault="008D2C57" w:rsidP="006C17C1">
            <w:pPr>
              <w:ind w:firstLineChars="100" w:firstLine="210"/>
              <w:rPr>
                <w:rFonts w:ascii="HG丸ｺﾞｼｯｸM-PRO" w:eastAsia="HG丸ｺﾞｼｯｸM-PRO" w:hAnsi="HG丸ｺﾞｼｯｸM-PRO"/>
              </w:rPr>
            </w:pPr>
            <w:r w:rsidRPr="009F5CC2">
              <w:rPr>
                <w:rFonts w:ascii="HG丸ｺﾞｼｯｸM-PRO" w:eastAsia="HG丸ｺﾞｼｯｸM-PRO" w:hAnsi="HG丸ｺﾞｼｯｸM-PRO" w:hint="eastAsia"/>
              </w:rPr>
              <w:t>投資活動収入の国県等補助金収入</w:t>
            </w:r>
          </w:p>
          <w:p w14:paraId="2F9DB9AC" w14:textId="650A3316" w:rsidR="008D2C57" w:rsidRPr="009F5CC2" w:rsidRDefault="009B7A45" w:rsidP="006C17C1">
            <w:pPr>
              <w:ind w:firstLineChars="100" w:firstLine="210"/>
              <w:rPr>
                <w:rFonts w:ascii="HG丸ｺﾞｼｯｸM-PRO" w:eastAsia="HG丸ｺﾞｼｯｸM-PRO" w:hAnsi="HG丸ｺﾞｼｯｸM-PRO"/>
              </w:rPr>
            </w:pPr>
            <w:r w:rsidRPr="009F5CC2">
              <w:rPr>
                <w:rFonts w:ascii="HG丸ｺﾞｼｯｸM-PRO" w:eastAsia="HG丸ｺﾞｼｯｸM-PRO" w:hAnsi="HG丸ｺﾞｼｯｸM-PRO" w:hint="eastAsia"/>
              </w:rPr>
              <w:t>未収債権、</w:t>
            </w:r>
            <w:r w:rsidR="00EF6D55" w:rsidRPr="009F5CC2">
              <w:rPr>
                <w:rFonts w:ascii="HG丸ｺﾞｼｯｸM-PRO" w:eastAsia="HG丸ｺﾞｼｯｸM-PRO" w:hAnsi="HG丸ｺﾞｼｯｸM-PRO" w:hint="eastAsia"/>
              </w:rPr>
              <w:t>未</w:t>
            </w:r>
            <w:r w:rsidRPr="009F5CC2">
              <w:rPr>
                <w:rFonts w:ascii="HG丸ｺﾞｼｯｸM-PRO" w:eastAsia="HG丸ｺﾞｼｯｸM-PRO" w:hAnsi="HG丸ｺﾞｼｯｸM-PRO" w:hint="eastAsia"/>
              </w:rPr>
              <w:t>払債務等の増減</w:t>
            </w:r>
          </w:p>
          <w:p w14:paraId="50E8CAAF" w14:textId="77777777" w:rsidR="00A7111E" w:rsidRPr="009F5CC2" w:rsidRDefault="00A7111E" w:rsidP="006C17C1">
            <w:pPr>
              <w:ind w:firstLineChars="100" w:firstLine="210"/>
              <w:rPr>
                <w:rFonts w:ascii="HG丸ｺﾞｼｯｸM-PRO" w:eastAsia="HG丸ｺﾞｼｯｸM-PRO" w:hAnsi="HG丸ｺﾞｼｯｸM-PRO"/>
              </w:rPr>
            </w:pPr>
            <w:r w:rsidRPr="009F5CC2">
              <w:rPr>
                <w:rFonts w:ascii="HG丸ｺﾞｼｯｸM-PRO" w:eastAsia="HG丸ｺﾞｼｯｸM-PRO" w:hAnsi="HG丸ｺﾞｼｯｸM-PRO" w:hint="eastAsia"/>
              </w:rPr>
              <w:t>減価償却費</w:t>
            </w:r>
          </w:p>
          <w:p w14:paraId="0DB480B1" w14:textId="77777777" w:rsidR="008D2C57" w:rsidRPr="009F5CC2" w:rsidRDefault="008D2C57" w:rsidP="006C17C1">
            <w:pPr>
              <w:ind w:firstLineChars="100" w:firstLine="210"/>
              <w:rPr>
                <w:rFonts w:ascii="HG丸ｺﾞｼｯｸM-PRO" w:eastAsia="HG丸ｺﾞｼｯｸM-PRO" w:hAnsi="HG丸ｺﾞｼｯｸM-PRO"/>
              </w:rPr>
            </w:pPr>
            <w:r w:rsidRPr="009F5CC2">
              <w:rPr>
                <w:rFonts w:ascii="HG丸ｺﾞｼｯｸM-PRO" w:eastAsia="HG丸ｺﾞｼｯｸM-PRO" w:hAnsi="HG丸ｺﾞｼｯｸM-PRO" w:hint="eastAsia"/>
              </w:rPr>
              <w:t>賞与等引当金</w:t>
            </w:r>
            <w:r w:rsidR="006B41AA" w:rsidRPr="009F5CC2">
              <w:rPr>
                <w:rFonts w:ascii="HG丸ｺﾞｼｯｸM-PRO" w:eastAsia="HG丸ｺﾞｼｯｸM-PRO" w:hAnsi="HG丸ｺﾞｼｯｸM-PRO" w:hint="eastAsia"/>
              </w:rPr>
              <w:t>繰入額</w:t>
            </w:r>
          </w:p>
          <w:p w14:paraId="60B9D1AD" w14:textId="77777777" w:rsidR="008D2C57" w:rsidRPr="009F5CC2" w:rsidRDefault="008D2C57" w:rsidP="006C17C1">
            <w:pPr>
              <w:ind w:firstLineChars="100" w:firstLine="210"/>
              <w:rPr>
                <w:rFonts w:ascii="HG丸ｺﾞｼｯｸM-PRO" w:eastAsia="HG丸ｺﾞｼｯｸM-PRO" w:hAnsi="HG丸ｺﾞｼｯｸM-PRO"/>
              </w:rPr>
            </w:pPr>
            <w:r w:rsidRPr="009F5CC2">
              <w:rPr>
                <w:rFonts w:ascii="HG丸ｺﾞｼｯｸM-PRO" w:eastAsia="HG丸ｺﾞｼｯｸM-PRO" w:hAnsi="HG丸ｺﾞｼｯｸM-PRO" w:hint="eastAsia"/>
              </w:rPr>
              <w:t>退職手当引当金</w:t>
            </w:r>
            <w:r w:rsidR="006B41AA" w:rsidRPr="009F5CC2">
              <w:rPr>
                <w:rFonts w:ascii="HG丸ｺﾞｼｯｸM-PRO" w:eastAsia="HG丸ｺﾞｼｯｸM-PRO" w:hAnsi="HG丸ｺﾞｼｯｸM-PRO" w:hint="eastAsia"/>
              </w:rPr>
              <w:t>繰入額</w:t>
            </w:r>
          </w:p>
          <w:p w14:paraId="53ADCFB5" w14:textId="77777777" w:rsidR="008D2C57" w:rsidRPr="009F5CC2" w:rsidRDefault="008D2C57" w:rsidP="006C17C1">
            <w:pPr>
              <w:ind w:firstLineChars="100" w:firstLine="210"/>
              <w:rPr>
                <w:rFonts w:ascii="HG丸ｺﾞｼｯｸM-PRO" w:eastAsia="HG丸ｺﾞｼｯｸM-PRO" w:hAnsi="HG丸ｺﾞｼｯｸM-PRO"/>
              </w:rPr>
            </w:pPr>
            <w:r w:rsidRPr="009F5CC2">
              <w:rPr>
                <w:rFonts w:ascii="HG丸ｺﾞｼｯｸM-PRO" w:eastAsia="HG丸ｺﾞｼｯｸM-PRO" w:hAnsi="HG丸ｺﾞｼｯｸM-PRO" w:hint="eastAsia"/>
              </w:rPr>
              <w:t>徴収不能引当金</w:t>
            </w:r>
            <w:r w:rsidR="006B41AA" w:rsidRPr="009F5CC2">
              <w:rPr>
                <w:rFonts w:ascii="HG丸ｺﾞｼｯｸM-PRO" w:eastAsia="HG丸ｺﾞｼｯｸM-PRO" w:hAnsi="HG丸ｺﾞｼｯｸM-PRO" w:hint="eastAsia"/>
              </w:rPr>
              <w:t>繰入額</w:t>
            </w:r>
          </w:p>
          <w:p w14:paraId="4E06483E" w14:textId="77777777" w:rsidR="004F3D42" w:rsidRPr="009F5CC2" w:rsidRDefault="004F3D42" w:rsidP="006C17C1">
            <w:pPr>
              <w:ind w:firstLineChars="100" w:firstLine="210"/>
              <w:rPr>
                <w:rFonts w:ascii="HG丸ｺﾞｼｯｸM-PRO" w:eastAsia="HG丸ｺﾞｼｯｸM-PRO" w:hAnsi="HG丸ｺﾞｼｯｸM-PRO"/>
              </w:rPr>
            </w:pPr>
            <w:r w:rsidRPr="009F5CC2">
              <w:rPr>
                <w:rFonts w:ascii="HG丸ｺﾞｼｯｸM-PRO" w:eastAsia="HG丸ｺﾞｼｯｸM-PRO" w:hAnsi="HG丸ｺﾞｼｯｸM-PRO" w:hint="eastAsia"/>
              </w:rPr>
              <w:t>投資損失引当金繰入額</w:t>
            </w:r>
          </w:p>
          <w:p w14:paraId="620E452B" w14:textId="77777777" w:rsidR="004F3D42" w:rsidRPr="009F5CC2" w:rsidRDefault="004F3D42" w:rsidP="006C17C1">
            <w:pPr>
              <w:ind w:firstLineChars="100" w:firstLine="210"/>
              <w:rPr>
                <w:rFonts w:ascii="HG丸ｺﾞｼｯｸM-PRO" w:eastAsia="HG丸ｺﾞｼｯｸM-PRO" w:hAnsi="HG丸ｺﾞｼｯｸM-PRO"/>
              </w:rPr>
            </w:pPr>
            <w:r w:rsidRPr="009F5CC2">
              <w:rPr>
                <w:rFonts w:ascii="HG丸ｺﾞｼｯｸM-PRO" w:eastAsia="HG丸ｺﾞｼｯｸM-PRO" w:hAnsi="HG丸ｺﾞｼｯｸM-PRO" w:hint="eastAsia"/>
              </w:rPr>
              <w:t>損失補償等引当金繰入額</w:t>
            </w:r>
          </w:p>
          <w:p w14:paraId="588069DF" w14:textId="77777777" w:rsidR="008D2C57" w:rsidRPr="009F5CC2" w:rsidRDefault="008D2C57" w:rsidP="006C17C1">
            <w:pPr>
              <w:ind w:firstLineChars="100" w:firstLine="210"/>
              <w:rPr>
                <w:rFonts w:ascii="HG丸ｺﾞｼｯｸM-PRO" w:eastAsia="HG丸ｺﾞｼｯｸM-PRO" w:hAnsi="HG丸ｺﾞｼｯｸM-PRO"/>
              </w:rPr>
            </w:pPr>
            <w:r w:rsidRPr="009F5CC2">
              <w:rPr>
                <w:rFonts w:ascii="HG丸ｺﾞｼｯｸM-PRO" w:eastAsia="HG丸ｺﾞｼｯｸM-PRO" w:hAnsi="HG丸ｺﾞｼｯｸM-PRO" w:hint="eastAsia"/>
              </w:rPr>
              <w:t xml:space="preserve">資産除売却損益 　</w:t>
            </w:r>
          </w:p>
          <w:p w14:paraId="516A7564" w14:textId="77777777" w:rsidR="007F2800" w:rsidRPr="00AB2521" w:rsidRDefault="007F2800" w:rsidP="00A7111E">
            <w:pPr>
              <w:rPr>
                <w:rFonts w:ascii="HG丸ｺﾞｼｯｸM-PRO" w:eastAsia="HG丸ｺﾞｼｯｸM-PRO" w:hAnsi="HG丸ｺﾞｼｯｸM-PRO"/>
                <w:highlight w:val="yellow"/>
              </w:rPr>
            </w:pPr>
            <w:r w:rsidRPr="009F5CC2">
              <w:rPr>
                <w:rFonts w:ascii="HG丸ｺﾞｼｯｸM-PRO" w:eastAsia="HG丸ｺﾞｼｯｸM-PRO" w:hAnsi="HG丸ｺﾞｼｯｸM-PRO" w:hint="eastAsia"/>
              </w:rPr>
              <w:t>純資産変動計算書の本年度差額</w:t>
            </w:r>
          </w:p>
        </w:tc>
        <w:tc>
          <w:tcPr>
            <w:tcW w:w="2552" w:type="dxa"/>
            <w:shd w:val="clear" w:color="auto" w:fill="auto"/>
          </w:tcPr>
          <w:p w14:paraId="7FDFD4C6" w14:textId="702B4873" w:rsidR="009F5CC2" w:rsidRPr="009F5CC2" w:rsidRDefault="009F5CC2" w:rsidP="009F5CC2">
            <w:pPr>
              <w:jc w:val="right"/>
              <w:rPr>
                <w:rFonts w:ascii="HG丸ｺﾞｼｯｸM-PRO" w:eastAsia="HG丸ｺﾞｼｯｸM-PRO" w:hAnsi="HG丸ｺﾞｼｯｸM-PRO"/>
              </w:rPr>
            </w:pPr>
            <w:r w:rsidRPr="009F5CC2">
              <w:rPr>
                <w:rFonts w:ascii="HG丸ｺﾞｼｯｸM-PRO" w:eastAsia="HG丸ｺﾞｼｯｸM-PRO" w:hAnsi="HG丸ｺﾞｼｯｸM-PRO"/>
              </w:rPr>
              <w:t>304,904</w:t>
            </w:r>
            <w:r>
              <w:rPr>
                <w:rFonts w:ascii="HG丸ｺﾞｼｯｸM-PRO" w:eastAsia="HG丸ｺﾞｼｯｸM-PRO" w:hAnsi="HG丸ｺﾞｼｯｸM-PRO" w:hint="eastAsia"/>
              </w:rPr>
              <w:t>百万円</w:t>
            </w:r>
          </w:p>
          <w:p w14:paraId="48F2B42E" w14:textId="2E7B384C" w:rsidR="009F5CC2" w:rsidRPr="009F5CC2" w:rsidRDefault="009F5CC2" w:rsidP="009F5CC2">
            <w:pPr>
              <w:jc w:val="right"/>
              <w:rPr>
                <w:rFonts w:ascii="HG丸ｺﾞｼｯｸM-PRO" w:eastAsia="HG丸ｺﾞｼｯｸM-PRO" w:hAnsi="HG丸ｺﾞｼｯｸM-PRO"/>
              </w:rPr>
            </w:pPr>
            <w:r w:rsidRPr="009F5CC2">
              <w:rPr>
                <w:rFonts w:ascii="HG丸ｺﾞｼｯｸM-PRO" w:eastAsia="HG丸ｺﾞｼｯｸM-PRO" w:hAnsi="HG丸ｺﾞｼｯｸM-PRO"/>
              </w:rPr>
              <w:t>39,360</w:t>
            </w:r>
            <w:r>
              <w:rPr>
                <w:rFonts w:ascii="HG丸ｺﾞｼｯｸM-PRO" w:eastAsia="HG丸ｺﾞｼｯｸM-PRO" w:hAnsi="HG丸ｺﾞｼｯｸM-PRO" w:hint="eastAsia"/>
              </w:rPr>
              <w:t>百万円</w:t>
            </w:r>
          </w:p>
          <w:p w14:paraId="21F7131E" w14:textId="482B7F58" w:rsidR="009F5CC2" w:rsidRPr="009F5CC2" w:rsidRDefault="009F5CC2" w:rsidP="009F5CC2">
            <w:pPr>
              <w:jc w:val="right"/>
              <w:rPr>
                <w:rFonts w:ascii="HG丸ｺﾞｼｯｸM-PRO" w:eastAsia="HG丸ｺﾞｼｯｸM-PRO" w:hAnsi="HG丸ｺﾞｼｯｸM-PRO"/>
              </w:rPr>
            </w:pPr>
            <w:r w:rsidRPr="009F5CC2">
              <w:rPr>
                <w:rFonts w:ascii="HG丸ｺﾞｼｯｸM-PRO" w:eastAsia="HG丸ｺﾞｼｯｸM-PRO" w:hAnsi="HG丸ｺﾞｼｯｸM-PRO"/>
              </w:rPr>
              <w:t>86,934</w:t>
            </w:r>
            <w:r>
              <w:rPr>
                <w:rFonts w:ascii="HG丸ｺﾞｼｯｸM-PRO" w:eastAsia="HG丸ｺﾞｼｯｸM-PRO" w:hAnsi="HG丸ｺﾞｼｯｸM-PRO" w:hint="eastAsia"/>
              </w:rPr>
              <w:t>百万円</w:t>
            </w:r>
          </w:p>
          <w:p w14:paraId="1EA5278A" w14:textId="7B62D0BD" w:rsidR="009F5CC2" w:rsidRPr="009F5CC2" w:rsidRDefault="007B66E5" w:rsidP="009F5CC2">
            <w:pPr>
              <w:jc w:val="right"/>
              <w:rPr>
                <w:rFonts w:ascii="HG丸ｺﾞｼｯｸM-PRO" w:eastAsia="HG丸ｺﾞｼｯｸM-PRO" w:hAnsi="HG丸ｺﾞｼｯｸM-PRO"/>
              </w:rPr>
            </w:pPr>
            <w:r>
              <w:rPr>
                <w:rFonts w:ascii="HG丸ｺﾞｼｯｸM-PRO" w:eastAsia="HG丸ｺﾞｼｯｸM-PRO" w:hAnsi="HG丸ｺﾞｼｯｸM-PRO" w:hint="eastAsia"/>
              </w:rPr>
              <w:t>△</w:t>
            </w:r>
            <w:r w:rsidR="009F5CC2" w:rsidRPr="009F5CC2">
              <w:rPr>
                <w:rFonts w:ascii="HG丸ｺﾞｼｯｸM-PRO" w:eastAsia="HG丸ｺﾞｼｯｸM-PRO" w:hAnsi="HG丸ｺﾞｼｯｸM-PRO" w:hint="eastAsia"/>
              </w:rPr>
              <w:t xml:space="preserve"> 116,832</w:t>
            </w:r>
            <w:r w:rsidR="009F5CC2">
              <w:rPr>
                <w:rFonts w:ascii="HG丸ｺﾞｼｯｸM-PRO" w:eastAsia="HG丸ｺﾞｼｯｸM-PRO" w:hAnsi="HG丸ｺﾞｼｯｸM-PRO" w:hint="eastAsia"/>
              </w:rPr>
              <w:t>百万円</w:t>
            </w:r>
          </w:p>
          <w:p w14:paraId="40EA911B" w14:textId="576C7060" w:rsidR="009F5CC2" w:rsidRPr="009F5CC2" w:rsidRDefault="007B66E5" w:rsidP="009F5CC2">
            <w:pPr>
              <w:jc w:val="right"/>
              <w:rPr>
                <w:rFonts w:ascii="HG丸ｺﾞｼｯｸM-PRO" w:eastAsia="HG丸ｺﾞｼｯｸM-PRO" w:hAnsi="HG丸ｺﾞｼｯｸM-PRO"/>
              </w:rPr>
            </w:pPr>
            <w:r>
              <w:rPr>
                <w:rFonts w:ascii="HG丸ｺﾞｼｯｸM-PRO" w:eastAsia="HG丸ｺﾞｼｯｸM-PRO" w:hAnsi="HG丸ｺﾞｼｯｸM-PRO" w:hint="eastAsia"/>
              </w:rPr>
              <w:t>△</w:t>
            </w:r>
            <w:r w:rsidR="009F5CC2" w:rsidRPr="009F5CC2">
              <w:rPr>
                <w:rFonts w:ascii="HG丸ｺﾞｼｯｸM-PRO" w:eastAsia="HG丸ｺﾞｼｯｸM-PRO" w:hAnsi="HG丸ｺﾞｼｯｸM-PRO" w:hint="eastAsia"/>
              </w:rPr>
              <w:t xml:space="preserve"> 51,559</w:t>
            </w:r>
            <w:r w:rsidR="009F5CC2">
              <w:rPr>
                <w:rFonts w:ascii="HG丸ｺﾞｼｯｸM-PRO" w:eastAsia="HG丸ｺﾞｼｯｸM-PRO" w:hAnsi="HG丸ｺﾞｼｯｸM-PRO" w:hint="eastAsia"/>
              </w:rPr>
              <w:t>百万円</w:t>
            </w:r>
          </w:p>
          <w:p w14:paraId="01CD8697" w14:textId="20B4FED3" w:rsidR="009F5CC2" w:rsidRPr="009F5CC2" w:rsidRDefault="007B66E5" w:rsidP="009F5CC2">
            <w:pPr>
              <w:jc w:val="right"/>
              <w:rPr>
                <w:rFonts w:ascii="HG丸ｺﾞｼｯｸM-PRO" w:eastAsia="HG丸ｺﾞｼｯｸM-PRO" w:hAnsi="HG丸ｺﾞｼｯｸM-PRO"/>
              </w:rPr>
            </w:pPr>
            <w:r>
              <w:rPr>
                <w:rFonts w:ascii="HG丸ｺﾞｼｯｸM-PRO" w:eastAsia="HG丸ｺﾞｼｯｸM-PRO" w:hAnsi="HG丸ｺﾞｼｯｸM-PRO" w:hint="eastAsia"/>
              </w:rPr>
              <w:t>△</w:t>
            </w:r>
            <w:r w:rsidR="009F5CC2" w:rsidRPr="009F5CC2">
              <w:rPr>
                <w:rFonts w:ascii="HG丸ｺﾞｼｯｸM-PRO" w:eastAsia="HG丸ｺﾞｼｯｸM-PRO" w:hAnsi="HG丸ｺﾞｼｯｸM-PRO" w:hint="eastAsia"/>
              </w:rPr>
              <w:t xml:space="preserve"> 46,736</w:t>
            </w:r>
            <w:r w:rsidR="009F5CC2">
              <w:rPr>
                <w:rFonts w:ascii="HG丸ｺﾞｼｯｸM-PRO" w:eastAsia="HG丸ｺﾞｼｯｸM-PRO" w:hAnsi="HG丸ｺﾞｼｯｸM-PRO" w:hint="eastAsia"/>
              </w:rPr>
              <w:t>百万円</w:t>
            </w:r>
          </w:p>
          <w:p w14:paraId="44B0F0CC" w14:textId="62F90D6B" w:rsidR="009F5CC2" w:rsidRPr="009F5CC2" w:rsidRDefault="007B66E5" w:rsidP="009F5CC2">
            <w:pPr>
              <w:jc w:val="right"/>
              <w:rPr>
                <w:rFonts w:ascii="HG丸ｺﾞｼｯｸM-PRO" w:eastAsia="HG丸ｺﾞｼｯｸM-PRO" w:hAnsi="HG丸ｺﾞｼｯｸM-PRO"/>
              </w:rPr>
            </w:pPr>
            <w:r>
              <w:rPr>
                <w:rFonts w:ascii="HG丸ｺﾞｼｯｸM-PRO" w:eastAsia="HG丸ｺﾞｼｯｸM-PRO" w:hAnsi="HG丸ｺﾞｼｯｸM-PRO" w:hint="eastAsia"/>
              </w:rPr>
              <w:t>△</w:t>
            </w:r>
            <w:r w:rsidR="009F5CC2" w:rsidRPr="009F5CC2">
              <w:rPr>
                <w:rFonts w:ascii="HG丸ｺﾞｼｯｸM-PRO" w:eastAsia="HG丸ｺﾞｼｯｸM-PRO" w:hAnsi="HG丸ｺﾞｼｯｸM-PRO" w:hint="eastAsia"/>
              </w:rPr>
              <w:t xml:space="preserve"> 2,375</w:t>
            </w:r>
            <w:r w:rsidR="009F5CC2">
              <w:rPr>
                <w:rFonts w:ascii="HG丸ｺﾞｼｯｸM-PRO" w:eastAsia="HG丸ｺﾞｼｯｸM-PRO" w:hAnsi="HG丸ｺﾞｼｯｸM-PRO" w:hint="eastAsia"/>
              </w:rPr>
              <w:t>百万円</w:t>
            </w:r>
          </w:p>
          <w:p w14:paraId="5312A6D1" w14:textId="7CDB71F7" w:rsidR="009F5CC2" w:rsidRPr="009F5CC2" w:rsidRDefault="007B66E5" w:rsidP="009F5CC2">
            <w:pPr>
              <w:jc w:val="right"/>
              <w:rPr>
                <w:rFonts w:ascii="HG丸ｺﾞｼｯｸM-PRO" w:eastAsia="HG丸ｺﾞｼｯｸM-PRO" w:hAnsi="HG丸ｺﾞｼｯｸM-PRO"/>
              </w:rPr>
            </w:pPr>
            <w:r>
              <w:rPr>
                <w:rFonts w:ascii="HG丸ｺﾞｼｯｸM-PRO" w:eastAsia="HG丸ｺﾞｼｯｸM-PRO" w:hAnsi="HG丸ｺﾞｼｯｸM-PRO" w:hint="eastAsia"/>
              </w:rPr>
              <w:t>△</w:t>
            </w:r>
            <w:r w:rsidR="009F5CC2" w:rsidRPr="009F5CC2">
              <w:rPr>
                <w:rFonts w:ascii="HG丸ｺﾞｼｯｸM-PRO" w:eastAsia="HG丸ｺﾞｼｯｸM-PRO" w:hAnsi="HG丸ｺﾞｼｯｸM-PRO" w:hint="eastAsia"/>
              </w:rPr>
              <w:t xml:space="preserve"> 1</w:t>
            </w:r>
            <w:r w:rsidR="009F5CC2">
              <w:rPr>
                <w:rFonts w:ascii="HG丸ｺﾞｼｯｸM-PRO" w:eastAsia="HG丸ｺﾞｼｯｸM-PRO" w:hAnsi="HG丸ｺﾞｼｯｸM-PRO" w:hint="eastAsia"/>
              </w:rPr>
              <w:t>百万円</w:t>
            </w:r>
          </w:p>
          <w:p w14:paraId="0D966F34" w14:textId="2872C1E0" w:rsidR="009F5CC2" w:rsidRPr="009F5CC2" w:rsidRDefault="007B66E5" w:rsidP="009F5CC2">
            <w:pPr>
              <w:jc w:val="right"/>
              <w:rPr>
                <w:rFonts w:ascii="HG丸ｺﾞｼｯｸM-PRO" w:eastAsia="HG丸ｺﾞｼｯｸM-PRO" w:hAnsi="HG丸ｺﾞｼｯｸM-PRO"/>
              </w:rPr>
            </w:pPr>
            <w:r>
              <w:rPr>
                <w:rFonts w:ascii="HG丸ｺﾞｼｯｸM-PRO" w:eastAsia="HG丸ｺﾞｼｯｸM-PRO" w:hAnsi="HG丸ｺﾞｼｯｸM-PRO" w:hint="eastAsia"/>
              </w:rPr>
              <w:t>△</w:t>
            </w:r>
            <w:r w:rsidR="009F5CC2" w:rsidRPr="009F5CC2">
              <w:rPr>
                <w:rFonts w:ascii="HG丸ｺﾞｼｯｸM-PRO" w:eastAsia="HG丸ｺﾞｼｯｸM-PRO" w:hAnsi="HG丸ｺﾞｼｯｸM-PRO" w:hint="eastAsia"/>
              </w:rPr>
              <w:t xml:space="preserve"> 1,813</w:t>
            </w:r>
            <w:r w:rsidR="009F5CC2">
              <w:rPr>
                <w:rFonts w:ascii="HG丸ｺﾞｼｯｸM-PRO" w:eastAsia="HG丸ｺﾞｼｯｸM-PRO" w:hAnsi="HG丸ｺﾞｼｯｸM-PRO" w:hint="eastAsia"/>
              </w:rPr>
              <w:t>百万円</w:t>
            </w:r>
          </w:p>
          <w:p w14:paraId="64C28FD6" w14:textId="5E11A886" w:rsidR="007F2800" w:rsidRDefault="009F5CC2" w:rsidP="009F5CC2">
            <w:pPr>
              <w:jc w:val="right"/>
              <w:rPr>
                <w:rFonts w:ascii="HG丸ｺﾞｼｯｸM-PRO" w:eastAsia="HG丸ｺﾞｼｯｸM-PRO" w:hAnsi="HG丸ｺﾞｼｯｸM-PRO"/>
              </w:rPr>
            </w:pPr>
            <w:r w:rsidRPr="009F5CC2">
              <w:rPr>
                <w:rFonts w:ascii="HG丸ｺﾞｼｯｸM-PRO" w:eastAsia="HG丸ｺﾞｼｯｸM-PRO" w:hAnsi="HG丸ｺﾞｼｯｸM-PRO"/>
              </w:rPr>
              <w:t>1,092</w:t>
            </w:r>
            <w:r>
              <w:rPr>
                <w:rFonts w:ascii="HG丸ｺﾞｼｯｸM-PRO" w:eastAsia="HG丸ｺﾞｼｯｸM-PRO" w:hAnsi="HG丸ｺﾞｼｯｸM-PRO" w:hint="eastAsia"/>
              </w:rPr>
              <w:t>百万円</w:t>
            </w:r>
          </w:p>
          <w:p w14:paraId="40F63ACB" w14:textId="667AFB63" w:rsidR="009F5CC2" w:rsidRPr="00AB2521" w:rsidRDefault="009F5CC2" w:rsidP="009F5CC2">
            <w:pPr>
              <w:jc w:val="right"/>
              <w:rPr>
                <w:rFonts w:ascii="HG丸ｺﾞｼｯｸM-PRO" w:eastAsia="HG丸ｺﾞｼｯｸM-PRO" w:hAnsi="HG丸ｺﾞｼｯｸM-PRO"/>
                <w:highlight w:val="yellow"/>
              </w:rPr>
            </w:pPr>
            <w:r w:rsidRPr="009F5CC2">
              <w:rPr>
                <w:rFonts w:ascii="HG丸ｺﾞｼｯｸM-PRO" w:eastAsia="HG丸ｺﾞｼｯｸM-PRO" w:hAnsi="HG丸ｺﾞｼｯｸM-PRO"/>
              </w:rPr>
              <w:t>212,973</w:t>
            </w:r>
            <w:r>
              <w:rPr>
                <w:rFonts w:ascii="HG丸ｺﾞｼｯｸM-PRO" w:eastAsia="HG丸ｺﾞｼｯｸM-PRO" w:hAnsi="HG丸ｺﾞｼｯｸM-PRO" w:hint="eastAsia"/>
              </w:rPr>
              <w:t>百万円</w:t>
            </w:r>
          </w:p>
        </w:tc>
      </w:tr>
    </w:tbl>
    <w:p w14:paraId="7639276B" w14:textId="77777777" w:rsidR="00DC2E94" w:rsidRPr="00356705" w:rsidRDefault="00DC2E94" w:rsidP="009113E4">
      <w:pPr>
        <w:ind w:firstLineChars="500" w:firstLine="1050"/>
        <w:rPr>
          <w:rFonts w:ascii="HG丸ｺﾞｼｯｸM-PRO" w:eastAsia="HG丸ｺﾞｼｯｸM-PRO" w:hAnsi="HG丸ｺﾞｼｯｸM-PRO"/>
          <w:color w:val="000000" w:themeColor="text1"/>
        </w:rPr>
      </w:pPr>
      <w:r w:rsidRPr="00356705">
        <w:rPr>
          <w:rFonts w:ascii="HG丸ｺﾞｼｯｸM-PRO" w:eastAsia="HG丸ｺﾞｼｯｸM-PRO" w:hAnsi="HG丸ｺﾞｼｯｸM-PRO" w:hint="eastAsia"/>
        </w:rPr>
        <w:t>④</w:t>
      </w:r>
      <w:r w:rsidR="00602E51" w:rsidRPr="00356705">
        <w:rPr>
          <w:rFonts w:ascii="HG丸ｺﾞｼｯｸM-PRO" w:eastAsia="HG丸ｺﾞｼｯｸM-PRO" w:hAnsi="HG丸ｺﾞｼｯｸM-PRO" w:hint="eastAsia"/>
        </w:rPr>
        <w:t xml:space="preserve">　</w:t>
      </w:r>
      <w:r w:rsidRPr="00356705">
        <w:rPr>
          <w:rFonts w:ascii="HG丸ｺﾞｼｯｸM-PRO" w:eastAsia="HG丸ｺﾞｼｯｸM-PRO" w:hAnsi="HG丸ｺﾞｼｯｸM-PRO" w:hint="eastAsia"/>
          <w:color w:val="000000" w:themeColor="text1"/>
        </w:rPr>
        <w:t>一時借入金</w:t>
      </w:r>
      <w:r w:rsidR="00D53D17" w:rsidRPr="00356705">
        <w:rPr>
          <w:rFonts w:ascii="HG丸ｺﾞｼｯｸM-PRO" w:eastAsia="HG丸ｺﾞｼｯｸM-PRO" w:hAnsi="HG丸ｺﾞｼｯｸM-PRO" w:hint="eastAsia"/>
          <w:color w:val="000000" w:themeColor="text1"/>
        </w:rPr>
        <w:t>の状況</w:t>
      </w:r>
    </w:p>
    <w:p w14:paraId="2C334200" w14:textId="03EA9DF4" w:rsidR="009113E4" w:rsidRDefault="00A562F4" w:rsidP="009113E4">
      <w:pPr>
        <w:ind w:leftChars="800" w:left="1680" w:firstLineChars="100" w:firstLine="210"/>
        <w:rPr>
          <w:rFonts w:ascii="HG丸ｺﾞｼｯｸM-PRO" w:eastAsia="HG丸ｺﾞｼｯｸM-PRO" w:hAnsi="HG丸ｺﾞｼｯｸM-PRO"/>
          <w:color w:val="000000" w:themeColor="text1"/>
        </w:rPr>
      </w:pPr>
      <w:r w:rsidRPr="00356705">
        <w:rPr>
          <w:rFonts w:ascii="HG丸ｺﾞｼｯｸM-PRO" w:eastAsia="HG丸ｺﾞｼｯｸM-PRO" w:hAnsi="HG丸ｺﾞｼｯｸM-PRO" w:hint="eastAsia"/>
          <w:color w:val="000000" w:themeColor="text1"/>
        </w:rPr>
        <w:t>一時借入金の借入れはありません。</w:t>
      </w:r>
    </w:p>
    <w:p w14:paraId="09AA3BDF" w14:textId="2AF8F748" w:rsidR="00DC2E94" w:rsidRPr="00356705" w:rsidRDefault="00A562F4" w:rsidP="009113E4">
      <w:pPr>
        <w:ind w:leftChars="800" w:left="1680" w:firstLineChars="100" w:firstLine="210"/>
        <w:rPr>
          <w:rFonts w:ascii="HG丸ｺﾞｼｯｸM-PRO" w:eastAsia="HG丸ｺﾞｼｯｸM-PRO" w:hAnsi="HG丸ｺﾞｼｯｸM-PRO"/>
        </w:rPr>
      </w:pPr>
      <w:r w:rsidRPr="00356705">
        <w:rPr>
          <w:rFonts w:ascii="HG丸ｺﾞｼｯｸM-PRO" w:eastAsia="HG丸ｺﾞｼｯｸM-PRO" w:hAnsi="HG丸ｺﾞｼｯｸM-PRO" w:hint="eastAsia"/>
        </w:rPr>
        <w:t>なお、</w:t>
      </w:r>
      <w:r w:rsidR="00DC2E94" w:rsidRPr="00356705">
        <w:rPr>
          <w:rFonts w:ascii="HG丸ｺﾞｼｯｸM-PRO" w:eastAsia="HG丸ｺﾞｼｯｸM-PRO" w:hAnsi="HG丸ｺﾞｼｯｸM-PRO" w:hint="eastAsia"/>
        </w:rPr>
        <w:t>一時借入金の限度額</w:t>
      </w:r>
      <w:r w:rsidRPr="00356705">
        <w:rPr>
          <w:rFonts w:ascii="HG丸ｺﾞｼｯｸM-PRO" w:eastAsia="HG丸ｺﾞｼｯｸM-PRO" w:hAnsi="HG丸ｺﾞｼｯｸM-PRO" w:hint="eastAsia"/>
        </w:rPr>
        <w:t>は</w:t>
      </w:r>
      <w:r w:rsidR="008F1A8E" w:rsidRPr="00356705">
        <w:rPr>
          <w:rFonts w:ascii="HG丸ｺﾞｼｯｸM-PRO" w:eastAsia="HG丸ｺﾞｼｯｸM-PRO" w:hAnsi="HG丸ｺﾞｼｯｸM-PRO" w:hint="eastAsia"/>
        </w:rPr>
        <w:t>7</w:t>
      </w:r>
      <w:r w:rsidRPr="00356705">
        <w:rPr>
          <w:rFonts w:ascii="HG丸ｺﾞｼｯｸM-PRO" w:eastAsia="HG丸ｺﾞｼｯｸM-PRO" w:hAnsi="HG丸ｺﾞｼｯｸM-PRO" w:hint="eastAsia"/>
        </w:rPr>
        <w:t>50,000百万円です。</w:t>
      </w:r>
    </w:p>
    <w:p w14:paraId="62C78133" w14:textId="68D4E191" w:rsidR="00FC47E0" w:rsidRPr="00356705" w:rsidRDefault="00FC47E0" w:rsidP="00FC47E0">
      <w:pPr>
        <w:rPr>
          <w:rFonts w:ascii="HG丸ｺﾞｼｯｸM-PRO" w:eastAsia="HG丸ｺﾞｼｯｸM-PRO" w:hAnsi="HG丸ｺﾞｼｯｸM-PRO"/>
        </w:rPr>
      </w:pPr>
      <w:r w:rsidRPr="00356705">
        <w:rPr>
          <w:rFonts w:ascii="HG丸ｺﾞｼｯｸM-PRO" w:eastAsia="HG丸ｺﾞｼｯｸM-PRO" w:hAnsi="HG丸ｺﾞｼｯｸM-PRO" w:hint="eastAsia"/>
        </w:rPr>
        <w:t xml:space="preserve">　　</w:t>
      </w:r>
      <w:r w:rsidR="009113E4">
        <w:rPr>
          <w:rFonts w:ascii="HG丸ｺﾞｼｯｸM-PRO" w:eastAsia="HG丸ｺﾞｼｯｸM-PRO" w:hAnsi="HG丸ｺﾞｼｯｸM-PRO" w:hint="eastAsia"/>
        </w:rPr>
        <w:t xml:space="preserve">　　　</w:t>
      </w:r>
      <w:r w:rsidRPr="00356705">
        <w:rPr>
          <w:rFonts w:ascii="HG丸ｺﾞｼｯｸM-PRO" w:eastAsia="HG丸ｺﾞｼｯｸM-PRO" w:hAnsi="HG丸ｺﾞｼｯｸM-PRO" w:hint="eastAsia"/>
        </w:rPr>
        <w:t>⑤　重要な非</w:t>
      </w:r>
      <w:r w:rsidR="003A2523">
        <w:rPr>
          <w:rFonts w:ascii="HG丸ｺﾞｼｯｸM-PRO" w:eastAsia="HG丸ｺﾞｼｯｸM-PRO" w:hAnsi="HG丸ｺﾞｼｯｸM-PRO" w:hint="eastAsia"/>
        </w:rPr>
        <w:t>資</w:t>
      </w:r>
      <w:r w:rsidRPr="00356705">
        <w:rPr>
          <w:rFonts w:ascii="HG丸ｺﾞｼｯｸM-PRO" w:eastAsia="HG丸ｺﾞｼｯｸM-PRO" w:hAnsi="HG丸ｺﾞｼｯｸM-PRO" w:hint="eastAsia"/>
        </w:rPr>
        <w:t>金取引</w:t>
      </w:r>
    </w:p>
    <w:p w14:paraId="1AB45B4B" w14:textId="662816A0" w:rsidR="004E3246" w:rsidRPr="00356705" w:rsidRDefault="00FC47E0" w:rsidP="00DC2E94">
      <w:pPr>
        <w:rPr>
          <w:rFonts w:ascii="HG丸ｺﾞｼｯｸM-PRO" w:eastAsia="HG丸ｺﾞｼｯｸM-PRO" w:hAnsi="HG丸ｺﾞｼｯｸM-PRO"/>
          <w:strike/>
        </w:rPr>
      </w:pPr>
      <w:r w:rsidRPr="00356705">
        <w:rPr>
          <w:rFonts w:ascii="HG丸ｺﾞｼｯｸM-PRO" w:eastAsia="HG丸ｺﾞｼｯｸM-PRO" w:hAnsi="HG丸ｺﾞｼｯｸM-PRO" w:hint="eastAsia"/>
        </w:rPr>
        <w:t xml:space="preserve">　　　　</w:t>
      </w:r>
      <w:r w:rsidR="009113E4">
        <w:rPr>
          <w:rFonts w:ascii="HG丸ｺﾞｼｯｸM-PRO" w:eastAsia="HG丸ｺﾞｼｯｸM-PRO" w:hAnsi="HG丸ｺﾞｼｯｸM-PRO" w:hint="eastAsia"/>
        </w:rPr>
        <w:t xml:space="preserve">　　　　　</w:t>
      </w:r>
      <w:r w:rsidRPr="00356705">
        <w:rPr>
          <w:rFonts w:ascii="HG丸ｺﾞｼｯｸM-PRO" w:eastAsia="HG丸ｺﾞｼｯｸM-PRO" w:hAnsi="HG丸ｺﾞｼｯｸM-PRO" w:hint="eastAsia"/>
        </w:rPr>
        <w:t>新たに計上したファイナンス・リース取引に係る資産及び負債の額</w:t>
      </w:r>
      <w:r w:rsidR="003C144E" w:rsidRPr="00356705">
        <w:rPr>
          <w:rFonts w:ascii="HG丸ｺﾞｼｯｸM-PRO" w:eastAsia="HG丸ｺﾞｼｯｸM-PRO" w:hAnsi="HG丸ｺﾞｼｯｸM-PRO" w:hint="eastAsia"/>
        </w:rPr>
        <w:t>はありません。</w:t>
      </w:r>
    </w:p>
    <w:sectPr w:rsidR="004E3246" w:rsidRPr="00356705" w:rsidSect="00B72989">
      <w:pgSz w:w="11906" w:h="16838"/>
      <w:pgMar w:top="851" w:right="1089" w:bottom="851" w:left="115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410A" w14:textId="77777777" w:rsidR="00D84AAA" w:rsidRDefault="00D84AAA" w:rsidP="00A15509">
      <w:r>
        <w:separator/>
      </w:r>
    </w:p>
  </w:endnote>
  <w:endnote w:type="continuationSeparator" w:id="0">
    <w:p w14:paraId="508EDB75" w14:textId="77777777" w:rsidR="00D84AAA" w:rsidRDefault="00D84AAA" w:rsidP="00A1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1E70" w14:textId="77777777" w:rsidR="00D84AAA" w:rsidRDefault="00D84AAA" w:rsidP="00A15509">
      <w:r>
        <w:separator/>
      </w:r>
    </w:p>
  </w:footnote>
  <w:footnote w:type="continuationSeparator" w:id="0">
    <w:p w14:paraId="22098757" w14:textId="77777777" w:rsidR="00D84AAA" w:rsidRDefault="00D84AAA" w:rsidP="00A15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3F3"/>
    <w:multiLevelType w:val="hybridMultilevel"/>
    <w:tmpl w:val="C2C82238"/>
    <w:lvl w:ilvl="0" w:tplc="7ED41256">
      <w:start w:val="7"/>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E910B95"/>
    <w:multiLevelType w:val="hybridMultilevel"/>
    <w:tmpl w:val="291A19F2"/>
    <w:lvl w:ilvl="0" w:tplc="455AFD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25CE6"/>
    <w:multiLevelType w:val="hybridMultilevel"/>
    <w:tmpl w:val="BE904588"/>
    <w:lvl w:ilvl="0" w:tplc="065AFE3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A758D"/>
    <w:multiLevelType w:val="hybridMultilevel"/>
    <w:tmpl w:val="C7A476D0"/>
    <w:lvl w:ilvl="0" w:tplc="D96A41EE">
      <w:start w:val="4"/>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31578D1"/>
    <w:multiLevelType w:val="hybridMultilevel"/>
    <w:tmpl w:val="99D40954"/>
    <w:lvl w:ilvl="0" w:tplc="C4D0F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BE13FF"/>
    <w:multiLevelType w:val="hybridMultilevel"/>
    <w:tmpl w:val="89562CE0"/>
    <w:lvl w:ilvl="0" w:tplc="4D0E89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33C09"/>
    <w:multiLevelType w:val="hybridMultilevel"/>
    <w:tmpl w:val="077A3FC6"/>
    <w:lvl w:ilvl="0" w:tplc="47502F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0934A5"/>
    <w:multiLevelType w:val="hybridMultilevel"/>
    <w:tmpl w:val="F45ABB00"/>
    <w:lvl w:ilvl="0" w:tplc="AAA05770">
      <w:start w:val="3"/>
      <w:numFmt w:val="decimalEnclosedCircle"/>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8A7CDA"/>
    <w:multiLevelType w:val="hybridMultilevel"/>
    <w:tmpl w:val="86C6C0C8"/>
    <w:lvl w:ilvl="0" w:tplc="BB5891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55501DD"/>
    <w:multiLevelType w:val="hybridMultilevel"/>
    <w:tmpl w:val="09E4E744"/>
    <w:lvl w:ilvl="0" w:tplc="D43A3E08">
      <w:start w:val="4"/>
      <w:numFmt w:val="bullet"/>
      <w:lvlText w:val="※"/>
      <w:lvlJc w:val="left"/>
      <w:pPr>
        <w:ind w:left="120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num w:numId="1">
    <w:abstractNumId w:val="2"/>
  </w:num>
  <w:num w:numId="2">
    <w:abstractNumId w:val="1"/>
  </w:num>
  <w:num w:numId="3">
    <w:abstractNumId w:val="5"/>
  </w:num>
  <w:num w:numId="4">
    <w:abstractNumId w:val="8"/>
  </w:num>
  <w:num w:numId="5">
    <w:abstractNumId w:val="4"/>
  </w:num>
  <w:num w:numId="6">
    <w:abstractNumId w:val="0"/>
  </w:num>
  <w:num w:numId="7">
    <w:abstractNumId w:val="3"/>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0"/>
  <w:defaultTabStop w:val="840"/>
  <w:drawingGridHorizontalSpacing w:val="105"/>
  <w:drawingGridVerticalSpacing w:val="163"/>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94"/>
    <w:rsid w:val="0000128A"/>
    <w:rsid w:val="00001BF3"/>
    <w:rsid w:val="000027AC"/>
    <w:rsid w:val="00007281"/>
    <w:rsid w:val="00014785"/>
    <w:rsid w:val="00014F8A"/>
    <w:rsid w:val="00017410"/>
    <w:rsid w:val="00020F59"/>
    <w:rsid w:val="00021661"/>
    <w:rsid w:val="00027D6C"/>
    <w:rsid w:val="000300C1"/>
    <w:rsid w:val="00036630"/>
    <w:rsid w:val="000434A7"/>
    <w:rsid w:val="00045940"/>
    <w:rsid w:val="000467A7"/>
    <w:rsid w:val="00050148"/>
    <w:rsid w:val="00050D53"/>
    <w:rsid w:val="00060DBC"/>
    <w:rsid w:val="000617D6"/>
    <w:rsid w:val="00072D49"/>
    <w:rsid w:val="0007413E"/>
    <w:rsid w:val="000800C3"/>
    <w:rsid w:val="00081AA1"/>
    <w:rsid w:val="000830A4"/>
    <w:rsid w:val="0008318C"/>
    <w:rsid w:val="000833E1"/>
    <w:rsid w:val="00087D07"/>
    <w:rsid w:val="0009283C"/>
    <w:rsid w:val="00093BDC"/>
    <w:rsid w:val="000950E2"/>
    <w:rsid w:val="0009568A"/>
    <w:rsid w:val="00097D80"/>
    <w:rsid w:val="000A0644"/>
    <w:rsid w:val="000A1CA9"/>
    <w:rsid w:val="000A2C96"/>
    <w:rsid w:val="000A2F32"/>
    <w:rsid w:val="000A5AFC"/>
    <w:rsid w:val="000B111E"/>
    <w:rsid w:val="000B640B"/>
    <w:rsid w:val="000C0736"/>
    <w:rsid w:val="000C49C5"/>
    <w:rsid w:val="000C536C"/>
    <w:rsid w:val="000D374A"/>
    <w:rsid w:val="000D455B"/>
    <w:rsid w:val="000E04A4"/>
    <w:rsid w:val="000E3904"/>
    <w:rsid w:val="000E6E15"/>
    <w:rsid w:val="000F10B9"/>
    <w:rsid w:val="000F110B"/>
    <w:rsid w:val="000F5C90"/>
    <w:rsid w:val="00102D2C"/>
    <w:rsid w:val="0010354E"/>
    <w:rsid w:val="00105B0C"/>
    <w:rsid w:val="00117C80"/>
    <w:rsid w:val="001305F3"/>
    <w:rsid w:val="00130730"/>
    <w:rsid w:val="00155AC3"/>
    <w:rsid w:val="0016484B"/>
    <w:rsid w:val="00166B7E"/>
    <w:rsid w:val="00167B0D"/>
    <w:rsid w:val="00170219"/>
    <w:rsid w:val="00172DF9"/>
    <w:rsid w:val="00173518"/>
    <w:rsid w:val="00174E80"/>
    <w:rsid w:val="00182994"/>
    <w:rsid w:val="00186F35"/>
    <w:rsid w:val="001A0503"/>
    <w:rsid w:val="001A159A"/>
    <w:rsid w:val="001A23F9"/>
    <w:rsid w:val="001A59E3"/>
    <w:rsid w:val="001A7F86"/>
    <w:rsid w:val="001B5952"/>
    <w:rsid w:val="001C18F9"/>
    <w:rsid w:val="001C4C9D"/>
    <w:rsid w:val="001D100A"/>
    <w:rsid w:val="001D1659"/>
    <w:rsid w:val="001E3AF9"/>
    <w:rsid w:val="001E649D"/>
    <w:rsid w:val="001F3F27"/>
    <w:rsid w:val="001F42F9"/>
    <w:rsid w:val="00203C04"/>
    <w:rsid w:val="002312D0"/>
    <w:rsid w:val="0023560B"/>
    <w:rsid w:val="00235CA7"/>
    <w:rsid w:val="00247EF6"/>
    <w:rsid w:val="00264C1B"/>
    <w:rsid w:val="002734FE"/>
    <w:rsid w:val="002751E4"/>
    <w:rsid w:val="0028079F"/>
    <w:rsid w:val="0028205F"/>
    <w:rsid w:val="00293DAE"/>
    <w:rsid w:val="002967AD"/>
    <w:rsid w:val="002A3C93"/>
    <w:rsid w:val="002A4349"/>
    <w:rsid w:val="002B2016"/>
    <w:rsid w:val="002B257E"/>
    <w:rsid w:val="002B48D3"/>
    <w:rsid w:val="002C2176"/>
    <w:rsid w:val="002D02D9"/>
    <w:rsid w:val="002D07E5"/>
    <w:rsid w:val="002D2403"/>
    <w:rsid w:val="002E06AA"/>
    <w:rsid w:val="002E6469"/>
    <w:rsid w:val="002F3422"/>
    <w:rsid w:val="003000E0"/>
    <w:rsid w:val="0031081E"/>
    <w:rsid w:val="00316598"/>
    <w:rsid w:val="00320230"/>
    <w:rsid w:val="00321A9E"/>
    <w:rsid w:val="0033611F"/>
    <w:rsid w:val="00343BC8"/>
    <w:rsid w:val="00347529"/>
    <w:rsid w:val="00352E48"/>
    <w:rsid w:val="00354DC2"/>
    <w:rsid w:val="00356705"/>
    <w:rsid w:val="00357669"/>
    <w:rsid w:val="00362082"/>
    <w:rsid w:val="00362A26"/>
    <w:rsid w:val="00362F10"/>
    <w:rsid w:val="003705BF"/>
    <w:rsid w:val="003800CD"/>
    <w:rsid w:val="00381A7A"/>
    <w:rsid w:val="00385678"/>
    <w:rsid w:val="00386CCF"/>
    <w:rsid w:val="0039552B"/>
    <w:rsid w:val="00397840"/>
    <w:rsid w:val="00397D2F"/>
    <w:rsid w:val="003A2523"/>
    <w:rsid w:val="003A4C55"/>
    <w:rsid w:val="003B0F72"/>
    <w:rsid w:val="003B5EF5"/>
    <w:rsid w:val="003C0518"/>
    <w:rsid w:val="003C144E"/>
    <w:rsid w:val="003C1B37"/>
    <w:rsid w:val="003D013A"/>
    <w:rsid w:val="003D2FC4"/>
    <w:rsid w:val="003D64FE"/>
    <w:rsid w:val="003E1D34"/>
    <w:rsid w:val="003E28EE"/>
    <w:rsid w:val="003F511B"/>
    <w:rsid w:val="004001DA"/>
    <w:rsid w:val="00403375"/>
    <w:rsid w:val="0040793F"/>
    <w:rsid w:val="004106EA"/>
    <w:rsid w:val="00415049"/>
    <w:rsid w:val="0041726E"/>
    <w:rsid w:val="004215EE"/>
    <w:rsid w:val="00431228"/>
    <w:rsid w:val="004329AE"/>
    <w:rsid w:val="00444B9D"/>
    <w:rsid w:val="00445883"/>
    <w:rsid w:val="004502FF"/>
    <w:rsid w:val="00451320"/>
    <w:rsid w:val="004522CF"/>
    <w:rsid w:val="00452E66"/>
    <w:rsid w:val="0045683B"/>
    <w:rsid w:val="0046065E"/>
    <w:rsid w:val="0046726F"/>
    <w:rsid w:val="004732F4"/>
    <w:rsid w:val="0047407D"/>
    <w:rsid w:val="00476A61"/>
    <w:rsid w:val="0048215A"/>
    <w:rsid w:val="00497123"/>
    <w:rsid w:val="004A237D"/>
    <w:rsid w:val="004B1B10"/>
    <w:rsid w:val="004B5BCD"/>
    <w:rsid w:val="004C19EA"/>
    <w:rsid w:val="004D5AD9"/>
    <w:rsid w:val="004E3246"/>
    <w:rsid w:val="004F0819"/>
    <w:rsid w:val="004F3D42"/>
    <w:rsid w:val="005079A2"/>
    <w:rsid w:val="00521B30"/>
    <w:rsid w:val="00530981"/>
    <w:rsid w:val="00533322"/>
    <w:rsid w:val="00536525"/>
    <w:rsid w:val="00542D2D"/>
    <w:rsid w:val="00543283"/>
    <w:rsid w:val="00545C8D"/>
    <w:rsid w:val="00552ADE"/>
    <w:rsid w:val="005536EA"/>
    <w:rsid w:val="00560F8A"/>
    <w:rsid w:val="00561577"/>
    <w:rsid w:val="005616B2"/>
    <w:rsid w:val="00582581"/>
    <w:rsid w:val="00584171"/>
    <w:rsid w:val="00587072"/>
    <w:rsid w:val="005874B4"/>
    <w:rsid w:val="005875EF"/>
    <w:rsid w:val="005A550C"/>
    <w:rsid w:val="005B0808"/>
    <w:rsid w:val="005B0DD0"/>
    <w:rsid w:val="005B57F5"/>
    <w:rsid w:val="005B5B6E"/>
    <w:rsid w:val="005B6E98"/>
    <w:rsid w:val="005C21C1"/>
    <w:rsid w:val="005C4BF7"/>
    <w:rsid w:val="005D5F84"/>
    <w:rsid w:val="005E3E5A"/>
    <w:rsid w:val="006018CC"/>
    <w:rsid w:val="00602E51"/>
    <w:rsid w:val="00603C75"/>
    <w:rsid w:val="00604E61"/>
    <w:rsid w:val="006051DC"/>
    <w:rsid w:val="00622C5F"/>
    <w:rsid w:val="006248DC"/>
    <w:rsid w:val="00627BDE"/>
    <w:rsid w:val="00633D25"/>
    <w:rsid w:val="0063720A"/>
    <w:rsid w:val="00642A67"/>
    <w:rsid w:val="006474DB"/>
    <w:rsid w:val="00651ADF"/>
    <w:rsid w:val="00656AC2"/>
    <w:rsid w:val="00665555"/>
    <w:rsid w:val="0066596C"/>
    <w:rsid w:val="00666748"/>
    <w:rsid w:val="0067482C"/>
    <w:rsid w:val="00676C16"/>
    <w:rsid w:val="00685EBA"/>
    <w:rsid w:val="00693B05"/>
    <w:rsid w:val="0069639B"/>
    <w:rsid w:val="006968A8"/>
    <w:rsid w:val="00697B0C"/>
    <w:rsid w:val="00697EC0"/>
    <w:rsid w:val="006B0C1C"/>
    <w:rsid w:val="006B1FB0"/>
    <w:rsid w:val="006B41AA"/>
    <w:rsid w:val="006B433B"/>
    <w:rsid w:val="006B7BA8"/>
    <w:rsid w:val="006C17C1"/>
    <w:rsid w:val="006C3BB0"/>
    <w:rsid w:val="006C6A24"/>
    <w:rsid w:val="006D0CB2"/>
    <w:rsid w:val="006D180B"/>
    <w:rsid w:val="006D61C2"/>
    <w:rsid w:val="006D6E60"/>
    <w:rsid w:val="006E203B"/>
    <w:rsid w:val="006E340D"/>
    <w:rsid w:val="006E54A7"/>
    <w:rsid w:val="006E5C4D"/>
    <w:rsid w:val="007051BD"/>
    <w:rsid w:val="00711A9D"/>
    <w:rsid w:val="00714ACF"/>
    <w:rsid w:val="00726619"/>
    <w:rsid w:val="007367D1"/>
    <w:rsid w:val="00744279"/>
    <w:rsid w:val="007444B5"/>
    <w:rsid w:val="00744AD6"/>
    <w:rsid w:val="00744EAE"/>
    <w:rsid w:val="00753402"/>
    <w:rsid w:val="00754C12"/>
    <w:rsid w:val="00755652"/>
    <w:rsid w:val="0076642B"/>
    <w:rsid w:val="007676A2"/>
    <w:rsid w:val="0077036A"/>
    <w:rsid w:val="00776DDD"/>
    <w:rsid w:val="0078419F"/>
    <w:rsid w:val="00787076"/>
    <w:rsid w:val="007A40B6"/>
    <w:rsid w:val="007A73F9"/>
    <w:rsid w:val="007A7DE7"/>
    <w:rsid w:val="007B66E5"/>
    <w:rsid w:val="007C6931"/>
    <w:rsid w:val="007C7B83"/>
    <w:rsid w:val="007D26A9"/>
    <w:rsid w:val="007D3DD8"/>
    <w:rsid w:val="007D4A2A"/>
    <w:rsid w:val="007D4CD6"/>
    <w:rsid w:val="007D512E"/>
    <w:rsid w:val="007E7D34"/>
    <w:rsid w:val="007F262D"/>
    <w:rsid w:val="007F2800"/>
    <w:rsid w:val="007F4F51"/>
    <w:rsid w:val="00801635"/>
    <w:rsid w:val="00801D6F"/>
    <w:rsid w:val="008030F2"/>
    <w:rsid w:val="00806DEC"/>
    <w:rsid w:val="008136FA"/>
    <w:rsid w:val="00826E9A"/>
    <w:rsid w:val="0083144C"/>
    <w:rsid w:val="00835894"/>
    <w:rsid w:val="00837567"/>
    <w:rsid w:val="00844A0E"/>
    <w:rsid w:val="00850C1D"/>
    <w:rsid w:val="008540DD"/>
    <w:rsid w:val="00861512"/>
    <w:rsid w:val="0086287B"/>
    <w:rsid w:val="00866475"/>
    <w:rsid w:val="00866C6A"/>
    <w:rsid w:val="008736FD"/>
    <w:rsid w:val="008920DA"/>
    <w:rsid w:val="008925BA"/>
    <w:rsid w:val="0089781B"/>
    <w:rsid w:val="008A18B1"/>
    <w:rsid w:val="008A23C0"/>
    <w:rsid w:val="008A2839"/>
    <w:rsid w:val="008A5991"/>
    <w:rsid w:val="008C0539"/>
    <w:rsid w:val="008C35AB"/>
    <w:rsid w:val="008D2C57"/>
    <w:rsid w:val="008E03F5"/>
    <w:rsid w:val="008E1BAE"/>
    <w:rsid w:val="008E27E8"/>
    <w:rsid w:val="008F16A6"/>
    <w:rsid w:val="008F1A8E"/>
    <w:rsid w:val="008F313D"/>
    <w:rsid w:val="008F6ED7"/>
    <w:rsid w:val="008F6FAE"/>
    <w:rsid w:val="009016AD"/>
    <w:rsid w:val="00903C93"/>
    <w:rsid w:val="00904BF9"/>
    <w:rsid w:val="009057F7"/>
    <w:rsid w:val="00907395"/>
    <w:rsid w:val="009107C7"/>
    <w:rsid w:val="009113E4"/>
    <w:rsid w:val="00920E06"/>
    <w:rsid w:val="00923810"/>
    <w:rsid w:val="00932F29"/>
    <w:rsid w:val="00933F28"/>
    <w:rsid w:val="0093586A"/>
    <w:rsid w:val="00943B39"/>
    <w:rsid w:val="00943C7C"/>
    <w:rsid w:val="0094515C"/>
    <w:rsid w:val="009536E5"/>
    <w:rsid w:val="00954B4E"/>
    <w:rsid w:val="00954C9B"/>
    <w:rsid w:val="0096270F"/>
    <w:rsid w:val="00965B54"/>
    <w:rsid w:val="009754CA"/>
    <w:rsid w:val="00983B15"/>
    <w:rsid w:val="00984344"/>
    <w:rsid w:val="009859DF"/>
    <w:rsid w:val="00991FBB"/>
    <w:rsid w:val="00992E7B"/>
    <w:rsid w:val="00994DBE"/>
    <w:rsid w:val="009A2E3D"/>
    <w:rsid w:val="009B0C2C"/>
    <w:rsid w:val="009B7A45"/>
    <w:rsid w:val="009C09A6"/>
    <w:rsid w:val="009C4C31"/>
    <w:rsid w:val="009D1D2F"/>
    <w:rsid w:val="009D5B3A"/>
    <w:rsid w:val="009E0313"/>
    <w:rsid w:val="009E3F8F"/>
    <w:rsid w:val="009E5B9B"/>
    <w:rsid w:val="009E6187"/>
    <w:rsid w:val="009F5CC2"/>
    <w:rsid w:val="00A00C83"/>
    <w:rsid w:val="00A01E3B"/>
    <w:rsid w:val="00A12356"/>
    <w:rsid w:val="00A15509"/>
    <w:rsid w:val="00A24673"/>
    <w:rsid w:val="00A2692B"/>
    <w:rsid w:val="00A30165"/>
    <w:rsid w:val="00A332D7"/>
    <w:rsid w:val="00A35406"/>
    <w:rsid w:val="00A3605B"/>
    <w:rsid w:val="00A51943"/>
    <w:rsid w:val="00A5544B"/>
    <w:rsid w:val="00A562F4"/>
    <w:rsid w:val="00A7111E"/>
    <w:rsid w:val="00A769BC"/>
    <w:rsid w:val="00A81261"/>
    <w:rsid w:val="00A81B57"/>
    <w:rsid w:val="00A8662C"/>
    <w:rsid w:val="00A93E53"/>
    <w:rsid w:val="00A948D7"/>
    <w:rsid w:val="00A96605"/>
    <w:rsid w:val="00A96626"/>
    <w:rsid w:val="00AA1758"/>
    <w:rsid w:val="00AB0C70"/>
    <w:rsid w:val="00AB2521"/>
    <w:rsid w:val="00AB310A"/>
    <w:rsid w:val="00AC13B0"/>
    <w:rsid w:val="00AC733C"/>
    <w:rsid w:val="00AC75F6"/>
    <w:rsid w:val="00AD0B97"/>
    <w:rsid w:val="00AD1F26"/>
    <w:rsid w:val="00AE1D50"/>
    <w:rsid w:val="00AE5566"/>
    <w:rsid w:val="00AE5736"/>
    <w:rsid w:val="00AF102A"/>
    <w:rsid w:val="00AF3D92"/>
    <w:rsid w:val="00AF6E22"/>
    <w:rsid w:val="00B07C82"/>
    <w:rsid w:val="00B10909"/>
    <w:rsid w:val="00B11326"/>
    <w:rsid w:val="00B116F5"/>
    <w:rsid w:val="00B150F7"/>
    <w:rsid w:val="00B15BB0"/>
    <w:rsid w:val="00B17CA7"/>
    <w:rsid w:val="00B22E2C"/>
    <w:rsid w:val="00B303C4"/>
    <w:rsid w:val="00B410DC"/>
    <w:rsid w:val="00B42842"/>
    <w:rsid w:val="00B43A61"/>
    <w:rsid w:val="00B4560E"/>
    <w:rsid w:val="00B522C1"/>
    <w:rsid w:val="00B659E4"/>
    <w:rsid w:val="00B708E8"/>
    <w:rsid w:val="00B72989"/>
    <w:rsid w:val="00B72C8C"/>
    <w:rsid w:val="00B86207"/>
    <w:rsid w:val="00B86ADE"/>
    <w:rsid w:val="00B9088B"/>
    <w:rsid w:val="00B90960"/>
    <w:rsid w:val="00B914E0"/>
    <w:rsid w:val="00B936E2"/>
    <w:rsid w:val="00B9523B"/>
    <w:rsid w:val="00BA3CA4"/>
    <w:rsid w:val="00BA57D0"/>
    <w:rsid w:val="00BA7244"/>
    <w:rsid w:val="00BA7285"/>
    <w:rsid w:val="00BB0CFB"/>
    <w:rsid w:val="00BB2EA4"/>
    <w:rsid w:val="00BB3B01"/>
    <w:rsid w:val="00BC060E"/>
    <w:rsid w:val="00BC3872"/>
    <w:rsid w:val="00BD7082"/>
    <w:rsid w:val="00BF1523"/>
    <w:rsid w:val="00BF4EFC"/>
    <w:rsid w:val="00BF6F31"/>
    <w:rsid w:val="00C050A7"/>
    <w:rsid w:val="00C13D9B"/>
    <w:rsid w:val="00C13DFC"/>
    <w:rsid w:val="00C256FA"/>
    <w:rsid w:val="00C26B96"/>
    <w:rsid w:val="00C307BB"/>
    <w:rsid w:val="00C30960"/>
    <w:rsid w:val="00C437C8"/>
    <w:rsid w:val="00C518D1"/>
    <w:rsid w:val="00C532C4"/>
    <w:rsid w:val="00C57E66"/>
    <w:rsid w:val="00C669E8"/>
    <w:rsid w:val="00C77B89"/>
    <w:rsid w:val="00C8308D"/>
    <w:rsid w:val="00C93417"/>
    <w:rsid w:val="00C95390"/>
    <w:rsid w:val="00C96F4C"/>
    <w:rsid w:val="00CA1636"/>
    <w:rsid w:val="00CA20D4"/>
    <w:rsid w:val="00CA2AC3"/>
    <w:rsid w:val="00CA3867"/>
    <w:rsid w:val="00CA4233"/>
    <w:rsid w:val="00CA739B"/>
    <w:rsid w:val="00CB2F08"/>
    <w:rsid w:val="00CC19EB"/>
    <w:rsid w:val="00CC754A"/>
    <w:rsid w:val="00CC7C05"/>
    <w:rsid w:val="00CC7EF8"/>
    <w:rsid w:val="00CD5893"/>
    <w:rsid w:val="00CF1137"/>
    <w:rsid w:val="00D168E7"/>
    <w:rsid w:val="00D30F73"/>
    <w:rsid w:val="00D358E2"/>
    <w:rsid w:val="00D430D9"/>
    <w:rsid w:val="00D44130"/>
    <w:rsid w:val="00D459E1"/>
    <w:rsid w:val="00D512AC"/>
    <w:rsid w:val="00D53D17"/>
    <w:rsid w:val="00D53E42"/>
    <w:rsid w:val="00D56E6B"/>
    <w:rsid w:val="00D76E31"/>
    <w:rsid w:val="00D847E6"/>
    <w:rsid w:val="00D84AAA"/>
    <w:rsid w:val="00D84B95"/>
    <w:rsid w:val="00D8610D"/>
    <w:rsid w:val="00D92D1A"/>
    <w:rsid w:val="00DA2612"/>
    <w:rsid w:val="00DA5B66"/>
    <w:rsid w:val="00DA6EAA"/>
    <w:rsid w:val="00DB1D21"/>
    <w:rsid w:val="00DB1F55"/>
    <w:rsid w:val="00DB428C"/>
    <w:rsid w:val="00DB57A4"/>
    <w:rsid w:val="00DC2E94"/>
    <w:rsid w:val="00DC6211"/>
    <w:rsid w:val="00DD18D9"/>
    <w:rsid w:val="00DD20A5"/>
    <w:rsid w:val="00DD2355"/>
    <w:rsid w:val="00DD4006"/>
    <w:rsid w:val="00DD5FF5"/>
    <w:rsid w:val="00DE3195"/>
    <w:rsid w:val="00DE778B"/>
    <w:rsid w:val="00DF1617"/>
    <w:rsid w:val="00DF4858"/>
    <w:rsid w:val="00E03CBE"/>
    <w:rsid w:val="00E12382"/>
    <w:rsid w:val="00E16562"/>
    <w:rsid w:val="00E270D5"/>
    <w:rsid w:val="00E31167"/>
    <w:rsid w:val="00E409BD"/>
    <w:rsid w:val="00E424E9"/>
    <w:rsid w:val="00E45C18"/>
    <w:rsid w:val="00E50DDA"/>
    <w:rsid w:val="00E62378"/>
    <w:rsid w:val="00E646D3"/>
    <w:rsid w:val="00E70E72"/>
    <w:rsid w:val="00E71D6E"/>
    <w:rsid w:val="00E72898"/>
    <w:rsid w:val="00E739B3"/>
    <w:rsid w:val="00E754A1"/>
    <w:rsid w:val="00E847C5"/>
    <w:rsid w:val="00E84AD4"/>
    <w:rsid w:val="00E92ABE"/>
    <w:rsid w:val="00E9342C"/>
    <w:rsid w:val="00EA35B0"/>
    <w:rsid w:val="00EA3BBC"/>
    <w:rsid w:val="00EA5A74"/>
    <w:rsid w:val="00EB5F24"/>
    <w:rsid w:val="00EB5FDD"/>
    <w:rsid w:val="00EB7B72"/>
    <w:rsid w:val="00EC14B9"/>
    <w:rsid w:val="00EC19CE"/>
    <w:rsid w:val="00EC50C5"/>
    <w:rsid w:val="00EC743F"/>
    <w:rsid w:val="00ED1A59"/>
    <w:rsid w:val="00ED75D4"/>
    <w:rsid w:val="00EE0220"/>
    <w:rsid w:val="00EF171C"/>
    <w:rsid w:val="00EF1B54"/>
    <w:rsid w:val="00EF6D55"/>
    <w:rsid w:val="00F0162F"/>
    <w:rsid w:val="00F04B95"/>
    <w:rsid w:val="00F13204"/>
    <w:rsid w:val="00F14DAA"/>
    <w:rsid w:val="00F15287"/>
    <w:rsid w:val="00F165F5"/>
    <w:rsid w:val="00F171C0"/>
    <w:rsid w:val="00F22ABC"/>
    <w:rsid w:val="00F2795E"/>
    <w:rsid w:val="00F52ADB"/>
    <w:rsid w:val="00F53096"/>
    <w:rsid w:val="00F54E52"/>
    <w:rsid w:val="00F61535"/>
    <w:rsid w:val="00F6229E"/>
    <w:rsid w:val="00F70E2D"/>
    <w:rsid w:val="00F73411"/>
    <w:rsid w:val="00F74E33"/>
    <w:rsid w:val="00F75C3F"/>
    <w:rsid w:val="00F83F8E"/>
    <w:rsid w:val="00F85E1B"/>
    <w:rsid w:val="00F8713A"/>
    <w:rsid w:val="00FA48DD"/>
    <w:rsid w:val="00FA4B76"/>
    <w:rsid w:val="00FA603A"/>
    <w:rsid w:val="00FA6969"/>
    <w:rsid w:val="00FA6F42"/>
    <w:rsid w:val="00FA7970"/>
    <w:rsid w:val="00FB064E"/>
    <w:rsid w:val="00FB0B7B"/>
    <w:rsid w:val="00FB0EA6"/>
    <w:rsid w:val="00FB2622"/>
    <w:rsid w:val="00FB2B54"/>
    <w:rsid w:val="00FB5A70"/>
    <w:rsid w:val="00FC0017"/>
    <w:rsid w:val="00FC47E0"/>
    <w:rsid w:val="00FC57C8"/>
    <w:rsid w:val="00FC7B8D"/>
    <w:rsid w:val="00FD6B37"/>
    <w:rsid w:val="00FE3974"/>
    <w:rsid w:val="00FF3E00"/>
    <w:rsid w:val="00FF5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4D5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B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509"/>
    <w:pPr>
      <w:tabs>
        <w:tab w:val="center" w:pos="4252"/>
        <w:tab w:val="right" w:pos="8504"/>
      </w:tabs>
      <w:snapToGrid w:val="0"/>
    </w:pPr>
  </w:style>
  <w:style w:type="character" w:customStyle="1" w:styleId="a4">
    <w:name w:val="ヘッダー (文字)"/>
    <w:basedOn w:val="a0"/>
    <w:link w:val="a3"/>
    <w:uiPriority w:val="99"/>
    <w:rsid w:val="00A15509"/>
  </w:style>
  <w:style w:type="paragraph" w:styleId="a5">
    <w:name w:val="footer"/>
    <w:basedOn w:val="a"/>
    <w:link w:val="a6"/>
    <w:uiPriority w:val="99"/>
    <w:unhideWhenUsed/>
    <w:rsid w:val="00A15509"/>
    <w:pPr>
      <w:tabs>
        <w:tab w:val="center" w:pos="4252"/>
        <w:tab w:val="right" w:pos="8504"/>
      </w:tabs>
      <w:snapToGrid w:val="0"/>
    </w:pPr>
  </w:style>
  <w:style w:type="character" w:customStyle="1" w:styleId="a6">
    <w:name w:val="フッター (文字)"/>
    <w:basedOn w:val="a0"/>
    <w:link w:val="a5"/>
    <w:uiPriority w:val="99"/>
    <w:rsid w:val="00A15509"/>
  </w:style>
  <w:style w:type="paragraph" w:styleId="a7">
    <w:name w:val="List Paragraph"/>
    <w:basedOn w:val="a"/>
    <w:uiPriority w:val="34"/>
    <w:qFormat/>
    <w:rsid w:val="00714ACF"/>
    <w:pPr>
      <w:ind w:leftChars="400" w:left="840"/>
    </w:pPr>
  </w:style>
  <w:style w:type="table" w:styleId="a8">
    <w:name w:val="Table Grid"/>
    <w:basedOn w:val="a1"/>
    <w:uiPriority w:val="59"/>
    <w:rsid w:val="00C26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70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70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149">
      <w:bodyDiv w:val="1"/>
      <w:marLeft w:val="0"/>
      <w:marRight w:val="0"/>
      <w:marTop w:val="0"/>
      <w:marBottom w:val="0"/>
      <w:divBdr>
        <w:top w:val="none" w:sz="0" w:space="0" w:color="auto"/>
        <w:left w:val="none" w:sz="0" w:space="0" w:color="auto"/>
        <w:bottom w:val="none" w:sz="0" w:space="0" w:color="auto"/>
        <w:right w:val="none" w:sz="0" w:space="0" w:color="auto"/>
      </w:divBdr>
    </w:div>
    <w:div w:id="21979672">
      <w:bodyDiv w:val="1"/>
      <w:marLeft w:val="0"/>
      <w:marRight w:val="0"/>
      <w:marTop w:val="0"/>
      <w:marBottom w:val="0"/>
      <w:divBdr>
        <w:top w:val="none" w:sz="0" w:space="0" w:color="auto"/>
        <w:left w:val="none" w:sz="0" w:space="0" w:color="auto"/>
        <w:bottom w:val="none" w:sz="0" w:space="0" w:color="auto"/>
        <w:right w:val="none" w:sz="0" w:space="0" w:color="auto"/>
      </w:divBdr>
    </w:div>
    <w:div w:id="46229477">
      <w:bodyDiv w:val="1"/>
      <w:marLeft w:val="0"/>
      <w:marRight w:val="0"/>
      <w:marTop w:val="0"/>
      <w:marBottom w:val="0"/>
      <w:divBdr>
        <w:top w:val="none" w:sz="0" w:space="0" w:color="auto"/>
        <w:left w:val="none" w:sz="0" w:space="0" w:color="auto"/>
        <w:bottom w:val="none" w:sz="0" w:space="0" w:color="auto"/>
        <w:right w:val="none" w:sz="0" w:space="0" w:color="auto"/>
      </w:divBdr>
    </w:div>
    <w:div w:id="165290899">
      <w:bodyDiv w:val="1"/>
      <w:marLeft w:val="0"/>
      <w:marRight w:val="0"/>
      <w:marTop w:val="0"/>
      <w:marBottom w:val="0"/>
      <w:divBdr>
        <w:top w:val="none" w:sz="0" w:space="0" w:color="auto"/>
        <w:left w:val="none" w:sz="0" w:space="0" w:color="auto"/>
        <w:bottom w:val="none" w:sz="0" w:space="0" w:color="auto"/>
        <w:right w:val="none" w:sz="0" w:space="0" w:color="auto"/>
      </w:divBdr>
    </w:div>
    <w:div w:id="203175412">
      <w:bodyDiv w:val="1"/>
      <w:marLeft w:val="0"/>
      <w:marRight w:val="0"/>
      <w:marTop w:val="0"/>
      <w:marBottom w:val="0"/>
      <w:divBdr>
        <w:top w:val="none" w:sz="0" w:space="0" w:color="auto"/>
        <w:left w:val="none" w:sz="0" w:space="0" w:color="auto"/>
        <w:bottom w:val="none" w:sz="0" w:space="0" w:color="auto"/>
        <w:right w:val="none" w:sz="0" w:space="0" w:color="auto"/>
      </w:divBdr>
    </w:div>
    <w:div w:id="203298022">
      <w:bodyDiv w:val="1"/>
      <w:marLeft w:val="0"/>
      <w:marRight w:val="0"/>
      <w:marTop w:val="0"/>
      <w:marBottom w:val="0"/>
      <w:divBdr>
        <w:top w:val="none" w:sz="0" w:space="0" w:color="auto"/>
        <w:left w:val="none" w:sz="0" w:space="0" w:color="auto"/>
        <w:bottom w:val="none" w:sz="0" w:space="0" w:color="auto"/>
        <w:right w:val="none" w:sz="0" w:space="0" w:color="auto"/>
      </w:divBdr>
    </w:div>
    <w:div w:id="215748416">
      <w:bodyDiv w:val="1"/>
      <w:marLeft w:val="0"/>
      <w:marRight w:val="0"/>
      <w:marTop w:val="0"/>
      <w:marBottom w:val="0"/>
      <w:divBdr>
        <w:top w:val="none" w:sz="0" w:space="0" w:color="auto"/>
        <w:left w:val="none" w:sz="0" w:space="0" w:color="auto"/>
        <w:bottom w:val="none" w:sz="0" w:space="0" w:color="auto"/>
        <w:right w:val="none" w:sz="0" w:space="0" w:color="auto"/>
      </w:divBdr>
    </w:div>
    <w:div w:id="230240701">
      <w:bodyDiv w:val="1"/>
      <w:marLeft w:val="0"/>
      <w:marRight w:val="0"/>
      <w:marTop w:val="0"/>
      <w:marBottom w:val="0"/>
      <w:divBdr>
        <w:top w:val="none" w:sz="0" w:space="0" w:color="auto"/>
        <w:left w:val="none" w:sz="0" w:space="0" w:color="auto"/>
        <w:bottom w:val="none" w:sz="0" w:space="0" w:color="auto"/>
        <w:right w:val="none" w:sz="0" w:space="0" w:color="auto"/>
      </w:divBdr>
    </w:div>
    <w:div w:id="279339200">
      <w:bodyDiv w:val="1"/>
      <w:marLeft w:val="0"/>
      <w:marRight w:val="0"/>
      <w:marTop w:val="0"/>
      <w:marBottom w:val="0"/>
      <w:divBdr>
        <w:top w:val="none" w:sz="0" w:space="0" w:color="auto"/>
        <w:left w:val="none" w:sz="0" w:space="0" w:color="auto"/>
        <w:bottom w:val="none" w:sz="0" w:space="0" w:color="auto"/>
        <w:right w:val="none" w:sz="0" w:space="0" w:color="auto"/>
      </w:divBdr>
    </w:div>
    <w:div w:id="339088486">
      <w:bodyDiv w:val="1"/>
      <w:marLeft w:val="0"/>
      <w:marRight w:val="0"/>
      <w:marTop w:val="0"/>
      <w:marBottom w:val="0"/>
      <w:divBdr>
        <w:top w:val="none" w:sz="0" w:space="0" w:color="auto"/>
        <w:left w:val="none" w:sz="0" w:space="0" w:color="auto"/>
        <w:bottom w:val="none" w:sz="0" w:space="0" w:color="auto"/>
        <w:right w:val="none" w:sz="0" w:space="0" w:color="auto"/>
      </w:divBdr>
    </w:div>
    <w:div w:id="420376518">
      <w:bodyDiv w:val="1"/>
      <w:marLeft w:val="0"/>
      <w:marRight w:val="0"/>
      <w:marTop w:val="0"/>
      <w:marBottom w:val="0"/>
      <w:divBdr>
        <w:top w:val="none" w:sz="0" w:space="0" w:color="auto"/>
        <w:left w:val="none" w:sz="0" w:space="0" w:color="auto"/>
        <w:bottom w:val="none" w:sz="0" w:space="0" w:color="auto"/>
        <w:right w:val="none" w:sz="0" w:space="0" w:color="auto"/>
      </w:divBdr>
    </w:div>
    <w:div w:id="441725212">
      <w:bodyDiv w:val="1"/>
      <w:marLeft w:val="0"/>
      <w:marRight w:val="0"/>
      <w:marTop w:val="0"/>
      <w:marBottom w:val="0"/>
      <w:divBdr>
        <w:top w:val="none" w:sz="0" w:space="0" w:color="auto"/>
        <w:left w:val="none" w:sz="0" w:space="0" w:color="auto"/>
        <w:bottom w:val="none" w:sz="0" w:space="0" w:color="auto"/>
        <w:right w:val="none" w:sz="0" w:space="0" w:color="auto"/>
      </w:divBdr>
    </w:div>
    <w:div w:id="504594200">
      <w:bodyDiv w:val="1"/>
      <w:marLeft w:val="0"/>
      <w:marRight w:val="0"/>
      <w:marTop w:val="0"/>
      <w:marBottom w:val="0"/>
      <w:divBdr>
        <w:top w:val="none" w:sz="0" w:space="0" w:color="auto"/>
        <w:left w:val="none" w:sz="0" w:space="0" w:color="auto"/>
        <w:bottom w:val="none" w:sz="0" w:space="0" w:color="auto"/>
        <w:right w:val="none" w:sz="0" w:space="0" w:color="auto"/>
      </w:divBdr>
    </w:div>
    <w:div w:id="522472674">
      <w:bodyDiv w:val="1"/>
      <w:marLeft w:val="0"/>
      <w:marRight w:val="0"/>
      <w:marTop w:val="0"/>
      <w:marBottom w:val="0"/>
      <w:divBdr>
        <w:top w:val="none" w:sz="0" w:space="0" w:color="auto"/>
        <w:left w:val="none" w:sz="0" w:space="0" w:color="auto"/>
        <w:bottom w:val="none" w:sz="0" w:space="0" w:color="auto"/>
        <w:right w:val="none" w:sz="0" w:space="0" w:color="auto"/>
      </w:divBdr>
    </w:div>
    <w:div w:id="624579859">
      <w:bodyDiv w:val="1"/>
      <w:marLeft w:val="0"/>
      <w:marRight w:val="0"/>
      <w:marTop w:val="0"/>
      <w:marBottom w:val="0"/>
      <w:divBdr>
        <w:top w:val="none" w:sz="0" w:space="0" w:color="auto"/>
        <w:left w:val="none" w:sz="0" w:space="0" w:color="auto"/>
        <w:bottom w:val="none" w:sz="0" w:space="0" w:color="auto"/>
        <w:right w:val="none" w:sz="0" w:space="0" w:color="auto"/>
      </w:divBdr>
    </w:div>
    <w:div w:id="655453306">
      <w:bodyDiv w:val="1"/>
      <w:marLeft w:val="0"/>
      <w:marRight w:val="0"/>
      <w:marTop w:val="0"/>
      <w:marBottom w:val="0"/>
      <w:divBdr>
        <w:top w:val="none" w:sz="0" w:space="0" w:color="auto"/>
        <w:left w:val="none" w:sz="0" w:space="0" w:color="auto"/>
        <w:bottom w:val="none" w:sz="0" w:space="0" w:color="auto"/>
        <w:right w:val="none" w:sz="0" w:space="0" w:color="auto"/>
      </w:divBdr>
    </w:div>
    <w:div w:id="747993324">
      <w:bodyDiv w:val="1"/>
      <w:marLeft w:val="0"/>
      <w:marRight w:val="0"/>
      <w:marTop w:val="0"/>
      <w:marBottom w:val="0"/>
      <w:divBdr>
        <w:top w:val="none" w:sz="0" w:space="0" w:color="auto"/>
        <w:left w:val="none" w:sz="0" w:space="0" w:color="auto"/>
        <w:bottom w:val="none" w:sz="0" w:space="0" w:color="auto"/>
        <w:right w:val="none" w:sz="0" w:space="0" w:color="auto"/>
      </w:divBdr>
    </w:div>
    <w:div w:id="848756886">
      <w:bodyDiv w:val="1"/>
      <w:marLeft w:val="0"/>
      <w:marRight w:val="0"/>
      <w:marTop w:val="0"/>
      <w:marBottom w:val="0"/>
      <w:divBdr>
        <w:top w:val="none" w:sz="0" w:space="0" w:color="auto"/>
        <w:left w:val="none" w:sz="0" w:space="0" w:color="auto"/>
        <w:bottom w:val="none" w:sz="0" w:space="0" w:color="auto"/>
        <w:right w:val="none" w:sz="0" w:space="0" w:color="auto"/>
      </w:divBdr>
    </w:div>
    <w:div w:id="859199235">
      <w:bodyDiv w:val="1"/>
      <w:marLeft w:val="0"/>
      <w:marRight w:val="0"/>
      <w:marTop w:val="0"/>
      <w:marBottom w:val="0"/>
      <w:divBdr>
        <w:top w:val="none" w:sz="0" w:space="0" w:color="auto"/>
        <w:left w:val="none" w:sz="0" w:space="0" w:color="auto"/>
        <w:bottom w:val="none" w:sz="0" w:space="0" w:color="auto"/>
        <w:right w:val="none" w:sz="0" w:space="0" w:color="auto"/>
      </w:divBdr>
    </w:div>
    <w:div w:id="892540800">
      <w:bodyDiv w:val="1"/>
      <w:marLeft w:val="0"/>
      <w:marRight w:val="0"/>
      <w:marTop w:val="0"/>
      <w:marBottom w:val="0"/>
      <w:divBdr>
        <w:top w:val="none" w:sz="0" w:space="0" w:color="auto"/>
        <w:left w:val="none" w:sz="0" w:space="0" w:color="auto"/>
        <w:bottom w:val="none" w:sz="0" w:space="0" w:color="auto"/>
        <w:right w:val="none" w:sz="0" w:space="0" w:color="auto"/>
      </w:divBdr>
    </w:div>
    <w:div w:id="935989032">
      <w:bodyDiv w:val="1"/>
      <w:marLeft w:val="0"/>
      <w:marRight w:val="0"/>
      <w:marTop w:val="0"/>
      <w:marBottom w:val="0"/>
      <w:divBdr>
        <w:top w:val="none" w:sz="0" w:space="0" w:color="auto"/>
        <w:left w:val="none" w:sz="0" w:space="0" w:color="auto"/>
        <w:bottom w:val="none" w:sz="0" w:space="0" w:color="auto"/>
        <w:right w:val="none" w:sz="0" w:space="0" w:color="auto"/>
      </w:divBdr>
    </w:div>
    <w:div w:id="1066874124">
      <w:bodyDiv w:val="1"/>
      <w:marLeft w:val="0"/>
      <w:marRight w:val="0"/>
      <w:marTop w:val="0"/>
      <w:marBottom w:val="0"/>
      <w:divBdr>
        <w:top w:val="none" w:sz="0" w:space="0" w:color="auto"/>
        <w:left w:val="none" w:sz="0" w:space="0" w:color="auto"/>
        <w:bottom w:val="none" w:sz="0" w:space="0" w:color="auto"/>
        <w:right w:val="none" w:sz="0" w:space="0" w:color="auto"/>
      </w:divBdr>
    </w:div>
    <w:div w:id="1111128071">
      <w:bodyDiv w:val="1"/>
      <w:marLeft w:val="0"/>
      <w:marRight w:val="0"/>
      <w:marTop w:val="0"/>
      <w:marBottom w:val="0"/>
      <w:divBdr>
        <w:top w:val="none" w:sz="0" w:space="0" w:color="auto"/>
        <w:left w:val="none" w:sz="0" w:space="0" w:color="auto"/>
        <w:bottom w:val="none" w:sz="0" w:space="0" w:color="auto"/>
        <w:right w:val="none" w:sz="0" w:space="0" w:color="auto"/>
      </w:divBdr>
    </w:div>
    <w:div w:id="1113087060">
      <w:bodyDiv w:val="1"/>
      <w:marLeft w:val="0"/>
      <w:marRight w:val="0"/>
      <w:marTop w:val="0"/>
      <w:marBottom w:val="0"/>
      <w:divBdr>
        <w:top w:val="none" w:sz="0" w:space="0" w:color="auto"/>
        <w:left w:val="none" w:sz="0" w:space="0" w:color="auto"/>
        <w:bottom w:val="none" w:sz="0" w:space="0" w:color="auto"/>
        <w:right w:val="none" w:sz="0" w:space="0" w:color="auto"/>
      </w:divBdr>
    </w:div>
    <w:div w:id="1196499841">
      <w:bodyDiv w:val="1"/>
      <w:marLeft w:val="0"/>
      <w:marRight w:val="0"/>
      <w:marTop w:val="0"/>
      <w:marBottom w:val="0"/>
      <w:divBdr>
        <w:top w:val="none" w:sz="0" w:space="0" w:color="auto"/>
        <w:left w:val="none" w:sz="0" w:space="0" w:color="auto"/>
        <w:bottom w:val="none" w:sz="0" w:space="0" w:color="auto"/>
        <w:right w:val="none" w:sz="0" w:space="0" w:color="auto"/>
      </w:divBdr>
    </w:div>
    <w:div w:id="1216350060">
      <w:bodyDiv w:val="1"/>
      <w:marLeft w:val="0"/>
      <w:marRight w:val="0"/>
      <w:marTop w:val="0"/>
      <w:marBottom w:val="0"/>
      <w:divBdr>
        <w:top w:val="none" w:sz="0" w:space="0" w:color="auto"/>
        <w:left w:val="none" w:sz="0" w:space="0" w:color="auto"/>
        <w:bottom w:val="none" w:sz="0" w:space="0" w:color="auto"/>
        <w:right w:val="none" w:sz="0" w:space="0" w:color="auto"/>
      </w:divBdr>
    </w:div>
    <w:div w:id="1251550509">
      <w:bodyDiv w:val="1"/>
      <w:marLeft w:val="0"/>
      <w:marRight w:val="0"/>
      <w:marTop w:val="0"/>
      <w:marBottom w:val="0"/>
      <w:divBdr>
        <w:top w:val="none" w:sz="0" w:space="0" w:color="auto"/>
        <w:left w:val="none" w:sz="0" w:space="0" w:color="auto"/>
        <w:bottom w:val="none" w:sz="0" w:space="0" w:color="auto"/>
        <w:right w:val="none" w:sz="0" w:space="0" w:color="auto"/>
      </w:divBdr>
    </w:div>
    <w:div w:id="1263297405">
      <w:bodyDiv w:val="1"/>
      <w:marLeft w:val="0"/>
      <w:marRight w:val="0"/>
      <w:marTop w:val="0"/>
      <w:marBottom w:val="0"/>
      <w:divBdr>
        <w:top w:val="none" w:sz="0" w:space="0" w:color="auto"/>
        <w:left w:val="none" w:sz="0" w:space="0" w:color="auto"/>
        <w:bottom w:val="none" w:sz="0" w:space="0" w:color="auto"/>
        <w:right w:val="none" w:sz="0" w:space="0" w:color="auto"/>
      </w:divBdr>
    </w:div>
    <w:div w:id="1322806015">
      <w:bodyDiv w:val="1"/>
      <w:marLeft w:val="0"/>
      <w:marRight w:val="0"/>
      <w:marTop w:val="0"/>
      <w:marBottom w:val="0"/>
      <w:divBdr>
        <w:top w:val="none" w:sz="0" w:space="0" w:color="auto"/>
        <w:left w:val="none" w:sz="0" w:space="0" w:color="auto"/>
        <w:bottom w:val="none" w:sz="0" w:space="0" w:color="auto"/>
        <w:right w:val="none" w:sz="0" w:space="0" w:color="auto"/>
      </w:divBdr>
    </w:div>
    <w:div w:id="1390493751">
      <w:bodyDiv w:val="1"/>
      <w:marLeft w:val="0"/>
      <w:marRight w:val="0"/>
      <w:marTop w:val="0"/>
      <w:marBottom w:val="0"/>
      <w:divBdr>
        <w:top w:val="none" w:sz="0" w:space="0" w:color="auto"/>
        <w:left w:val="none" w:sz="0" w:space="0" w:color="auto"/>
        <w:bottom w:val="none" w:sz="0" w:space="0" w:color="auto"/>
        <w:right w:val="none" w:sz="0" w:space="0" w:color="auto"/>
      </w:divBdr>
    </w:div>
    <w:div w:id="1392538728">
      <w:bodyDiv w:val="1"/>
      <w:marLeft w:val="0"/>
      <w:marRight w:val="0"/>
      <w:marTop w:val="0"/>
      <w:marBottom w:val="0"/>
      <w:divBdr>
        <w:top w:val="none" w:sz="0" w:space="0" w:color="auto"/>
        <w:left w:val="none" w:sz="0" w:space="0" w:color="auto"/>
        <w:bottom w:val="none" w:sz="0" w:space="0" w:color="auto"/>
        <w:right w:val="none" w:sz="0" w:space="0" w:color="auto"/>
      </w:divBdr>
    </w:div>
    <w:div w:id="1407335163">
      <w:bodyDiv w:val="1"/>
      <w:marLeft w:val="0"/>
      <w:marRight w:val="0"/>
      <w:marTop w:val="0"/>
      <w:marBottom w:val="0"/>
      <w:divBdr>
        <w:top w:val="none" w:sz="0" w:space="0" w:color="auto"/>
        <w:left w:val="none" w:sz="0" w:space="0" w:color="auto"/>
        <w:bottom w:val="none" w:sz="0" w:space="0" w:color="auto"/>
        <w:right w:val="none" w:sz="0" w:space="0" w:color="auto"/>
      </w:divBdr>
    </w:div>
    <w:div w:id="1514296547">
      <w:bodyDiv w:val="1"/>
      <w:marLeft w:val="0"/>
      <w:marRight w:val="0"/>
      <w:marTop w:val="0"/>
      <w:marBottom w:val="0"/>
      <w:divBdr>
        <w:top w:val="none" w:sz="0" w:space="0" w:color="auto"/>
        <w:left w:val="none" w:sz="0" w:space="0" w:color="auto"/>
        <w:bottom w:val="none" w:sz="0" w:space="0" w:color="auto"/>
        <w:right w:val="none" w:sz="0" w:space="0" w:color="auto"/>
      </w:divBdr>
    </w:div>
    <w:div w:id="1982154585">
      <w:bodyDiv w:val="1"/>
      <w:marLeft w:val="0"/>
      <w:marRight w:val="0"/>
      <w:marTop w:val="0"/>
      <w:marBottom w:val="0"/>
      <w:divBdr>
        <w:top w:val="none" w:sz="0" w:space="0" w:color="auto"/>
        <w:left w:val="none" w:sz="0" w:space="0" w:color="auto"/>
        <w:bottom w:val="none" w:sz="0" w:space="0" w:color="auto"/>
        <w:right w:val="none" w:sz="0" w:space="0" w:color="auto"/>
      </w:divBdr>
    </w:div>
    <w:div w:id="206236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D27A8-BA81-40C8-8E7C-197453DF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975</Words>
  <Characters>5560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2025-03-21T10:06:00Z</dcterms:created>
  <dcterms:modified xsi:type="dcterms:W3CDTF">2026-02-02T03:08:00Z</dcterms:modified>
</cp:coreProperties>
</file>