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5A53" w14:textId="77777777" w:rsidR="003B323F" w:rsidRDefault="003B323F" w:rsidP="003B323F">
      <w:pPr>
        <w:spacing w:beforeLines="50" w:before="280" w:line="400" w:lineRule="exact"/>
        <w:jc w:val="center"/>
        <w:rPr>
          <w:rFonts w:ascii="BIZ UDゴシック" w:eastAsia="BIZ UDゴシック" w:hAnsi="BIZ UDゴシック"/>
          <w:b/>
          <w:bCs/>
          <w:kern w:val="0"/>
          <w:sz w:val="36"/>
          <w:szCs w:val="21"/>
        </w:rPr>
      </w:pPr>
    </w:p>
    <w:p w14:paraId="202A0390" w14:textId="77777777" w:rsidR="003B323F" w:rsidRDefault="003B323F" w:rsidP="003B323F">
      <w:pPr>
        <w:spacing w:beforeLines="50" w:before="280" w:line="400" w:lineRule="exact"/>
        <w:jc w:val="center"/>
        <w:rPr>
          <w:rFonts w:ascii="BIZ UDゴシック" w:eastAsia="BIZ UDゴシック" w:hAnsi="BIZ UDゴシック"/>
          <w:b/>
          <w:bCs/>
          <w:kern w:val="0"/>
          <w:sz w:val="36"/>
          <w:szCs w:val="21"/>
        </w:rPr>
      </w:pPr>
    </w:p>
    <w:p w14:paraId="06D763E3" w14:textId="77777777" w:rsidR="003B323F" w:rsidRDefault="003B323F" w:rsidP="003B323F">
      <w:pPr>
        <w:spacing w:beforeLines="50" w:before="280" w:line="400" w:lineRule="exact"/>
        <w:jc w:val="center"/>
        <w:rPr>
          <w:rFonts w:ascii="BIZ UDゴシック" w:eastAsia="BIZ UDゴシック" w:hAnsi="BIZ UDゴシック"/>
          <w:b/>
          <w:bCs/>
          <w:kern w:val="0"/>
          <w:sz w:val="36"/>
          <w:szCs w:val="21"/>
        </w:rPr>
      </w:pPr>
    </w:p>
    <w:p w14:paraId="6CCEA812" w14:textId="77777777" w:rsidR="003B323F" w:rsidRPr="001869E3" w:rsidRDefault="003B323F" w:rsidP="003B323F">
      <w:pPr>
        <w:spacing w:beforeLines="50" w:before="280" w:line="400" w:lineRule="exact"/>
        <w:jc w:val="center"/>
        <w:rPr>
          <w:rFonts w:ascii="ＭＳ ゴシック" w:eastAsia="ＭＳ ゴシック" w:hAnsi="ＭＳ ゴシック"/>
          <w:b/>
          <w:sz w:val="40"/>
          <w:szCs w:val="40"/>
        </w:rPr>
      </w:pPr>
      <w:r w:rsidRPr="00CE1877">
        <w:rPr>
          <w:rFonts w:asciiTheme="majorEastAsia" w:eastAsiaTheme="majorEastAsia" w:hAnsiTheme="majorEastAsia" w:hint="eastAsia"/>
          <w:b/>
          <w:bCs/>
          <w:kern w:val="0"/>
          <w:sz w:val="40"/>
          <w:szCs w:val="22"/>
        </w:rPr>
        <w:t>外国人の受入環境整備</w:t>
      </w:r>
      <w:r w:rsidRPr="005F5F68">
        <w:rPr>
          <w:rFonts w:asciiTheme="majorEastAsia" w:eastAsiaTheme="majorEastAsia" w:hAnsiTheme="majorEastAsia" w:hint="eastAsia"/>
          <w:b/>
          <w:bCs/>
          <w:kern w:val="0"/>
          <w:sz w:val="40"/>
          <w:szCs w:val="22"/>
        </w:rPr>
        <w:t>について</w:t>
      </w:r>
    </w:p>
    <w:p w14:paraId="31E02FB6" w14:textId="77777777" w:rsidR="003B323F" w:rsidRPr="003B323F" w:rsidRDefault="003B323F" w:rsidP="003B323F">
      <w:pPr>
        <w:spacing w:beforeLines="50" w:before="280" w:line="400" w:lineRule="exact"/>
        <w:jc w:val="center"/>
        <w:rPr>
          <w:rFonts w:ascii="ＭＳ ゴシック" w:eastAsia="ＭＳ ゴシック" w:hAnsi="ＭＳ ゴシック"/>
          <w:b/>
          <w:sz w:val="40"/>
          <w:szCs w:val="40"/>
        </w:rPr>
      </w:pPr>
    </w:p>
    <w:p w14:paraId="009331E9" w14:textId="77777777" w:rsidR="003B323F" w:rsidRDefault="003B323F" w:rsidP="003B323F">
      <w:pPr>
        <w:spacing w:beforeLines="50" w:before="280" w:line="400" w:lineRule="exact"/>
        <w:jc w:val="center"/>
        <w:rPr>
          <w:rFonts w:ascii="ＭＳ ゴシック" w:eastAsia="ＭＳ ゴシック" w:hAnsi="ＭＳ ゴシック"/>
          <w:b/>
          <w:sz w:val="40"/>
          <w:szCs w:val="40"/>
        </w:rPr>
      </w:pPr>
    </w:p>
    <w:p w14:paraId="29EE747D" w14:textId="77777777" w:rsidR="003B323F" w:rsidRPr="001869E3" w:rsidRDefault="003B323F" w:rsidP="003B323F">
      <w:pPr>
        <w:spacing w:beforeLines="50" w:before="280" w:line="400" w:lineRule="exact"/>
        <w:jc w:val="center"/>
        <w:rPr>
          <w:rFonts w:ascii="ＭＳ ゴシック" w:eastAsia="ＭＳ ゴシック" w:hAnsi="ＭＳ ゴシック"/>
          <w:b/>
          <w:sz w:val="40"/>
          <w:szCs w:val="40"/>
        </w:rPr>
      </w:pPr>
    </w:p>
    <w:p w14:paraId="3BF7A5C5" w14:textId="77777777" w:rsidR="003B323F" w:rsidRPr="001869E3" w:rsidRDefault="003B323F" w:rsidP="003B323F">
      <w:pPr>
        <w:spacing w:beforeLines="50" w:before="280" w:line="400" w:lineRule="exact"/>
        <w:jc w:val="center"/>
        <w:rPr>
          <w:rFonts w:ascii="ＭＳ ゴシック" w:eastAsia="ＭＳ ゴシック" w:hAnsi="ＭＳ ゴシック"/>
          <w:b/>
          <w:sz w:val="40"/>
          <w:szCs w:val="40"/>
        </w:rPr>
      </w:pPr>
    </w:p>
    <w:p w14:paraId="269F4B0D" w14:textId="77777777" w:rsidR="003B323F" w:rsidRDefault="003B323F" w:rsidP="003B323F">
      <w:pPr>
        <w:spacing w:beforeLines="50" w:before="280" w:line="400" w:lineRule="exact"/>
        <w:jc w:val="center"/>
        <w:rPr>
          <w:rFonts w:ascii="ＭＳ ゴシック" w:eastAsia="ＭＳ ゴシック" w:hAnsi="ＭＳ ゴシック"/>
          <w:b/>
          <w:sz w:val="40"/>
          <w:szCs w:val="40"/>
        </w:rPr>
      </w:pPr>
    </w:p>
    <w:p w14:paraId="480EF0AA" w14:textId="77777777" w:rsidR="003B323F" w:rsidRDefault="003B323F" w:rsidP="003B323F">
      <w:pPr>
        <w:spacing w:beforeLines="50" w:before="280" w:line="400" w:lineRule="exact"/>
        <w:jc w:val="center"/>
        <w:rPr>
          <w:rFonts w:ascii="ＭＳ ゴシック" w:eastAsia="ＭＳ ゴシック" w:hAnsi="ＭＳ ゴシック"/>
          <w:b/>
          <w:sz w:val="40"/>
          <w:szCs w:val="40"/>
        </w:rPr>
      </w:pPr>
    </w:p>
    <w:p w14:paraId="0033736B" w14:textId="77777777" w:rsidR="003B323F" w:rsidRDefault="003B323F" w:rsidP="003B323F">
      <w:pPr>
        <w:spacing w:beforeLines="50" w:before="280" w:line="400" w:lineRule="exact"/>
        <w:jc w:val="center"/>
        <w:rPr>
          <w:rFonts w:ascii="ＭＳ ゴシック" w:eastAsia="ＭＳ ゴシック" w:hAnsi="ＭＳ ゴシック"/>
          <w:b/>
          <w:sz w:val="40"/>
          <w:szCs w:val="40"/>
        </w:rPr>
      </w:pPr>
    </w:p>
    <w:p w14:paraId="50DF7230" w14:textId="77777777" w:rsidR="003B323F" w:rsidRPr="001869E3" w:rsidRDefault="003B323F" w:rsidP="003B323F">
      <w:pPr>
        <w:spacing w:beforeLines="50" w:before="280" w:line="400" w:lineRule="exact"/>
        <w:jc w:val="center"/>
        <w:rPr>
          <w:rFonts w:ascii="ＭＳ ゴシック" w:eastAsia="ＭＳ ゴシック" w:hAnsi="ＭＳ ゴシック"/>
          <w:b/>
          <w:sz w:val="40"/>
          <w:szCs w:val="40"/>
        </w:rPr>
      </w:pPr>
    </w:p>
    <w:p w14:paraId="7E46B4EC" w14:textId="77777777" w:rsidR="003B323F" w:rsidRPr="00775B90" w:rsidRDefault="003B323F" w:rsidP="003B323F">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7997C9E0" w14:textId="77777777" w:rsidR="003B323F" w:rsidRPr="001869E3" w:rsidRDefault="003B323F" w:rsidP="003B323F">
      <w:pPr>
        <w:spacing w:beforeLines="50" w:before="280" w:line="400" w:lineRule="exact"/>
        <w:rPr>
          <w:rFonts w:ascii="ＭＳ ゴシック" w:eastAsia="ＭＳ ゴシック" w:hAnsi="ＭＳ ゴシック"/>
          <w:b/>
          <w:sz w:val="40"/>
          <w:szCs w:val="40"/>
        </w:rPr>
      </w:pPr>
    </w:p>
    <w:p w14:paraId="4F28983A" w14:textId="77777777" w:rsidR="003B323F" w:rsidRPr="00775B90" w:rsidRDefault="003B323F" w:rsidP="003B323F">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Pr>
          <w:rFonts w:asciiTheme="majorEastAsia" w:eastAsiaTheme="majorEastAsia" w:hAnsiTheme="majorEastAsia" w:hint="eastAsia"/>
          <w:b/>
          <w:sz w:val="40"/>
          <w:szCs w:val="40"/>
        </w:rPr>
        <w:t>８</w:t>
      </w:r>
      <w:r w:rsidRPr="00775B90">
        <w:rPr>
          <w:rFonts w:asciiTheme="majorEastAsia" w:eastAsiaTheme="majorEastAsia" w:hAnsiTheme="majorEastAsia" w:hint="eastAsia"/>
          <w:b/>
          <w:sz w:val="40"/>
          <w:szCs w:val="40"/>
        </w:rPr>
        <w:t>年</w:t>
      </w:r>
      <w:r>
        <w:rPr>
          <w:rFonts w:asciiTheme="majorEastAsia" w:eastAsiaTheme="majorEastAsia" w:hAnsiTheme="majorEastAsia" w:hint="eastAsia"/>
          <w:b/>
          <w:sz w:val="40"/>
          <w:szCs w:val="40"/>
        </w:rPr>
        <w:t>７</w:t>
      </w:r>
      <w:r w:rsidRPr="00775B90">
        <w:rPr>
          <w:rFonts w:asciiTheme="majorEastAsia" w:eastAsiaTheme="majorEastAsia" w:hAnsiTheme="majorEastAsia" w:hint="eastAsia"/>
          <w:b/>
          <w:sz w:val="40"/>
          <w:szCs w:val="40"/>
        </w:rPr>
        <w:t>月</w:t>
      </w:r>
    </w:p>
    <w:p w14:paraId="0C1350DB" w14:textId="77777777" w:rsidR="003B323F" w:rsidRPr="003B323F" w:rsidRDefault="003B323F" w:rsidP="003B323F">
      <w:pPr>
        <w:spacing w:line="240" w:lineRule="atLeast"/>
        <w:rPr>
          <w:rFonts w:eastAsia="ＭＳ ゴシック" w:hAnsi="ＭＳ 明朝"/>
          <w:color w:val="000000"/>
          <w:szCs w:val="20"/>
        </w:rPr>
      </w:pPr>
    </w:p>
    <w:p w14:paraId="5C11ABF6" w14:textId="77777777" w:rsidR="003B323F" w:rsidRDefault="003B323F" w:rsidP="003B323F">
      <w:pPr>
        <w:spacing w:line="240" w:lineRule="atLeast"/>
        <w:rPr>
          <w:rFonts w:eastAsia="ＭＳ ゴシック" w:hAnsi="ＭＳ 明朝"/>
          <w:color w:val="000000"/>
          <w:szCs w:val="20"/>
        </w:rPr>
      </w:pPr>
    </w:p>
    <w:p w14:paraId="2CFEE45F" w14:textId="77777777" w:rsidR="003B323F" w:rsidRDefault="003B323F" w:rsidP="003B323F">
      <w:pPr>
        <w:spacing w:line="240" w:lineRule="atLeast"/>
        <w:rPr>
          <w:rFonts w:eastAsia="ＭＳ ゴシック" w:hAnsi="ＭＳ 明朝"/>
          <w:color w:val="000000"/>
          <w:szCs w:val="20"/>
        </w:rPr>
      </w:pPr>
    </w:p>
    <w:p w14:paraId="498BC87C" w14:textId="77777777" w:rsidR="003B323F" w:rsidRDefault="003B323F" w:rsidP="003B323F">
      <w:pPr>
        <w:spacing w:line="240" w:lineRule="atLeast"/>
        <w:rPr>
          <w:rFonts w:eastAsia="ＭＳ ゴシック" w:hAnsi="ＭＳ 明朝"/>
          <w:color w:val="000000"/>
          <w:szCs w:val="20"/>
        </w:rPr>
      </w:pPr>
    </w:p>
    <w:p w14:paraId="12970AD3" w14:textId="77777777" w:rsidR="003B323F" w:rsidRDefault="003B323F" w:rsidP="003B323F">
      <w:pPr>
        <w:spacing w:line="240" w:lineRule="atLeast"/>
        <w:rPr>
          <w:rFonts w:eastAsia="ＭＳ ゴシック" w:hAnsi="ＭＳ 明朝"/>
          <w:color w:val="000000"/>
          <w:szCs w:val="20"/>
        </w:rPr>
      </w:pPr>
    </w:p>
    <w:p w14:paraId="478708F5" w14:textId="77777777" w:rsidR="003B323F" w:rsidRDefault="003B323F" w:rsidP="003B323F">
      <w:pPr>
        <w:spacing w:line="240" w:lineRule="atLeast"/>
        <w:rPr>
          <w:rFonts w:eastAsia="ＭＳ ゴシック" w:hAnsi="ＭＳ 明朝"/>
          <w:color w:val="000000"/>
          <w:szCs w:val="20"/>
        </w:rPr>
      </w:pPr>
    </w:p>
    <w:p w14:paraId="226F83B6" w14:textId="77777777" w:rsidR="003B323F" w:rsidRPr="002B517D" w:rsidRDefault="003B323F" w:rsidP="003B323F">
      <w:pPr>
        <w:spacing w:line="240" w:lineRule="atLeast"/>
        <w:rPr>
          <w:rFonts w:eastAsia="ＭＳ ゴシック" w:hAnsi="ＭＳ 明朝"/>
          <w:color w:val="000000"/>
          <w:szCs w:val="20"/>
        </w:rPr>
      </w:pPr>
    </w:p>
    <w:p w14:paraId="00FA54E1" w14:textId="77777777" w:rsidR="00033B62" w:rsidRDefault="00033B62" w:rsidP="00033B62">
      <w:pPr>
        <w:spacing w:line="240" w:lineRule="atLeast"/>
        <w:jc w:val="center"/>
        <w:rPr>
          <w:rFonts w:eastAsia="ＭＳ ゴシック" w:hAnsi="ＭＳ 明朝"/>
          <w:color w:val="000000"/>
          <w:szCs w:val="20"/>
        </w:rPr>
      </w:pPr>
      <w:r w:rsidRPr="00CE1877">
        <w:rPr>
          <w:rFonts w:eastAsia="ＭＳ ゴシック" w:hAnsi="ＭＳ 明朝" w:hint="eastAsia"/>
          <w:color w:val="000000"/>
          <w:szCs w:val="20"/>
        </w:rPr>
        <w:lastRenderedPageBreak/>
        <w:t>外国人の受入環境整備</w:t>
      </w:r>
      <w:r w:rsidRPr="005F5F68">
        <w:rPr>
          <w:rFonts w:eastAsia="ＭＳ ゴシック" w:hAnsi="ＭＳ 明朝" w:hint="eastAsia"/>
          <w:color w:val="000000"/>
          <w:szCs w:val="20"/>
        </w:rPr>
        <w:t>について</w:t>
      </w:r>
    </w:p>
    <w:p w14:paraId="1C42F165" w14:textId="77777777" w:rsidR="00033B62" w:rsidRDefault="00033B62" w:rsidP="00033B62">
      <w:pPr>
        <w:snapToGrid w:val="0"/>
        <w:spacing w:line="360" w:lineRule="exact"/>
        <w:ind w:firstLineChars="100" w:firstLine="241"/>
        <w:jc w:val="left"/>
        <w:rPr>
          <w:rFonts w:asciiTheme="minorEastAsia" w:eastAsiaTheme="minorEastAsia" w:hAnsiTheme="minorEastAsia"/>
          <w:sz w:val="24"/>
        </w:rPr>
      </w:pPr>
    </w:p>
    <w:p w14:paraId="54A632FD" w14:textId="77777777" w:rsidR="00033B62" w:rsidRDefault="00216DE1" w:rsidP="00033B62">
      <w:pPr>
        <w:snapToGrid w:val="0"/>
        <w:spacing w:line="360" w:lineRule="exact"/>
        <w:ind w:firstLineChars="100" w:firstLine="261"/>
        <w:jc w:val="left"/>
        <w:rPr>
          <w:rFonts w:asciiTheme="minorEastAsia" w:eastAsiaTheme="minorEastAsia" w:hAnsiTheme="minorEastAsia"/>
          <w:sz w:val="24"/>
        </w:rPr>
      </w:pPr>
      <w:r w:rsidRPr="00216DE1">
        <w:rPr>
          <w:rFonts w:asciiTheme="minorEastAsia" w:eastAsiaTheme="minorEastAsia" w:hAnsiTheme="minorEastAsia" w:hint="eastAsia"/>
          <w:sz w:val="26"/>
          <w:szCs w:val="26"/>
        </w:rPr>
        <w:t>我が国においては、少子高齢化に伴う労働力不足の解消を主な目的とし</w:t>
      </w:r>
      <w:r w:rsidR="00033B62">
        <w:rPr>
          <w:rFonts w:asciiTheme="minorEastAsia" w:eastAsiaTheme="minorEastAsia" w:hAnsiTheme="minorEastAsia" w:hint="eastAsia"/>
          <w:sz w:val="26"/>
          <w:szCs w:val="26"/>
        </w:rPr>
        <w:t>て</w:t>
      </w:r>
      <w:r w:rsidRPr="00216DE1">
        <w:rPr>
          <w:rFonts w:asciiTheme="minorEastAsia" w:eastAsiaTheme="minorEastAsia" w:hAnsiTheme="minorEastAsia" w:hint="eastAsia"/>
          <w:sz w:val="26"/>
          <w:szCs w:val="26"/>
        </w:rPr>
        <w:t>外国人材の確保を推進し、それに伴い帯同する家族も増加するなど、外国人労働者数および在留外国人数が全国的に大きく増加している。外国人は、日本の経済や社会を支える上で不可欠な存在となっており、特に高度な知識や技能を持つ高度外国人材は、企業の生産性向上等に広く活躍することが期待されている。また、地域社会の活力を維持する上でも大きな力となっていることから、国は日本社会を共につくる一員として外国人が包摂される共生社会の実現を重要な国家戦略として推進している。</w:t>
      </w:r>
    </w:p>
    <w:p w14:paraId="288B88A4" w14:textId="521C052D" w:rsidR="00216DE1" w:rsidRPr="00033B62" w:rsidRDefault="00216DE1" w:rsidP="00033B62">
      <w:pPr>
        <w:snapToGrid w:val="0"/>
        <w:spacing w:line="360" w:lineRule="exact"/>
        <w:ind w:firstLineChars="100" w:firstLine="261"/>
        <w:jc w:val="left"/>
        <w:rPr>
          <w:rFonts w:asciiTheme="minorEastAsia" w:eastAsiaTheme="minorEastAsia" w:hAnsiTheme="minorEastAsia"/>
          <w:sz w:val="24"/>
        </w:rPr>
      </w:pPr>
      <w:r w:rsidRPr="00216DE1">
        <w:rPr>
          <w:rFonts w:asciiTheme="minorEastAsia" w:eastAsiaTheme="minorEastAsia" w:hAnsiTheme="minorEastAsia" w:hint="eastAsia"/>
          <w:sz w:val="26"/>
          <w:szCs w:val="26"/>
        </w:rPr>
        <w:t>現在、国においては、「外国人との共生社会の実現に向けたロードマップ」や「外国人の受入れ・</w:t>
      </w:r>
      <w:r w:rsidR="009C542B">
        <w:rPr>
          <w:rFonts w:asciiTheme="minorEastAsia" w:eastAsiaTheme="minorEastAsia" w:hAnsiTheme="minorEastAsia" w:hint="eastAsia"/>
          <w:sz w:val="26"/>
          <w:szCs w:val="26"/>
        </w:rPr>
        <w:t>秩序ある</w:t>
      </w:r>
      <w:r w:rsidRPr="00216DE1">
        <w:rPr>
          <w:rFonts w:asciiTheme="minorEastAsia" w:eastAsiaTheme="minorEastAsia" w:hAnsiTheme="minorEastAsia" w:hint="eastAsia"/>
          <w:sz w:val="26"/>
          <w:szCs w:val="26"/>
        </w:rPr>
        <w:t>共生のための総合的対応策」などにおいて、「外国人向けの相談体制の強化」や「円滑なコミュニケーションと社会参加のための日本語教育等の取組」を明確な重点事項として位置づけていることから、各地方自治体では、外国人を地域社会に円滑に受け入れ、共生していくための施策の実施が求められている。</w:t>
      </w:r>
    </w:p>
    <w:p w14:paraId="56D93B8B" w14:textId="4F46AA1B" w:rsidR="00216DE1" w:rsidRPr="00216DE1" w:rsidRDefault="00216DE1" w:rsidP="00033B62">
      <w:pPr>
        <w:widowControl/>
        <w:spacing w:line="360" w:lineRule="exact"/>
        <w:ind w:firstLineChars="100" w:firstLine="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地方においては、外国人の増加に伴い、文化や習慣の違いに起因する事件・事故、地域住民とのトラブルが発生</w:t>
      </w:r>
      <w:r w:rsidR="00D16EAA" w:rsidRPr="00D16EAA">
        <w:rPr>
          <w:rFonts w:asciiTheme="minorEastAsia" w:eastAsiaTheme="minorEastAsia" w:hAnsiTheme="minorEastAsia" w:hint="eastAsia"/>
          <w:sz w:val="26"/>
          <w:szCs w:val="26"/>
        </w:rPr>
        <w:t>するのではないかと懸念</w:t>
      </w:r>
      <w:r w:rsidRPr="00216DE1">
        <w:rPr>
          <w:rFonts w:asciiTheme="minorEastAsia" w:eastAsiaTheme="minorEastAsia" w:hAnsiTheme="minorEastAsia" w:hint="eastAsia"/>
          <w:sz w:val="26"/>
          <w:szCs w:val="26"/>
        </w:rPr>
        <w:t>し、漠然とし</w:t>
      </w:r>
      <w:r w:rsidR="00033B62">
        <w:rPr>
          <w:rFonts w:asciiTheme="minorEastAsia" w:eastAsiaTheme="minorEastAsia" w:hAnsiTheme="minorEastAsia" w:hint="eastAsia"/>
          <w:sz w:val="26"/>
          <w:szCs w:val="26"/>
        </w:rPr>
        <w:t>た</w:t>
      </w:r>
      <w:r w:rsidRPr="00216DE1">
        <w:rPr>
          <w:rFonts w:asciiTheme="minorEastAsia" w:eastAsiaTheme="minorEastAsia" w:hAnsiTheme="minorEastAsia" w:hint="eastAsia"/>
          <w:sz w:val="26"/>
          <w:szCs w:val="26"/>
        </w:rPr>
        <w:t>不安を抱える声がある。</w:t>
      </w:r>
    </w:p>
    <w:p w14:paraId="66CE1CE2" w14:textId="64F8B74E" w:rsidR="00216DE1" w:rsidRPr="00216DE1" w:rsidRDefault="00216DE1" w:rsidP="00033B62">
      <w:pPr>
        <w:widowControl/>
        <w:spacing w:line="360" w:lineRule="exact"/>
        <w:ind w:firstLineChars="100" w:firstLine="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こうした課題に対応するため、地方自治体の多くは、国からの補助金や交付金を財源として相談窓口の設置・運営や日本語教室を開催しているが、国の財政措置が不十分であるため、安定的な相談窓口の設置・運営に支障を来しているとともに、トラブル回避に不可欠な地域日本語教室も、安定的な運営や人材確保が困難になっている。</w:t>
      </w:r>
    </w:p>
    <w:p w14:paraId="0C36FEB2" w14:textId="349D21F3" w:rsidR="00216DE1" w:rsidRDefault="00216DE1" w:rsidP="00033B62">
      <w:pPr>
        <w:widowControl/>
        <w:spacing w:line="360" w:lineRule="exact"/>
        <w:ind w:firstLineChars="100" w:firstLine="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日本語教育については、来日前から送り出し国</w:t>
      </w:r>
      <w:r w:rsidR="00923D27">
        <w:rPr>
          <w:rFonts w:asciiTheme="minorEastAsia" w:eastAsiaTheme="minorEastAsia" w:hAnsiTheme="minorEastAsia" w:hint="eastAsia"/>
          <w:sz w:val="26"/>
          <w:szCs w:val="26"/>
        </w:rPr>
        <w:t>現地</w:t>
      </w:r>
      <w:r w:rsidRPr="00216DE1">
        <w:rPr>
          <w:rFonts w:asciiTheme="minorEastAsia" w:eastAsiaTheme="minorEastAsia" w:hAnsiTheme="minorEastAsia" w:hint="eastAsia"/>
          <w:sz w:val="26"/>
          <w:szCs w:val="26"/>
        </w:rPr>
        <w:t>において幅広に実施されるのが効果的ではあるが、就職先が未定の者に対して都道府県や企業が事前教育を実施することについては、その効率性・合理性に疑義が残る。</w:t>
      </w:r>
    </w:p>
    <w:p w14:paraId="581D3D09" w14:textId="595491C5" w:rsidR="006B1100" w:rsidRPr="00216DE1" w:rsidRDefault="006B1100" w:rsidP="00216DE1">
      <w:pPr>
        <w:widowControl/>
        <w:spacing w:line="360" w:lineRule="exact"/>
        <w:jc w:val="left"/>
        <w:rPr>
          <w:rFonts w:asciiTheme="minorEastAsia" w:eastAsiaTheme="minorEastAsia" w:hAnsiTheme="minorEastAsia"/>
          <w:sz w:val="26"/>
          <w:szCs w:val="26"/>
        </w:rPr>
      </w:pPr>
      <w:r>
        <w:rPr>
          <w:rFonts w:asciiTheme="minorEastAsia" w:eastAsiaTheme="minorEastAsia" w:hAnsiTheme="minorEastAsia" w:hint="eastAsia"/>
          <w:sz w:val="26"/>
          <w:szCs w:val="26"/>
        </w:rPr>
        <w:t xml:space="preserve">　</w:t>
      </w:r>
      <w:r w:rsidRPr="006B1100">
        <w:rPr>
          <w:rFonts w:asciiTheme="minorEastAsia" w:eastAsiaTheme="minorEastAsia" w:hAnsiTheme="minorEastAsia" w:hint="eastAsia"/>
          <w:sz w:val="26"/>
          <w:szCs w:val="26"/>
        </w:rPr>
        <w:t>来日後についても、就労場面やキャリア形成を見据えた日本語教育に加え、帯同家族を含む外国人が、日本語や我が国の制度・ルール等を段階的に学ぶことができる仕組みが十分に整っていない。</w:t>
      </w:r>
    </w:p>
    <w:p w14:paraId="34D5980E" w14:textId="4C298FF6" w:rsidR="00216DE1" w:rsidRPr="00216DE1" w:rsidRDefault="00216DE1" w:rsidP="00033B62">
      <w:pPr>
        <w:widowControl/>
        <w:spacing w:line="360" w:lineRule="exact"/>
        <w:ind w:firstLineChars="100" w:firstLine="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また、外国人の増加は人口減少を契機に加速しているとみられるため、外国人材受入</w:t>
      </w:r>
      <w:r w:rsidR="00923D27" w:rsidRPr="00266768">
        <w:rPr>
          <w:rFonts w:asciiTheme="minorEastAsia" w:eastAsiaTheme="minorEastAsia" w:hAnsiTheme="minorEastAsia" w:hint="eastAsia"/>
          <w:sz w:val="26"/>
          <w:szCs w:val="26"/>
        </w:rPr>
        <w:t>れ</w:t>
      </w:r>
      <w:r w:rsidRPr="00216DE1">
        <w:rPr>
          <w:rFonts w:asciiTheme="minorEastAsia" w:eastAsiaTheme="minorEastAsia" w:hAnsiTheme="minorEastAsia" w:hint="eastAsia"/>
          <w:sz w:val="26"/>
          <w:szCs w:val="26"/>
        </w:rPr>
        <w:t>と人口減少対策を併せて議論することが必要である。</w:t>
      </w:r>
    </w:p>
    <w:p w14:paraId="01371D11"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p>
    <w:p w14:paraId="3A62CFB2" w14:textId="77777777" w:rsidR="00216DE1" w:rsidRPr="00216DE1" w:rsidRDefault="00216DE1" w:rsidP="00216DE1">
      <w:pPr>
        <w:widowControl/>
        <w:spacing w:line="360" w:lineRule="exact"/>
        <w:ind w:leftChars="100" w:left="32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以上のことから、次の事項について国へ要望する。</w:t>
      </w:r>
    </w:p>
    <w:p w14:paraId="7BC6B42E"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p>
    <w:p w14:paraId="10FB502F" w14:textId="356EF276"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 xml:space="preserve">１　</w:t>
      </w:r>
      <w:r w:rsidR="00D16EAA" w:rsidRPr="00D16EAA">
        <w:rPr>
          <w:rFonts w:asciiTheme="minorEastAsia" w:eastAsiaTheme="minorEastAsia" w:hAnsiTheme="minorEastAsia" w:hint="eastAsia"/>
          <w:sz w:val="26"/>
          <w:szCs w:val="26"/>
        </w:rPr>
        <w:t>外国人が増加していく中、文化や習慣の違いに起因する事件やトラブルの発生等の懸念による国民の漠然とした不安を払拭するため、国としてどのような社会をめざすのか議論し、国民に対してメッセージを発すること。</w:t>
      </w:r>
    </w:p>
    <w:p w14:paraId="143FDE23"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p>
    <w:p w14:paraId="7139ADFE"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lastRenderedPageBreak/>
        <w:t>２　外国人増加の根底には人口減少問題があることから、国に人口減少対策庁（仮称）を設置の上、外国人材受入れについて人口減少対策と併せて議論すること。</w:t>
      </w:r>
    </w:p>
    <w:p w14:paraId="4CD4DBD7"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p>
    <w:p w14:paraId="1D02969B"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３　外国人が日本に定着し、法令やルールを守りながら、これまで以上に活躍する共生社会を確実に実現するため、外国人受入環境整備は国が主体となって取り組むべき一元的な政策として位置づけ、自治体や地域の国際交流団体等が安定的・継続的に事業が実施できるよう、「外国人受入環境整備交付金」や「教育支援体制整備事業費補助金（地域日本語教育の総合的な体制作り推進事業）」などの財源を十分かつ持続的に確保すること。</w:t>
      </w:r>
    </w:p>
    <w:p w14:paraId="07588770" w14:textId="77777777"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p>
    <w:p w14:paraId="6A507FF8" w14:textId="5A8DAAB4" w:rsidR="00216DE1" w:rsidRPr="00216DE1" w:rsidRDefault="00216DE1" w:rsidP="00216DE1">
      <w:pPr>
        <w:widowControl/>
        <w:spacing w:line="360" w:lineRule="exact"/>
        <w:ind w:left="261" w:hangingChars="100" w:hanging="261"/>
        <w:jc w:val="left"/>
        <w:rPr>
          <w:rFonts w:asciiTheme="minorEastAsia" w:eastAsiaTheme="minorEastAsia" w:hAnsiTheme="minorEastAsia"/>
          <w:sz w:val="26"/>
          <w:szCs w:val="26"/>
        </w:rPr>
      </w:pPr>
      <w:r w:rsidRPr="00216DE1">
        <w:rPr>
          <w:rFonts w:asciiTheme="minorEastAsia" w:eastAsiaTheme="minorEastAsia" w:hAnsiTheme="minorEastAsia" w:hint="eastAsia"/>
          <w:sz w:val="26"/>
          <w:szCs w:val="26"/>
        </w:rPr>
        <w:t xml:space="preserve">４　</w:t>
      </w:r>
      <w:r w:rsidR="00DC589C" w:rsidRPr="00DC589C">
        <w:rPr>
          <w:rFonts w:asciiTheme="minorEastAsia" w:eastAsiaTheme="minorEastAsia" w:hAnsiTheme="minorEastAsia" w:hint="eastAsia"/>
          <w:sz w:val="26"/>
          <w:szCs w:val="26"/>
        </w:rPr>
        <w:t>外国人材が企業へ円滑に就職できるよう、日本での就労を希望する外国人材に対し、国として、送り出し国現地における日本語教育支援を充実させること。また、来日後の定着・活躍を促進するため、就労場面やキャリア形成を見据えた日本語教育を充実する</w:t>
      </w:r>
      <w:r w:rsidR="006B1100" w:rsidRPr="006B1100">
        <w:rPr>
          <w:rFonts w:asciiTheme="minorEastAsia" w:eastAsiaTheme="minorEastAsia" w:hAnsiTheme="minorEastAsia" w:hint="eastAsia"/>
          <w:sz w:val="26"/>
          <w:szCs w:val="26"/>
        </w:rPr>
        <w:t>とともに、帯同家族を含む外国人が、日本語や我が国の制度・ルール等を段階的に学ぶことができる標準的な学習プログラムを整備すること。</w:t>
      </w:r>
    </w:p>
    <w:p w14:paraId="530057D3" w14:textId="77777777" w:rsidR="00033B62" w:rsidRDefault="00033B62" w:rsidP="00033B62">
      <w:pPr>
        <w:widowControl/>
        <w:spacing w:line="360" w:lineRule="exact"/>
        <w:jc w:val="left"/>
        <w:rPr>
          <w:rFonts w:hAnsi="ＭＳ 明朝"/>
          <w:sz w:val="26"/>
          <w:szCs w:val="26"/>
        </w:rPr>
      </w:pPr>
    </w:p>
    <w:p w14:paraId="4F36148A" w14:textId="77777777" w:rsidR="00033B62" w:rsidRDefault="00033B62" w:rsidP="00033B62">
      <w:pPr>
        <w:widowControl/>
        <w:spacing w:line="360" w:lineRule="exact"/>
        <w:jc w:val="left"/>
        <w:rPr>
          <w:rFonts w:hAnsi="ＭＳ 明朝"/>
          <w:sz w:val="26"/>
          <w:szCs w:val="26"/>
        </w:rPr>
      </w:pPr>
    </w:p>
    <w:p w14:paraId="68BED8A2" w14:textId="77777777" w:rsidR="00033B62" w:rsidRPr="00A76A76" w:rsidRDefault="00033B62" w:rsidP="00033B62">
      <w:pPr>
        <w:widowControl/>
        <w:spacing w:line="360" w:lineRule="exact"/>
        <w:jc w:val="left"/>
        <w:rPr>
          <w:rFonts w:hAnsi="ＭＳ 明朝"/>
          <w:sz w:val="26"/>
          <w:szCs w:val="26"/>
        </w:rPr>
      </w:pPr>
      <w:r w:rsidRPr="00A76A76">
        <w:rPr>
          <w:rFonts w:hAnsi="ＭＳ 明朝" w:hint="eastAsia"/>
          <w:sz w:val="26"/>
          <w:szCs w:val="26"/>
        </w:rPr>
        <w:t>令和</w:t>
      </w:r>
      <w:r>
        <w:rPr>
          <w:rFonts w:hAnsi="ＭＳ 明朝" w:hint="eastAsia"/>
          <w:sz w:val="26"/>
          <w:szCs w:val="26"/>
        </w:rPr>
        <w:t>８</w:t>
      </w:r>
      <w:r w:rsidRPr="00A76A76">
        <w:rPr>
          <w:rFonts w:hAnsi="ＭＳ 明朝" w:hint="eastAsia"/>
          <w:sz w:val="26"/>
          <w:szCs w:val="26"/>
        </w:rPr>
        <w:t>年</w:t>
      </w:r>
      <w:r>
        <w:rPr>
          <w:rFonts w:hAnsi="ＭＳ 明朝" w:hint="eastAsia"/>
          <w:sz w:val="26"/>
          <w:szCs w:val="26"/>
        </w:rPr>
        <w:t>７</w:t>
      </w:r>
      <w:r w:rsidRPr="00A76A76">
        <w:rPr>
          <w:rFonts w:hAnsi="ＭＳ 明朝" w:hint="eastAsia"/>
          <w:sz w:val="26"/>
          <w:szCs w:val="26"/>
        </w:rPr>
        <w:t>月</w:t>
      </w:r>
    </w:p>
    <w:p w14:paraId="7C89AB45"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487C6FE6"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Pr="00256DB4">
        <w:rPr>
          <w:rFonts w:hAnsi="ＭＳ 明朝" w:hint="eastAsia"/>
          <w:sz w:val="26"/>
          <w:szCs w:val="26"/>
        </w:rPr>
        <w:t>石</w:t>
      </w:r>
      <w:r>
        <w:rPr>
          <w:rFonts w:hAnsi="ＭＳ 明朝" w:hint="eastAsia"/>
          <w:sz w:val="26"/>
          <w:szCs w:val="26"/>
        </w:rPr>
        <w:t xml:space="preserve">　</w:t>
      </w:r>
      <w:r w:rsidRPr="00256DB4">
        <w:rPr>
          <w:rFonts w:hAnsi="ＭＳ 明朝" w:hint="eastAsia"/>
          <w:sz w:val="26"/>
          <w:szCs w:val="26"/>
        </w:rPr>
        <w:t>田　嵩</w:t>
      </w:r>
      <w:r>
        <w:rPr>
          <w:rFonts w:hAnsi="ＭＳ 明朝" w:hint="eastAsia"/>
          <w:sz w:val="26"/>
          <w:szCs w:val="26"/>
        </w:rPr>
        <w:t xml:space="preserve">　</w:t>
      </w:r>
      <w:r w:rsidRPr="00256DB4">
        <w:rPr>
          <w:rFonts w:hAnsi="ＭＳ 明朝" w:hint="eastAsia"/>
          <w:sz w:val="26"/>
          <w:szCs w:val="26"/>
        </w:rPr>
        <w:t>人</w:t>
      </w:r>
    </w:p>
    <w:p w14:paraId="68DDB1E1"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一　見　勝　之</w:t>
      </w:r>
    </w:p>
    <w:p w14:paraId="1BFDF116"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7816A57E"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西　脇　隆　俊</w:t>
      </w:r>
    </w:p>
    <w:p w14:paraId="17D7BE13"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吉　村　洋　文</w:t>
      </w:r>
    </w:p>
    <w:p w14:paraId="4AA39693"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齋　藤　元　彦</w:t>
      </w:r>
    </w:p>
    <w:p w14:paraId="00D45DAC"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山　下　　　真</w:t>
      </w:r>
    </w:p>
    <w:p w14:paraId="6E1A41E9"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Pr="005F5F68">
        <w:rPr>
          <w:rFonts w:hAnsi="ＭＳ 明朝" w:hint="eastAsia"/>
          <w:sz w:val="26"/>
          <w:szCs w:val="26"/>
        </w:rPr>
        <w:t>宮</w:t>
      </w:r>
      <w:r>
        <w:rPr>
          <w:rFonts w:hAnsi="ＭＳ 明朝" w:hint="eastAsia"/>
          <w:sz w:val="26"/>
          <w:szCs w:val="26"/>
        </w:rPr>
        <w:t xml:space="preserve">　</w:t>
      </w:r>
      <w:r w:rsidRPr="005F5F68">
        <w:rPr>
          <w:rFonts w:hAnsi="ＭＳ 明朝" w:hint="eastAsia"/>
          <w:sz w:val="26"/>
          <w:szCs w:val="26"/>
        </w:rPr>
        <w:t>﨑</w:t>
      </w:r>
      <w:r>
        <w:rPr>
          <w:rFonts w:hAnsi="ＭＳ 明朝" w:hint="eastAsia"/>
          <w:sz w:val="26"/>
          <w:szCs w:val="26"/>
        </w:rPr>
        <w:t xml:space="preserve">　　</w:t>
      </w:r>
      <w:r w:rsidRPr="005F5F68">
        <w:rPr>
          <w:rFonts w:hAnsi="ＭＳ 明朝" w:hint="eastAsia"/>
          <w:sz w:val="26"/>
          <w:szCs w:val="26"/>
        </w:rPr>
        <w:t xml:space="preserve">　泉</w:t>
      </w:r>
    </w:p>
    <w:p w14:paraId="005F6ADB"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鳥取県知事　　平　井　伸　治</w:t>
      </w:r>
    </w:p>
    <w:p w14:paraId="6792FF17" w14:textId="77777777" w:rsidR="00033B62" w:rsidRPr="009302A3" w:rsidRDefault="00033B62" w:rsidP="00033B62">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後藤田　正　純</w:t>
      </w:r>
    </w:p>
    <w:p w14:paraId="75027F34" w14:textId="136CE0FF" w:rsidR="00916CD1" w:rsidRPr="00033B62" w:rsidRDefault="00916CD1" w:rsidP="00033B62">
      <w:pPr>
        <w:widowControl/>
        <w:spacing w:line="360" w:lineRule="exact"/>
        <w:ind w:left="261" w:hangingChars="100" w:hanging="261"/>
        <w:jc w:val="left"/>
        <w:rPr>
          <w:rFonts w:hAnsi="ＭＳ 明朝"/>
          <w:sz w:val="26"/>
          <w:szCs w:val="26"/>
        </w:rPr>
      </w:pPr>
    </w:p>
    <w:sectPr w:rsidR="00916CD1" w:rsidRPr="00033B62"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57BF7" w14:textId="77777777" w:rsidR="005F6B5C" w:rsidRDefault="005F6B5C">
      <w:r>
        <w:separator/>
      </w:r>
    </w:p>
  </w:endnote>
  <w:endnote w:type="continuationSeparator" w:id="0">
    <w:p w14:paraId="43E60E32" w14:textId="77777777" w:rsidR="005F6B5C" w:rsidRDefault="005F6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7E77C" w14:textId="77777777" w:rsidR="005F6B5C" w:rsidRDefault="005F6B5C">
      <w:r>
        <w:separator/>
      </w:r>
    </w:p>
  </w:footnote>
  <w:footnote w:type="continuationSeparator" w:id="0">
    <w:p w14:paraId="4965124E" w14:textId="77777777" w:rsidR="005F6B5C" w:rsidRDefault="005F6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421533">
    <w:abstractNumId w:val="0"/>
  </w:num>
  <w:num w:numId="2" w16cid:durableId="709916110">
    <w:abstractNumId w:val="1"/>
  </w:num>
  <w:num w:numId="3" w16cid:durableId="807282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0D52"/>
    <w:rsid w:val="00001E83"/>
    <w:rsid w:val="00007E8E"/>
    <w:rsid w:val="00017BB1"/>
    <w:rsid w:val="0003259C"/>
    <w:rsid w:val="00033AE8"/>
    <w:rsid w:val="00033B62"/>
    <w:rsid w:val="000351D5"/>
    <w:rsid w:val="00043CCA"/>
    <w:rsid w:val="00044D1F"/>
    <w:rsid w:val="00056FFA"/>
    <w:rsid w:val="000606FB"/>
    <w:rsid w:val="00067815"/>
    <w:rsid w:val="000714FB"/>
    <w:rsid w:val="00072595"/>
    <w:rsid w:val="000810BC"/>
    <w:rsid w:val="00084222"/>
    <w:rsid w:val="00085B00"/>
    <w:rsid w:val="0008783B"/>
    <w:rsid w:val="000907AE"/>
    <w:rsid w:val="00092355"/>
    <w:rsid w:val="00096B62"/>
    <w:rsid w:val="000A41F7"/>
    <w:rsid w:val="000A76FB"/>
    <w:rsid w:val="000A7C36"/>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2452"/>
    <w:rsid w:val="00144C38"/>
    <w:rsid w:val="001464F5"/>
    <w:rsid w:val="00147D42"/>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1A78"/>
    <w:rsid w:val="001B3167"/>
    <w:rsid w:val="001B4461"/>
    <w:rsid w:val="001C66F9"/>
    <w:rsid w:val="001D0B5D"/>
    <w:rsid w:val="001D4669"/>
    <w:rsid w:val="001D4939"/>
    <w:rsid w:val="001E0734"/>
    <w:rsid w:val="001F239B"/>
    <w:rsid w:val="0020310B"/>
    <w:rsid w:val="00206CFC"/>
    <w:rsid w:val="00213CBA"/>
    <w:rsid w:val="0021583B"/>
    <w:rsid w:val="00216DE1"/>
    <w:rsid w:val="00222C9C"/>
    <w:rsid w:val="00224F54"/>
    <w:rsid w:val="00225570"/>
    <w:rsid w:val="00240F7D"/>
    <w:rsid w:val="002411EA"/>
    <w:rsid w:val="0025102C"/>
    <w:rsid w:val="002573A1"/>
    <w:rsid w:val="00260BF4"/>
    <w:rsid w:val="00264CB8"/>
    <w:rsid w:val="00265A04"/>
    <w:rsid w:val="00265EA7"/>
    <w:rsid w:val="00266768"/>
    <w:rsid w:val="00272001"/>
    <w:rsid w:val="002724A8"/>
    <w:rsid w:val="002A5042"/>
    <w:rsid w:val="002A7933"/>
    <w:rsid w:val="002B09DF"/>
    <w:rsid w:val="002B517D"/>
    <w:rsid w:val="002C149A"/>
    <w:rsid w:val="002C153C"/>
    <w:rsid w:val="002D01EB"/>
    <w:rsid w:val="002D30DB"/>
    <w:rsid w:val="002D3F98"/>
    <w:rsid w:val="002D4485"/>
    <w:rsid w:val="002D7600"/>
    <w:rsid w:val="002E32B8"/>
    <w:rsid w:val="002E5884"/>
    <w:rsid w:val="002F2542"/>
    <w:rsid w:val="002F4D96"/>
    <w:rsid w:val="002F718F"/>
    <w:rsid w:val="002F73D8"/>
    <w:rsid w:val="0030237E"/>
    <w:rsid w:val="00303D09"/>
    <w:rsid w:val="00310937"/>
    <w:rsid w:val="0031340D"/>
    <w:rsid w:val="003223B3"/>
    <w:rsid w:val="0032248A"/>
    <w:rsid w:val="003224E3"/>
    <w:rsid w:val="003334D9"/>
    <w:rsid w:val="00344549"/>
    <w:rsid w:val="00344C16"/>
    <w:rsid w:val="00362812"/>
    <w:rsid w:val="003660CF"/>
    <w:rsid w:val="00367B24"/>
    <w:rsid w:val="00371056"/>
    <w:rsid w:val="00373959"/>
    <w:rsid w:val="00373C7A"/>
    <w:rsid w:val="00374C6B"/>
    <w:rsid w:val="003912E8"/>
    <w:rsid w:val="00391F8D"/>
    <w:rsid w:val="00393E7A"/>
    <w:rsid w:val="00397F0F"/>
    <w:rsid w:val="003A38D9"/>
    <w:rsid w:val="003A754C"/>
    <w:rsid w:val="003B323F"/>
    <w:rsid w:val="003B44B5"/>
    <w:rsid w:val="003C6D4D"/>
    <w:rsid w:val="003D331E"/>
    <w:rsid w:val="003E08B7"/>
    <w:rsid w:val="003E0AA6"/>
    <w:rsid w:val="003E1816"/>
    <w:rsid w:val="003E3F33"/>
    <w:rsid w:val="003F17C8"/>
    <w:rsid w:val="003F1902"/>
    <w:rsid w:val="0040087C"/>
    <w:rsid w:val="00403E36"/>
    <w:rsid w:val="0040660A"/>
    <w:rsid w:val="00407EDF"/>
    <w:rsid w:val="004204E7"/>
    <w:rsid w:val="004336E9"/>
    <w:rsid w:val="00433C7B"/>
    <w:rsid w:val="004434A7"/>
    <w:rsid w:val="00444088"/>
    <w:rsid w:val="00447CC6"/>
    <w:rsid w:val="0047342F"/>
    <w:rsid w:val="004859B1"/>
    <w:rsid w:val="004914C2"/>
    <w:rsid w:val="00492059"/>
    <w:rsid w:val="004A0F15"/>
    <w:rsid w:val="004A6EA0"/>
    <w:rsid w:val="004B2CC8"/>
    <w:rsid w:val="004B67A4"/>
    <w:rsid w:val="004D04F0"/>
    <w:rsid w:val="004D473A"/>
    <w:rsid w:val="004E13DE"/>
    <w:rsid w:val="004E1E2D"/>
    <w:rsid w:val="004E2FE2"/>
    <w:rsid w:val="004F201B"/>
    <w:rsid w:val="004F312E"/>
    <w:rsid w:val="004F3653"/>
    <w:rsid w:val="00502485"/>
    <w:rsid w:val="005032B4"/>
    <w:rsid w:val="0050455C"/>
    <w:rsid w:val="005069BC"/>
    <w:rsid w:val="00510A4F"/>
    <w:rsid w:val="005166AE"/>
    <w:rsid w:val="00520B84"/>
    <w:rsid w:val="0053198F"/>
    <w:rsid w:val="0053759D"/>
    <w:rsid w:val="00541F8E"/>
    <w:rsid w:val="00542A05"/>
    <w:rsid w:val="00542C0A"/>
    <w:rsid w:val="00544E04"/>
    <w:rsid w:val="00547210"/>
    <w:rsid w:val="00547D14"/>
    <w:rsid w:val="005532C4"/>
    <w:rsid w:val="00565C6B"/>
    <w:rsid w:val="00567983"/>
    <w:rsid w:val="00567C16"/>
    <w:rsid w:val="00583BCE"/>
    <w:rsid w:val="005A243B"/>
    <w:rsid w:val="005A408F"/>
    <w:rsid w:val="005A7A28"/>
    <w:rsid w:val="005B22E4"/>
    <w:rsid w:val="005C2257"/>
    <w:rsid w:val="005D3625"/>
    <w:rsid w:val="005E6803"/>
    <w:rsid w:val="005E7B9D"/>
    <w:rsid w:val="005F1BCB"/>
    <w:rsid w:val="005F4C07"/>
    <w:rsid w:val="005F4D03"/>
    <w:rsid w:val="005F6B5C"/>
    <w:rsid w:val="005F7C44"/>
    <w:rsid w:val="005F7F88"/>
    <w:rsid w:val="006068C5"/>
    <w:rsid w:val="0060771E"/>
    <w:rsid w:val="00623019"/>
    <w:rsid w:val="0062415D"/>
    <w:rsid w:val="00627FCA"/>
    <w:rsid w:val="006416AF"/>
    <w:rsid w:val="006516A0"/>
    <w:rsid w:val="0065230A"/>
    <w:rsid w:val="006568FA"/>
    <w:rsid w:val="0065690B"/>
    <w:rsid w:val="00672AD4"/>
    <w:rsid w:val="00674157"/>
    <w:rsid w:val="00682785"/>
    <w:rsid w:val="00684457"/>
    <w:rsid w:val="00690402"/>
    <w:rsid w:val="006920C8"/>
    <w:rsid w:val="00696A1E"/>
    <w:rsid w:val="006A30C8"/>
    <w:rsid w:val="006B1100"/>
    <w:rsid w:val="006B62C7"/>
    <w:rsid w:val="006B6848"/>
    <w:rsid w:val="006B713D"/>
    <w:rsid w:val="006B7EEC"/>
    <w:rsid w:val="006C3424"/>
    <w:rsid w:val="006C3FB1"/>
    <w:rsid w:val="006C59F0"/>
    <w:rsid w:val="006D03B4"/>
    <w:rsid w:val="006E0CAC"/>
    <w:rsid w:val="006E789A"/>
    <w:rsid w:val="006F5C44"/>
    <w:rsid w:val="006F68F6"/>
    <w:rsid w:val="006F7401"/>
    <w:rsid w:val="0071401C"/>
    <w:rsid w:val="00727564"/>
    <w:rsid w:val="00733ADC"/>
    <w:rsid w:val="00733DA1"/>
    <w:rsid w:val="007432C2"/>
    <w:rsid w:val="00746250"/>
    <w:rsid w:val="007570BD"/>
    <w:rsid w:val="007668CD"/>
    <w:rsid w:val="007742C5"/>
    <w:rsid w:val="007822EA"/>
    <w:rsid w:val="007900FE"/>
    <w:rsid w:val="007929C2"/>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0C71"/>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934D9"/>
    <w:rsid w:val="008A3C7A"/>
    <w:rsid w:val="008A680B"/>
    <w:rsid w:val="008C159C"/>
    <w:rsid w:val="008E2F15"/>
    <w:rsid w:val="008F1243"/>
    <w:rsid w:val="009121DC"/>
    <w:rsid w:val="00916CD1"/>
    <w:rsid w:val="00923329"/>
    <w:rsid w:val="00923D27"/>
    <w:rsid w:val="00926315"/>
    <w:rsid w:val="00926D8C"/>
    <w:rsid w:val="009302A3"/>
    <w:rsid w:val="0093233B"/>
    <w:rsid w:val="009349F3"/>
    <w:rsid w:val="00943456"/>
    <w:rsid w:val="00946A69"/>
    <w:rsid w:val="00946C5C"/>
    <w:rsid w:val="009507A5"/>
    <w:rsid w:val="009539D0"/>
    <w:rsid w:val="009626F4"/>
    <w:rsid w:val="009748A2"/>
    <w:rsid w:val="00985650"/>
    <w:rsid w:val="00991EF2"/>
    <w:rsid w:val="0099555C"/>
    <w:rsid w:val="009A088D"/>
    <w:rsid w:val="009A2596"/>
    <w:rsid w:val="009A37DF"/>
    <w:rsid w:val="009B0CAE"/>
    <w:rsid w:val="009B33A2"/>
    <w:rsid w:val="009B72D1"/>
    <w:rsid w:val="009C18F6"/>
    <w:rsid w:val="009C542B"/>
    <w:rsid w:val="009D139B"/>
    <w:rsid w:val="009E02FC"/>
    <w:rsid w:val="009E2F93"/>
    <w:rsid w:val="009F29AD"/>
    <w:rsid w:val="009F3298"/>
    <w:rsid w:val="009F5EC1"/>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84B49"/>
    <w:rsid w:val="00A90485"/>
    <w:rsid w:val="00AA0A4C"/>
    <w:rsid w:val="00AB2541"/>
    <w:rsid w:val="00AB6C11"/>
    <w:rsid w:val="00AC0B5A"/>
    <w:rsid w:val="00AC32EB"/>
    <w:rsid w:val="00AC62BA"/>
    <w:rsid w:val="00AD13D3"/>
    <w:rsid w:val="00AD6AA7"/>
    <w:rsid w:val="00AE5B53"/>
    <w:rsid w:val="00AE5CB2"/>
    <w:rsid w:val="00AE7D0A"/>
    <w:rsid w:val="00AF6C49"/>
    <w:rsid w:val="00AF7DD3"/>
    <w:rsid w:val="00B126AD"/>
    <w:rsid w:val="00B16786"/>
    <w:rsid w:val="00B33901"/>
    <w:rsid w:val="00B43583"/>
    <w:rsid w:val="00B52D1D"/>
    <w:rsid w:val="00B55904"/>
    <w:rsid w:val="00B55B72"/>
    <w:rsid w:val="00B56C4E"/>
    <w:rsid w:val="00B62B6B"/>
    <w:rsid w:val="00B7674F"/>
    <w:rsid w:val="00B81B7B"/>
    <w:rsid w:val="00B82070"/>
    <w:rsid w:val="00B928E4"/>
    <w:rsid w:val="00BA224C"/>
    <w:rsid w:val="00BA2A57"/>
    <w:rsid w:val="00BA40C7"/>
    <w:rsid w:val="00BB142B"/>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82D56"/>
    <w:rsid w:val="00C85227"/>
    <w:rsid w:val="00C87FF5"/>
    <w:rsid w:val="00C91789"/>
    <w:rsid w:val="00CA1AB7"/>
    <w:rsid w:val="00CA589D"/>
    <w:rsid w:val="00CB3DB2"/>
    <w:rsid w:val="00CC7A44"/>
    <w:rsid w:val="00CD3219"/>
    <w:rsid w:val="00CE7BCD"/>
    <w:rsid w:val="00CF06D4"/>
    <w:rsid w:val="00CF3173"/>
    <w:rsid w:val="00D07DE9"/>
    <w:rsid w:val="00D119EA"/>
    <w:rsid w:val="00D14FEE"/>
    <w:rsid w:val="00D15BB5"/>
    <w:rsid w:val="00D15F68"/>
    <w:rsid w:val="00D16EAA"/>
    <w:rsid w:val="00D2149F"/>
    <w:rsid w:val="00D22977"/>
    <w:rsid w:val="00D23A9D"/>
    <w:rsid w:val="00D30D3B"/>
    <w:rsid w:val="00D406B3"/>
    <w:rsid w:val="00D51694"/>
    <w:rsid w:val="00D51885"/>
    <w:rsid w:val="00D53BAB"/>
    <w:rsid w:val="00D57C4B"/>
    <w:rsid w:val="00D8504F"/>
    <w:rsid w:val="00D85273"/>
    <w:rsid w:val="00D85A99"/>
    <w:rsid w:val="00D91286"/>
    <w:rsid w:val="00D92ED8"/>
    <w:rsid w:val="00DA08A4"/>
    <w:rsid w:val="00DA15DD"/>
    <w:rsid w:val="00DA2968"/>
    <w:rsid w:val="00DA75B1"/>
    <w:rsid w:val="00DC589C"/>
    <w:rsid w:val="00DC7CF4"/>
    <w:rsid w:val="00DD2890"/>
    <w:rsid w:val="00DE6F67"/>
    <w:rsid w:val="00DF0CE8"/>
    <w:rsid w:val="00DF3C72"/>
    <w:rsid w:val="00DF6CE0"/>
    <w:rsid w:val="00E01270"/>
    <w:rsid w:val="00E04096"/>
    <w:rsid w:val="00E06AAA"/>
    <w:rsid w:val="00E1077E"/>
    <w:rsid w:val="00E1396B"/>
    <w:rsid w:val="00E14AC1"/>
    <w:rsid w:val="00E17760"/>
    <w:rsid w:val="00E43302"/>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D69AA"/>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A28E2"/>
    <w:rsid w:val="00FB196D"/>
    <w:rsid w:val="00FB2459"/>
    <w:rsid w:val="00FB3041"/>
    <w:rsid w:val="00FB31C7"/>
    <w:rsid w:val="00FB4BD3"/>
    <w:rsid w:val="00FB7659"/>
    <w:rsid w:val="00FB7F1B"/>
    <w:rsid w:val="00FC0090"/>
    <w:rsid w:val="00FC0D4C"/>
    <w:rsid w:val="00FC798B"/>
    <w:rsid w:val="00FD2D02"/>
    <w:rsid w:val="00FD34F5"/>
    <w:rsid w:val="00FD3B44"/>
    <w:rsid w:val="00FD4587"/>
    <w:rsid w:val="00FD79CD"/>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2026-09-14T10:25:00Z</dcterms:created>
  <dcterms:modified xsi:type="dcterms:W3CDTF">2026-09-14T10:25:00Z</dcterms:modified>
</cp:coreProperties>
</file>