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2B3B1806" w14:textId="77777777" w:rsidR="006B542D" w:rsidRDefault="006B542D" w:rsidP="00D0782E">
      <w:pPr>
        <w:spacing w:beforeLines="50" w:before="280" w:line="400" w:lineRule="exact"/>
        <w:jc w:val="center"/>
        <w:rPr>
          <w:rFonts w:asciiTheme="majorEastAsia" w:eastAsiaTheme="majorEastAsia" w:hAnsiTheme="majorEastAsia"/>
          <w:b/>
          <w:bCs/>
          <w:kern w:val="0"/>
          <w:sz w:val="40"/>
          <w:szCs w:val="22"/>
        </w:rPr>
      </w:pPr>
      <w:r w:rsidRPr="006B542D">
        <w:rPr>
          <w:rFonts w:asciiTheme="majorEastAsia" w:eastAsiaTheme="majorEastAsia" w:hAnsiTheme="majorEastAsia" w:hint="eastAsia"/>
          <w:b/>
          <w:bCs/>
          <w:kern w:val="0"/>
          <w:sz w:val="40"/>
          <w:szCs w:val="22"/>
        </w:rPr>
        <w:t>日本海側におけるエネルギーインフラの</w:t>
      </w:r>
    </w:p>
    <w:p w14:paraId="55B252DB" w14:textId="6404E7BD" w:rsidR="002D01EB" w:rsidRPr="001869E3" w:rsidRDefault="006B542D" w:rsidP="00D0782E">
      <w:pPr>
        <w:spacing w:beforeLines="50" w:before="280" w:line="400" w:lineRule="exact"/>
        <w:jc w:val="center"/>
        <w:rPr>
          <w:rFonts w:ascii="ＭＳ ゴシック" w:eastAsia="ＭＳ ゴシック" w:hAnsi="ＭＳ ゴシック"/>
          <w:b/>
          <w:sz w:val="40"/>
          <w:szCs w:val="40"/>
        </w:rPr>
      </w:pPr>
      <w:r w:rsidRPr="006B542D">
        <w:rPr>
          <w:rFonts w:asciiTheme="majorEastAsia" w:eastAsiaTheme="majorEastAsia" w:hAnsiTheme="majorEastAsia" w:hint="eastAsia"/>
          <w:b/>
          <w:bCs/>
          <w:kern w:val="0"/>
          <w:sz w:val="40"/>
          <w:szCs w:val="22"/>
        </w:rPr>
        <w:t>整備</w:t>
      </w:r>
      <w:r w:rsidR="005F5F68" w:rsidRPr="005F5F68">
        <w:rPr>
          <w:rFonts w:asciiTheme="majorEastAsia" w:eastAsiaTheme="majorEastAsia" w:hAnsiTheme="majorEastAsia" w:hint="eastAsia"/>
          <w:b/>
          <w:bCs/>
          <w:kern w:val="0"/>
          <w:sz w:val="40"/>
          <w:szCs w:val="22"/>
        </w:rPr>
        <w:t>について</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6513FF01"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3A2438">
        <w:rPr>
          <w:rFonts w:asciiTheme="majorEastAsia" w:eastAsiaTheme="majorEastAsia" w:hAnsiTheme="majorEastAsia" w:hint="eastAsia"/>
          <w:b/>
          <w:sz w:val="40"/>
          <w:szCs w:val="40"/>
        </w:rPr>
        <w:t>７</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318C0768" w:rsidR="00AB2541" w:rsidRPr="009302A3" w:rsidRDefault="006B542D" w:rsidP="009302A3">
      <w:pPr>
        <w:spacing w:line="240" w:lineRule="atLeast"/>
        <w:jc w:val="center"/>
        <w:rPr>
          <w:rFonts w:eastAsia="ＭＳ ゴシック" w:hAnsi="ＭＳ 明朝"/>
          <w:color w:val="000000"/>
          <w:szCs w:val="20"/>
        </w:rPr>
      </w:pPr>
      <w:r w:rsidRPr="006B542D">
        <w:rPr>
          <w:rFonts w:eastAsia="ＭＳ ゴシック" w:hAnsi="ＭＳ 明朝" w:hint="eastAsia"/>
          <w:color w:val="000000"/>
          <w:szCs w:val="20"/>
        </w:rPr>
        <w:t>日本海側におけるエネルギーインフラの整備</w:t>
      </w:r>
      <w:r w:rsidR="005F5F68" w:rsidRPr="005F5F68">
        <w:rPr>
          <w:rFonts w:eastAsia="ＭＳ ゴシック" w:hAnsi="ＭＳ 明朝" w:hint="eastAsia"/>
          <w:color w:val="000000"/>
          <w:szCs w:val="20"/>
        </w:rPr>
        <w:t>について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5AA7BC78" w14:textId="77777777" w:rsidR="00795323" w:rsidRPr="00795323" w:rsidRDefault="00795323" w:rsidP="00795323">
      <w:pPr>
        <w:snapToGrid w:val="0"/>
        <w:spacing w:line="360" w:lineRule="exact"/>
        <w:ind w:firstLineChars="100" w:firstLine="261"/>
        <w:jc w:val="left"/>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t>重要なエネルギーインフラのひとつである天然ガスパイプライン網は、ガス事業者等がそれぞれの経営判断から整備してきたため、都市間を結ぶ広域パイプラインは、わが国のエネルギー供給に関するビジョンを欠いたまま、国内各地で部分的な整備が行われているものの、全国的なネットワーク供給体制が構築されていない。</w:t>
      </w:r>
    </w:p>
    <w:p w14:paraId="4FA9F9CA" w14:textId="77777777" w:rsidR="00795323" w:rsidRPr="00795323" w:rsidRDefault="00795323" w:rsidP="00795323">
      <w:pPr>
        <w:snapToGrid w:val="0"/>
        <w:spacing w:line="360" w:lineRule="exact"/>
        <w:ind w:firstLineChars="100" w:firstLine="261"/>
        <w:jc w:val="left"/>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t>現在、広域パイプラインの整備方針は策定されておらず、富山以西の日本海側の天然ガスインフラ整備が大きく遅れている状況である。</w:t>
      </w:r>
    </w:p>
    <w:p w14:paraId="4BDDEB7B" w14:textId="77777777" w:rsidR="00795323" w:rsidRDefault="00795323" w:rsidP="00795323">
      <w:pPr>
        <w:snapToGrid w:val="0"/>
        <w:spacing w:line="360" w:lineRule="exact"/>
        <w:ind w:rightChars="87" w:right="279" w:firstLineChars="100" w:firstLine="261"/>
        <w:jc w:val="distribute"/>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t>南海トラフ巨大地震等を想定したエネルギー供給リスクの分散、バック</w:t>
      </w:r>
    </w:p>
    <w:p w14:paraId="32580CB9" w14:textId="0475B4CE" w:rsidR="00795323" w:rsidRPr="00795323" w:rsidRDefault="00795323" w:rsidP="00795323">
      <w:pPr>
        <w:snapToGrid w:val="0"/>
        <w:spacing w:line="360" w:lineRule="exact"/>
        <w:jc w:val="left"/>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t>アップ機能強化のためには、天然ガスをはじめとするエネルギーの供給体制の強</w:t>
      </w:r>
      <w:r w:rsidR="008F1267" w:rsidRPr="008F1267">
        <w:rPr>
          <w:rFonts w:asciiTheme="minorEastAsia" w:eastAsiaTheme="minorEastAsia" w:hAnsiTheme="minorEastAsia" w:hint="eastAsia"/>
          <w:sz w:val="26"/>
          <w:szCs w:val="26"/>
        </w:rPr>
        <w:t>靱</w:t>
      </w:r>
      <w:r w:rsidRPr="00795323">
        <w:rPr>
          <w:rFonts w:asciiTheme="minorEastAsia" w:eastAsiaTheme="minorEastAsia" w:hAnsiTheme="minorEastAsia" w:hint="eastAsia"/>
          <w:sz w:val="26"/>
          <w:szCs w:val="26"/>
        </w:rPr>
        <w:t>化に向け、国として広域パイプライン網等のエネルギーインフラの整備方針を早期に策定すべきであり、近畿圏においては敦賀港を活かした「敦賀－多賀ライン」や舞鶴港を活かした「舞鶴－三田ライン」の整備など日本海側と太平洋側を結ぶ広域パイプラインや、富山以西の日本海沿岸をカバーする広域パイプラインを整備することが急務である。</w:t>
      </w:r>
    </w:p>
    <w:p w14:paraId="78A74788" w14:textId="77777777" w:rsidR="00795323" w:rsidRPr="00795323" w:rsidRDefault="00795323" w:rsidP="00795323">
      <w:pPr>
        <w:snapToGrid w:val="0"/>
        <w:spacing w:line="360" w:lineRule="exact"/>
        <w:ind w:firstLineChars="100" w:firstLine="261"/>
        <w:jc w:val="left"/>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t>また、カーボンニュートラル達成に不可欠なエネルギー源として期待される水素・アンモニアについても、今後、全国規模のサプライチェーンを整備していくことが重要である。</w:t>
      </w:r>
    </w:p>
    <w:p w14:paraId="0C32A865" w14:textId="77777777" w:rsidR="00795323" w:rsidRDefault="00795323" w:rsidP="00795323">
      <w:pPr>
        <w:snapToGrid w:val="0"/>
        <w:spacing w:line="360" w:lineRule="exact"/>
        <w:ind w:rightChars="87" w:right="279" w:firstLineChars="100" w:firstLine="261"/>
        <w:jc w:val="distribute"/>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t>さらに、日本海には、未来のエネルギーとして期待されるメタンハイド</w:t>
      </w:r>
    </w:p>
    <w:p w14:paraId="1C94C3A1" w14:textId="7EAE9FBA" w:rsidR="00795323" w:rsidRPr="00795323" w:rsidRDefault="00795323" w:rsidP="00795323">
      <w:pPr>
        <w:snapToGrid w:val="0"/>
        <w:spacing w:line="360" w:lineRule="exact"/>
        <w:jc w:val="left"/>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t>レートの存在が確認され、その有効な資源回収・利用技術は未だ確立されていない。</w:t>
      </w:r>
    </w:p>
    <w:p w14:paraId="352F0349" w14:textId="77777777" w:rsidR="00795323" w:rsidRPr="00795323" w:rsidRDefault="00795323" w:rsidP="00795323">
      <w:pPr>
        <w:snapToGrid w:val="0"/>
        <w:spacing w:line="360" w:lineRule="exact"/>
        <w:ind w:firstLineChars="100" w:firstLine="261"/>
        <w:jc w:val="left"/>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t>以上を踏まえ、近畿圏における日本海側でのエネルギーインフラの整備について、次のとおり提言する。</w:t>
      </w:r>
    </w:p>
    <w:p w14:paraId="679DD5BE" w14:textId="77777777" w:rsidR="00795323" w:rsidRDefault="00795323" w:rsidP="00795323">
      <w:pPr>
        <w:snapToGrid w:val="0"/>
        <w:spacing w:line="360" w:lineRule="exact"/>
        <w:ind w:firstLineChars="100" w:firstLine="261"/>
        <w:jc w:val="left"/>
        <w:rPr>
          <w:rFonts w:asciiTheme="minorEastAsia" w:eastAsiaTheme="minorEastAsia" w:hAnsiTheme="minorEastAsia"/>
          <w:sz w:val="26"/>
          <w:szCs w:val="26"/>
        </w:rPr>
      </w:pPr>
    </w:p>
    <w:p w14:paraId="09E14BF2" w14:textId="77777777" w:rsidR="00795323" w:rsidRPr="00795323" w:rsidRDefault="00795323" w:rsidP="00795323">
      <w:pPr>
        <w:snapToGrid w:val="0"/>
        <w:spacing w:line="360" w:lineRule="exact"/>
        <w:ind w:firstLineChars="100" w:firstLine="261"/>
        <w:jc w:val="left"/>
        <w:rPr>
          <w:rFonts w:asciiTheme="minorEastAsia" w:eastAsiaTheme="minorEastAsia" w:hAnsiTheme="minorEastAsia"/>
          <w:sz w:val="26"/>
          <w:szCs w:val="26"/>
        </w:rPr>
      </w:pPr>
    </w:p>
    <w:p w14:paraId="2D1DCC24" w14:textId="7FE05F3D" w:rsidR="00795323" w:rsidRPr="00795323" w:rsidRDefault="00795323" w:rsidP="00120B7C">
      <w:pPr>
        <w:snapToGrid w:val="0"/>
        <w:spacing w:line="360" w:lineRule="exact"/>
        <w:ind w:left="261" w:hangingChars="100" w:hanging="261"/>
        <w:jc w:val="left"/>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t>１　南海トラフ巨大地震等、災害リスクに備えた国土強</w:t>
      </w:r>
      <w:r w:rsidR="008F1267" w:rsidRPr="008F1267">
        <w:rPr>
          <w:rFonts w:asciiTheme="minorEastAsia" w:eastAsiaTheme="minorEastAsia" w:hAnsiTheme="minorEastAsia" w:hint="eastAsia"/>
          <w:sz w:val="26"/>
          <w:szCs w:val="26"/>
        </w:rPr>
        <w:t>靱</w:t>
      </w:r>
      <w:r w:rsidRPr="00795323">
        <w:rPr>
          <w:rFonts w:asciiTheme="minorEastAsia" w:eastAsiaTheme="minorEastAsia" w:hAnsiTheme="minorEastAsia" w:hint="eastAsia"/>
          <w:sz w:val="26"/>
          <w:szCs w:val="26"/>
        </w:rPr>
        <w:t>化の観点から、天然ガスパイプライン等エネルギーインフラの整備について、国が主体的に広域的な整備方針を早期に策定すること。</w:t>
      </w:r>
    </w:p>
    <w:p w14:paraId="6B2D4D0E" w14:textId="77777777" w:rsidR="00795323" w:rsidRPr="00120B7C" w:rsidRDefault="00795323" w:rsidP="00795323">
      <w:pPr>
        <w:snapToGrid w:val="0"/>
        <w:spacing w:line="360" w:lineRule="exact"/>
        <w:ind w:firstLineChars="100" w:firstLine="261"/>
        <w:jc w:val="left"/>
        <w:rPr>
          <w:rFonts w:asciiTheme="minorEastAsia" w:eastAsiaTheme="minorEastAsia" w:hAnsiTheme="minorEastAsia"/>
          <w:sz w:val="26"/>
          <w:szCs w:val="26"/>
        </w:rPr>
      </w:pPr>
    </w:p>
    <w:p w14:paraId="43F1F2F8" w14:textId="1B855A8F" w:rsidR="00795323" w:rsidRPr="00795323" w:rsidRDefault="00795323" w:rsidP="00120B7C">
      <w:pPr>
        <w:snapToGrid w:val="0"/>
        <w:spacing w:line="360" w:lineRule="exact"/>
        <w:ind w:left="261" w:hangingChars="100" w:hanging="261"/>
        <w:jc w:val="left"/>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t>２　天然ガス・水素パイプライン等エネルギーインフラの整備や商用水素ステーションの一層の整備促進について、規制緩和や許認可手続きの迅速化・簡素化、財政支援を行うこと。</w:t>
      </w:r>
    </w:p>
    <w:p w14:paraId="3402E8B0" w14:textId="77777777" w:rsidR="00795323" w:rsidRPr="00795323" w:rsidRDefault="00795323" w:rsidP="00795323">
      <w:pPr>
        <w:snapToGrid w:val="0"/>
        <w:spacing w:line="360" w:lineRule="exact"/>
        <w:ind w:firstLineChars="100" w:firstLine="261"/>
        <w:jc w:val="left"/>
        <w:rPr>
          <w:rFonts w:asciiTheme="minorEastAsia" w:eastAsiaTheme="minorEastAsia" w:hAnsiTheme="minorEastAsia"/>
          <w:sz w:val="26"/>
          <w:szCs w:val="26"/>
        </w:rPr>
      </w:pPr>
    </w:p>
    <w:p w14:paraId="718EA41C" w14:textId="77777777" w:rsidR="00795323" w:rsidRDefault="00795323">
      <w:pPr>
        <w:widowControl/>
        <w:jc w:val="left"/>
        <w:rPr>
          <w:rFonts w:asciiTheme="minorEastAsia" w:eastAsiaTheme="minorEastAsia" w:hAnsiTheme="minorEastAsia"/>
          <w:sz w:val="26"/>
          <w:szCs w:val="26"/>
        </w:rPr>
      </w:pPr>
      <w:r>
        <w:rPr>
          <w:rFonts w:asciiTheme="minorEastAsia" w:eastAsiaTheme="minorEastAsia" w:hAnsiTheme="minorEastAsia"/>
          <w:sz w:val="26"/>
          <w:szCs w:val="26"/>
        </w:rPr>
        <w:br w:type="page"/>
      </w:r>
    </w:p>
    <w:p w14:paraId="6EA5848C" w14:textId="65EFD42C" w:rsidR="00795323" w:rsidRPr="00795323" w:rsidRDefault="00795323" w:rsidP="00120B7C">
      <w:pPr>
        <w:snapToGrid w:val="0"/>
        <w:spacing w:line="360" w:lineRule="exact"/>
        <w:ind w:left="261" w:hangingChars="100" w:hanging="261"/>
        <w:jc w:val="left"/>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lastRenderedPageBreak/>
        <w:t>３　国の水素基本戦略に基づく水素・アンモニアの拠点形成に当たっては、大規模な需要が見込まれる太平洋側だけでなく、南海トラフ巨大地震等を想定したエネルギー供給リスクの分散、バックアップ機能強化のため、日本海側にも拠点を構築し、日本海側と太平洋側とが相互に補完できるパイプラインなど供給ネットワークを構築すること。</w:t>
      </w:r>
    </w:p>
    <w:p w14:paraId="5EDADC2E" w14:textId="77777777" w:rsidR="00795323" w:rsidRPr="00120B7C" w:rsidRDefault="00795323" w:rsidP="00795323">
      <w:pPr>
        <w:snapToGrid w:val="0"/>
        <w:spacing w:line="360" w:lineRule="exact"/>
        <w:ind w:firstLineChars="100" w:firstLine="261"/>
        <w:jc w:val="left"/>
        <w:rPr>
          <w:rFonts w:asciiTheme="minorEastAsia" w:eastAsiaTheme="minorEastAsia" w:hAnsiTheme="minorEastAsia"/>
          <w:sz w:val="26"/>
          <w:szCs w:val="26"/>
        </w:rPr>
      </w:pPr>
    </w:p>
    <w:p w14:paraId="0D3DAB27" w14:textId="3CAB8CFA" w:rsidR="00795323" w:rsidRPr="00795323" w:rsidRDefault="00795323" w:rsidP="00120B7C">
      <w:pPr>
        <w:snapToGrid w:val="0"/>
        <w:spacing w:line="360" w:lineRule="exact"/>
        <w:ind w:left="261" w:hangingChars="100" w:hanging="261"/>
        <w:jc w:val="left"/>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t>４　日本海におけるメタンハイドレート資源の調査・資源回収技術開発などにおいては、地域の人材や産業を活用して推進し、エネルギー源の多様化とエネルギー自給率を高めること。</w:t>
      </w:r>
    </w:p>
    <w:p w14:paraId="11DBB3DD" w14:textId="77777777" w:rsidR="00795323" w:rsidRPr="00120B7C" w:rsidRDefault="00795323" w:rsidP="00795323">
      <w:pPr>
        <w:snapToGrid w:val="0"/>
        <w:spacing w:line="360" w:lineRule="exact"/>
        <w:ind w:firstLineChars="100" w:firstLine="261"/>
        <w:jc w:val="left"/>
        <w:rPr>
          <w:rFonts w:asciiTheme="minorEastAsia" w:eastAsiaTheme="minorEastAsia" w:hAnsiTheme="minorEastAsia"/>
          <w:sz w:val="26"/>
          <w:szCs w:val="26"/>
        </w:rPr>
      </w:pPr>
    </w:p>
    <w:p w14:paraId="1404564E" w14:textId="1C4C295D" w:rsidR="00256DB4" w:rsidRDefault="00795323" w:rsidP="00120B7C">
      <w:pPr>
        <w:snapToGrid w:val="0"/>
        <w:spacing w:line="360" w:lineRule="exact"/>
        <w:ind w:left="261" w:hangingChars="100" w:hanging="261"/>
        <w:jc w:val="left"/>
        <w:rPr>
          <w:rFonts w:asciiTheme="minorEastAsia" w:eastAsiaTheme="minorEastAsia" w:hAnsiTheme="minorEastAsia"/>
          <w:sz w:val="26"/>
          <w:szCs w:val="26"/>
        </w:rPr>
      </w:pPr>
      <w:r w:rsidRPr="00795323">
        <w:rPr>
          <w:rFonts w:asciiTheme="minorEastAsia" w:eastAsiaTheme="minorEastAsia" w:hAnsiTheme="minorEastAsia" w:hint="eastAsia"/>
          <w:sz w:val="26"/>
          <w:szCs w:val="26"/>
        </w:rPr>
        <w:t>５　日本海沖でのメタンハイドレートの商業化を早期に実現するため、水産資源に留意した上で「海洋エネルギー・鉱物資源開発計画」に示す生産技術開発や海洋調査、環境影響評価等の各工程を着実に進め、資源量全体の推計を早急に明らかにするとともに、2030年度までに民間企業が主導するプロジェクトが開始されるよう、経済性の確保や環境保全等、商業化に必要な条件の検討を進めるなど、開発を促進すること。</w:t>
      </w:r>
    </w:p>
    <w:p w14:paraId="005098A8" w14:textId="2BD323EE" w:rsidR="00502485" w:rsidRDefault="00502485" w:rsidP="001B4461">
      <w:pPr>
        <w:widowControl/>
        <w:spacing w:line="360" w:lineRule="exact"/>
        <w:jc w:val="left"/>
        <w:rPr>
          <w:rFonts w:hAnsi="ＭＳ 明朝"/>
          <w:sz w:val="26"/>
          <w:szCs w:val="26"/>
        </w:rPr>
      </w:pPr>
    </w:p>
    <w:p w14:paraId="5E1635C1" w14:textId="77777777" w:rsidR="005F5F68" w:rsidRDefault="005F5F68" w:rsidP="001B4461">
      <w:pPr>
        <w:widowControl/>
        <w:spacing w:line="360" w:lineRule="exact"/>
        <w:jc w:val="left"/>
        <w:rPr>
          <w:rFonts w:hAnsi="ＭＳ 明朝"/>
          <w:sz w:val="26"/>
          <w:szCs w:val="26"/>
        </w:rPr>
      </w:pPr>
    </w:p>
    <w:p w14:paraId="16883105" w14:textId="12CD4E14"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3A2438">
        <w:rPr>
          <w:rFonts w:hAnsi="ＭＳ 明朝" w:hint="eastAsia"/>
          <w:sz w:val="26"/>
          <w:szCs w:val="26"/>
        </w:rPr>
        <w:t>７</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23269" w14:textId="77777777" w:rsidR="00015AD5" w:rsidRDefault="00015AD5">
      <w:r>
        <w:separator/>
      </w:r>
    </w:p>
  </w:endnote>
  <w:endnote w:type="continuationSeparator" w:id="0">
    <w:p w14:paraId="0D2C1963" w14:textId="77777777" w:rsidR="00015AD5" w:rsidRDefault="00015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04FBE" w14:textId="77777777" w:rsidR="00015AD5" w:rsidRDefault="00015AD5">
      <w:r>
        <w:separator/>
      </w:r>
    </w:p>
  </w:footnote>
  <w:footnote w:type="continuationSeparator" w:id="0">
    <w:p w14:paraId="54CE372F" w14:textId="77777777" w:rsidR="00015AD5" w:rsidRDefault="00015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5AD5"/>
    <w:rsid w:val="00017BB1"/>
    <w:rsid w:val="0003259C"/>
    <w:rsid w:val="00033AE8"/>
    <w:rsid w:val="000351D5"/>
    <w:rsid w:val="00043CCA"/>
    <w:rsid w:val="00044D1F"/>
    <w:rsid w:val="00056FFA"/>
    <w:rsid w:val="000606FB"/>
    <w:rsid w:val="00067815"/>
    <w:rsid w:val="000714FB"/>
    <w:rsid w:val="00072595"/>
    <w:rsid w:val="00073390"/>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0B7C"/>
    <w:rsid w:val="00126EDA"/>
    <w:rsid w:val="0013048A"/>
    <w:rsid w:val="0013222D"/>
    <w:rsid w:val="00133817"/>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0D4B"/>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247F"/>
    <w:rsid w:val="005532C4"/>
    <w:rsid w:val="00565C6B"/>
    <w:rsid w:val="00567983"/>
    <w:rsid w:val="00567C16"/>
    <w:rsid w:val="0057675E"/>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542D"/>
    <w:rsid w:val="006B62C7"/>
    <w:rsid w:val="006B6848"/>
    <w:rsid w:val="006B713D"/>
    <w:rsid w:val="006B7EEC"/>
    <w:rsid w:val="006C3424"/>
    <w:rsid w:val="006C3FB1"/>
    <w:rsid w:val="006D03B4"/>
    <w:rsid w:val="006E0C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95323"/>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8F1267"/>
    <w:rsid w:val="009121DC"/>
    <w:rsid w:val="00916CD1"/>
    <w:rsid w:val="00923329"/>
    <w:rsid w:val="00926315"/>
    <w:rsid w:val="009272A3"/>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786"/>
    <w:rsid w:val="00C00ED1"/>
    <w:rsid w:val="00C057C8"/>
    <w:rsid w:val="00C05B5E"/>
    <w:rsid w:val="00C35ECB"/>
    <w:rsid w:val="00C36694"/>
    <w:rsid w:val="00C40B67"/>
    <w:rsid w:val="00C52E26"/>
    <w:rsid w:val="00C55F74"/>
    <w:rsid w:val="00C60F6A"/>
    <w:rsid w:val="00C62038"/>
    <w:rsid w:val="00C655EB"/>
    <w:rsid w:val="00C676F9"/>
    <w:rsid w:val="00C85227"/>
    <w:rsid w:val="00C87FF5"/>
    <w:rsid w:val="00CA1AB7"/>
    <w:rsid w:val="00CA589D"/>
    <w:rsid w:val="00CA6F13"/>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49AC"/>
    <w:rsid w:val="00F06B22"/>
    <w:rsid w:val="00F10A20"/>
    <w:rsid w:val="00F21553"/>
    <w:rsid w:val="00F25572"/>
    <w:rsid w:val="00F468F7"/>
    <w:rsid w:val="00F50286"/>
    <w:rsid w:val="00F513BB"/>
    <w:rsid w:val="00F53061"/>
    <w:rsid w:val="00F5481F"/>
    <w:rsid w:val="00F57B1F"/>
    <w:rsid w:val="00F60478"/>
    <w:rsid w:val="00F60499"/>
    <w:rsid w:val="00F61176"/>
    <w:rsid w:val="00F6131B"/>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255</Words>
  <Characters>1455</Characters>
  <Application>Microsoft Office Word</Application>
  <DocSecurity>0</DocSecurity>
  <Lines>12</Lines>
  <Paragraphs>3</Paragraphs>
  <ScaleCrop>false</ScaleCrop>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2026-09-14T10:13:00Z</dcterms:created>
  <dcterms:modified xsi:type="dcterms:W3CDTF">2026-09-14T10:13:00Z</dcterms:modified>
</cp:coreProperties>
</file>