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C0AC" w14:textId="77777777" w:rsidR="00023652" w:rsidRDefault="0002365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</w:p>
    <w:p w14:paraId="31D28947" w14:textId="7A598B42" w:rsidR="00497D41" w:rsidRPr="00497D41" w:rsidRDefault="003322E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bookmarkStart w:id="0" w:name="_GoBack"/>
      <w:bookmarkEnd w:id="0"/>
      <w:r w:rsidRPr="00246F21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令和</w:t>
      </w:r>
      <w:r w:rsidR="00F235DC" w:rsidRPr="00246F21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３</w:t>
      </w:r>
      <w:r w:rsidR="005827D2" w:rsidRPr="00246F21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年度一般会計補正予算（第</w:t>
      </w:r>
      <w:r w:rsidR="00C95D69" w:rsidRPr="00246F21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８</w:t>
      </w:r>
      <w:r w:rsidR="00807CCA" w:rsidRPr="00246F21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号）</w:t>
      </w:r>
      <w:r w:rsidR="0066505A" w:rsidRPr="00246F21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案の概</w:t>
      </w:r>
      <w:r w:rsidR="0066505A" w:rsidRPr="00246F21">
        <w:rPr>
          <w:rFonts w:ascii="ＭＳ ゴシック" w:eastAsia="ＭＳ ゴシック" w:hAnsi="ＭＳ ゴシック" w:hint="eastAsia"/>
          <w:spacing w:val="41"/>
          <w:w w:val="97"/>
          <w:kern w:val="0"/>
          <w:sz w:val="44"/>
          <w:szCs w:val="36"/>
          <w:fitText w:val="9460" w:id="-1788052992"/>
        </w:rPr>
        <w:t>要</w:t>
      </w:r>
    </w:p>
    <w:p w14:paraId="2FD41EE2" w14:textId="39858955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0CA3A6BC">
                <wp:simplePos x="0" y="0"/>
                <wp:positionH relativeFrom="margin">
                  <wp:posOffset>34290</wp:posOffset>
                </wp:positionH>
                <wp:positionV relativeFrom="paragraph">
                  <wp:posOffset>140336</wp:posOffset>
                </wp:positionV>
                <wp:extent cx="6019165" cy="533400"/>
                <wp:effectExtent l="0" t="0" r="19685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53340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E605E" id="角丸四角形 2" o:spid="_x0000_s1026" style="position:absolute;left:0;text-align:left;margin-left:2.7pt;margin-top:11.05pt;width:473.9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4010F51F" w14:textId="79E32EAF" w:rsidR="00EA7350" w:rsidRPr="00C95D69" w:rsidRDefault="00AA6F08" w:rsidP="00C95D69">
      <w:pPr>
        <w:ind w:leftChars="100" w:left="210" w:rightChars="147" w:right="309" w:firstLineChars="100" w:firstLine="206"/>
        <w:rPr>
          <w:rFonts w:ascii="ＭＳ 明朝" w:eastAsia="ＭＳ 明朝" w:hAnsi="ＭＳ 明朝"/>
          <w:spacing w:val="-2"/>
        </w:rPr>
      </w:pPr>
      <w:r w:rsidRPr="00AA6F08">
        <w:rPr>
          <w:rFonts w:ascii="ＭＳ 明朝" w:eastAsia="ＭＳ 明朝" w:hAnsi="ＭＳ 明朝" w:hint="eastAsia"/>
          <w:spacing w:val="-2"/>
        </w:rPr>
        <w:t>一</w:t>
      </w:r>
      <w:r w:rsidR="00C95D69">
        <w:rPr>
          <w:rFonts w:ascii="ＭＳ 明朝" w:eastAsia="ＭＳ 明朝" w:hAnsi="ＭＳ 明朝" w:hint="eastAsia"/>
          <w:spacing w:val="-2"/>
        </w:rPr>
        <w:t>般会計補正予算（第８号）案</w:t>
      </w:r>
      <w:r w:rsidR="0051191F">
        <w:rPr>
          <w:rFonts w:ascii="ＭＳ 明朝" w:eastAsia="ＭＳ 明朝" w:hAnsi="ＭＳ 明朝" w:hint="eastAsia"/>
          <w:spacing w:val="-2"/>
        </w:rPr>
        <w:t>は、</w:t>
      </w:r>
      <w:r w:rsidR="00A32257">
        <w:rPr>
          <w:rFonts w:ascii="ＭＳ 明朝" w:eastAsia="ＭＳ 明朝" w:hAnsi="ＭＳ 明朝" w:hint="eastAsia"/>
          <w:spacing w:val="-2"/>
        </w:rPr>
        <w:t>既決</w:t>
      </w:r>
      <w:r w:rsidR="00C95D69" w:rsidRPr="00C95D69">
        <w:rPr>
          <w:rFonts w:ascii="ＭＳ 明朝" w:eastAsia="ＭＳ 明朝" w:hAnsi="ＭＳ 明朝" w:hint="eastAsia"/>
          <w:spacing w:val="-2"/>
        </w:rPr>
        <w:t>予算編成後において生じた情勢の変化に伴い、緊急に措置しなければならないものに対応するため、編成しました。</w:t>
      </w:r>
    </w:p>
    <w:p w14:paraId="3CF7B08B" w14:textId="77777777" w:rsidR="00C95D69" w:rsidRDefault="00C95D69" w:rsidP="00595ED8">
      <w:pPr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48"/>
        </w:rPr>
      </w:pPr>
    </w:p>
    <w:p w14:paraId="4E98BD6E" w14:textId="26A25731"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77777777"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14:paraId="69DFCD43" w14:textId="77777777" w:rsidTr="00AD4077">
        <w:tc>
          <w:tcPr>
            <w:tcW w:w="2170" w:type="dxa"/>
            <w:vAlign w:val="center"/>
          </w:tcPr>
          <w:p w14:paraId="4D4B401C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030820D2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14:paraId="1AE8F1D7" w14:textId="77777777" w:rsidTr="00AD4077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49D26D4A" w14:textId="77777777"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8B79A95" w14:textId="24B98A3F" w:rsidR="00821DB4" w:rsidRPr="00D20E31" w:rsidRDefault="00246F21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4,657,232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12C8" w14:textId="3ADAFF62" w:rsidR="00821DB4" w:rsidRPr="00D20E31" w:rsidRDefault="00246F21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241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18875588" w14:textId="4BC4B286" w:rsidR="00821DB4" w:rsidRPr="00D20E31" w:rsidRDefault="0081771F" w:rsidP="00246F21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4,658,473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14:paraId="1F72F475" w14:textId="1D648B12" w:rsidR="00F04788" w:rsidRPr="00322491" w:rsidRDefault="00F04788" w:rsidP="00A30780">
      <w:pPr>
        <w:rPr>
          <w:rFonts w:ascii="ＭＳ Ｐゴシック" w:eastAsia="ＭＳ Ｐゴシック" w:hAnsi="ＭＳ Ｐゴシック" w:cs="Meiryo UI"/>
        </w:rPr>
      </w:pPr>
    </w:p>
    <w:p w14:paraId="108E5C32" w14:textId="1DD10561" w:rsidR="00322491" w:rsidRDefault="00822709" w:rsidP="00322491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="00A30780"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一般会計補正予算の財源内訳</w:t>
      </w:r>
    </w:p>
    <w:p w14:paraId="3D0EBA19" w14:textId="6B5A9D86" w:rsidR="00822709" w:rsidRPr="00822709" w:rsidRDefault="00822709" w:rsidP="00822709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</w:p>
    <w:tbl>
      <w:tblPr>
        <w:tblStyle w:val="a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985"/>
        <w:gridCol w:w="945"/>
      </w:tblGrid>
      <w:tr w:rsidR="00822709" w:rsidRPr="00822709" w14:paraId="36C46EB4" w14:textId="4B793DB0" w:rsidTr="005B36BA">
        <w:trPr>
          <w:trHeight w:val="295"/>
        </w:trPr>
        <w:tc>
          <w:tcPr>
            <w:tcW w:w="3549" w:type="dxa"/>
          </w:tcPr>
          <w:p w14:paraId="053A7C6F" w14:textId="7CA272E1" w:rsidR="00822709" w:rsidRPr="00822709" w:rsidRDefault="00822709" w:rsidP="00A30780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国庫支出金</w:t>
            </w:r>
          </w:p>
        </w:tc>
        <w:tc>
          <w:tcPr>
            <w:tcW w:w="1985" w:type="dxa"/>
          </w:tcPr>
          <w:p w14:paraId="2FC4579C" w14:textId="12A75BF0" w:rsidR="00822709" w:rsidRPr="004A604E" w:rsidRDefault="00246F21" w:rsidP="00AD5BF6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/>
                <w:sz w:val="24"/>
                <w:szCs w:val="24"/>
              </w:rPr>
              <w:t>1,236</w:t>
            </w:r>
          </w:p>
        </w:tc>
        <w:tc>
          <w:tcPr>
            <w:tcW w:w="945" w:type="dxa"/>
          </w:tcPr>
          <w:p w14:paraId="054074EA" w14:textId="0BEB1BB5" w:rsidR="00822709" w:rsidRPr="00822709" w:rsidRDefault="00822709" w:rsidP="00A30780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  <w:tr w:rsidR="003C13FC" w:rsidRPr="00822709" w14:paraId="0214B095" w14:textId="77777777" w:rsidTr="005B36BA">
        <w:trPr>
          <w:trHeight w:val="295"/>
        </w:trPr>
        <w:tc>
          <w:tcPr>
            <w:tcW w:w="3549" w:type="dxa"/>
          </w:tcPr>
          <w:p w14:paraId="78391734" w14:textId="7A736AF6" w:rsidR="003C13FC" w:rsidRPr="00822709" w:rsidRDefault="00581989" w:rsidP="00A30780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一般財源</w:t>
            </w:r>
            <w:r w:rsidR="005B49A8" w:rsidRPr="007B55BE">
              <w:rPr>
                <w:rFonts w:ascii="ＭＳ Ｐゴシック" w:eastAsia="ＭＳ Ｐゴシック" w:hAnsi="ＭＳ Ｐゴシック" w:cs="Meiryo UI" w:hint="eastAsia"/>
                <w:spacing w:val="20"/>
                <w:sz w:val="22"/>
              </w:rPr>
              <w:t>（財政調整基金）</w:t>
            </w:r>
          </w:p>
        </w:tc>
        <w:tc>
          <w:tcPr>
            <w:tcW w:w="1985" w:type="dxa"/>
          </w:tcPr>
          <w:p w14:paraId="413C0E1E" w14:textId="320C9669" w:rsidR="003C13FC" w:rsidRPr="004A604E" w:rsidRDefault="00246F21" w:rsidP="00A30780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14:paraId="37F661DA" w14:textId="0F0039B2" w:rsidR="003C13FC" w:rsidRPr="00822709" w:rsidRDefault="003C13FC" w:rsidP="00A30780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</w:tbl>
    <w:p w14:paraId="0D8C5A75" w14:textId="77777777" w:rsidR="00581989" w:rsidRPr="00822709" w:rsidRDefault="00581989" w:rsidP="00581989">
      <w:pPr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5C76E2E4" w14:textId="01188D38" w:rsidR="00581989" w:rsidRDefault="00581989" w:rsidP="00581989">
      <w:pPr>
        <w:ind w:firstLine="840"/>
        <w:rPr>
          <w:rFonts w:ascii="ＭＳ Ｐゴシック" w:eastAsia="ＭＳ Ｐゴシック" w:hAnsi="ＭＳ Ｐゴシック" w:cs="Meiryo UI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Pr="00822709">
        <w:rPr>
          <w:rFonts w:ascii="ＭＳ Ｐゴシック" w:eastAsia="ＭＳ Ｐゴシック" w:hAnsi="ＭＳ Ｐゴシック" w:hint="eastAsia"/>
          <w:sz w:val="24"/>
          <w:szCs w:val="24"/>
        </w:rPr>
        <w:t xml:space="preserve">補正後の財政調整基金残高（令和3年度末見込み）　　　　　　 　　　　　　　</w:t>
      </w:r>
      <w:r w:rsidRPr="0098150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 </w:t>
      </w:r>
      <w:r w:rsidR="005003CF">
        <w:rPr>
          <w:rFonts w:ascii="ＭＳ Ｐゴシック" w:eastAsia="ＭＳ Ｐゴシック" w:hAnsi="ＭＳ Ｐゴシック" w:hint="eastAsia"/>
          <w:sz w:val="24"/>
          <w:szCs w:val="24"/>
        </w:rPr>
        <w:t>682</w:t>
      </w:r>
      <w:r w:rsidRPr="00822709">
        <w:rPr>
          <w:rFonts w:ascii="ＭＳ Ｐゴシック" w:eastAsia="ＭＳ Ｐゴシック" w:hAnsi="ＭＳ Ｐゴシック" w:hint="eastAsia"/>
          <w:sz w:val="24"/>
          <w:szCs w:val="24"/>
        </w:rPr>
        <w:t>億円</w:t>
      </w:r>
    </w:p>
    <w:p w14:paraId="7F796F25" w14:textId="49979FFE" w:rsidR="005B36BA" w:rsidRPr="003B58C3" w:rsidRDefault="005B36BA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6CBAD0B9" w14:textId="77777777" w:rsidR="005B36BA" w:rsidRPr="00EC7B5C" w:rsidRDefault="005B36BA" w:rsidP="005B36BA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【２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 xml:space="preserve">　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補正項目</w:t>
      </w:r>
    </w:p>
    <w:p w14:paraId="55E645F6" w14:textId="77777777" w:rsidR="005B36BA" w:rsidRDefault="005B36BA" w:rsidP="005B36BA">
      <w:pPr>
        <w:pStyle w:val="Web"/>
        <w:spacing w:before="0" w:beforeAutospacing="0" w:after="0" w:afterAutospacing="0"/>
        <w:ind w:right="-39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8D7336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p w14:paraId="7E16D8D6" w14:textId="77777777" w:rsidR="005B36BA" w:rsidRDefault="005B36BA" w:rsidP="005B36BA">
      <w:pPr>
        <w:pStyle w:val="Web"/>
        <w:spacing w:before="0" w:beforeAutospacing="0" w:after="0" w:afterAutospacing="0"/>
        <w:ind w:right="-5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p w14:paraId="1731F5B1" w14:textId="79F427DE" w:rsidR="002B3C45" w:rsidRDefault="002B3C45" w:rsidP="002B3C45">
      <w:pPr>
        <w:ind w:rightChars="-122" w:right="-256"/>
        <w:rPr>
          <w:rFonts w:asciiTheme="majorEastAsia" w:eastAsiaTheme="majorEastAsia" w:hAnsiTheme="majorEastAsia" w:cs="Meiryo UI"/>
          <w:b/>
          <w:sz w:val="28"/>
        </w:rPr>
      </w:pPr>
      <w:r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>１　新型コロナウイルス感染症対策関係</w:t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 </w:t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 xml:space="preserve"> </w:t>
      </w:r>
      <w:r w:rsidR="00246F21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</w:t>
      </w:r>
      <w:r w:rsidR="00246F21">
        <w:rPr>
          <w:rFonts w:asciiTheme="majorEastAsia" w:eastAsiaTheme="majorEastAsia" w:hAnsiTheme="majorEastAsia" w:cs="Meiryo UI" w:hint="eastAsia"/>
          <w:b/>
          <w:sz w:val="28"/>
        </w:rPr>
        <w:t>1</w:t>
      </w:r>
      <w:r w:rsidR="001D5C9F">
        <w:rPr>
          <w:rFonts w:asciiTheme="majorEastAsia" w:eastAsiaTheme="majorEastAsia" w:hAnsiTheme="majorEastAsia" w:cs="Meiryo UI" w:hint="eastAsia"/>
          <w:b/>
          <w:sz w:val="28"/>
        </w:rPr>
        <w:t>,</w:t>
      </w:r>
      <w:r w:rsidR="00246F21">
        <w:rPr>
          <w:rFonts w:asciiTheme="majorEastAsia" w:eastAsiaTheme="majorEastAsia" w:hAnsiTheme="majorEastAsia" w:cs="Meiryo UI" w:hint="eastAsia"/>
          <w:b/>
          <w:sz w:val="28"/>
        </w:rPr>
        <w:t>235</w:t>
      </w:r>
      <w:r w:rsidR="001D5C9F">
        <w:rPr>
          <w:rFonts w:asciiTheme="majorEastAsia" w:eastAsiaTheme="majorEastAsia" w:hAnsiTheme="majorEastAsia" w:cs="Meiryo UI" w:hint="eastAsia"/>
          <w:b/>
          <w:sz w:val="28"/>
        </w:rPr>
        <w:t>,</w:t>
      </w:r>
      <w:r w:rsidR="00246F21">
        <w:rPr>
          <w:rFonts w:asciiTheme="majorEastAsia" w:eastAsiaTheme="majorEastAsia" w:hAnsiTheme="majorEastAsia" w:cs="Meiryo UI" w:hint="eastAsia"/>
          <w:b/>
          <w:sz w:val="28"/>
        </w:rPr>
        <w:t>500</w:t>
      </w:r>
    </w:p>
    <w:p w14:paraId="72AB54C6" w14:textId="77777777" w:rsidR="002B3C45" w:rsidRPr="00785CF7" w:rsidRDefault="002B3C45" w:rsidP="002B3C45">
      <w:pPr>
        <w:ind w:rightChars="-122" w:right="-256"/>
        <w:rPr>
          <w:rFonts w:asciiTheme="majorEastAsia" w:eastAsiaTheme="majorEastAsia" w:hAnsiTheme="majorEastAsia" w:cs="Meiryo UI"/>
          <w:b/>
          <w:color w:val="000000" w:themeColor="text1"/>
        </w:rPr>
      </w:pPr>
    </w:p>
    <w:p w14:paraId="74D06A3F" w14:textId="3F25154F" w:rsidR="002B3C45" w:rsidRPr="00246F21" w:rsidRDefault="00246F21" w:rsidP="00246F21">
      <w:pPr>
        <w:ind w:rightChars="-190" w:right="-399"/>
        <w:rPr>
          <w:rFonts w:asciiTheme="majorEastAsia" w:eastAsiaTheme="majorEastAsia" w:hAnsiTheme="majorEastAsia" w:cs="Meiryo UI"/>
          <w:b/>
          <w:color w:val="000000" w:themeColor="text1"/>
          <w:sz w:val="28"/>
        </w:rPr>
      </w:pPr>
      <w:r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>（１</w:t>
      </w:r>
      <w:r w:rsidR="002B3C45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>）　大阪経済・雇用を支える取組みの推進</w:t>
      </w:r>
      <w:r w:rsidR="002B3C45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B3C45"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 w:rsidR="002B3C45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　 </w:t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 xml:space="preserve"> 1</w:t>
      </w:r>
      <w:r w:rsidR="002B3C45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>,</w:t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>235</w:t>
      </w:r>
      <w:r w:rsidR="002B3C45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>,</w:t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>500</w:t>
      </w:r>
    </w:p>
    <w:p w14:paraId="7A88E67F" w14:textId="77777777" w:rsidR="002B3C45" w:rsidRPr="00246F21" w:rsidRDefault="002B3C45" w:rsidP="002B3C45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18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5562"/>
        <w:gridCol w:w="2689"/>
        <w:gridCol w:w="821"/>
      </w:tblGrid>
      <w:tr w:rsidR="002B3C45" w:rsidRPr="003B4B39" w14:paraId="72594972" w14:textId="77777777" w:rsidTr="00B02DB5">
        <w:tc>
          <w:tcPr>
            <w:tcW w:w="458" w:type="dxa"/>
            <w:hideMark/>
          </w:tcPr>
          <w:p w14:paraId="70FFA0D4" w14:textId="77777777" w:rsidR="002B3C45" w:rsidRPr="005C4281" w:rsidRDefault="002B3C45" w:rsidP="00C049A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C428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5671" w:type="dxa"/>
            <w:gridSpan w:val="2"/>
            <w:hideMark/>
          </w:tcPr>
          <w:p w14:paraId="19C9C740" w14:textId="0FBCD2A5" w:rsidR="002B3C45" w:rsidRPr="005C4281" w:rsidRDefault="00246F21" w:rsidP="00C049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6F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民間人材サービス事業者と連携した緊急雇用対策</w:t>
            </w:r>
          </w:p>
        </w:tc>
        <w:tc>
          <w:tcPr>
            <w:tcW w:w="3510" w:type="dxa"/>
            <w:gridSpan w:val="2"/>
            <w:hideMark/>
          </w:tcPr>
          <w:p w14:paraId="6CED9AD2" w14:textId="251CEC38" w:rsidR="002B3C45" w:rsidRPr="005C4281" w:rsidRDefault="00246F21" w:rsidP="00246F21">
            <w:pPr>
              <w:ind w:rightChars="13" w:right="2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1</w:t>
            </w:r>
            <w:r w:rsidR="002B3C4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235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5</w:t>
            </w:r>
            <w:r w:rsidR="002B3C4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02DB5" w:rsidRPr="003B4B39" w14:paraId="4E4805DA" w14:textId="77777777" w:rsidTr="00B02DB5">
        <w:tc>
          <w:tcPr>
            <w:tcW w:w="458" w:type="dxa"/>
          </w:tcPr>
          <w:p w14:paraId="3DC28B8F" w14:textId="77777777" w:rsidR="00B02DB5" w:rsidRPr="005C4281" w:rsidRDefault="00B02DB5" w:rsidP="00B02DB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6B70CECE" w14:textId="77777777" w:rsidR="00B02DB5" w:rsidRPr="00246F21" w:rsidRDefault="00B02DB5" w:rsidP="00B02D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61BA9737" w14:textId="631F58B5" w:rsidR="00B02DB5" w:rsidRDefault="00B02DB5" w:rsidP="00B02DB5">
            <w:pPr>
              <w:ind w:rightChars="13" w:right="2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 xml:space="preserve">〔債務負担行為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  <w:t>,309</w:t>
            </w: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,</w:t>
            </w:r>
            <w:r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  <w:t>000</w:t>
            </w: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千円〕</w:t>
            </w:r>
          </w:p>
        </w:tc>
      </w:tr>
      <w:tr w:rsidR="00B02DB5" w:rsidRPr="003B4B39" w14:paraId="5DB8FA22" w14:textId="77777777" w:rsidTr="00B02DB5">
        <w:tc>
          <w:tcPr>
            <w:tcW w:w="458" w:type="dxa"/>
          </w:tcPr>
          <w:p w14:paraId="66638EA0" w14:textId="77777777" w:rsidR="00B02DB5" w:rsidRPr="005C4281" w:rsidRDefault="00B02DB5" w:rsidP="00B02DB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146385D7" w14:textId="77777777" w:rsidR="00B02DB5" w:rsidRPr="005C4281" w:rsidRDefault="00B02DB5" w:rsidP="00B02D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49124A4B" w14:textId="5D732551" w:rsidR="00B02DB5" w:rsidRPr="005C4281" w:rsidRDefault="00B02DB5" w:rsidP="00B02DB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【商工労働部</w:t>
            </w:r>
            <w:r w:rsidRPr="005C428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B02DB5" w:rsidRPr="001D688B" w14:paraId="2B1B4AD4" w14:textId="77777777" w:rsidTr="00C049A9">
        <w:trPr>
          <w:trHeight w:val="118"/>
        </w:trPr>
        <w:tc>
          <w:tcPr>
            <w:tcW w:w="567" w:type="dxa"/>
            <w:gridSpan w:val="2"/>
          </w:tcPr>
          <w:p w14:paraId="1C60D0DB" w14:textId="77777777" w:rsidR="00B02DB5" w:rsidRPr="005C4281" w:rsidRDefault="00B02DB5" w:rsidP="00B02DB5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51" w:type="dxa"/>
            <w:gridSpan w:val="2"/>
            <w:hideMark/>
          </w:tcPr>
          <w:p w14:paraId="5F5C8023" w14:textId="77777777" w:rsidR="00D54385" w:rsidRDefault="00D54385" w:rsidP="00D54385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新型コロナウイルス感染症の影響による失業者に対し、</w:t>
            </w:r>
            <w:r w:rsidRPr="00596A13">
              <w:rPr>
                <w:rFonts w:asciiTheme="minorEastAsia" w:hAnsiTheme="minorEastAsia" w:hint="eastAsia"/>
                <w:sz w:val="20"/>
                <w:szCs w:val="24"/>
              </w:rPr>
              <w:t>民間人材サービス事業者と連携し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発信している</w:t>
            </w:r>
            <w:r w:rsidRPr="00596A13">
              <w:rPr>
                <w:rFonts w:asciiTheme="minorEastAsia" w:hAnsiTheme="minorEastAsia" w:hint="eastAsia"/>
                <w:sz w:val="20"/>
                <w:szCs w:val="24"/>
              </w:rPr>
              <w:t>求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人情報を通じて、新たに求職者を雇い入れた事業主に対する支援金の</w:t>
            </w:r>
            <w:r w:rsidRPr="00596A13">
              <w:rPr>
                <w:rFonts w:asciiTheme="minorEastAsia" w:hAnsiTheme="minorEastAsia" w:hint="eastAsia"/>
                <w:sz w:val="20"/>
                <w:szCs w:val="24"/>
              </w:rPr>
              <w:t>支給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について、申請状況等を踏まえ増額するとともに、府の雇用情勢を踏まえ、事業実施期間を延長。</w:t>
            </w:r>
          </w:p>
          <w:p w14:paraId="4939279E" w14:textId="7AAC9E65" w:rsidR="00B02DB5" w:rsidRPr="00D47448" w:rsidRDefault="00D54385" w:rsidP="00D54385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  <w:highlight w:val="yellow"/>
              </w:rPr>
            </w:pPr>
            <w:r w:rsidRPr="0020619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＜債務負担行為：令和</w:t>
            </w:r>
            <w:r w:rsidRPr="00206190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3</w:t>
            </w:r>
            <w:r w:rsidRPr="0020619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～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4</w:t>
            </w:r>
            <w:r w:rsidRPr="0020619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 xml:space="preserve">年度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,309</w:t>
            </w:r>
            <w:r w:rsidRPr="0020619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,000千円＞</w:t>
            </w:r>
          </w:p>
        </w:tc>
        <w:tc>
          <w:tcPr>
            <w:tcW w:w="821" w:type="dxa"/>
          </w:tcPr>
          <w:p w14:paraId="30B1ABDF" w14:textId="77777777" w:rsidR="00B02DB5" w:rsidRPr="005C4281" w:rsidRDefault="00B02DB5" w:rsidP="00B02DB5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32D4B7E6" w14:textId="77777777" w:rsidR="00246F21" w:rsidRPr="00D30501" w:rsidRDefault="00246F21" w:rsidP="002B3C45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p w14:paraId="328A6D92" w14:textId="20BB4814" w:rsidR="001D5C9F" w:rsidRDefault="001D5C9F" w:rsidP="002B3C45">
      <w:pPr>
        <w:ind w:rightChars="-68" w:right="-143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4BC8DC9D" w14:textId="0371B8D1" w:rsidR="00FD4581" w:rsidRDefault="00FD4581" w:rsidP="002B3C45">
      <w:pPr>
        <w:ind w:rightChars="-68" w:right="-143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3CCBDB27" w14:textId="5E16EFDA" w:rsidR="00FD4581" w:rsidRPr="007F3522" w:rsidRDefault="00FD4581" w:rsidP="002B3C45">
      <w:pPr>
        <w:ind w:rightChars="-68" w:right="-143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5D7210B6" w14:textId="7A1EC540" w:rsidR="002B3C45" w:rsidRPr="00C4057F" w:rsidRDefault="002B3C45" w:rsidP="002B3C45">
      <w:pPr>
        <w:ind w:rightChars="-190" w:right="-399"/>
        <w:rPr>
          <w:rFonts w:asciiTheme="majorEastAsia" w:eastAsiaTheme="majorEastAsia" w:hAnsiTheme="majorEastAsia" w:cs="Meiryo UI"/>
          <w:b/>
          <w:color w:val="000000" w:themeColor="text1"/>
          <w:sz w:val="28"/>
        </w:rPr>
      </w:pPr>
      <w:r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>２　その他</w:t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/>
          <w:b/>
          <w:color w:val="000000" w:themeColor="text1"/>
          <w:sz w:val="28"/>
        </w:rPr>
        <w:tab/>
      </w:r>
      <w:r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　　 　</w:t>
      </w:r>
      <w:r w:rsidR="00A60A81">
        <w:rPr>
          <w:rFonts w:asciiTheme="majorEastAsia" w:eastAsiaTheme="majorEastAsia" w:hAnsiTheme="majorEastAsia" w:cs="Meiryo UI" w:hint="eastAsia"/>
          <w:b/>
          <w:color w:val="000000" w:themeColor="text1"/>
          <w:sz w:val="28"/>
        </w:rPr>
        <w:t xml:space="preserve"> 　5,840</w:t>
      </w:r>
    </w:p>
    <w:p w14:paraId="7BF80E26" w14:textId="77777777" w:rsidR="002B3C45" w:rsidRDefault="002B3C45" w:rsidP="002B3C45">
      <w:pPr>
        <w:ind w:rightChars="-68" w:right="-143"/>
        <w:rPr>
          <w:rFonts w:ascii="ＭＳ ゴシック" w:eastAsia="ＭＳ ゴシック" w:hAnsi="ＭＳ ゴシック" w:cs="Meiryo UI"/>
          <w:b/>
          <w:color w:val="000000" w:themeColor="text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5562"/>
        <w:gridCol w:w="2689"/>
        <w:gridCol w:w="821"/>
      </w:tblGrid>
      <w:tr w:rsidR="002B3C45" w:rsidRPr="003B4B39" w14:paraId="65E71C2F" w14:textId="77777777" w:rsidTr="00B02DB5">
        <w:tc>
          <w:tcPr>
            <w:tcW w:w="458" w:type="dxa"/>
            <w:hideMark/>
          </w:tcPr>
          <w:p w14:paraId="7643C78E" w14:textId="77777777" w:rsidR="002B3C45" w:rsidRPr="005C4281" w:rsidRDefault="002B3C45" w:rsidP="00C049A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C428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5671" w:type="dxa"/>
            <w:gridSpan w:val="2"/>
            <w:hideMark/>
          </w:tcPr>
          <w:p w14:paraId="214B8740" w14:textId="77A3E0AC" w:rsidR="002B3C45" w:rsidRPr="005C4281" w:rsidRDefault="00FD4581" w:rsidP="00C049A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D458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2025年大阪・関西万博の推進</w:t>
            </w:r>
          </w:p>
        </w:tc>
        <w:tc>
          <w:tcPr>
            <w:tcW w:w="3510" w:type="dxa"/>
            <w:gridSpan w:val="2"/>
            <w:hideMark/>
          </w:tcPr>
          <w:p w14:paraId="6990750B" w14:textId="3E30EFA1" w:rsidR="002B3C45" w:rsidRPr="005C4281" w:rsidRDefault="00FD4581" w:rsidP="00C049A9">
            <w:pPr>
              <w:ind w:rightChars="13" w:right="2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5</w:t>
            </w:r>
            <w:r w:rsidR="002B3C4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84</w:t>
            </w:r>
            <w:r w:rsidR="002B3C4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B02DB5" w:rsidRPr="003B4B39" w14:paraId="4DE16D74" w14:textId="77777777" w:rsidTr="00B02DB5">
        <w:tc>
          <w:tcPr>
            <w:tcW w:w="458" w:type="dxa"/>
          </w:tcPr>
          <w:p w14:paraId="431958B2" w14:textId="77777777" w:rsidR="00B02DB5" w:rsidRPr="005C4281" w:rsidRDefault="00B02DB5" w:rsidP="00B02DB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3E6C7CEE" w14:textId="77777777" w:rsidR="00B02DB5" w:rsidRPr="00FD4581" w:rsidRDefault="00B02DB5" w:rsidP="00B02DB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63018F40" w14:textId="7C6C0388" w:rsidR="00B02DB5" w:rsidRDefault="00B02DB5" w:rsidP="00B02DB5">
            <w:pPr>
              <w:ind w:rightChars="13" w:right="2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 xml:space="preserve">〔債務負担行為　</w:t>
            </w:r>
            <w:r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  <w:t>53</w:t>
            </w: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,</w:t>
            </w:r>
            <w:r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  <w:t>000</w:t>
            </w: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千円〕</w:t>
            </w:r>
          </w:p>
        </w:tc>
      </w:tr>
      <w:tr w:rsidR="00B02DB5" w:rsidRPr="003B4B39" w14:paraId="4C5AE8E8" w14:textId="77777777" w:rsidTr="00B02DB5">
        <w:tc>
          <w:tcPr>
            <w:tcW w:w="458" w:type="dxa"/>
          </w:tcPr>
          <w:p w14:paraId="6E311435" w14:textId="77777777" w:rsidR="00B02DB5" w:rsidRPr="005C4281" w:rsidRDefault="00B02DB5" w:rsidP="00B02DB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6BE12CFD" w14:textId="77777777" w:rsidR="00B02DB5" w:rsidRPr="005C4281" w:rsidRDefault="00B02DB5" w:rsidP="00B02D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10" w:type="dxa"/>
            <w:gridSpan w:val="2"/>
          </w:tcPr>
          <w:p w14:paraId="3887C9F1" w14:textId="77777777" w:rsidR="00B02DB5" w:rsidRPr="005C4281" w:rsidRDefault="00B02DB5" w:rsidP="00B02DB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【政策企画部</w:t>
            </w:r>
            <w:r w:rsidRPr="005C428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B02DB5" w:rsidRPr="001D688B" w14:paraId="754DDC66" w14:textId="77777777" w:rsidTr="00C049A9">
        <w:trPr>
          <w:trHeight w:val="118"/>
        </w:trPr>
        <w:tc>
          <w:tcPr>
            <w:tcW w:w="567" w:type="dxa"/>
            <w:gridSpan w:val="2"/>
          </w:tcPr>
          <w:p w14:paraId="56A5FBA0" w14:textId="77777777" w:rsidR="00B02DB5" w:rsidRPr="005C4281" w:rsidRDefault="00B02DB5" w:rsidP="00B02DB5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51" w:type="dxa"/>
            <w:gridSpan w:val="2"/>
            <w:hideMark/>
          </w:tcPr>
          <w:p w14:paraId="19F963EE" w14:textId="57280C8B" w:rsidR="00D54385" w:rsidRDefault="00D54385" w:rsidP="00D54385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kern w:val="0"/>
                <w:sz w:val="20"/>
                <w:szCs w:val="24"/>
              </w:rPr>
            </w:pPr>
            <w:r w:rsidRPr="00B313E8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4"/>
              </w:rPr>
              <w:t>2025</w:t>
            </w:r>
            <w:r w:rsidR="007F352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4"/>
              </w:rPr>
              <w:t>大阪・関西万博への大阪パビリオン出展に向け、設計者と施行者の間に入り建設事業の</w:t>
            </w:r>
            <w:r w:rsidRPr="00B313E8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4"/>
              </w:rPr>
              <w:t>工程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4"/>
              </w:rPr>
              <w:t>・コストを</w:t>
            </w:r>
            <w:r w:rsidRPr="00B313E8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4"/>
              </w:rPr>
              <w:t>管理する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4"/>
              </w:rPr>
              <w:t>など技術的に発注者を支援する</w:t>
            </w:r>
            <w:r w:rsidRPr="00B313E8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4"/>
              </w:rPr>
              <w:t>コンストラクションマネジメントを導入。</w:t>
            </w:r>
          </w:p>
          <w:p w14:paraId="38B2FFD1" w14:textId="0F7B73BC" w:rsidR="00B02DB5" w:rsidRPr="005C4281" w:rsidRDefault="00D54385" w:rsidP="00D54385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20619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＜債務負担行為：令和</w:t>
            </w:r>
            <w:r w:rsidRPr="00206190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3</w:t>
            </w:r>
            <w:r w:rsidRPr="0020619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～6年度　53,000千円＞</w:t>
            </w:r>
          </w:p>
        </w:tc>
        <w:tc>
          <w:tcPr>
            <w:tcW w:w="821" w:type="dxa"/>
          </w:tcPr>
          <w:p w14:paraId="460CD4D5" w14:textId="77777777" w:rsidR="00B02DB5" w:rsidRPr="005C4281" w:rsidRDefault="00B02DB5" w:rsidP="00B02DB5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12A6F132" w14:textId="77777777" w:rsidR="002B3C45" w:rsidRPr="00D32140" w:rsidRDefault="002B3C45" w:rsidP="002B3C45">
      <w:pPr>
        <w:widowControl/>
        <w:jc w:val="left"/>
        <w:rPr>
          <w:rFonts w:ascii="ＭＳ Ｐゴシック" w:eastAsia="ＭＳ Ｐゴシック" w:hAnsi="ＭＳ Ｐゴシック" w:cs="Meiryo UI"/>
        </w:rPr>
      </w:pPr>
    </w:p>
    <w:tbl>
      <w:tblPr>
        <w:tblStyle w:val="aa"/>
        <w:tblW w:w="96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5557"/>
        <w:gridCol w:w="1139"/>
        <w:gridCol w:w="1242"/>
        <w:gridCol w:w="1139"/>
      </w:tblGrid>
      <w:tr w:rsidR="00246F21" w:rsidRPr="008D7336" w14:paraId="2D922B89" w14:textId="77777777" w:rsidTr="00011057">
        <w:tc>
          <w:tcPr>
            <w:tcW w:w="458" w:type="dxa"/>
          </w:tcPr>
          <w:p w14:paraId="1A67D73E" w14:textId="77777777" w:rsidR="00246F21" w:rsidRPr="008D7336" w:rsidRDefault="00246F21" w:rsidP="0001105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B624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</w:tcPr>
          <w:p w14:paraId="1CB91D59" w14:textId="4D24E6D2" w:rsidR="00246F21" w:rsidRPr="00596A13" w:rsidRDefault="00246F21" w:rsidP="0001105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596A1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一時保護所の設置</w:t>
            </w:r>
          </w:p>
        </w:tc>
        <w:tc>
          <w:tcPr>
            <w:tcW w:w="2381" w:type="dxa"/>
            <w:gridSpan w:val="2"/>
          </w:tcPr>
          <w:p w14:paraId="04A79F2D" w14:textId="77777777" w:rsidR="00246F21" w:rsidRPr="00596A13" w:rsidRDefault="00246F21" w:rsidP="0001105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46F21" w:rsidRPr="001C329B" w14:paraId="3DEA0234" w14:textId="77777777" w:rsidTr="00011057">
        <w:tc>
          <w:tcPr>
            <w:tcW w:w="458" w:type="dxa"/>
          </w:tcPr>
          <w:p w14:paraId="5B9CE45C" w14:textId="77777777" w:rsidR="00246F21" w:rsidRPr="001C329B" w:rsidRDefault="00246F21" w:rsidP="0001105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66" w:type="dxa"/>
            <w:gridSpan w:val="2"/>
          </w:tcPr>
          <w:p w14:paraId="2CF1831A" w14:textId="77777777" w:rsidR="00246F21" w:rsidRPr="00596A13" w:rsidRDefault="00246F21" w:rsidP="000110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20" w:type="dxa"/>
            <w:gridSpan w:val="3"/>
          </w:tcPr>
          <w:p w14:paraId="483F4294" w14:textId="76DEFAC4" w:rsidR="00246F21" w:rsidRPr="00596A13" w:rsidRDefault="00246F21" w:rsidP="00011057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 xml:space="preserve">〔債務負担行為　</w:t>
            </w:r>
            <w:r w:rsidR="00D54385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1</w:t>
            </w:r>
            <w:r w:rsidR="00FD4581"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89</w:t>
            </w: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,</w:t>
            </w:r>
            <w:r w:rsidR="00FD4581"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148</w:t>
            </w: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千円〕</w:t>
            </w:r>
          </w:p>
        </w:tc>
      </w:tr>
      <w:tr w:rsidR="00246F21" w:rsidRPr="001C329B" w14:paraId="10EBB632" w14:textId="77777777" w:rsidTr="00011057">
        <w:tc>
          <w:tcPr>
            <w:tcW w:w="458" w:type="dxa"/>
          </w:tcPr>
          <w:p w14:paraId="556367F2" w14:textId="77777777" w:rsidR="00246F21" w:rsidRPr="001C329B" w:rsidRDefault="00246F21" w:rsidP="0001105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66" w:type="dxa"/>
            <w:gridSpan w:val="2"/>
          </w:tcPr>
          <w:p w14:paraId="61978DB2" w14:textId="77777777" w:rsidR="00246F21" w:rsidRPr="00596A13" w:rsidRDefault="00246F21" w:rsidP="000110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20" w:type="dxa"/>
            <w:gridSpan w:val="3"/>
          </w:tcPr>
          <w:p w14:paraId="0E23DD41" w14:textId="26942E25" w:rsidR="00246F21" w:rsidRPr="00596A13" w:rsidRDefault="00246F21" w:rsidP="0001105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96A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【福祉部】</w:t>
            </w:r>
          </w:p>
        </w:tc>
      </w:tr>
      <w:tr w:rsidR="00246F21" w:rsidRPr="00D868FC" w14:paraId="5BC6DC75" w14:textId="77777777" w:rsidTr="00011057">
        <w:trPr>
          <w:trHeight w:val="647"/>
        </w:trPr>
        <w:tc>
          <w:tcPr>
            <w:tcW w:w="567" w:type="dxa"/>
            <w:gridSpan w:val="2"/>
            <w:vAlign w:val="center"/>
          </w:tcPr>
          <w:p w14:paraId="3DB95CC1" w14:textId="77777777" w:rsidR="00246F21" w:rsidRPr="00596A13" w:rsidRDefault="00246F21" w:rsidP="00011057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0B28219F" w14:textId="759AB474" w:rsidR="00246F21" w:rsidRPr="00596A13" w:rsidRDefault="00246F21" w:rsidP="00011057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596A1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新たな一時保護所の設置事業の事業費増に伴い、債務負担行為の限度額等を補正。</w:t>
            </w:r>
          </w:p>
          <w:p w14:paraId="665ABD49" w14:textId="2EB9D24F" w:rsidR="00246F21" w:rsidRPr="00596A13" w:rsidRDefault="00246F21" w:rsidP="00B53B2E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596A1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＜債務負担行為：令和</w:t>
            </w:r>
            <w:r w:rsidRPr="00596A13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3</w:t>
            </w:r>
            <w:r w:rsidRPr="00596A1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 xml:space="preserve">～15年度　</w:t>
            </w:r>
            <w:r w:rsidR="00D54385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1</w:t>
            </w:r>
            <w:r w:rsidR="00FD4581" w:rsidRPr="00596A1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89</w:t>
            </w:r>
            <w:r w:rsidRPr="00596A1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,</w:t>
            </w:r>
            <w:r w:rsidR="00FD4581" w:rsidRPr="00596A1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148</w:t>
            </w:r>
            <w:r w:rsidRPr="00596A1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千円＞</w:t>
            </w:r>
          </w:p>
        </w:tc>
        <w:tc>
          <w:tcPr>
            <w:tcW w:w="1139" w:type="dxa"/>
            <w:vAlign w:val="center"/>
          </w:tcPr>
          <w:p w14:paraId="421C892A" w14:textId="77777777" w:rsidR="00246F21" w:rsidRPr="008D7336" w:rsidRDefault="00246F21" w:rsidP="00011057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033AB4F7" w14:textId="08875F40" w:rsidR="003B58C3" w:rsidRPr="00246F21" w:rsidRDefault="003B58C3" w:rsidP="003B58C3">
      <w:pPr>
        <w:widowControl/>
        <w:jc w:val="left"/>
        <w:rPr>
          <w:rFonts w:ascii="ＭＳ Ｐゴシック" w:eastAsia="ＭＳ Ｐゴシック" w:hAnsi="ＭＳ Ｐゴシック" w:cs="Meiryo UI"/>
        </w:rPr>
      </w:pPr>
    </w:p>
    <w:p w14:paraId="00D51440" w14:textId="1442A9F6" w:rsidR="00AD12AE" w:rsidRDefault="00AD12AE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5C7F00C8" w14:textId="06C6228A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7A27C725" w14:textId="4EE180D3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3C180BD3" w14:textId="28323F51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2AB3D0D5" w14:textId="50D4C91E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0E347040" w14:textId="5C1CDEE0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5A9F2C69" w14:textId="55A3044A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69E8750E" w14:textId="7E11E81C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100265C6" w14:textId="3D0963FB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2C4D70DF" w14:textId="69A7FE5F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6CD67107" w14:textId="3F153219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2B2FCC10" w14:textId="12293775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52414B5C" w14:textId="28D96DAB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38510C84" w14:textId="5D4430B3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1C0D1A79" w14:textId="761C2C9B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31E83889" w14:textId="717DEB5C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06BB2495" w14:textId="2B08E7A8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0FABEA15" w14:textId="66B1B670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4AB0E3F8" w14:textId="472121D2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5D1B5D96" w14:textId="60A1590E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28E26AB2" w14:textId="1ED77535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4AB82488" w14:textId="1D6D191F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7D698E8D" w14:textId="4ED245DA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73CE8B51" w14:textId="599DDB87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17FBB711" w14:textId="48D18BF7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29F34BB6" w14:textId="0D9D3C9E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049435CE" w14:textId="3963A7AD" w:rsidR="00FD4581" w:rsidRDefault="00FD4581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</w:p>
    <w:p w14:paraId="42CE8236" w14:textId="6995D363" w:rsidR="00AD12AE" w:rsidRDefault="00AD12AE" w:rsidP="00AD12A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令和３年度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一般会計</w:t>
      </w:r>
      <w:r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補正予算</w:t>
      </w:r>
      <w:r w:rsidR="00596A13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（第８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号）</w:t>
      </w:r>
      <w:r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【計数表】</w:t>
      </w:r>
    </w:p>
    <w:p w14:paraId="07662A90" w14:textId="77777777" w:rsidR="00AD12AE" w:rsidRPr="00595ED8" w:rsidRDefault="00AD12AE" w:rsidP="00AD12AE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14:paraId="757B7ABA" w14:textId="77777777" w:rsidR="00AD12AE" w:rsidRPr="00322491" w:rsidRDefault="00AD12AE" w:rsidP="00AD12AE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 w:rsidRPr="00322491">
        <w:rPr>
          <w:rFonts w:ascii="ＭＳ Ｐゴシック" w:eastAsia="ＭＳ Ｐゴシック" w:hAnsi="ＭＳ Ｐゴシック" w:hint="eastAsia"/>
          <w:b/>
          <w:sz w:val="24"/>
          <w:szCs w:val="24"/>
        </w:rPr>
        <w:t>（１）性質別内訳</w:t>
      </w:r>
    </w:p>
    <w:p w14:paraId="339C9512" w14:textId="3D24FD83" w:rsidR="002732E2" w:rsidRDefault="00AC78C5" w:rsidP="00AD12AE">
      <w:pPr>
        <w:ind w:left="281"/>
        <w:rPr>
          <w:b/>
        </w:rPr>
      </w:pPr>
      <w:r>
        <w:rPr>
          <w:b/>
        </w:rPr>
        <w:object w:dxaOrig="9100" w:dyaOrig="1833" w14:anchorId="4F1E6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91.5pt" o:ole="">
            <v:imagedata r:id="rId8" o:title=""/>
          </v:shape>
          <o:OLEObject Type="Embed" ProgID="Excel.Sheet.12" ShapeID="_x0000_i1025" DrawAspect="Content" ObjectID="_1698600394" r:id="rId9"/>
        </w:object>
      </w:r>
    </w:p>
    <w:p w14:paraId="673E6FFE" w14:textId="77777777" w:rsidR="002732E2" w:rsidRDefault="002732E2" w:rsidP="00AD12AE">
      <w:pPr>
        <w:ind w:left="281"/>
        <w:rPr>
          <w:b/>
        </w:rPr>
      </w:pPr>
    </w:p>
    <w:p w14:paraId="17D2A3AA" w14:textId="77777777" w:rsidR="00AD12AE" w:rsidRDefault="00AD12AE" w:rsidP="00AD12AE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14:paraId="06DD6357" w14:textId="52DBD29D" w:rsidR="00AD12AE" w:rsidRDefault="00AC78C5" w:rsidP="00AD12AE">
      <w:pPr>
        <w:ind w:left="281"/>
        <w:rPr>
          <w:b/>
        </w:rPr>
      </w:pPr>
      <w:r>
        <w:rPr>
          <w:b/>
        </w:rPr>
        <w:object w:dxaOrig="9100" w:dyaOrig="1833" w14:anchorId="562BBAC2">
          <v:shape id="_x0000_i1026" type="#_x0000_t75" style="width:455.25pt;height:91.5pt" o:ole="">
            <v:imagedata r:id="rId10" o:title=""/>
          </v:shape>
          <o:OLEObject Type="Embed" ProgID="Excel.Sheet.12" ShapeID="_x0000_i1026" DrawAspect="Content" ObjectID="_1698600395" r:id="rId11"/>
        </w:object>
      </w:r>
    </w:p>
    <w:p w14:paraId="7638A505" w14:textId="77777777" w:rsidR="00AD12AE" w:rsidRDefault="00AD12AE" w:rsidP="00AD12AE">
      <w:pPr>
        <w:ind w:left="281"/>
        <w:rPr>
          <w:b/>
        </w:rPr>
      </w:pPr>
    </w:p>
    <w:p w14:paraId="761F954B" w14:textId="77777777" w:rsidR="00AD12AE" w:rsidRPr="00D20E31" w:rsidRDefault="00AD12AE" w:rsidP="00AD12AE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14:paraId="34AF4E6A" w14:textId="77777777" w:rsidR="00AD12AE" w:rsidRPr="00D20E31" w:rsidRDefault="00AD12AE" w:rsidP="00AD12AE">
      <w:pPr>
        <w:ind w:firstLineChars="117" w:firstLine="2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（１）項目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14:paraId="44600F33" w14:textId="19E68EF9" w:rsidR="00AD12AE" w:rsidRPr="00322491" w:rsidRDefault="00AC78C5" w:rsidP="00AD12AE">
      <w:pPr>
        <w:ind w:left="281"/>
        <w:rPr>
          <w:b/>
        </w:rPr>
      </w:pPr>
      <w:r>
        <w:rPr>
          <w:b/>
        </w:rPr>
        <w:object w:dxaOrig="9100" w:dyaOrig="2205" w14:anchorId="3D079B35">
          <v:shape id="_x0000_i1027" type="#_x0000_t75" style="width:455.25pt;height:110.25pt" o:ole="">
            <v:imagedata r:id="rId12" o:title=""/>
          </v:shape>
          <o:OLEObject Type="Embed" ProgID="Excel.Sheet.12" ShapeID="_x0000_i1027" DrawAspect="Content" ObjectID="_1698600396" r:id="rId13"/>
        </w:object>
      </w:r>
    </w:p>
    <w:p w14:paraId="3433F770" w14:textId="77777777" w:rsidR="00AD12AE" w:rsidRDefault="00AD12AE" w:rsidP="00AD12AE">
      <w:pPr>
        <w:ind w:firstLine="281"/>
        <w:rPr>
          <w:rFonts w:ascii="ＭＳ Ｐゴシック" w:eastAsia="ＭＳ Ｐゴシック" w:hAnsi="ＭＳ Ｐゴシック"/>
          <w:sz w:val="20"/>
        </w:rPr>
      </w:pPr>
    </w:p>
    <w:p w14:paraId="48A84A58" w14:textId="77777777" w:rsidR="00AD12AE" w:rsidRPr="00F04788" w:rsidRDefault="00AD12AE" w:rsidP="00AD12AE">
      <w:pPr>
        <w:ind w:firstLine="281"/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hint="eastAsia"/>
          <w:sz w:val="20"/>
        </w:rPr>
        <w:t>※</w:t>
      </w:r>
      <w:r w:rsidRPr="00E52962">
        <w:rPr>
          <w:rFonts w:ascii="ＭＳ Ｐゴシック" w:eastAsia="ＭＳ Ｐゴシック" w:hAnsi="ＭＳ Ｐゴシック" w:hint="eastAsia"/>
          <w:sz w:val="20"/>
        </w:rPr>
        <w:t>各表においては、</w:t>
      </w:r>
      <w:r>
        <w:rPr>
          <w:rFonts w:ascii="ＭＳ Ｐゴシック" w:eastAsia="ＭＳ Ｐゴシック" w:hAnsi="ＭＳ Ｐゴシック" w:hint="eastAsia"/>
          <w:sz w:val="20"/>
        </w:rPr>
        <w:t>端数処理の関係上、</w:t>
      </w:r>
      <w:r w:rsidRPr="00E52962">
        <w:rPr>
          <w:rFonts w:ascii="ＭＳ Ｐゴシック" w:eastAsia="ＭＳ Ｐゴシック" w:hAnsi="ＭＳ Ｐゴシック" w:hint="eastAsia"/>
          <w:sz w:val="20"/>
        </w:rPr>
        <w:t>合計と内訳が一致しない場合がある。</w:t>
      </w:r>
    </w:p>
    <w:p w14:paraId="24E15F84" w14:textId="6250099D" w:rsidR="00322491" w:rsidRPr="002732E2" w:rsidRDefault="00AD12AE" w:rsidP="002732E2">
      <w:pPr>
        <w:ind w:firstLine="28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※計数表においては、補正額のある項目のみを記載している。</w:t>
      </w:r>
    </w:p>
    <w:sectPr w:rsidR="00322491" w:rsidRPr="002732E2" w:rsidSect="00AB7DA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DA10" w14:textId="77777777" w:rsidR="00144148" w:rsidRDefault="00144148" w:rsidP="00EA271E">
      <w:r>
        <w:separator/>
      </w:r>
    </w:p>
  </w:endnote>
  <w:endnote w:type="continuationSeparator" w:id="0">
    <w:p w14:paraId="71F15370" w14:textId="77777777" w:rsidR="00144148" w:rsidRDefault="00144148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14:paraId="1E2F9CC3" w14:textId="11668384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9C" w:rsidRPr="0085769C">
          <w:rPr>
            <w:noProof/>
            <w:lang w:val="ja-JP"/>
          </w:rPr>
          <w:t>2</w:t>
        </w:r>
        <w:r>
          <w:fldChar w:fldCharType="end"/>
        </w:r>
      </w:p>
    </w:sdtContent>
  </w:sdt>
  <w:p w14:paraId="239DA26F" w14:textId="77777777" w:rsidR="0019357C" w:rsidRDefault="001935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60674"/>
      <w:docPartObj>
        <w:docPartGallery w:val="Page Numbers (Bottom of Page)"/>
        <w:docPartUnique/>
      </w:docPartObj>
    </w:sdtPr>
    <w:sdtEndPr/>
    <w:sdtContent>
      <w:p w14:paraId="0695C8B7" w14:textId="631F392F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9C" w:rsidRPr="0085769C">
          <w:rPr>
            <w:noProof/>
            <w:lang w:val="ja-JP"/>
          </w:rPr>
          <w:t>1</w:t>
        </w:r>
        <w:r>
          <w:fldChar w:fldCharType="end"/>
        </w:r>
      </w:p>
    </w:sdtContent>
  </w:sdt>
  <w:p w14:paraId="3B41C88E" w14:textId="77777777" w:rsidR="0019357C" w:rsidRDefault="001935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9CE82" w14:textId="77777777" w:rsidR="00144148" w:rsidRDefault="00144148" w:rsidP="00EA271E">
      <w:r>
        <w:separator/>
      </w:r>
    </w:p>
  </w:footnote>
  <w:footnote w:type="continuationSeparator" w:id="0">
    <w:p w14:paraId="22103C04" w14:textId="77777777" w:rsidR="00144148" w:rsidRDefault="00144148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28D3" w14:textId="77777777" w:rsidR="0019357C" w:rsidRPr="00652AA1" w:rsidRDefault="0019357C" w:rsidP="00652AA1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F0D7" w14:textId="755C1EE0" w:rsidR="00FE1EF0" w:rsidRPr="006E2F2E" w:rsidRDefault="00FE1EF0" w:rsidP="006E2F2E">
    <w:pPr>
      <w:pStyle w:val="a6"/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0DBC"/>
    <w:rsid w:val="00012B03"/>
    <w:rsid w:val="00021061"/>
    <w:rsid w:val="00023652"/>
    <w:rsid w:val="00025869"/>
    <w:rsid w:val="0003309A"/>
    <w:rsid w:val="00046E77"/>
    <w:rsid w:val="00053C19"/>
    <w:rsid w:val="000562B5"/>
    <w:rsid w:val="0006242D"/>
    <w:rsid w:val="00065E32"/>
    <w:rsid w:val="00067D3B"/>
    <w:rsid w:val="0008577B"/>
    <w:rsid w:val="0008759D"/>
    <w:rsid w:val="00087D0F"/>
    <w:rsid w:val="00093395"/>
    <w:rsid w:val="000946CC"/>
    <w:rsid w:val="000975EF"/>
    <w:rsid w:val="000B1B30"/>
    <w:rsid w:val="000C2218"/>
    <w:rsid w:val="000C39F8"/>
    <w:rsid w:val="000C5D4D"/>
    <w:rsid w:val="000C7432"/>
    <w:rsid w:val="000E2E62"/>
    <w:rsid w:val="000F305B"/>
    <w:rsid w:val="000F6F45"/>
    <w:rsid w:val="000F77B1"/>
    <w:rsid w:val="00101E8C"/>
    <w:rsid w:val="00103052"/>
    <w:rsid w:val="00120B62"/>
    <w:rsid w:val="0012474B"/>
    <w:rsid w:val="00125D6C"/>
    <w:rsid w:val="001269BB"/>
    <w:rsid w:val="00137B84"/>
    <w:rsid w:val="00141AD3"/>
    <w:rsid w:val="00144148"/>
    <w:rsid w:val="0015604A"/>
    <w:rsid w:val="001703FB"/>
    <w:rsid w:val="001732FE"/>
    <w:rsid w:val="001766F2"/>
    <w:rsid w:val="00177522"/>
    <w:rsid w:val="001843D0"/>
    <w:rsid w:val="00187D3D"/>
    <w:rsid w:val="00191E63"/>
    <w:rsid w:val="0019357C"/>
    <w:rsid w:val="00193814"/>
    <w:rsid w:val="00193AD7"/>
    <w:rsid w:val="00194FD4"/>
    <w:rsid w:val="001A61E7"/>
    <w:rsid w:val="001A7433"/>
    <w:rsid w:val="001B0778"/>
    <w:rsid w:val="001B468E"/>
    <w:rsid w:val="001C2FD0"/>
    <w:rsid w:val="001D5C9F"/>
    <w:rsid w:val="001E15B5"/>
    <w:rsid w:val="001E384C"/>
    <w:rsid w:val="001E3F2F"/>
    <w:rsid w:val="00205655"/>
    <w:rsid w:val="002058D4"/>
    <w:rsid w:val="00206190"/>
    <w:rsid w:val="00215352"/>
    <w:rsid w:val="00222005"/>
    <w:rsid w:val="00224091"/>
    <w:rsid w:val="00231AAD"/>
    <w:rsid w:val="002450FB"/>
    <w:rsid w:val="00245B7F"/>
    <w:rsid w:val="00246F21"/>
    <w:rsid w:val="0026471D"/>
    <w:rsid w:val="002725BD"/>
    <w:rsid w:val="002732E2"/>
    <w:rsid w:val="00281930"/>
    <w:rsid w:val="0029763C"/>
    <w:rsid w:val="002A03CF"/>
    <w:rsid w:val="002A0EC3"/>
    <w:rsid w:val="002A1C15"/>
    <w:rsid w:val="002A23FD"/>
    <w:rsid w:val="002A62FB"/>
    <w:rsid w:val="002B18E5"/>
    <w:rsid w:val="002B3C45"/>
    <w:rsid w:val="002D0144"/>
    <w:rsid w:val="002D0395"/>
    <w:rsid w:val="002D19AB"/>
    <w:rsid w:val="002D2376"/>
    <w:rsid w:val="003031BC"/>
    <w:rsid w:val="003147F9"/>
    <w:rsid w:val="00322491"/>
    <w:rsid w:val="00323A69"/>
    <w:rsid w:val="00325A4C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40FFE"/>
    <w:rsid w:val="0034286E"/>
    <w:rsid w:val="003564E3"/>
    <w:rsid w:val="00365B5B"/>
    <w:rsid w:val="0036792C"/>
    <w:rsid w:val="00374D5F"/>
    <w:rsid w:val="003771A4"/>
    <w:rsid w:val="00386287"/>
    <w:rsid w:val="00391C28"/>
    <w:rsid w:val="003925A3"/>
    <w:rsid w:val="0039290B"/>
    <w:rsid w:val="00393B70"/>
    <w:rsid w:val="0039616C"/>
    <w:rsid w:val="003B063D"/>
    <w:rsid w:val="003B2FB9"/>
    <w:rsid w:val="003B58C3"/>
    <w:rsid w:val="003C13FC"/>
    <w:rsid w:val="003C2097"/>
    <w:rsid w:val="003C2B34"/>
    <w:rsid w:val="003C6633"/>
    <w:rsid w:val="003C72D6"/>
    <w:rsid w:val="003D633F"/>
    <w:rsid w:val="003F044D"/>
    <w:rsid w:val="003F1963"/>
    <w:rsid w:val="003F71ED"/>
    <w:rsid w:val="004003D2"/>
    <w:rsid w:val="00400583"/>
    <w:rsid w:val="004005E4"/>
    <w:rsid w:val="0040648E"/>
    <w:rsid w:val="00412630"/>
    <w:rsid w:val="00412B60"/>
    <w:rsid w:val="0041384F"/>
    <w:rsid w:val="004173A8"/>
    <w:rsid w:val="00420E59"/>
    <w:rsid w:val="00421D1E"/>
    <w:rsid w:val="0042318D"/>
    <w:rsid w:val="00424D3C"/>
    <w:rsid w:val="00444181"/>
    <w:rsid w:val="004505AE"/>
    <w:rsid w:val="0046303F"/>
    <w:rsid w:val="00464252"/>
    <w:rsid w:val="00464F77"/>
    <w:rsid w:val="00465B73"/>
    <w:rsid w:val="00474813"/>
    <w:rsid w:val="004760AC"/>
    <w:rsid w:val="0048070F"/>
    <w:rsid w:val="00481C04"/>
    <w:rsid w:val="0048558C"/>
    <w:rsid w:val="00485F6A"/>
    <w:rsid w:val="004921E8"/>
    <w:rsid w:val="004938A7"/>
    <w:rsid w:val="004946AC"/>
    <w:rsid w:val="00497D41"/>
    <w:rsid w:val="004A604E"/>
    <w:rsid w:val="004B550B"/>
    <w:rsid w:val="004B5908"/>
    <w:rsid w:val="004B69EA"/>
    <w:rsid w:val="004B6F68"/>
    <w:rsid w:val="004C2B08"/>
    <w:rsid w:val="004C5529"/>
    <w:rsid w:val="004C5AC9"/>
    <w:rsid w:val="004D230E"/>
    <w:rsid w:val="004D7245"/>
    <w:rsid w:val="004E505B"/>
    <w:rsid w:val="004F136A"/>
    <w:rsid w:val="004F7CB5"/>
    <w:rsid w:val="005003CF"/>
    <w:rsid w:val="0050680F"/>
    <w:rsid w:val="0051191F"/>
    <w:rsid w:val="005178D3"/>
    <w:rsid w:val="00524DAD"/>
    <w:rsid w:val="00524FFF"/>
    <w:rsid w:val="005267F1"/>
    <w:rsid w:val="00526816"/>
    <w:rsid w:val="00527D56"/>
    <w:rsid w:val="00531EC1"/>
    <w:rsid w:val="00533D94"/>
    <w:rsid w:val="005352F7"/>
    <w:rsid w:val="00542111"/>
    <w:rsid w:val="00542155"/>
    <w:rsid w:val="00557DF6"/>
    <w:rsid w:val="00563961"/>
    <w:rsid w:val="0056637D"/>
    <w:rsid w:val="00566DFE"/>
    <w:rsid w:val="00581989"/>
    <w:rsid w:val="005827D2"/>
    <w:rsid w:val="00590583"/>
    <w:rsid w:val="00591126"/>
    <w:rsid w:val="00595ED8"/>
    <w:rsid w:val="00596A13"/>
    <w:rsid w:val="005A1E43"/>
    <w:rsid w:val="005A2C7E"/>
    <w:rsid w:val="005A76EF"/>
    <w:rsid w:val="005B36BA"/>
    <w:rsid w:val="005B49A8"/>
    <w:rsid w:val="005B6CF1"/>
    <w:rsid w:val="005D467B"/>
    <w:rsid w:val="005D6050"/>
    <w:rsid w:val="005D6FA1"/>
    <w:rsid w:val="005D7BA2"/>
    <w:rsid w:val="005E28D5"/>
    <w:rsid w:val="005F1D01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50594"/>
    <w:rsid w:val="00650B01"/>
    <w:rsid w:val="00652AA1"/>
    <w:rsid w:val="006535E8"/>
    <w:rsid w:val="00654932"/>
    <w:rsid w:val="0066505A"/>
    <w:rsid w:val="00672F3A"/>
    <w:rsid w:val="006877E7"/>
    <w:rsid w:val="00687BEB"/>
    <w:rsid w:val="00694028"/>
    <w:rsid w:val="00697599"/>
    <w:rsid w:val="00697909"/>
    <w:rsid w:val="006A6D98"/>
    <w:rsid w:val="006B360B"/>
    <w:rsid w:val="006B5075"/>
    <w:rsid w:val="006C7FC0"/>
    <w:rsid w:val="006E2F2E"/>
    <w:rsid w:val="00701385"/>
    <w:rsid w:val="007042B5"/>
    <w:rsid w:val="00712E4D"/>
    <w:rsid w:val="00717BB1"/>
    <w:rsid w:val="007209B9"/>
    <w:rsid w:val="007224CF"/>
    <w:rsid w:val="00722DCB"/>
    <w:rsid w:val="0074146B"/>
    <w:rsid w:val="00743183"/>
    <w:rsid w:val="00743372"/>
    <w:rsid w:val="00743E6D"/>
    <w:rsid w:val="007551E3"/>
    <w:rsid w:val="00756BFB"/>
    <w:rsid w:val="00766D40"/>
    <w:rsid w:val="007728F8"/>
    <w:rsid w:val="0077412E"/>
    <w:rsid w:val="007844D8"/>
    <w:rsid w:val="00784506"/>
    <w:rsid w:val="00784E0A"/>
    <w:rsid w:val="00786545"/>
    <w:rsid w:val="00786BB6"/>
    <w:rsid w:val="007870A1"/>
    <w:rsid w:val="00790AD7"/>
    <w:rsid w:val="007A4A05"/>
    <w:rsid w:val="007A4E54"/>
    <w:rsid w:val="007B2D88"/>
    <w:rsid w:val="007B491B"/>
    <w:rsid w:val="007B55BE"/>
    <w:rsid w:val="007B5EF3"/>
    <w:rsid w:val="007B6FC2"/>
    <w:rsid w:val="007D0811"/>
    <w:rsid w:val="007D38AA"/>
    <w:rsid w:val="007D4716"/>
    <w:rsid w:val="007E037D"/>
    <w:rsid w:val="007E15EF"/>
    <w:rsid w:val="007E4F4A"/>
    <w:rsid w:val="007E5484"/>
    <w:rsid w:val="007E7A2E"/>
    <w:rsid w:val="007F15F7"/>
    <w:rsid w:val="007F1C76"/>
    <w:rsid w:val="007F3522"/>
    <w:rsid w:val="007F5B2F"/>
    <w:rsid w:val="00807CCA"/>
    <w:rsid w:val="008114B2"/>
    <w:rsid w:val="00811DEA"/>
    <w:rsid w:val="00813709"/>
    <w:rsid w:val="0081771F"/>
    <w:rsid w:val="008212FE"/>
    <w:rsid w:val="00821DB4"/>
    <w:rsid w:val="00822709"/>
    <w:rsid w:val="00824FEC"/>
    <w:rsid w:val="00834F02"/>
    <w:rsid w:val="00835390"/>
    <w:rsid w:val="00842526"/>
    <w:rsid w:val="00845B68"/>
    <w:rsid w:val="008472B8"/>
    <w:rsid w:val="00852E37"/>
    <w:rsid w:val="00854980"/>
    <w:rsid w:val="0085769C"/>
    <w:rsid w:val="00857A04"/>
    <w:rsid w:val="00860471"/>
    <w:rsid w:val="00863FCB"/>
    <w:rsid w:val="008704C6"/>
    <w:rsid w:val="0087586F"/>
    <w:rsid w:val="00890428"/>
    <w:rsid w:val="00890F8E"/>
    <w:rsid w:val="00895BFA"/>
    <w:rsid w:val="008A240D"/>
    <w:rsid w:val="008A4950"/>
    <w:rsid w:val="008C1D74"/>
    <w:rsid w:val="008D0174"/>
    <w:rsid w:val="008D0CA4"/>
    <w:rsid w:val="008D1218"/>
    <w:rsid w:val="008D2F08"/>
    <w:rsid w:val="008D3750"/>
    <w:rsid w:val="008D4811"/>
    <w:rsid w:val="008D6E8F"/>
    <w:rsid w:val="008F73A5"/>
    <w:rsid w:val="0091264C"/>
    <w:rsid w:val="0092401C"/>
    <w:rsid w:val="009309FC"/>
    <w:rsid w:val="00931549"/>
    <w:rsid w:val="00936642"/>
    <w:rsid w:val="0094759B"/>
    <w:rsid w:val="00950EF7"/>
    <w:rsid w:val="0096428B"/>
    <w:rsid w:val="00965378"/>
    <w:rsid w:val="009657AD"/>
    <w:rsid w:val="009669D5"/>
    <w:rsid w:val="00971F31"/>
    <w:rsid w:val="00972AAC"/>
    <w:rsid w:val="00973187"/>
    <w:rsid w:val="009761CF"/>
    <w:rsid w:val="00976519"/>
    <w:rsid w:val="00981506"/>
    <w:rsid w:val="00982E58"/>
    <w:rsid w:val="00982FC7"/>
    <w:rsid w:val="009927A4"/>
    <w:rsid w:val="00992BE4"/>
    <w:rsid w:val="009A0F1B"/>
    <w:rsid w:val="009A572A"/>
    <w:rsid w:val="009A6816"/>
    <w:rsid w:val="009B2A11"/>
    <w:rsid w:val="009B5A1E"/>
    <w:rsid w:val="009C45CE"/>
    <w:rsid w:val="009D0DB1"/>
    <w:rsid w:val="009D69AD"/>
    <w:rsid w:val="009D6E0B"/>
    <w:rsid w:val="009D796D"/>
    <w:rsid w:val="009E5E5E"/>
    <w:rsid w:val="009F398D"/>
    <w:rsid w:val="00A045A5"/>
    <w:rsid w:val="00A066BF"/>
    <w:rsid w:val="00A26D50"/>
    <w:rsid w:val="00A30780"/>
    <w:rsid w:val="00A32257"/>
    <w:rsid w:val="00A34119"/>
    <w:rsid w:val="00A34625"/>
    <w:rsid w:val="00A36149"/>
    <w:rsid w:val="00A47E4C"/>
    <w:rsid w:val="00A53C6F"/>
    <w:rsid w:val="00A60A81"/>
    <w:rsid w:val="00A6449E"/>
    <w:rsid w:val="00A70DBB"/>
    <w:rsid w:val="00A7558E"/>
    <w:rsid w:val="00A84A0B"/>
    <w:rsid w:val="00A92506"/>
    <w:rsid w:val="00A92EFB"/>
    <w:rsid w:val="00A93313"/>
    <w:rsid w:val="00A93FC8"/>
    <w:rsid w:val="00AA1E0C"/>
    <w:rsid w:val="00AA3F2E"/>
    <w:rsid w:val="00AA6A00"/>
    <w:rsid w:val="00AA6F08"/>
    <w:rsid w:val="00AA77D4"/>
    <w:rsid w:val="00AB7433"/>
    <w:rsid w:val="00AB7DA0"/>
    <w:rsid w:val="00AC0D98"/>
    <w:rsid w:val="00AC39A5"/>
    <w:rsid w:val="00AC6CEE"/>
    <w:rsid w:val="00AC78C5"/>
    <w:rsid w:val="00AD12AE"/>
    <w:rsid w:val="00AD4077"/>
    <w:rsid w:val="00AD5BF6"/>
    <w:rsid w:val="00AD7566"/>
    <w:rsid w:val="00AE472A"/>
    <w:rsid w:val="00AE479F"/>
    <w:rsid w:val="00AF26BC"/>
    <w:rsid w:val="00B02DB5"/>
    <w:rsid w:val="00B03AB6"/>
    <w:rsid w:val="00B03EB0"/>
    <w:rsid w:val="00B17B96"/>
    <w:rsid w:val="00B247CA"/>
    <w:rsid w:val="00B34371"/>
    <w:rsid w:val="00B40FEE"/>
    <w:rsid w:val="00B456CB"/>
    <w:rsid w:val="00B47C92"/>
    <w:rsid w:val="00B53B2E"/>
    <w:rsid w:val="00B55F3E"/>
    <w:rsid w:val="00B56E1F"/>
    <w:rsid w:val="00B609F3"/>
    <w:rsid w:val="00B61A11"/>
    <w:rsid w:val="00B75262"/>
    <w:rsid w:val="00B809C7"/>
    <w:rsid w:val="00B83542"/>
    <w:rsid w:val="00B860C5"/>
    <w:rsid w:val="00B93828"/>
    <w:rsid w:val="00B9627D"/>
    <w:rsid w:val="00B97A26"/>
    <w:rsid w:val="00BA03DC"/>
    <w:rsid w:val="00BA0ABD"/>
    <w:rsid w:val="00BB5FF2"/>
    <w:rsid w:val="00BC506A"/>
    <w:rsid w:val="00BF69F2"/>
    <w:rsid w:val="00C07634"/>
    <w:rsid w:val="00C20711"/>
    <w:rsid w:val="00C20F77"/>
    <w:rsid w:val="00C226D2"/>
    <w:rsid w:val="00C23397"/>
    <w:rsid w:val="00C30DDF"/>
    <w:rsid w:val="00C3609C"/>
    <w:rsid w:val="00C4065B"/>
    <w:rsid w:val="00C5680F"/>
    <w:rsid w:val="00C56C76"/>
    <w:rsid w:val="00C60A21"/>
    <w:rsid w:val="00C6129B"/>
    <w:rsid w:val="00C7307C"/>
    <w:rsid w:val="00C82117"/>
    <w:rsid w:val="00C86D92"/>
    <w:rsid w:val="00C87F13"/>
    <w:rsid w:val="00C90999"/>
    <w:rsid w:val="00C934EA"/>
    <w:rsid w:val="00C95D69"/>
    <w:rsid w:val="00CA441D"/>
    <w:rsid w:val="00CA5167"/>
    <w:rsid w:val="00CB42A9"/>
    <w:rsid w:val="00CB51F3"/>
    <w:rsid w:val="00CB5E12"/>
    <w:rsid w:val="00CC2AD6"/>
    <w:rsid w:val="00CC7D0B"/>
    <w:rsid w:val="00CD52E0"/>
    <w:rsid w:val="00CD5652"/>
    <w:rsid w:val="00CE0EF5"/>
    <w:rsid w:val="00CE38A5"/>
    <w:rsid w:val="00CE3CFC"/>
    <w:rsid w:val="00CF4000"/>
    <w:rsid w:val="00CF4C56"/>
    <w:rsid w:val="00D01F01"/>
    <w:rsid w:val="00D11C39"/>
    <w:rsid w:val="00D12474"/>
    <w:rsid w:val="00D13601"/>
    <w:rsid w:val="00D13C34"/>
    <w:rsid w:val="00D20552"/>
    <w:rsid w:val="00D20E31"/>
    <w:rsid w:val="00D22FAE"/>
    <w:rsid w:val="00D24CC2"/>
    <w:rsid w:val="00D308E6"/>
    <w:rsid w:val="00D46C63"/>
    <w:rsid w:val="00D47448"/>
    <w:rsid w:val="00D479E8"/>
    <w:rsid w:val="00D54385"/>
    <w:rsid w:val="00D555B5"/>
    <w:rsid w:val="00D60173"/>
    <w:rsid w:val="00D7252C"/>
    <w:rsid w:val="00D801F4"/>
    <w:rsid w:val="00D8250B"/>
    <w:rsid w:val="00DA1F82"/>
    <w:rsid w:val="00DC668D"/>
    <w:rsid w:val="00DE1215"/>
    <w:rsid w:val="00DF1990"/>
    <w:rsid w:val="00DF6BE5"/>
    <w:rsid w:val="00E03608"/>
    <w:rsid w:val="00E04C66"/>
    <w:rsid w:val="00E06315"/>
    <w:rsid w:val="00E13664"/>
    <w:rsid w:val="00E27645"/>
    <w:rsid w:val="00E322B7"/>
    <w:rsid w:val="00E32622"/>
    <w:rsid w:val="00E43AFC"/>
    <w:rsid w:val="00E523AB"/>
    <w:rsid w:val="00E52962"/>
    <w:rsid w:val="00E622FD"/>
    <w:rsid w:val="00E74E7B"/>
    <w:rsid w:val="00E77EB7"/>
    <w:rsid w:val="00E8221C"/>
    <w:rsid w:val="00E8402A"/>
    <w:rsid w:val="00E84FCA"/>
    <w:rsid w:val="00E86BCF"/>
    <w:rsid w:val="00E902B3"/>
    <w:rsid w:val="00E90690"/>
    <w:rsid w:val="00E96975"/>
    <w:rsid w:val="00E97FA9"/>
    <w:rsid w:val="00EA271E"/>
    <w:rsid w:val="00EA3298"/>
    <w:rsid w:val="00EA7350"/>
    <w:rsid w:val="00EA7A88"/>
    <w:rsid w:val="00EC67A7"/>
    <w:rsid w:val="00EE099B"/>
    <w:rsid w:val="00EF4410"/>
    <w:rsid w:val="00F00C43"/>
    <w:rsid w:val="00F04788"/>
    <w:rsid w:val="00F06100"/>
    <w:rsid w:val="00F146C2"/>
    <w:rsid w:val="00F235DC"/>
    <w:rsid w:val="00F354D7"/>
    <w:rsid w:val="00F374EB"/>
    <w:rsid w:val="00F4165A"/>
    <w:rsid w:val="00F433B8"/>
    <w:rsid w:val="00F441CF"/>
    <w:rsid w:val="00F4603A"/>
    <w:rsid w:val="00F53892"/>
    <w:rsid w:val="00F539CB"/>
    <w:rsid w:val="00F6487B"/>
    <w:rsid w:val="00F756D6"/>
    <w:rsid w:val="00F80DFC"/>
    <w:rsid w:val="00F837B9"/>
    <w:rsid w:val="00F87A3F"/>
    <w:rsid w:val="00F96A22"/>
    <w:rsid w:val="00FA7511"/>
    <w:rsid w:val="00FB0378"/>
    <w:rsid w:val="00FB08F3"/>
    <w:rsid w:val="00FB3577"/>
    <w:rsid w:val="00FB3C32"/>
    <w:rsid w:val="00FC5914"/>
    <w:rsid w:val="00FD4581"/>
    <w:rsid w:val="00FE1965"/>
    <w:rsid w:val="00FE1EF0"/>
    <w:rsid w:val="00FE2615"/>
    <w:rsid w:val="00FF086E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 (格子)401"/>
    <w:basedOn w:val="a1"/>
    <w:next w:val="aa"/>
    <w:uiPriority w:val="59"/>
    <w:rsid w:val="0024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6243-0B0C-4ED7-81A7-DE9E6108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桐山　浩一</cp:lastModifiedBy>
  <cp:revision>40</cp:revision>
  <cp:lastPrinted>2021-11-16T07:08:00Z</cp:lastPrinted>
  <dcterms:created xsi:type="dcterms:W3CDTF">2021-06-29T09:33:00Z</dcterms:created>
  <dcterms:modified xsi:type="dcterms:W3CDTF">2021-11-16T11:40:00Z</dcterms:modified>
</cp:coreProperties>
</file>