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2D1E2" w14:textId="1572CCC8" w:rsidR="005F13C0" w:rsidRPr="0045698F" w:rsidRDefault="005F13C0">
      <w:pPr>
        <w:widowControl/>
        <w:jc w:val="left"/>
        <w:rPr>
          <w:rFonts w:ascii="HG丸ｺﾞｼｯｸM-PRO" w:eastAsia="HG丸ｺﾞｼｯｸM-PRO" w:hAnsi="HG丸ｺﾞｼｯｸM-PRO"/>
          <w:color w:val="000000" w:themeColor="text1"/>
          <w:sz w:val="32"/>
          <w:szCs w:val="32"/>
        </w:rPr>
      </w:pPr>
    </w:p>
    <w:p w14:paraId="7026C25C" w14:textId="19FB3BFC" w:rsidR="005F13C0" w:rsidRPr="0045698F" w:rsidRDefault="005F13C0">
      <w:pPr>
        <w:widowControl/>
        <w:jc w:val="left"/>
        <w:rPr>
          <w:rFonts w:ascii="HG丸ｺﾞｼｯｸM-PRO" w:eastAsia="HG丸ｺﾞｼｯｸM-PRO" w:hAnsi="HG丸ｺﾞｼｯｸM-PRO"/>
          <w:color w:val="000000" w:themeColor="text1"/>
          <w:sz w:val="32"/>
          <w:szCs w:val="32"/>
        </w:rPr>
      </w:pPr>
    </w:p>
    <w:p w14:paraId="5638F010" w14:textId="68B237A5" w:rsidR="005F13C0" w:rsidRPr="0045698F" w:rsidRDefault="005F13C0">
      <w:pPr>
        <w:widowControl/>
        <w:jc w:val="left"/>
        <w:rPr>
          <w:rFonts w:ascii="HG丸ｺﾞｼｯｸM-PRO" w:eastAsia="HG丸ｺﾞｼｯｸM-PRO" w:hAnsi="HG丸ｺﾞｼｯｸM-PRO"/>
          <w:color w:val="000000" w:themeColor="text1"/>
          <w:sz w:val="32"/>
          <w:szCs w:val="32"/>
        </w:rPr>
      </w:pPr>
    </w:p>
    <w:p w14:paraId="180DA9C2" w14:textId="77777777" w:rsidR="00FF4F7A" w:rsidRPr="0045698F" w:rsidRDefault="00FF4F7A">
      <w:pPr>
        <w:widowControl/>
        <w:jc w:val="left"/>
        <w:rPr>
          <w:rFonts w:ascii="HG丸ｺﾞｼｯｸM-PRO" w:eastAsia="HG丸ｺﾞｼｯｸM-PRO" w:hAnsi="HG丸ｺﾞｼｯｸM-PRO"/>
          <w:color w:val="000000" w:themeColor="text1"/>
          <w:sz w:val="32"/>
          <w:szCs w:val="32"/>
        </w:rPr>
      </w:pPr>
    </w:p>
    <w:p w14:paraId="22209307" w14:textId="332FDD7D" w:rsidR="005F13C0" w:rsidRPr="0045698F" w:rsidRDefault="005F13C0" w:rsidP="005F13C0">
      <w:pPr>
        <w:jc w:val="center"/>
        <w:rPr>
          <w:rFonts w:ascii="HGSｺﾞｼｯｸM" w:eastAsia="HGSｺﾞｼｯｸM"/>
          <w:color w:val="000000" w:themeColor="text1"/>
          <w:sz w:val="52"/>
          <w:szCs w:val="52"/>
        </w:rPr>
      </w:pPr>
      <w:r w:rsidRPr="0045698F">
        <w:rPr>
          <w:rFonts w:ascii="HGSｺﾞｼｯｸM" w:eastAsia="HGSｺﾞｼｯｸM" w:hint="eastAsia"/>
          <w:color w:val="000000" w:themeColor="text1"/>
          <w:sz w:val="52"/>
          <w:szCs w:val="52"/>
        </w:rPr>
        <w:t>第８期市町村障がい福祉計画 及び</w:t>
      </w:r>
    </w:p>
    <w:p w14:paraId="56B5273E" w14:textId="77B84F8C" w:rsidR="005F13C0" w:rsidRPr="0045698F" w:rsidRDefault="005F13C0" w:rsidP="005F13C0">
      <w:pPr>
        <w:jc w:val="center"/>
        <w:rPr>
          <w:rFonts w:ascii="HGSｺﾞｼｯｸM" w:eastAsia="HGSｺﾞｼｯｸM"/>
          <w:color w:val="000000" w:themeColor="text1"/>
          <w:sz w:val="52"/>
          <w:szCs w:val="52"/>
        </w:rPr>
      </w:pPr>
      <w:r w:rsidRPr="0045698F">
        <w:rPr>
          <w:rFonts w:ascii="HGSｺﾞｼｯｸM" w:eastAsia="HGSｺﾞｼｯｸM" w:hint="eastAsia"/>
          <w:color w:val="000000" w:themeColor="text1"/>
          <w:sz w:val="52"/>
          <w:szCs w:val="52"/>
        </w:rPr>
        <w:t>第４期市町村障がい児福祉計画策定に向けた</w:t>
      </w:r>
    </w:p>
    <w:p w14:paraId="7EAF5C19" w14:textId="77777777" w:rsidR="005F13C0" w:rsidRPr="0045698F" w:rsidRDefault="005F13C0" w:rsidP="005F13C0">
      <w:pPr>
        <w:jc w:val="center"/>
        <w:rPr>
          <w:rFonts w:ascii="HGSｺﾞｼｯｸM" w:eastAsia="HGSｺﾞｼｯｸM"/>
          <w:color w:val="000000" w:themeColor="text1"/>
          <w:sz w:val="52"/>
          <w:szCs w:val="52"/>
        </w:rPr>
      </w:pPr>
      <w:r w:rsidRPr="0045698F">
        <w:rPr>
          <w:rFonts w:ascii="HGSｺﾞｼｯｸM" w:eastAsia="HGSｺﾞｼｯｸM" w:hint="eastAsia"/>
          <w:color w:val="000000" w:themeColor="text1"/>
          <w:sz w:val="52"/>
          <w:szCs w:val="52"/>
        </w:rPr>
        <w:t>大阪府の基本的な考え方</w:t>
      </w:r>
    </w:p>
    <w:p w14:paraId="7D36D74D" w14:textId="77777777" w:rsidR="005F13C0" w:rsidRPr="0045698F" w:rsidRDefault="005F13C0" w:rsidP="005F13C0">
      <w:pPr>
        <w:spacing w:line="600" w:lineRule="exact"/>
        <w:rPr>
          <w:rFonts w:ascii="HGSｺﾞｼｯｸM" w:eastAsia="HGSｺﾞｼｯｸM" w:hAnsi="ＭＳ 明朝"/>
          <w:color w:val="000000" w:themeColor="text1"/>
          <w:sz w:val="32"/>
          <w:szCs w:val="32"/>
        </w:rPr>
      </w:pPr>
    </w:p>
    <w:p w14:paraId="3BEEB2E3" w14:textId="77777777" w:rsidR="005F13C0" w:rsidRPr="0045698F" w:rsidRDefault="005F13C0" w:rsidP="005F13C0">
      <w:pPr>
        <w:spacing w:line="600" w:lineRule="exact"/>
        <w:rPr>
          <w:rFonts w:ascii="HGSｺﾞｼｯｸM" w:eastAsia="HGSｺﾞｼｯｸM" w:hAnsi="ＭＳ 明朝"/>
          <w:color w:val="000000" w:themeColor="text1"/>
          <w:sz w:val="32"/>
          <w:szCs w:val="32"/>
        </w:rPr>
      </w:pPr>
    </w:p>
    <w:p w14:paraId="4F518981" w14:textId="77777777" w:rsidR="005F13C0" w:rsidRPr="0045698F" w:rsidRDefault="005F13C0" w:rsidP="005F13C0">
      <w:pPr>
        <w:spacing w:line="600" w:lineRule="exact"/>
        <w:rPr>
          <w:rFonts w:ascii="HGSｺﾞｼｯｸM" w:eastAsia="HGSｺﾞｼｯｸM" w:hAnsi="ＭＳ 明朝"/>
          <w:color w:val="000000" w:themeColor="text1"/>
          <w:sz w:val="32"/>
          <w:szCs w:val="32"/>
        </w:rPr>
      </w:pPr>
    </w:p>
    <w:p w14:paraId="4A50D85E" w14:textId="77777777" w:rsidR="005F13C0" w:rsidRPr="0045698F" w:rsidRDefault="005F13C0" w:rsidP="005F13C0">
      <w:pPr>
        <w:spacing w:line="600" w:lineRule="exact"/>
        <w:rPr>
          <w:rFonts w:ascii="HGSｺﾞｼｯｸM" w:eastAsia="HGSｺﾞｼｯｸM" w:hAnsi="ＭＳ 明朝"/>
          <w:color w:val="000000" w:themeColor="text1"/>
          <w:sz w:val="32"/>
          <w:szCs w:val="32"/>
        </w:rPr>
      </w:pPr>
    </w:p>
    <w:p w14:paraId="1A896E49" w14:textId="43DCD88C" w:rsidR="005F13C0" w:rsidRPr="0045698F" w:rsidRDefault="005F13C0" w:rsidP="005F13C0">
      <w:pPr>
        <w:spacing w:line="600" w:lineRule="exact"/>
        <w:jc w:val="center"/>
        <w:rPr>
          <w:rFonts w:ascii="HGSｺﾞｼｯｸM" w:eastAsia="HGSｺﾞｼｯｸM" w:hAnsi="Century"/>
          <w:color w:val="000000" w:themeColor="text1"/>
          <w:sz w:val="36"/>
          <w:szCs w:val="36"/>
        </w:rPr>
      </w:pPr>
      <w:r w:rsidRPr="0045698F">
        <w:rPr>
          <w:rFonts w:ascii="HGSｺﾞｼｯｸM" w:eastAsia="HGSｺﾞｼｯｸM" w:hAnsi="Century" w:hint="eastAsia"/>
          <w:color w:val="000000" w:themeColor="text1"/>
          <w:sz w:val="36"/>
          <w:szCs w:val="36"/>
        </w:rPr>
        <w:t>令和８年６月</w:t>
      </w:r>
    </w:p>
    <w:p w14:paraId="64CDC74F" w14:textId="763FAA3E" w:rsidR="005F13C0" w:rsidRPr="0045698F" w:rsidRDefault="005F13C0" w:rsidP="005F13C0">
      <w:pPr>
        <w:spacing w:line="600" w:lineRule="exact"/>
        <w:jc w:val="center"/>
        <w:rPr>
          <w:rFonts w:ascii="HGSｺﾞｼｯｸM" w:eastAsia="HGSｺﾞｼｯｸM"/>
          <w:color w:val="000000" w:themeColor="text1"/>
          <w:sz w:val="36"/>
          <w:szCs w:val="36"/>
        </w:rPr>
      </w:pPr>
      <w:r w:rsidRPr="0045698F">
        <w:rPr>
          <w:rFonts w:ascii="HGSｺﾞｼｯｸM" w:eastAsia="HGSｺﾞｼｯｸM" w:hint="eastAsia"/>
          <w:color w:val="000000" w:themeColor="text1"/>
          <w:sz w:val="36"/>
          <w:szCs w:val="36"/>
        </w:rPr>
        <w:t>大阪府福祉部障がい福祉室</w:t>
      </w:r>
    </w:p>
    <w:p w14:paraId="71804235" w14:textId="6078CD8F" w:rsidR="005F13C0" w:rsidRPr="0045698F" w:rsidRDefault="005F13C0">
      <w:pPr>
        <w:widowControl/>
        <w:jc w:val="left"/>
        <w:rPr>
          <w:rFonts w:ascii="HG丸ｺﾞｼｯｸM-PRO" w:eastAsia="HG丸ｺﾞｼｯｸM-PRO" w:hAnsi="HG丸ｺﾞｼｯｸM-PRO"/>
          <w:color w:val="000000" w:themeColor="text1"/>
          <w:sz w:val="32"/>
          <w:szCs w:val="32"/>
        </w:rPr>
      </w:pPr>
      <w:r w:rsidRPr="0045698F">
        <w:rPr>
          <w:rFonts w:ascii="HG丸ｺﾞｼｯｸM-PRO" w:eastAsia="HG丸ｺﾞｼｯｸM-PRO" w:hAnsi="HG丸ｺﾞｼｯｸM-PRO"/>
          <w:color w:val="000000" w:themeColor="text1"/>
          <w:sz w:val="32"/>
          <w:szCs w:val="32"/>
        </w:rPr>
        <w:br w:type="page"/>
      </w:r>
    </w:p>
    <w:p w14:paraId="43E05D91" w14:textId="5A19B60A" w:rsidR="004A1393" w:rsidRPr="0045698F" w:rsidRDefault="005F13C0" w:rsidP="001221B5">
      <w:pPr>
        <w:widowControl/>
        <w:jc w:val="left"/>
        <w:rPr>
          <w:rFonts w:ascii="HG丸ｺﾞｼｯｸM-PRO" w:eastAsia="HG丸ｺﾞｼｯｸM-PRO" w:hAnsi="HG丸ｺﾞｼｯｸM-PRO"/>
          <w:bCs/>
          <w:color w:val="000000" w:themeColor="text1"/>
          <w:sz w:val="32"/>
          <w:szCs w:val="32"/>
        </w:rPr>
      </w:pPr>
      <w:r w:rsidRPr="0045698F">
        <w:rPr>
          <w:rFonts w:ascii="HG丸ｺﾞｼｯｸM-PRO" w:eastAsia="HG丸ｺﾞｼｯｸM-PRO" w:hAnsi="HG丸ｺﾞｼｯｸM-PRO" w:hint="eastAsia"/>
          <w:color w:val="000000" w:themeColor="text1"/>
          <w:sz w:val="32"/>
          <w:szCs w:val="32"/>
        </w:rPr>
        <w:lastRenderedPageBreak/>
        <w:t>１．</w:t>
      </w:r>
      <w:r w:rsidR="00E00E0C" w:rsidRPr="0045698F">
        <w:rPr>
          <w:rFonts w:ascii="HG丸ｺﾞｼｯｸM-PRO" w:eastAsia="HG丸ｺﾞｼｯｸM-PRO" w:hAnsi="HG丸ｺﾞｼｯｸM-PRO" w:hint="eastAsia"/>
          <w:color w:val="000000" w:themeColor="text1"/>
          <w:sz w:val="32"/>
          <w:szCs w:val="32"/>
        </w:rPr>
        <w:t>第</w:t>
      </w:r>
      <w:r w:rsidR="00F95E93" w:rsidRPr="0045698F">
        <w:rPr>
          <w:rFonts w:ascii="HG丸ｺﾞｼｯｸM-PRO" w:eastAsia="HG丸ｺﾞｼｯｸM-PRO" w:hAnsi="HG丸ｺﾞｼｯｸM-PRO" w:hint="eastAsia"/>
          <w:color w:val="000000" w:themeColor="text1"/>
          <w:sz w:val="32"/>
          <w:szCs w:val="32"/>
        </w:rPr>
        <w:t>８</w:t>
      </w:r>
      <w:r w:rsidR="00E00E0C" w:rsidRPr="0045698F">
        <w:rPr>
          <w:rFonts w:ascii="HG丸ｺﾞｼｯｸM-PRO" w:eastAsia="HG丸ｺﾞｼｯｸM-PRO" w:hAnsi="HG丸ｺﾞｼｯｸM-PRO" w:hint="eastAsia"/>
          <w:color w:val="000000" w:themeColor="text1"/>
          <w:sz w:val="32"/>
          <w:szCs w:val="32"/>
        </w:rPr>
        <w:t>期障がい福祉計画</w:t>
      </w:r>
      <w:r w:rsidRPr="0045698F">
        <w:rPr>
          <w:rFonts w:ascii="HG丸ｺﾞｼｯｸM-PRO" w:eastAsia="HG丸ｺﾞｼｯｸM-PRO" w:hAnsi="HG丸ｺﾞｼｯｸM-PRO" w:hint="eastAsia"/>
          <w:color w:val="000000" w:themeColor="text1"/>
          <w:sz w:val="32"/>
          <w:szCs w:val="32"/>
        </w:rPr>
        <w:t>の大阪府の</w:t>
      </w:r>
      <w:r w:rsidR="004F7534" w:rsidRPr="0045698F">
        <w:rPr>
          <w:rFonts w:ascii="HG丸ｺﾞｼｯｸM-PRO" w:eastAsia="HG丸ｺﾞｼｯｸM-PRO" w:hAnsi="HG丸ｺﾞｼｯｸM-PRO" w:hint="eastAsia"/>
          <w:bCs/>
          <w:color w:val="000000" w:themeColor="text1"/>
          <w:sz w:val="32"/>
          <w:szCs w:val="32"/>
        </w:rPr>
        <w:t>成果目標</w:t>
      </w:r>
      <w:r w:rsidRPr="0045698F">
        <w:rPr>
          <w:rFonts w:ascii="HG丸ｺﾞｼｯｸM-PRO" w:eastAsia="HG丸ｺﾞｼｯｸM-PRO" w:hAnsi="HG丸ｺﾞｼｯｸM-PRO" w:hint="eastAsia"/>
          <w:bCs/>
          <w:color w:val="000000" w:themeColor="text1"/>
          <w:sz w:val="32"/>
          <w:szCs w:val="32"/>
        </w:rPr>
        <w:t>と</w:t>
      </w:r>
      <w:r w:rsidR="004F7534" w:rsidRPr="0045698F">
        <w:rPr>
          <w:rFonts w:ascii="HG丸ｺﾞｼｯｸM-PRO" w:eastAsia="HG丸ｺﾞｼｯｸM-PRO" w:hAnsi="HG丸ｺﾞｼｯｸM-PRO" w:hint="eastAsia"/>
          <w:bCs/>
          <w:color w:val="000000" w:themeColor="text1"/>
          <w:sz w:val="32"/>
          <w:szCs w:val="32"/>
        </w:rPr>
        <w:t>基本的な考え方</w:t>
      </w:r>
    </w:p>
    <w:p w14:paraId="548A17CB" w14:textId="3C100697" w:rsidR="00465FF8" w:rsidRPr="0045698F" w:rsidRDefault="00465FF8" w:rsidP="001221B5">
      <w:pPr>
        <w:rPr>
          <w:color w:val="000000" w:themeColor="text1"/>
        </w:rPr>
      </w:pPr>
    </w:p>
    <w:p w14:paraId="7CFFD1E9" w14:textId="0059293C" w:rsidR="004A1393" w:rsidRPr="0045698F" w:rsidRDefault="005F13C0" w:rsidP="001221B5">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（１）</w:t>
      </w:r>
      <w:r w:rsidR="004A1393" w:rsidRPr="0045698F">
        <w:rPr>
          <w:rFonts w:asciiTheme="majorEastAsia" w:eastAsiaTheme="majorEastAsia" w:hAnsiTheme="majorEastAsia" w:hint="eastAsia"/>
          <w:b/>
          <w:bCs/>
          <w:color w:val="000000" w:themeColor="text1"/>
          <w:sz w:val="24"/>
          <w:szCs w:val="24"/>
        </w:rPr>
        <w:t>福祉施設の入所者の地域生活への移行</w:t>
      </w:r>
    </w:p>
    <w:p w14:paraId="7848C2F9" w14:textId="64C4A1D6" w:rsidR="004A1393" w:rsidRPr="0045698F" w:rsidRDefault="004A1393" w:rsidP="001221B5">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color w:val="000000" w:themeColor="text1"/>
          <w:sz w:val="24"/>
          <w:szCs w:val="24"/>
        </w:rPr>
        <w:t xml:space="preserve">　</w:t>
      </w:r>
      <w:r w:rsidR="005F13C0" w:rsidRPr="0045698F">
        <w:rPr>
          <w:rFonts w:asciiTheme="majorEastAsia" w:eastAsiaTheme="majorEastAsia" w:hAnsiTheme="majorEastAsia" w:hint="eastAsia"/>
          <w:color w:val="000000" w:themeColor="text1"/>
          <w:sz w:val="24"/>
          <w:szCs w:val="24"/>
        </w:rPr>
        <w:t xml:space="preserve">　</w:t>
      </w:r>
      <w:r w:rsidR="005F13C0" w:rsidRPr="0045698F">
        <w:rPr>
          <w:rFonts w:asciiTheme="majorEastAsia" w:eastAsiaTheme="majorEastAsia" w:hAnsiTheme="majorEastAsia" w:hint="eastAsia"/>
          <w:b/>
          <w:bCs/>
          <w:color w:val="000000" w:themeColor="text1"/>
          <w:sz w:val="24"/>
          <w:szCs w:val="24"/>
        </w:rPr>
        <w:t>①</w:t>
      </w:r>
      <w:r w:rsidRPr="0045698F">
        <w:rPr>
          <w:rFonts w:asciiTheme="majorEastAsia" w:eastAsiaTheme="majorEastAsia" w:hAnsiTheme="majorEastAsia" w:hint="eastAsia"/>
          <w:b/>
          <w:bCs/>
          <w:color w:val="000000" w:themeColor="text1"/>
          <w:sz w:val="24"/>
          <w:szCs w:val="24"/>
        </w:rPr>
        <w:t>地域生活に移行する者の数</w:t>
      </w:r>
    </w:p>
    <w:tbl>
      <w:tblPr>
        <w:tblStyle w:val="a9"/>
        <w:tblW w:w="0" w:type="auto"/>
        <w:tblInd w:w="421" w:type="dxa"/>
        <w:tblLook w:val="04A0" w:firstRow="1" w:lastRow="0" w:firstColumn="1" w:lastColumn="0" w:noHBand="0" w:noVBand="1"/>
      </w:tblPr>
      <w:tblGrid>
        <w:gridCol w:w="4677"/>
        <w:gridCol w:w="10597"/>
      </w:tblGrid>
      <w:tr w:rsidR="0045698F" w:rsidRPr="0045698F" w14:paraId="2760B330" w14:textId="77777777" w:rsidTr="00DC0C27">
        <w:tc>
          <w:tcPr>
            <w:tcW w:w="4677" w:type="dxa"/>
            <w:shd w:val="clear" w:color="auto" w:fill="B6DDE8" w:themeFill="accent5" w:themeFillTint="66"/>
          </w:tcPr>
          <w:p w14:paraId="7F91D2EC" w14:textId="1561EC19" w:rsidR="004A1393" w:rsidRPr="0045698F" w:rsidRDefault="004A1393" w:rsidP="001221B5">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18559C7A" w14:textId="27A54958" w:rsidR="004A1393" w:rsidRPr="0045698F" w:rsidRDefault="00516D97" w:rsidP="001221B5">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709B8167" w14:textId="77777777" w:rsidTr="009E1DC7">
        <w:trPr>
          <w:trHeight w:val="2068"/>
        </w:trPr>
        <w:tc>
          <w:tcPr>
            <w:tcW w:w="4677" w:type="dxa"/>
            <w:vAlign w:val="center"/>
          </w:tcPr>
          <w:p w14:paraId="0ACF923E" w14:textId="77777777" w:rsidR="004A1393" w:rsidRPr="0045698F" w:rsidRDefault="004A1393" w:rsidP="001221B5">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43C6FB20" w14:textId="7655363F" w:rsidR="004A1393" w:rsidRPr="0045698F" w:rsidRDefault="004A1393" w:rsidP="001221B5">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年度末時点で、令和７年度末の施設入所者数の６</w:t>
            </w:r>
            <w:r w:rsidR="000338EE" w:rsidRPr="0045698F">
              <w:rPr>
                <w:rFonts w:asciiTheme="majorEastAsia" w:eastAsiaTheme="majorEastAsia" w:hAnsiTheme="majorEastAsia" w:hint="eastAsia"/>
                <w:color w:val="000000" w:themeColor="text1"/>
              </w:rPr>
              <w:t>％</w:t>
            </w:r>
            <w:r w:rsidRPr="0045698F">
              <w:rPr>
                <w:rFonts w:asciiTheme="majorEastAsia" w:eastAsiaTheme="majorEastAsia" w:hAnsiTheme="majorEastAsia" w:hint="eastAsia"/>
                <w:color w:val="000000" w:themeColor="text1"/>
              </w:rPr>
              <w:t>以上が地域生活へ移行することを基本とする。</w:t>
            </w:r>
          </w:p>
        </w:tc>
        <w:tc>
          <w:tcPr>
            <w:tcW w:w="10597" w:type="dxa"/>
            <w:vMerge w:val="restart"/>
            <w:vAlign w:val="center"/>
          </w:tcPr>
          <w:p w14:paraId="1826C81C" w14:textId="6250B1FF" w:rsidR="004A1393" w:rsidRPr="0045698F" w:rsidRDefault="004A1393" w:rsidP="001221B5">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22D78EC6" w14:textId="5FB4DA47" w:rsidR="004A1393" w:rsidRPr="0045698F" w:rsidRDefault="004A1393" w:rsidP="001221B5">
            <w:pPr>
              <w:jc w:val="left"/>
              <w:rPr>
                <w:rFonts w:asciiTheme="majorEastAsia" w:eastAsiaTheme="majorEastAsia" w:hAnsiTheme="majorEastAsia" w:cstheme="majorBidi"/>
                <w:color w:val="000000" w:themeColor="text1"/>
                <w:szCs w:val="21"/>
              </w:rPr>
            </w:pPr>
            <w:r w:rsidRPr="0045698F">
              <w:rPr>
                <w:rFonts w:asciiTheme="majorEastAsia" w:eastAsiaTheme="majorEastAsia" w:hAnsiTheme="majorEastAsia" w:hint="eastAsia"/>
                <w:color w:val="000000" w:themeColor="text1"/>
                <w:szCs w:val="21"/>
              </w:rPr>
              <w:t xml:space="preserve">　</w:t>
            </w:r>
            <w:r w:rsidRPr="0045698F">
              <w:rPr>
                <w:rFonts w:asciiTheme="majorEastAsia" w:eastAsiaTheme="majorEastAsia" w:hAnsiTheme="majorEastAsia" w:cstheme="majorBidi" w:hint="eastAsia"/>
                <w:color w:val="000000" w:themeColor="text1"/>
                <w:szCs w:val="21"/>
              </w:rPr>
              <w:t>国の基本指針の趣旨を踏まえ、</w:t>
            </w:r>
            <w:r w:rsidRPr="0045698F">
              <w:rPr>
                <w:rFonts w:asciiTheme="majorEastAsia" w:eastAsiaTheme="majorEastAsia" w:hAnsiTheme="majorEastAsia" w:cstheme="majorBidi" w:hint="eastAsia"/>
                <w:b/>
                <w:bCs/>
                <w:color w:val="000000" w:themeColor="text1"/>
                <w:szCs w:val="21"/>
                <w:u w:val="single"/>
              </w:rPr>
              <w:t>令和1</w:t>
            </w:r>
            <w:r w:rsidRPr="0045698F">
              <w:rPr>
                <w:rFonts w:asciiTheme="majorEastAsia" w:eastAsiaTheme="majorEastAsia" w:hAnsiTheme="majorEastAsia" w:cstheme="majorBidi"/>
                <w:b/>
                <w:bCs/>
                <w:color w:val="000000" w:themeColor="text1"/>
                <w:szCs w:val="21"/>
                <w:u w:val="single"/>
              </w:rPr>
              <w:t>1</w:t>
            </w:r>
            <w:r w:rsidRPr="0045698F">
              <w:rPr>
                <w:rFonts w:asciiTheme="majorEastAsia" w:eastAsiaTheme="majorEastAsia" w:hAnsiTheme="majorEastAsia" w:cstheme="majorBidi" w:hint="eastAsia"/>
                <w:b/>
                <w:bCs/>
                <w:color w:val="000000" w:themeColor="text1"/>
                <w:szCs w:val="21"/>
                <w:u w:val="single"/>
              </w:rPr>
              <w:t>年度末時点で令和７年度末の施設入所者の６</w:t>
            </w:r>
            <w:r w:rsidR="000338EE" w:rsidRPr="0045698F">
              <w:rPr>
                <w:rFonts w:asciiTheme="majorEastAsia" w:eastAsiaTheme="majorEastAsia" w:hAnsiTheme="majorEastAsia" w:cstheme="majorBidi" w:hint="eastAsia"/>
                <w:b/>
                <w:bCs/>
                <w:color w:val="000000" w:themeColor="text1"/>
                <w:szCs w:val="21"/>
                <w:u w:val="single"/>
              </w:rPr>
              <w:t>％</w:t>
            </w:r>
            <w:r w:rsidRPr="0045698F">
              <w:rPr>
                <w:rFonts w:asciiTheme="majorEastAsia" w:eastAsiaTheme="majorEastAsia" w:hAnsiTheme="majorEastAsia" w:cstheme="majorBidi" w:hint="eastAsia"/>
                <w:b/>
                <w:bCs/>
                <w:color w:val="000000" w:themeColor="text1"/>
                <w:szCs w:val="21"/>
                <w:u w:val="single"/>
              </w:rPr>
              <w:t>以上が地域生活へ移行することを基本として</w:t>
            </w:r>
            <w:r w:rsidRPr="0045698F">
              <w:rPr>
                <w:rFonts w:asciiTheme="majorEastAsia" w:eastAsiaTheme="majorEastAsia" w:hAnsiTheme="majorEastAsia" w:cstheme="majorBidi" w:hint="eastAsia"/>
                <w:color w:val="000000" w:themeColor="text1"/>
                <w:szCs w:val="21"/>
              </w:rPr>
              <w:t>、各市町村において目標設定すること。</w:t>
            </w:r>
          </w:p>
          <w:p w14:paraId="428D0909" w14:textId="0DC56019" w:rsidR="004A1393" w:rsidRPr="0045698F" w:rsidRDefault="004A1393" w:rsidP="001221B5">
            <w:pPr>
              <w:rPr>
                <w:rFonts w:asciiTheme="majorEastAsia" w:eastAsiaTheme="majorEastAsia" w:hAnsiTheme="majorEastAsia"/>
                <w:color w:val="000000" w:themeColor="text1"/>
                <w:szCs w:val="21"/>
              </w:rPr>
            </w:pPr>
          </w:p>
          <w:p w14:paraId="37A08692" w14:textId="39972EE7" w:rsidR="004A1393" w:rsidRPr="0045698F" w:rsidRDefault="004A1393" w:rsidP="001221B5">
            <w:pPr>
              <w:rPr>
                <w:rFonts w:asciiTheme="majorEastAsia" w:eastAsiaTheme="majorEastAsia" w:hAnsiTheme="majorEastAsia"/>
                <w:color w:val="000000" w:themeColor="text1"/>
                <w:szCs w:val="21"/>
                <w:bdr w:val="single" w:sz="4" w:space="0" w:color="auto"/>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642BDB88" w14:textId="42F0F48F" w:rsidR="009E1DC7" w:rsidRPr="0045698F" w:rsidRDefault="004A1393" w:rsidP="009E1DC7">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szCs w:val="21"/>
              </w:rPr>
              <w:t xml:space="preserve">　</w:t>
            </w:r>
            <w:r w:rsidR="009E1DC7" w:rsidRPr="0045698F">
              <w:rPr>
                <w:rFonts w:asciiTheme="majorEastAsia" w:eastAsiaTheme="majorEastAsia" w:hAnsiTheme="majorEastAsia" w:hint="eastAsia"/>
                <w:color w:val="000000" w:themeColor="text1"/>
                <w:szCs w:val="21"/>
              </w:rPr>
              <w:t xml:space="preserve">　施設入所者の重度化・高齢化により地域移行は鈍化している状況にあるものの、計画期間中に大阪府自立支援協議会からの提言を踏まえた取組みや、地域生活支援拠点等の体制整備などにより地域移行の取組みを進めていくことを鑑み、国の目標に準じ設定することとした。</w:t>
            </w:r>
          </w:p>
          <w:p w14:paraId="439CC76D" w14:textId="7F9FBE3E" w:rsidR="004A1393" w:rsidRPr="0045698F" w:rsidRDefault="009E1DC7" w:rsidP="009E1DC7">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 xml:space="preserve">　各市町村においては、施設入所者の状況把握に努めるとともに、地域移行にかかる課題に対して必要な取組みを進めること。</w:t>
            </w:r>
          </w:p>
        </w:tc>
      </w:tr>
      <w:tr w:rsidR="004A1393" w:rsidRPr="0045698F" w14:paraId="2977C6C1" w14:textId="77777777" w:rsidTr="009E1DC7">
        <w:trPr>
          <w:trHeight w:val="3544"/>
        </w:trPr>
        <w:tc>
          <w:tcPr>
            <w:tcW w:w="4677" w:type="dxa"/>
            <w:vAlign w:val="center"/>
          </w:tcPr>
          <w:p w14:paraId="71401659" w14:textId="77777777" w:rsidR="004A1393" w:rsidRPr="0045698F" w:rsidRDefault="004A1393" w:rsidP="001221B5">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42A645B3" w14:textId="77777777" w:rsidR="004A1393" w:rsidRPr="0045698F" w:rsidRDefault="004A1393" w:rsidP="001221B5">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令和４年度末から令和６年度末の地域生活移行者の水準を踏まえ、令和７年度末の施設入所者と比較した令和1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年度末時点での割合を設定。</w:t>
            </w:r>
          </w:p>
          <w:p w14:paraId="30F839E3" w14:textId="7FCCB71F" w:rsidR="004A1393" w:rsidRPr="0045698F" w:rsidRDefault="004A1393" w:rsidP="001221B5">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令和８年度までの数値目標が達成されないと見込まれる場合は、未達成割合を令和1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年度末における目標値に加えた割合以上を目標値とする。</w:t>
            </w:r>
          </w:p>
        </w:tc>
        <w:tc>
          <w:tcPr>
            <w:tcW w:w="10597" w:type="dxa"/>
            <w:vMerge/>
          </w:tcPr>
          <w:p w14:paraId="3DD18212" w14:textId="77777777" w:rsidR="004A1393" w:rsidRPr="0045698F" w:rsidRDefault="004A1393" w:rsidP="001221B5">
            <w:pPr>
              <w:rPr>
                <w:rFonts w:asciiTheme="majorEastAsia" w:eastAsiaTheme="majorEastAsia" w:hAnsiTheme="majorEastAsia"/>
                <w:color w:val="000000" w:themeColor="text1"/>
              </w:rPr>
            </w:pPr>
          </w:p>
        </w:tc>
      </w:tr>
    </w:tbl>
    <w:p w14:paraId="5D5BF6BB" w14:textId="7EE90F6D" w:rsidR="001221B5" w:rsidRPr="0045698F" w:rsidRDefault="001221B5" w:rsidP="001221B5">
      <w:pPr>
        <w:rPr>
          <w:rFonts w:asciiTheme="majorEastAsia" w:eastAsiaTheme="majorEastAsia" w:hAnsiTheme="majorEastAsia"/>
          <w:color w:val="000000" w:themeColor="text1"/>
        </w:rPr>
      </w:pPr>
    </w:p>
    <w:p w14:paraId="4700BA51" w14:textId="05AD8549" w:rsidR="001221B5" w:rsidRPr="0045698F" w:rsidRDefault="001221B5" w:rsidP="001221B5">
      <w:pPr>
        <w:rPr>
          <w:rFonts w:asciiTheme="majorEastAsia" w:eastAsiaTheme="majorEastAsia" w:hAnsiTheme="majorEastAsia"/>
          <w:color w:val="000000" w:themeColor="text1"/>
        </w:rPr>
      </w:pPr>
    </w:p>
    <w:p w14:paraId="5F2C6849" w14:textId="71BDEC04" w:rsidR="00DC0C27" w:rsidRPr="0045698F" w:rsidRDefault="00DC0C27" w:rsidP="001221B5">
      <w:pPr>
        <w:rPr>
          <w:rFonts w:asciiTheme="majorEastAsia" w:eastAsiaTheme="majorEastAsia" w:hAnsiTheme="majorEastAsia"/>
          <w:color w:val="000000" w:themeColor="text1"/>
        </w:rPr>
      </w:pPr>
    </w:p>
    <w:p w14:paraId="364F6E99" w14:textId="7DEDF31A" w:rsidR="009E1DC7" w:rsidRPr="0045698F" w:rsidRDefault="009E1DC7" w:rsidP="001221B5">
      <w:pPr>
        <w:rPr>
          <w:rFonts w:asciiTheme="majorEastAsia" w:eastAsiaTheme="majorEastAsia" w:hAnsiTheme="majorEastAsia"/>
          <w:color w:val="000000" w:themeColor="text1"/>
        </w:rPr>
      </w:pPr>
    </w:p>
    <w:p w14:paraId="2C942B60" w14:textId="77777777" w:rsidR="005F13C0" w:rsidRPr="0045698F" w:rsidRDefault="005F13C0" w:rsidP="001221B5">
      <w:pPr>
        <w:rPr>
          <w:rFonts w:asciiTheme="majorEastAsia" w:eastAsiaTheme="majorEastAsia" w:hAnsiTheme="majorEastAsia"/>
          <w:color w:val="000000" w:themeColor="text1"/>
        </w:rPr>
      </w:pPr>
    </w:p>
    <w:p w14:paraId="1F3FD7AC" w14:textId="4B772B6F" w:rsidR="009E1DC7" w:rsidRPr="0045698F" w:rsidRDefault="009E1DC7" w:rsidP="001221B5">
      <w:pPr>
        <w:rPr>
          <w:rFonts w:asciiTheme="majorEastAsia" w:eastAsiaTheme="majorEastAsia" w:hAnsiTheme="majorEastAsia"/>
          <w:color w:val="000000" w:themeColor="text1"/>
        </w:rPr>
      </w:pPr>
    </w:p>
    <w:p w14:paraId="45C52775" w14:textId="7A7E7855" w:rsidR="009E1DC7" w:rsidRPr="0045698F" w:rsidRDefault="009E1DC7" w:rsidP="001221B5">
      <w:pPr>
        <w:rPr>
          <w:rFonts w:asciiTheme="majorEastAsia" w:eastAsiaTheme="majorEastAsia" w:hAnsiTheme="majorEastAsia"/>
          <w:color w:val="000000" w:themeColor="text1"/>
        </w:rPr>
      </w:pPr>
    </w:p>
    <w:p w14:paraId="650FC89B" w14:textId="77777777" w:rsidR="009E1DC7" w:rsidRPr="0045698F" w:rsidRDefault="009E1DC7" w:rsidP="001221B5">
      <w:pPr>
        <w:rPr>
          <w:rFonts w:asciiTheme="majorEastAsia" w:eastAsiaTheme="majorEastAsia" w:hAnsiTheme="majorEastAsia"/>
          <w:color w:val="000000" w:themeColor="text1"/>
        </w:rPr>
      </w:pPr>
    </w:p>
    <w:p w14:paraId="365DE3BB" w14:textId="7D66A4CF" w:rsidR="001221B5" w:rsidRPr="0045698F" w:rsidRDefault="001221B5" w:rsidP="001221B5">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color w:val="000000" w:themeColor="text1"/>
          <w:sz w:val="24"/>
          <w:szCs w:val="24"/>
        </w:rPr>
        <w:lastRenderedPageBreak/>
        <w:t xml:space="preserve">　</w:t>
      </w:r>
      <w:r w:rsidR="005F13C0" w:rsidRPr="0045698F">
        <w:rPr>
          <w:rFonts w:asciiTheme="majorEastAsia" w:eastAsiaTheme="majorEastAsia" w:hAnsiTheme="majorEastAsia" w:hint="eastAsia"/>
          <w:color w:val="000000" w:themeColor="text1"/>
          <w:sz w:val="24"/>
          <w:szCs w:val="24"/>
        </w:rPr>
        <w:t xml:space="preserve">　</w:t>
      </w:r>
      <w:r w:rsidR="005F13C0" w:rsidRPr="0045698F">
        <w:rPr>
          <w:rFonts w:asciiTheme="majorEastAsia" w:eastAsiaTheme="majorEastAsia" w:hAnsiTheme="majorEastAsia" w:hint="eastAsia"/>
          <w:b/>
          <w:bCs/>
          <w:color w:val="000000" w:themeColor="text1"/>
          <w:sz w:val="24"/>
          <w:szCs w:val="24"/>
        </w:rPr>
        <w:t>②</w:t>
      </w:r>
      <w:r w:rsidRPr="0045698F">
        <w:rPr>
          <w:rFonts w:asciiTheme="majorEastAsia" w:eastAsiaTheme="majorEastAsia" w:hAnsiTheme="majorEastAsia" w:hint="eastAsia"/>
          <w:b/>
          <w:bCs/>
          <w:color w:val="000000" w:themeColor="text1"/>
          <w:sz w:val="24"/>
          <w:szCs w:val="24"/>
        </w:rPr>
        <w:t>施設入所者数の削減</w:t>
      </w:r>
    </w:p>
    <w:tbl>
      <w:tblPr>
        <w:tblStyle w:val="a9"/>
        <w:tblW w:w="0" w:type="auto"/>
        <w:tblInd w:w="421" w:type="dxa"/>
        <w:tblLook w:val="04A0" w:firstRow="1" w:lastRow="0" w:firstColumn="1" w:lastColumn="0" w:noHBand="0" w:noVBand="1"/>
      </w:tblPr>
      <w:tblGrid>
        <w:gridCol w:w="4677"/>
        <w:gridCol w:w="10597"/>
      </w:tblGrid>
      <w:tr w:rsidR="0045698F" w:rsidRPr="0045698F" w14:paraId="4C7C6170" w14:textId="77777777" w:rsidTr="0086265A">
        <w:tc>
          <w:tcPr>
            <w:tcW w:w="4677" w:type="dxa"/>
            <w:shd w:val="clear" w:color="auto" w:fill="B6DDE8" w:themeFill="accent5" w:themeFillTint="66"/>
          </w:tcPr>
          <w:p w14:paraId="313CD6E9" w14:textId="329505B1" w:rsidR="001221B5" w:rsidRPr="0045698F" w:rsidRDefault="001221B5" w:rsidP="001221B5">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060D6F88" w14:textId="4FB6A0F8" w:rsidR="001221B5" w:rsidRPr="0045698F" w:rsidRDefault="00516D97" w:rsidP="001221B5">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1BF25AAF" w14:textId="77777777" w:rsidTr="0086265A">
        <w:trPr>
          <w:trHeight w:val="3791"/>
        </w:trPr>
        <w:tc>
          <w:tcPr>
            <w:tcW w:w="4677" w:type="dxa"/>
            <w:vAlign w:val="center"/>
          </w:tcPr>
          <w:p w14:paraId="5557CEEF" w14:textId="5D126BB9" w:rsidR="001221B5" w:rsidRPr="0045698F" w:rsidRDefault="001221B5" w:rsidP="001221B5">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1C2A64BA" w14:textId="4168B1CA" w:rsidR="001221B5" w:rsidRPr="0045698F" w:rsidRDefault="001221B5" w:rsidP="001221B5">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年度末時点で、令和７年度末時点の施設入所者数を５</w:t>
            </w:r>
            <w:r w:rsidR="000338EE" w:rsidRPr="0045698F">
              <w:rPr>
                <w:rFonts w:asciiTheme="majorEastAsia" w:eastAsiaTheme="majorEastAsia" w:hAnsiTheme="majorEastAsia" w:hint="eastAsia"/>
                <w:color w:val="000000" w:themeColor="text1"/>
              </w:rPr>
              <w:t>％</w:t>
            </w:r>
            <w:r w:rsidRPr="0045698F">
              <w:rPr>
                <w:rFonts w:asciiTheme="majorEastAsia" w:eastAsiaTheme="majorEastAsia" w:hAnsiTheme="majorEastAsia" w:hint="eastAsia"/>
                <w:color w:val="000000" w:themeColor="text1"/>
              </w:rPr>
              <w:t>以上削減することを基本とする。</w:t>
            </w:r>
          </w:p>
        </w:tc>
        <w:tc>
          <w:tcPr>
            <w:tcW w:w="10597" w:type="dxa"/>
            <w:vMerge w:val="restart"/>
            <w:vAlign w:val="center"/>
          </w:tcPr>
          <w:p w14:paraId="1851120E" w14:textId="15CBE0D7" w:rsidR="009E1DC7" w:rsidRPr="0045698F" w:rsidRDefault="009E1DC7" w:rsidP="009E1DC7">
            <w:pPr>
              <w:jc w:val="left"/>
              <w:outlineLvl w:val="1"/>
              <w:rPr>
                <w:rFonts w:asciiTheme="majorEastAsia" w:eastAsiaTheme="majorEastAsia" w:hAnsiTheme="majorEastAsia" w:cstheme="majorBidi"/>
                <w:color w:val="000000" w:themeColor="text1"/>
                <w:szCs w:val="21"/>
              </w:rPr>
            </w:pPr>
            <w:r w:rsidRPr="0045698F">
              <w:rPr>
                <w:rFonts w:asciiTheme="majorEastAsia" w:eastAsiaTheme="majorEastAsia" w:hAnsiTheme="majorEastAsia" w:cstheme="majorBidi" w:hint="eastAsia"/>
                <w:color w:val="000000" w:themeColor="text1"/>
                <w:szCs w:val="21"/>
              </w:rPr>
              <w:t>＜大阪府の成果目標と基本的な考え方＞</w:t>
            </w:r>
          </w:p>
          <w:p w14:paraId="792E5EBA" w14:textId="12FD921E" w:rsidR="009E1DC7" w:rsidRPr="0045698F" w:rsidRDefault="009E1DC7" w:rsidP="009E1DC7">
            <w:pPr>
              <w:jc w:val="left"/>
              <w:outlineLvl w:val="1"/>
              <w:rPr>
                <w:rFonts w:asciiTheme="majorEastAsia" w:eastAsiaTheme="majorEastAsia" w:hAnsiTheme="majorEastAsia" w:cstheme="majorBidi"/>
                <w:color w:val="000000" w:themeColor="text1"/>
                <w:szCs w:val="21"/>
              </w:rPr>
            </w:pPr>
            <w:r w:rsidRPr="0045698F">
              <w:rPr>
                <w:rFonts w:asciiTheme="majorEastAsia" w:eastAsiaTheme="majorEastAsia" w:hAnsiTheme="majorEastAsia" w:cstheme="majorBidi" w:hint="eastAsia"/>
                <w:color w:val="000000" w:themeColor="text1"/>
                <w:szCs w:val="21"/>
              </w:rPr>
              <w:t xml:space="preserve">　国基準と異なる目標設定であるが、障がい者を支援する家族等の介護者の高齢化や当事者の重度化に伴い、地域全体で障がい者を支える仕組みを構築するため、地域生活を支える相談支援及び意思決定支援の充実やグループホーム等のサービス提供基盤の拡充等に加えて、今後、障がい者支援施設が、地域の貴重な資源として、障がい者の地域生活への移行に向けた集中支援機能や地域で暮らす障がい者や家族の心身状況の急変その他突発的な事情により、緊急に支援が必要な場合の地域支援機能等を担うことを鑑み、その機能を十分に発揮していくために必要な施設入所支援サービスの利用を踏まえ、</w:t>
            </w:r>
            <w:r w:rsidRPr="0045698F">
              <w:rPr>
                <w:rFonts w:asciiTheme="majorEastAsia" w:eastAsiaTheme="majorEastAsia" w:hAnsiTheme="majorEastAsia" w:cstheme="majorBidi" w:hint="eastAsia"/>
                <w:b/>
                <w:bCs/>
                <w:color w:val="000000" w:themeColor="text1"/>
                <w:szCs w:val="21"/>
                <w:u w:val="single"/>
              </w:rPr>
              <w:t>令和1</w:t>
            </w:r>
            <w:r w:rsidRPr="0045698F">
              <w:rPr>
                <w:rFonts w:asciiTheme="majorEastAsia" w:eastAsiaTheme="majorEastAsia" w:hAnsiTheme="majorEastAsia" w:cstheme="majorBidi"/>
                <w:b/>
                <w:bCs/>
                <w:color w:val="000000" w:themeColor="text1"/>
                <w:szCs w:val="21"/>
                <w:u w:val="single"/>
              </w:rPr>
              <w:t>1</w:t>
            </w:r>
            <w:r w:rsidRPr="0045698F">
              <w:rPr>
                <w:rFonts w:asciiTheme="majorEastAsia" w:eastAsiaTheme="majorEastAsia" w:hAnsiTheme="majorEastAsia" w:cstheme="majorBidi" w:hint="eastAsia"/>
                <w:b/>
                <w:bCs/>
                <w:color w:val="000000" w:themeColor="text1"/>
                <w:szCs w:val="21"/>
                <w:u w:val="single"/>
              </w:rPr>
              <w:t>年度末時点で令和７年度末の施設入所者数の3.1</w:t>
            </w:r>
            <w:r w:rsidR="000338EE" w:rsidRPr="0045698F">
              <w:rPr>
                <w:rFonts w:asciiTheme="majorEastAsia" w:eastAsiaTheme="majorEastAsia" w:hAnsiTheme="majorEastAsia" w:cstheme="majorBidi" w:hint="eastAsia"/>
                <w:b/>
                <w:bCs/>
                <w:color w:val="000000" w:themeColor="text1"/>
                <w:szCs w:val="21"/>
                <w:u w:val="single"/>
              </w:rPr>
              <w:t>％</w:t>
            </w:r>
            <w:r w:rsidRPr="0045698F">
              <w:rPr>
                <w:rFonts w:asciiTheme="majorEastAsia" w:eastAsiaTheme="majorEastAsia" w:hAnsiTheme="majorEastAsia" w:cstheme="majorBidi" w:hint="eastAsia"/>
                <w:b/>
                <w:bCs/>
                <w:color w:val="000000" w:themeColor="text1"/>
                <w:szCs w:val="21"/>
                <w:u w:val="single"/>
              </w:rPr>
              <w:t>以上削減することを基本として</w:t>
            </w:r>
            <w:r w:rsidRPr="0045698F">
              <w:rPr>
                <w:rFonts w:asciiTheme="majorEastAsia" w:eastAsiaTheme="majorEastAsia" w:hAnsiTheme="majorEastAsia" w:cstheme="majorBidi" w:hint="eastAsia"/>
                <w:color w:val="000000" w:themeColor="text1"/>
                <w:szCs w:val="21"/>
              </w:rPr>
              <w:t>、各市町村において目標値を設定すること。</w:t>
            </w:r>
          </w:p>
          <w:p w14:paraId="02F4F5E4" w14:textId="77777777" w:rsidR="009E1DC7" w:rsidRPr="0045698F" w:rsidRDefault="009E1DC7" w:rsidP="009E1DC7">
            <w:pPr>
              <w:rPr>
                <w:rFonts w:asciiTheme="majorEastAsia" w:eastAsiaTheme="majorEastAsia" w:hAnsiTheme="majorEastAsia"/>
                <w:color w:val="000000" w:themeColor="text1"/>
              </w:rPr>
            </w:pPr>
          </w:p>
          <w:p w14:paraId="0A89EA19" w14:textId="77777777" w:rsidR="009E1DC7" w:rsidRPr="0045698F" w:rsidRDefault="009E1DC7" w:rsidP="009E1DC7">
            <w:pPr>
              <w:rPr>
                <w:rFonts w:asciiTheme="majorEastAsia" w:eastAsiaTheme="majorEastAsia" w:hAnsiTheme="majorEastAsia"/>
                <w:color w:val="000000" w:themeColor="text1"/>
                <w:szCs w:val="21"/>
                <w:bdr w:val="single" w:sz="4" w:space="0" w:color="auto"/>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67E67263" w14:textId="0BC1885E" w:rsidR="009E1DC7" w:rsidRPr="0045698F" w:rsidRDefault="009E1DC7" w:rsidP="009E1DC7">
            <w:pPr>
              <w:rPr>
                <w:rFonts w:asciiTheme="majorEastAsia" w:eastAsiaTheme="majorEastAsia" w:hAnsiTheme="majorEastAsia" w:cstheme="majorBidi"/>
                <w:color w:val="000000" w:themeColor="text1"/>
                <w:szCs w:val="21"/>
              </w:rPr>
            </w:pPr>
            <w:r w:rsidRPr="0045698F">
              <w:rPr>
                <w:rFonts w:asciiTheme="majorEastAsia" w:eastAsiaTheme="majorEastAsia" w:hAnsiTheme="majorEastAsia" w:hint="eastAsia"/>
                <w:color w:val="000000" w:themeColor="text1"/>
                <w:szCs w:val="21"/>
              </w:rPr>
              <w:t xml:space="preserve">　</w:t>
            </w:r>
            <w:r w:rsidRPr="0045698F">
              <w:rPr>
                <w:rFonts w:asciiTheme="majorEastAsia" w:eastAsiaTheme="majorEastAsia" w:hAnsiTheme="majorEastAsia" w:cstheme="majorBidi" w:hint="eastAsia"/>
                <w:color w:val="000000" w:themeColor="text1"/>
                <w:szCs w:val="21"/>
              </w:rPr>
              <w:t>令和７年度末の施設入所者数は、直近の実績から推計した場合4,397人となり、国の次期計画の削減目標５</w:t>
            </w:r>
            <w:r w:rsidR="000338EE" w:rsidRPr="0045698F">
              <w:rPr>
                <w:rFonts w:asciiTheme="majorEastAsia" w:eastAsiaTheme="majorEastAsia" w:hAnsiTheme="majorEastAsia" w:cstheme="majorBidi" w:hint="eastAsia"/>
                <w:color w:val="000000" w:themeColor="text1"/>
                <w:szCs w:val="21"/>
              </w:rPr>
              <w:t>％</w:t>
            </w:r>
            <w:r w:rsidRPr="0045698F">
              <w:rPr>
                <w:rFonts w:asciiTheme="majorEastAsia" w:eastAsiaTheme="majorEastAsia" w:hAnsiTheme="majorEastAsia" w:cstheme="majorBidi" w:hint="eastAsia"/>
                <w:color w:val="000000" w:themeColor="text1"/>
                <w:szCs w:val="21"/>
              </w:rPr>
              <w:t>を準用した場合、大阪府における削減数は219人となる。</w:t>
            </w:r>
          </w:p>
          <w:p w14:paraId="1EAE963D" w14:textId="77777777" w:rsidR="00962C42" w:rsidRPr="0045698F" w:rsidRDefault="00962C42" w:rsidP="009E1DC7">
            <w:pPr>
              <w:ind w:firstLineChars="100" w:firstLine="210"/>
              <w:rPr>
                <w:rFonts w:asciiTheme="majorEastAsia" w:eastAsiaTheme="majorEastAsia" w:hAnsiTheme="majorEastAsia" w:cstheme="majorBidi"/>
                <w:color w:val="000000" w:themeColor="text1"/>
                <w:szCs w:val="21"/>
              </w:rPr>
            </w:pPr>
            <w:r w:rsidRPr="0045698F">
              <w:rPr>
                <w:rFonts w:asciiTheme="majorEastAsia" w:eastAsiaTheme="majorEastAsia" w:hAnsiTheme="majorEastAsia" w:cstheme="majorBidi" w:hint="eastAsia"/>
                <w:color w:val="000000" w:themeColor="text1"/>
                <w:szCs w:val="21"/>
              </w:rPr>
              <w:t>大阪府では、これまで地域移行の受け皿となるグループホームや短期入所の整備促進に取り組み、全国に先駆けて地域移行が可能な施設入所者から順次地域移行を進めてきたが、近年、施設入所者の削減数は鈍化傾向にある。</w:t>
            </w:r>
          </w:p>
          <w:p w14:paraId="0EBF1E5E" w14:textId="3D3112E4" w:rsidR="009E1DC7" w:rsidRPr="0045698F" w:rsidRDefault="009E1DC7" w:rsidP="009E1DC7">
            <w:pPr>
              <w:ind w:firstLineChars="100" w:firstLine="210"/>
              <w:rPr>
                <w:rFonts w:asciiTheme="majorEastAsia" w:eastAsiaTheme="majorEastAsia" w:hAnsiTheme="majorEastAsia" w:cstheme="majorBidi"/>
                <w:color w:val="000000" w:themeColor="text1"/>
                <w:szCs w:val="21"/>
              </w:rPr>
            </w:pPr>
            <w:r w:rsidRPr="0045698F">
              <w:rPr>
                <w:rFonts w:asciiTheme="majorEastAsia" w:eastAsiaTheme="majorEastAsia" w:hAnsiTheme="majorEastAsia" w:cstheme="majorBidi" w:hint="eastAsia"/>
                <w:color w:val="000000" w:themeColor="text1"/>
                <w:szCs w:val="21"/>
              </w:rPr>
              <w:t>一方で、大阪府障がい者自立支援協議会からの提言をもとに、今後、障がい者支援施設が、「集中支援機能」、「緊急時生活支援機能」を担い、障がい者やその家族等の地域生活の継続のための役割を果たしていくことを踏まえると、有期限の施設利用も含め、一定の施設入所サービスの利用が見込まれる。</w:t>
            </w:r>
          </w:p>
          <w:p w14:paraId="54FCC19B" w14:textId="017EFF66" w:rsidR="009E1DC7" w:rsidRPr="0045698F" w:rsidRDefault="009E1DC7" w:rsidP="009E1DC7">
            <w:pPr>
              <w:rPr>
                <w:rFonts w:asciiTheme="majorEastAsia" w:eastAsiaTheme="majorEastAsia" w:hAnsiTheme="majorEastAsia" w:cstheme="majorBidi"/>
                <w:color w:val="000000" w:themeColor="text1"/>
                <w:szCs w:val="21"/>
              </w:rPr>
            </w:pPr>
            <w:r w:rsidRPr="0045698F">
              <w:rPr>
                <w:rFonts w:asciiTheme="majorEastAsia" w:eastAsiaTheme="majorEastAsia" w:hAnsiTheme="majorEastAsia" w:cstheme="majorBidi" w:hint="eastAsia"/>
                <w:color w:val="000000" w:themeColor="text1"/>
                <w:szCs w:val="21"/>
              </w:rPr>
              <w:t xml:space="preserve">　このため、今後一定の入所枠として、各施設１名の85人分を確保していくことをめざし、次期計画中の削減数を219人から85人を除いた134人とし、削減率を3.1</w:t>
            </w:r>
            <w:r w:rsidR="000338EE" w:rsidRPr="0045698F">
              <w:rPr>
                <w:rFonts w:asciiTheme="majorEastAsia" w:eastAsiaTheme="majorEastAsia" w:hAnsiTheme="majorEastAsia" w:cstheme="majorBidi" w:hint="eastAsia"/>
                <w:color w:val="000000" w:themeColor="text1"/>
                <w:szCs w:val="21"/>
              </w:rPr>
              <w:t>％</w:t>
            </w:r>
            <w:r w:rsidRPr="0045698F">
              <w:rPr>
                <w:rFonts w:asciiTheme="majorEastAsia" w:eastAsiaTheme="majorEastAsia" w:hAnsiTheme="majorEastAsia" w:cstheme="majorBidi" w:hint="eastAsia"/>
                <w:color w:val="000000" w:themeColor="text1"/>
                <w:szCs w:val="21"/>
              </w:rPr>
              <w:t>と設定した。</w:t>
            </w:r>
          </w:p>
          <w:p w14:paraId="7BD7AC1A" w14:textId="7F9C3FC1" w:rsidR="001221B5" w:rsidRPr="0045698F" w:rsidRDefault="009E1DC7" w:rsidP="009E1DC7">
            <w:pPr>
              <w:rPr>
                <w:rFonts w:asciiTheme="majorEastAsia" w:eastAsiaTheme="majorEastAsia" w:hAnsiTheme="majorEastAsia"/>
                <w:color w:val="000000" w:themeColor="text1"/>
              </w:rPr>
            </w:pPr>
            <w:r w:rsidRPr="0045698F">
              <w:rPr>
                <w:rFonts w:asciiTheme="majorEastAsia" w:eastAsiaTheme="majorEastAsia" w:hAnsiTheme="majorEastAsia" w:cstheme="majorBidi" w:hint="eastAsia"/>
                <w:color w:val="000000" w:themeColor="text1"/>
                <w:szCs w:val="21"/>
              </w:rPr>
              <w:t xml:space="preserve">　各市町村においては、基幹相談支援センターをはじめ、相談支援機関や障がい者支援施設等と連携し、施設入所者の地域移行を進めるとともに、入所希望者等に対して、地域生活の継続や地域移行を前提とした施設入所支援の利用の働きかけや必要な支援を自立支援協議会等において検討するなど、障がい者やその家族が住み慣れた地域で生活し続けられるよう、支援体制の構築を進めること。</w:t>
            </w:r>
          </w:p>
        </w:tc>
      </w:tr>
      <w:tr w:rsidR="001221B5" w:rsidRPr="0045698F" w14:paraId="0165A421" w14:textId="77777777" w:rsidTr="00516D97">
        <w:trPr>
          <w:trHeight w:val="5660"/>
        </w:trPr>
        <w:tc>
          <w:tcPr>
            <w:tcW w:w="4677" w:type="dxa"/>
            <w:vAlign w:val="center"/>
          </w:tcPr>
          <w:p w14:paraId="3E0F44C5" w14:textId="66A0C932" w:rsidR="001221B5" w:rsidRPr="0045698F" w:rsidRDefault="001221B5" w:rsidP="001221B5">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＜考え方＞</w:t>
            </w:r>
          </w:p>
          <w:p w14:paraId="6ACE1C18" w14:textId="30B0E18D" w:rsidR="001221B5" w:rsidRPr="0045698F" w:rsidRDefault="001221B5" w:rsidP="001221B5">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rPr>
              <w:t>令和４年度</w:t>
            </w:r>
            <w:r w:rsidRPr="0045698F">
              <w:rPr>
                <w:rFonts w:asciiTheme="majorEastAsia" w:eastAsiaTheme="majorEastAsia" w:hAnsiTheme="majorEastAsia" w:hint="eastAsia"/>
                <w:color w:val="000000" w:themeColor="text1"/>
                <w:szCs w:val="21"/>
              </w:rPr>
              <w:t>から令和</w:t>
            </w:r>
            <w:r w:rsidR="00B33DDD" w:rsidRPr="0045698F">
              <w:rPr>
                <w:rFonts w:asciiTheme="majorEastAsia" w:eastAsiaTheme="majorEastAsia" w:hAnsiTheme="majorEastAsia" w:hint="eastAsia"/>
                <w:color w:val="000000" w:themeColor="text1"/>
                <w:szCs w:val="21"/>
              </w:rPr>
              <w:t>６</w:t>
            </w:r>
            <w:r w:rsidRPr="0045698F">
              <w:rPr>
                <w:rFonts w:asciiTheme="majorEastAsia" w:eastAsiaTheme="majorEastAsia" w:hAnsiTheme="majorEastAsia" w:hint="eastAsia"/>
                <w:color w:val="000000" w:themeColor="text1"/>
                <w:szCs w:val="21"/>
              </w:rPr>
              <w:t>年度の施設入所者数削減の状況を踏まえ、令和７年度末の施設入所者数と比較した令和1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年度末時点での割合を設定。</w:t>
            </w:r>
          </w:p>
          <w:p w14:paraId="0018BF75" w14:textId="77777777" w:rsidR="001221B5" w:rsidRPr="0045698F" w:rsidRDefault="001221B5" w:rsidP="001221B5">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令和８年度までの数値目標が達成されないと見込まれる場合は、未達成割合を令和1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年度末における目標値に加えた割合以上を目標値とする。</w:t>
            </w:r>
          </w:p>
          <w:p w14:paraId="2BD884C5" w14:textId="0B6C187D" w:rsidR="001221B5" w:rsidRPr="0045698F" w:rsidRDefault="001221B5" w:rsidP="001221B5">
            <w:pPr>
              <w:rPr>
                <w:rFonts w:asciiTheme="majorEastAsia" w:eastAsiaTheme="majorEastAsia" w:hAnsiTheme="majorEastAsia"/>
                <w:color w:val="000000" w:themeColor="text1"/>
              </w:rPr>
            </w:pPr>
          </w:p>
        </w:tc>
        <w:tc>
          <w:tcPr>
            <w:tcW w:w="10597" w:type="dxa"/>
            <w:vMerge/>
          </w:tcPr>
          <w:p w14:paraId="2C6A3450" w14:textId="77777777" w:rsidR="001221B5" w:rsidRPr="0045698F" w:rsidRDefault="001221B5" w:rsidP="001221B5">
            <w:pPr>
              <w:rPr>
                <w:rFonts w:asciiTheme="majorEastAsia" w:eastAsiaTheme="majorEastAsia" w:hAnsiTheme="majorEastAsia"/>
                <w:color w:val="000000" w:themeColor="text1"/>
              </w:rPr>
            </w:pPr>
          </w:p>
        </w:tc>
      </w:tr>
    </w:tbl>
    <w:p w14:paraId="7AA9C1FA" w14:textId="77777777" w:rsidR="001221B5" w:rsidRPr="0045698F" w:rsidRDefault="001221B5" w:rsidP="001221B5">
      <w:pPr>
        <w:rPr>
          <w:rFonts w:asciiTheme="majorEastAsia" w:eastAsiaTheme="majorEastAsia" w:hAnsiTheme="majorEastAsia"/>
          <w:color w:val="000000" w:themeColor="text1"/>
        </w:rPr>
      </w:pPr>
    </w:p>
    <w:p w14:paraId="62AE2190" w14:textId="5A80F56C" w:rsidR="001221B5" w:rsidRPr="0045698F" w:rsidRDefault="00516D97" w:rsidP="001221B5">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（２）</w:t>
      </w:r>
      <w:r w:rsidR="001221B5" w:rsidRPr="0045698F">
        <w:rPr>
          <w:rFonts w:asciiTheme="majorEastAsia" w:eastAsiaTheme="majorEastAsia" w:hAnsiTheme="majorEastAsia" w:hint="eastAsia"/>
          <w:b/>
          <w:bCs/>
          <w:color w:val="000000" w:themeColor="text1"/>
          <w:sz w:val="24"/>
          <w:szCs w:val="24"/>
        </w:rPr>
        <w:t>精神障がいにも対応した地域包括ケアシステムの構築</w:t>
      </w:r>
    </w:p>
    <w:p w14:paraId="6F05658F" w14:textId="6C7D7169" w:rsidR="001221B5" w:rsidRPr="0045698F" w:rsidRDefault="001221B5" w:rsidP="001221B5">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516D97" w:rsidRPr="0045698F">
        <w:rPr>
          <w:rFonts w:asciiTheme="majorEastAsia" w:eastAsiaTheme="majorEastAsia" w:hAnsiTheme="majorEastAsia" w:hint="eastAsia"/>
          <w:b/>
          <w:bCs/>
          <w:color w:val="000000" w:themeColor="text1"/>
          <w:sz w:val="24"/>
          <w:szCs w:val="24"/>
        </w:rPr>
        <w:t xml:space="preserve">　①</w:t>
      </w:r>
      <w:r w:rsidRPr="0045698F">
        <w:rPr>
          <w:rFonts w:asciiTheme="majorEastAsia" w:eastAsiaTheme="majorEastAsia" w:hAnsiTheme="majorEastAsia" w:hint="eastAsia"/>
          <w:b/>
          <w:bCs/>
          <w:color w:val="000000" w:themeColor="text1"/>
          <w:sz w:val="24"/>
          <w:szCs w:val="24"/>
        </w:rPr>
        <w:t>精神障がい者の精神病床から退院後1年以内の地域における平均生活日数</w:t>
      </w:r>
    </w:p>
    <w:tbl>
      <w:tblPr>
        <w:tblStyle w:val="a9"/>
        <w:tblW w:w="0" w:type="auto"/>
        <w:tblInd w:w="421" w:type="dxa"/>
        <w:tblLook w:val="04A0" w:firstRow="1" w:lastRow="0" w:firstColumn="1" w:lastColumn="0" w:noHBand="0" w:noVBand="1"/>
      </w:tblPr>
      <w:tblGrid>
        <w:gridCol w:w="4677"/>
        <w:gridCol w:w="10597"/>
      </w:tblGrid>
      <w:tr w:rsidR="0045698F" w:rsidRPr="0045698F" w14:paraId="153CAB23" w14:textId="77777777" w:rsidTr="0086265A">
        <w:tc>
          <w:tcPr>
            <w:tcW w:w="4677" w:type="dxa"/>
            <w:shd w:val="clear" w:color="auto" w:fill="B6DDE8" w:themeFill="accent5" w:themeFillTint="66"/>
          </w:tcPr>
          <w:p w14:paraId="3D160288" w14:textId="77777777" w:rsidR="001221B5" w:rsidRPr="0045698F" w:rsidRDefault="001221B5" w:rsidP="001221B5">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106BDE52" w14:textId="5029C66D" w:rsidR="001221B5" w:rsidRPr="0045698F" w:rsidRDefault="00516D97" w:rsidP="001221B5">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3B427138" w14:textId="77777777" w:rsidTr="0086265A">
        <w:trPr>
          <w:trHeight w:val="1344"/>
        </w:trPr>
        <w:tc>
          <w:tcPr>
            <w:tcW w:w="4677" w:type="dxa"/>
            <w:vAlign w:val="center"/>
          </w:tcPr>
          <w:p w14:paraId="13E8A414" w14:textId="77777777" w:rsidR="00357693" w:rsidRPr="0045698F" w:rsidRDefault="00357693" w:rsidP="00357693">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5EEB4098" w14:textId="47E3589A" w:rsidR="00357693" w:rsidRPr="0045698F" w:rsidRDefault="00357693" w:rsidP="00357693">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年度における精神障がい者</w:t>
            </w:r>
            <w:r w:rsidRPr="0045698F">
              <w:rPr>
                <w:rFonts w:asciiTheme="majorEastAsia" w:eastAsiaTheme="majorEastAsia" w:hAnsiTheme="majorEastAsia" w:hint="eastAsia"/>
                <w:color w:val="000000" w:themeColor="text1"/>
                <w:sz w:val="14"/>
                <w:szCs w:val="16"/>
                <w:vertAlign w:val="superscript"/>
              </w:rPr>
              <w:t>※</w:t>
            </w:r>
            <w:r w:rsidRPr="0045698F">
              <w:rPr>
                <w:rFonts w:asciiTheme="majorEastAsia" w:eastAsiaTheme="majorEastAsia" w:hAnsiTheme="majorEastAsia" w:hint="eastAsia"/>
                <w:color w:val="000000" w:themeColor="text1"/>
              </w:rPr>
              <w:t>の精神病床から退院後1年以内の地域における生活日数の平均を31</w:t>
            </w:r>
            <w:r w:rsidRPr="0045698F">
              <w:rPr>
                <w:rFonts w:asciiTheme="majorEastAsia" w:eastAsiaTheme="majorEastAsia" w:hAnsiTheme="majorEastAsia"/>
                <w:color w:val="000000" w:themeColor="text1"/>
              </w:rPr>
              <w:t>9</w:t>
            </w:r>
            <w:r w:rsidRPr="0045698F">
              <w:rPr>
                <w:rFonts w:asciiTheme="majorEastAsia" w:eastAsiaTheme="majorEastAsia" w:hAnsiTheme="majorEastAsia" w:hint="eastAsia"/>
                <w:color w:val="000000" w:themeColor="text1"/>
              </w:rPr>
              <w:t>.3日以上とすることを基本とする。</w:t>
            </w:r>
          </w:p>
          <w:p w14:paraId="1E87E3C2" w14:textId="040993FD" w:rsidR="009554F3" w:rsidRPr="0045698F" w:rsidRDefault="009554F3" w:rsidP="009554F3">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当該目標値の設定時点で精神障がい者の精神病床からの退院後１年以内の地域における生活日数の平均が3</w:t>
            </w:r>
            <w:r w:rsidRPr="0045698F">
              <w:rPr>
                <w:rFonts w:asciiTheme="majorEastAsia" w:eastAsiaTheme="majorEastAsia" w:hAnsiTheme="majorEastAsia"/>
                <w:color w:val="000000" w:themeColor="text1"/>
              </w:rPr>
              <w:t>19.3</w:t>
            </w:r>
            <w:r w:rsidRPr="0045698F">
              <w:rPr>
                <w:rFonts w:asciiTheme="majorEastAsia" w:eastAsiaTheme="majorEastAsia" w:hAnsiTheme="majorEastAsia" w:hint="eastAsia"/>
                <w:color w:val="000000" w:themeColor="text1"/>
              </w:rPr>
              <w:t>日以上である場合は、当該目標の設定時における平均生活日数以上とすることを基本とする。</w:t>
            </w:r>
          </w:p>
          <w:p w14:paraId="021A034E" w14:textId="77777777" w:rsidR="00357693" w:rsidRPr="0045698F" w:rsidRDefault="00357693" w:rsidP="00357693">
            <w:pPr>
              <w:rPr>
                <w:rFonts w:asciiTheme="majorEastAsia" w:eastAsiaTheme="majorEastAsia" w:hAnsiTheme="majorEastAsia"/>
                <w:color w:val="000000" w:themeColor="text1"/>
              </w:rPr>
            </w:pPr>
          </w:p>
          <w:p w14:paraId="537E0BCB" w14:textId="3AFD7305" w:rsidR="00357693" w:rsidRPr="0045698F" w:rsidRDefault="00357693" w:rsidP="00357693">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sz w:val="18"/>
                <w:szCs w:val="20"/>
              </w:rPr>
              <w:t>※精神病床への入院後1年以内に退院した者に限る</w:t>
            </w:r>
          </w:p>
        </w:tc>
        <w:tc>
          <w:tcPr>
            <w:tcW w:w="10597" w:type="dxa"/>
            <w:vMerge w:val="restart"/>
            <w:vAlign w:val="center"/>
          </w:tcPr>
          <w:p w14:paraId="6833341A" w14:textId="6DAE260D" w:rsidR="00357693" w:rsidRPr="0045698F" w:rsidRDefault="00357693" w:rsidP="00357693">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0F62C3CE" w14:textId="0CC3E561" w:rsidR="00357693" w:rsidRPr="0045698F" w:rsidRDefault="00357693" w:rsidP="00357693">
            <w:pPr>
              <w:pStyle w:val="ad"/>
              <w:ind w:firstLineChars="100" w:firstLine="210"/>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国の基本指針の趣旨を踏まえ、</w:t>
            </w:r>
            <w:r w:rsidRPr="0045698F">
              <w:rPr>
                <w:rFonts w:asciiTheme="majorEastAsia" w:eastAsiaTheme="majorEastAsia" w:hAnsiTheme="majorEastAsia" w:hint="eastAsia"/>
                <w:b/>
                <w:bCs/>
                <w:color w:val="000000" w:themeColor="text1"/>
                <w:sz w:val="21"/>
                <w:szCs w:val="21"/>
                <w:u w:val="single"/>
              </w:rPr>
              <w:t>令和1</w:t>
            </w:r>
            <w:r w:rsidRPr="0045698F">
              <w:rPr>
                <w:rFonts w:asciiTheme="majorEastAsia" w:eastAsiaTheme="majorEastAsia" w:hAnsiTheme="majorEastAsia"/>
                <w:b/>
                <w:bCs/>
                <w:color w:val="000000" w:themeColor="text1"/>
                <w:sz w:val="21"/>
                <w:szCs w:val="21"/>
                <w:u w:val="single"/>
              </w:rPr>
              <w:t>1</w:t>
            </w:r>
            <w:r w:rsidRPr="0045698F">
              <w:rPr>
                <w:rFonts w:asciiTheme="majorEastAsia" w:eastAsiaTheme="majorEastAsia" w:hAnsiTheme="majorEastAsia" w:hint="eastAsia"/>
                <w:b/>
                <w:bCs/>
                <w:color w:val="000000" w:themeColor="text1"/>
                <w:sz w:val="21"/>
                <w:szCs w:val="21"/>
                <w:u w:val="single"/>
              </w:rPr>
              <w:t>年度における精神障がい者の精神病床から退院後</w:t>
            </w:r>
            <w:r w:rsidRPr="0045698F">
              <w:rPr>
                <w:rFonts w:asciiTheme="majorEastAsia" w:eastAsiaTheme="majorEastAsia" w:hAnsiTheme="majorEastAsia"/>
                <w:b/>
                <w:bCs/>
                <w:color w:val="000000" w:themeColor="text1"/>
                <w:sz w:val="21"/>
                <w:szCs w:val="21"/>
                <w:u w:val="single"/>
              </w:rPr>
              <w:t>1年以内の地域での平均生活日数を3</w:t>
            </w:r>
            <w:r w:rsidR="009554F3" w:rsidRPr="0045698F">
              <w:rPr>
                <w:rFonts w:asciiTheme="majorEastAsia" w:eastAsiaTheme="majorEastAsia" w:hAnsiTheme="majorEastAsia"/>
                <w:b/>
                <w:bCs/>
                <w:color w:val="000000" w:themeColor="text1"/>
                <w:sz w:val="21"/>
                <w:szCs w:val="21"/>
                <w:u w:val="single"/>
              </w:rPr>
              <w:t>24</w:t>
            </w:r>
            <w:r w:rsidRPr="0045698F">
              <w:rPr>
                <w:rFonts w:asciiTheme="majorEastAsia" w:eastAsiaTheme="majorEastAsia" w:hAnsiTheme="majorEastAsia"/>
                <w:b/>
                <w:bCs/>
                <w:color w:val="000000" w:themeColor="text1"/>
                <w:sz w:val="21"/>
                <w:szCs w:val="21"/>
                <w:u w:val="single"/>
              </w:rPr>
              <w:t>.</w:t>
            </w:r>
            <w:r w:rsidR="009554F3" w:rsidRPr="0045698F">
              <w:rPr>
                <w:rFonts w:asciiTheme="majorEastAsia" w:eastAsiaTheme="majorEastAsia" w:hAnsiTheme="majorEastAsia"/>
                <w:b/>
                <w:bCs/>
                <w:color w:val="000000" w:themeColor="text1"/>
                <w:sz w:val="21"/>
                <w:szCs w:val="21"/>
                <w:u w:val="single"/>
              </w:rPr>
              <w:t>0</w:t>
            </w:r>
            <w:r w:rsidRPr="0045698F">
              <w:rPr>
                <w:rFonts w:asciiTheme="majorEastAsia" w:eastAsiaTheme="majorEastAsia" w:hAnsiTheme="majorEastAsia" w:hint="eastAsia"/>
                <w:b/>
                <w:bCs/>
                <w:color w:val="000000" w:themeColor="text1"/>
                <w:sz w:val="21"/>
                <w:szCs w:val="21"/>
                <w:u w:val="single"/>
              </w:rPr>
              <w:t>日以上</w:t>
            </w:r>
            <w:r w:rsidRPr="0045698F">
              <w:rPr>
                <w:rFonts w:asciiTheme="majorEastAsia" w:eastAsiaTheme="majorEastAsia" w:hAnsiTheme="majorEastAsia" w:hint="eastAsia"/>
                <w:color w:val="000000" w:themeColor="text1"/>
                <w:sz w:val="21"/>
                <w:szCs w:val="21"/>
              </w:rPr>
              <w:t>とする。</w:t>
            </w:r>
          </w:p>
          <w:p w14:paraId="5AFE8110" w14:textId="3C98AC92" w:rsidR="00357693" w:rsidRPr="0045698F" w:rsidRDefault="00357693" w:rsidP="00357693">
            <w:pPr>
              <w:rPr>
                <w:rFonts w:asciiTheme="majorEastAsia" w:eastAsiaTheme="majorEastAsia" w:hAnsiTheme="majorEastAsia"/>
                <w:color w:val="000000" w:themeColor="text1"/>
                <w:szCs w:val="21"/>
              </w:rPr>
            </w:pPr>
          </w:p>
          <w:p w14:paraId="70AA2ABC" w14:textId="77777777" w:rsidR="00357693" w:rsidRPr="0045698F" w:rsidRDefault="00357693" w:rsidP="00357693">
            <w:pPr>
              <w:rPr>
                <w:rFonts w:asciiTheme="majorEastAsia" w:eastAsiaTheme="majorEastAsia" w:hAnsiTheme="majorEastAsia"/>
                <w:color w:val="000000" w:themeColor="text1"/>
                <w:szCs w:val="21"/>
                <w:bdr w:val="single" w:sz="4" w:space="0" w:color="auto"/>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4B366C07" w14:textId="49853DF2" w:rsidR="00357693" w:rsidRPr="0045698F" w:rsidRDefault="00357693" w:rsidP="00357693">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国が算出した値（</w:t>
            </w:r>
            <w:r w:rsidR="009554F3" w:rsidRPr="0045698F">
              <w:rPr>
                <w:rFonts w:asciiTheme="majorEastAsia" w:eastAsiaTheme="majorEastAsia" w:hAnsiTheme="majorEastAsia" w:hint="eastAsia"/>
                <w:color w:val="000000" w:themeColor="text1"/>
                <w:szCs w:val="21"/>
              </w:rPr>
              <w:t>第1</w:t>
            </w:r>
            <w:r w:rsidR="009554F3" w:rsidRPr="0045698F">
              <w:rPr>
                <w:rFonts w:asciiTheme="majorEastAsia" w:eastAsiaTheme="majorEastAsia" w:hAnsiTheme="majorEastAsia"/>
                <w:color w:val="000000" w:themeColor="text1"/>
                <w:szCs w:val="21"/>
              </w:rPr>
              <w:t>52</w:t>
            </w:r>
            <w:r w:rsidR="009554F3" w:rsidRPr="0045698F">
              <w:rPr>
                <w:rFonts w:asciiTheme="majorEastAsia" w:eastAsiaTheme="majorEastAsia" w:hAnsiTheme="majorEastAsia" w:hint="eastAsia"/>
                <w:color w:val="000000" w:themeColor="text1"/>
                <w:szCs w:val="21"/>
              </w:rPr>
              <w:t>回社会保障審議会障害者部会</w:t>
            </w:r>
            <w:r w:rsidR="00081834" w:rsidRPr="0045698F">
              <w:rPr>
                <w:rFonts w:asciiTheme="majorEastAsia" w:eastAsiaTheme="majorEastAsia" w:hAnsiTheme="majorEastAsia" w:hint="eastAsia"/>
                <w:color w:val="000000" w:themeColor="text1"/>
                <w:szCs w:val="21"/>
              </w:rPr>
              <w:t>資料</w:t>
            </w:r>
            <w:r w:rsidRPr="0045698F">
              <w:rPr>
                <w:rFonts w:asciiTheme="majorEastAsia" w:eastAsiaTheme="majorEastAsia" w:hAnsiTheme="majorEastAsia"/>
                <w:color w:val="000000" w:themeColor="text1"/>
                <w:szCs w:val="21"/>
              </w:rPr>
              <w:t>）では、</w:t>
            </w:r>
            <w:r w:rsidR="009554F3" w:rsidRPr="0045698F">
              <w:rPr>
                <w:rFonts w:asciiTheme="majorEastAsia" w:eastAsiaTheme="majorEastAsia" w:hAnsiTheme="majorEastAsia" w:hint="eastAsia"/>
                <w:color w:val="000000" w:themeColor="text1"/>
                <w:szCs w:val="21"/>
              </w:rPr>
              <w:t>令和５年度</w:t>
            </w:r>
            <w:r w:rsidRPr="0045698F">
              <w:rPr>
                <w:rFonts w:asciiTheme="majorEastAsia" w:eastAsiaTheme="majorEastAsia" w:hAnsiTheme="majorEastAsia"/>
                <w:color w:val="000000" w:themeColor="text1"/>
                <w:szCs w:val="21"/>
              </w:rPr>
              <w:t>の大阪府の精神病床から退院後1年以内の地域における平均生活日数は</w:t>
            </w:r>
            <w:r w:rsidR="009554F3" w:rsidRPr="0045698F">
              <w:rPr>
                <w:rFonts w:asciiTheme="majorEastAsia" w:eastAsiaTheme="majorEastAsia" w:hAnsiTheme="majorEastAsia" w:hint="eastAsia"/>
                <w:color w:val="000000" w:themeColor="text1"/>
                <w:szCs w:val="21"/>
              </w:rPr>
              <w:t>3</w:t>
            </w:r>
            <w:r w:rsidR="009554F3" w:rsidRPr="0045698F">
              <w:rPr>
                <w:rFonts w:asciiTheme="majorEastAsia" w:eastAsiaTheme="majorEastAsia" w:hAnsiTheme="majorEastAsia"/>
                <w:color w:val="000000" w:themeColor="text1"/>
                <w:szCs w:val="21"/>
              </w:rPr>
              <w:t>24.0</w:t>
            </w:r>
            <w:r w:rsidRPr="0045698F">
              <w:rPr>
                <w:rFonts w:asciiTheme="majorEastAsia" w:eastAsiaTheme="majorEastAsia" w:hAnsiTheme="majorEastAsia"/>
                <w:color w:val="000000" w:themeColor="text1"/>
                <w:szCs w:val="21"/>
              </w:rPr>
              <w:t>日</w:t>
            </w:r>
            <w:r w:rsidR="009554F3" w:rsidRPr="0045698F">
              <w:rPr>
                <w:rFonts w:asciiTheme="majorEastAsia" w:eastAsiaTheme="majorEastAsia" w:hAnsiTheme="majorEastAsia" w:hint="eastAsia"/>
                <w:color w:val="000000" w:themeColor="text1"/>
                <w:szCs w:val="21"/>
              </w:rPr>
              <w:t>であり、都道府県の中央値である3</w:t>
            </w:r>
            <w:r w:rsidR="009554F3" w:rsidRPr="0045698F">
              <w:rPr>
                <w:rFonts w:asciiTheme="majorEastAsia" w:eastAsiaTheme="majorEastAsia" w:hAnsiTheme="majorEastAsia"/>
                <w:color w:val="000000" w:themeColor="text1"/>
                <w:szCs w:val="21"/>
              </w:rPr>
              <w:t>19.3</w:t>
            </w:r>
            <w:r w:rsidR="009554F3" w:rsidRPr="0045698F">
              <w:rPr>
                <w:rFonts w:asciiTheme="majorEastAsia" w:eastAsiaTheme="majorEastAsia" w:hAnsiTheme="majorEastAsia" w:hint="eastAsia"/>
                <w:color w:val="000000" w:themeColor="text1"/>
                <w:szCs w:val="21"/>
              </w:rPr>
              <w:t>日</w:t>
            </w:r>
            <w:r w:rsidR="00081834" w:rsidRPr="0045698F">
              <w:rPr>
                <w:rFonts w:asciiTheme="majorEastAsia" w:eastAsiaTheme="majorEastAsia" w:hAnsiTheme="majorEastAsia" w:hint="eastAsia"/>
                <w:color w:val="000000" w:themeColor="text1"/>
                <w:szCs w:val="21"/>
              </w:rPr>
              <w:t>以上であ</w:t>
            </w:r>
            <w:r w:rsidR="009554F3" w:rsidRPr="0045698F">
              <w:rPr>
                <w:rFonts w:asciiTheme="majorEastAsia" w:eastAsiaTheme="majorEastAsia" w:hAnsiTheme="majorEastAsia" w:hint="eastAsia"/>
                <w:color w:val="000000" w:themeColor="text1"/>
                <w:szCs w:val="21"/>
              </w:rPr>
              <w:t>る</w:t>
            </w:r>
            <w:r w:rsidRPr="0045698F">
              <w:rPr>
                <w:rFonts w:asciiTheme="majorEastAsia" w:eastAsiaTheme="majorEastAsia" w:hAnsiTheme="majorEastAsia"/>
                <w:color w:val="000000" w:themeColor="text1"/>
                <w:szCs w:val="21"/>
              </w:rPr>
              <w:t>ことから、国の目標設定に準じることとした。</w:t>
            </w:r>
          </w:p>
          <w:p w14:paraId="25975FC9" w14:textId="77777777" w:rsidR="00357693" w:rsidRPr="0045698F" w:rsidRDefault="00357693" w:rsidP="00357693">
            <w:pPr>
              <w:rPr>
                <w:rFonts w:asciiTheme="majorEastAsia" w:eastAsiaTheme="majorEastAsia" w:hAnsiTheme="majorEastAsia"/>
                <w:color w:val="000000" w:themeColor="text1"/>
              </w:rPr>
            </w:pPr>
          </w:p>
        </w:tc>
      </w:tr>
      <w:tr w:rsidR="00357693" w:rsidRPr="0045698F" w14:paraId="013D0A2F" w14:textId="77777777" w:rsidTr="00821FA2">
        <w:trPr>
          <w:trHeight w:val="3220"/>
        </w:trPr>
        <w:tc>
          <w:tcPr>
            <w:tcW w:w="4677" w:type="dxa"/>
            <w:vAlign w:val="center"/>
          </w:tcPr>
          <w:p w14:paraId="28325CB0" w14:textId="77777777" w:rsidR="00357693" w:rsidRPr="0045698F" w:rsidRDefault="00357693" w:rsidP="00357693">
            <w:pPr>
              <w:rPr>
                <w:rFonts w:asciiTheme="majorEastAsia" w:eastAsiaTheme="majorEastAsia" w:hAnsiTheme="majorEastAsia" w:cs="ＭＳゴシック"/>
                <w:color w:val="000000" w:themeColor="text1"/>
                <w:kern w:val="0"/>
                <w:szCs w:val="21"/>
              </w:rPr>
            </w:pPr>
            <w:r w:rsidRPr="0045698F">
              <w:rPr>
                <w:rFonts w:asciiTheme="majorEastAsia" w:eastAsiaTheme="majorEastAsia" w:hAnsiTheme="majorEastAsia" w:cs="ＭＳゴシック" w:hint="eastAsia"/>
                <w:color w:val="000000" w:themeColor="text1"/>
                <w:kern w:val="0"/>
                <w:szCs w:val="21"/>
              </w:rPr>
              <w:t>＜考え方＞</w:t>
            </w:r>
          </w:p>
          <w:p w14:paraId="7EFE4AF4" w14:textId="72717D8B" w:rsidR="00357693" w:rsidRPr="0045698F" w:rsidRDefault="00821FA2" w:rsidP="009554F3">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精神障がいにも対応した地域包括ケアシステムの構築を推進するためには、地域における精神保健医療福祉体制の基盤を整備する必要があることから、当該整備状況を評価する指標として、精神障がい者の精神病床から退院後１年以内の地域における生活日数の平均に関する目標値を設定する。</w:t>
            </w:r>
          </w:p>
        </w:tc>
        <w:tc>
          <w:tcPr>
            <w:tcW w:w="10597" w:type="dxa"/>
            <w:vMerge/>
          </w:tcPr>
          <w:p w14:paraId="7C8E7C21" w14:textId="77777777" w:rsidR="00357693" w:rsidRPr="0045698F" w:rsidRDefault="00357693" w:rsidP="00357693">
            <w:pPr>
              <w:rPr>
                <w:rFonts w:asciiTheme="majorEastAsia" w:eastAsiaTheme="majorEastAsia" w:hAnsiTheme="majorEastAsia"/>
                <w:color w:val="000000" w:themeColor="text1"/>
              </w:rPr>
            </w:pPr>
          </w:p>
        </w:tc>
      </w:tr>
    </w:tbl>
    <w:p w14:paraId="1DBC5ADC" w14:textId="01DB1A98" w:rsidR="001221B5" w:rsidRPr="0045698F" w:rsidRDefault="001221B5" w:rsidP="001221B5">
      <w:pPr>
        <w:rPr>
          <w:rFonts w:asciiTheme="majorEastAsia" w:eastAsiaTheme="majorEastAsia" w:hAnsiTheme="majorEastAsia"/>
          <w:color w:val="000000" w:themeColor="text1"/>
        </w:rPr>
      </w:pPr>
    </w:p>
    <w:p w14:paraId="4D97E8B9" w14:textId="57C7E131" w:rsidR="00357693" w:rsidRPr="0045698F" w:rsidRDefault="00357693" w:rsidP="001221B5">
      <w:pPr>
        <w:rPr>
          <w:rFonts w:asciiTheme="majorEastAsia" w:eastAsiaTheme="majorEastAsia" w:hAnsiTheme="majorEastAsia"/>
          <w:color w:val="000000" w:themeColor="text1"/>
        </w:rPr>
      </w:pPr>
    </w:p>
    <w:p w14:paraId="2A16F96E" w14:textId="55661E1D" w:rsidR="00357693" w:rsidRPr="0045698F" w:rsidRDefault="00357693" w:rsidP="001221B5">
      <w:pPr>
        <w:rPr>
          <w:rFonts w:asciiTheme="majorEastAsia" w:eastAsiaTheme="majorEastAsia" w:hAnsiTheme="majorEastAsia"/>
          <w:color w:val="000000" w:themeColor="text1"/>
        </w:rPr>
      </w:pPr>
    </w:p>
    <w:p w14:paraId="17FC8FE6" w14:textId="4F292200" w:rsidR="00357693" w:rsidRPr="0045698F" w:rsidRDefault="00357693" w:rsidP="001221B5">
      <w:pPr>
        <w:rPr>
          <w:rFonts w:asciiTheme="majorEastAsia" w:eastAsiaTheme="majorEastAsia" w:hAnsiTheme="majorEastAsia"/>
          <w:color w:val="000000" w:themeColor="text1"/>
        </w:rPr>
      </w:pPr>
    </w:p>
    <w:p w14:paraId="23A3503C" w14:textId="77777777" w:rsidR="00357693" w:rsidRPr="0045698F" w:rsidRDefault="00357693" w:rsidP="001221B5">
      <w:pPr>
        <w:rPr>
          <w:rFonts w:asciiTheme="majorEastAsia" w:eastAsiaTheme="majorEastAsia" w:hAnsiTheme="majorEastAsia"/>
          <w:color w:val="000000" w:themeColor="text1"/>
        </w:rPr>
      </w:pPr>
    </w:p>
    <w:p w14:paraId="5DF65CB9" w14:textId="4BB1F128" w:rsidR="001221B5" w:rsidRPr="0045698F" w:rsidRDefault="001221B5" w:rsidP="001221B5">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 xml:space="preserve">　</w:t>
      </w:r>
      <w:r w:rsidR="00516D97" w:rsidRPr="0045698F">
        <w:rPr>
          <w:rFonts w:asciiTheme="majorEastAsia" w:eastAsiaTheme="majorEastAsia" w:hAnsiTheme="majorEastAsia" w:hint="eastAsia"/>
          <w:b/>
          <w:bCs/>
          <w:color w:val="000000" w:themeColor="text1"/>
          <w:sz w:val="24"/>
          <w:szCs w:val="24"/>
        </w:rPr>
        <w:t xml:space="preserve">　②</w:t>
      </w:r>
      <w:r w:rsidR="00357693" w:rsidRPr="0045698F">
        <w:rPr>
          <w:rFonts w:asciiTheme="majorEastAsia" w:eastAsiaTheme="majorEastAsia" w:hAnsiTheme="majorEastAsia" w:hint="eastAsia"/>
          <w:b/>
          <w:bCs/>
          <w:color w:val="000000" w:themeColor="text1"/>
          <w:sz w:val="24"/>
          <w:szCs w:val="24"/>
        </w:rPr>
        <w:t>精神病床における１年以上長期入院患者数（6</w:t>
      </w:r>
      <w:r w:rsidR="00357693" w:rsidRPr="0045698F">
        <w:rPr>
          <w:rFonts w:asciiTheme="majorEastAsia" w:eastAsiaTheme="majorEastAsia" w:hAnsiTheme="majorEastAsia"/>
          <w:b/>
          <w:bCs/>
          <w:color w:val="000000" w:themeColor="text1"/>
          <w:sz w:val="24"/>
          <w:szCs w:val="24"/>
        </w:rPr>
        <w:t>5</w:t>
      </w:r>
      <w:r w:rsidR="00357693" w:rsidRPr="0045698F">
        <w:rPr>
          <w:rFonts w:asciiTheme="majorEastAsia" w:eastAsiaTheme="majorEastAsia" w:hAnsiTheme="majorEastAsia" w:hint="eastAsia"/>
          <w:b/>
          <w:bCs/>
          <w:color w:val="000000" w:themeColor="text1"/>
          <w:sz w:val="24"/>
          <w:szCs w:val="24"/>
        </w:rPr>
        <w:t>歳以上、6</w:t>
      </w:r>
      <w:r w:rsidR="00357693" w:rsidRPr="0045698F">
        <w:rPr>
          <w:rFonts w:asciiTheme="majorEastAsia" w:eastAsiaTheme="majorEastAsia" w:hAnsiTheme="majorEastAsia"/>
          <w:b/>
          <w:bCs/>
          <w:color w:val="000000" w:themeColor="text1"/>
          <w:sz w:val="24"/>
          <w:szCs w:val="24"/>
        </w:rPr>
        <w:t>5</w:t>
      </w:r>
      <w:r w:rsidR="00357693" w:rsidRPr="0045698F">
        <w:rPr>
          <w:rFonts w:asciiTheme="majorEastAsia" w:eastAsiaTheme="majorEastAsia" w:hAnsiTheme="majorEastAsia" w:hint="eastAsia"/>
          <w:b/>
          <w:bCs/>
          <w:color w:val="000000" w:themeColor="text1"/>
          <w:sz w:val="24"/>
          <w:szCs w:val="24"/>
        </w:rPr>
        <w:t>歳未満、7</w:t>
      </w:r>
      <w:r w:rsidR="00357693" w:rsidRPr="0045698F">
        <w:rPr>
          <w:rFonts w:asciiTheme="majorEastAsia" w:eastAsiaTheme="majorEastAsia" w:hAnsiTheme="majorEastAsia"/>
          <w:b/>
          <w:bCs/>
          <w:color w:val="000000" w:themeColor="text1"/>
          <w:sz w:val="24"/>
          <w:szCs w:val="24"/>
        </w:rPr>
        <w:t>5</w:t>
      </w:r>
      <w:r w:rsidR="00357693" w:rsidRPr="0045698F">
        <w:rPr>
          <w:rFonts w:asciiTheme="majorEastAsia" w:eastAsiaTheme="majorEastAsia" w:hAnsiTheme="majorEastAsia" w:hint="eastAsia"/>
          <w:b/>
          <w:bCs/>
          <w:color w:val="000000" w:themeColor="text1"/>
          <w:sz w:val="24"/>
          <w:szCs w:val="24"/>
        </w:rPr>
        <w:t>歳以上、4</w:t>
      </w:r>
      <w:r w:rsidR="00357693" w:rsidRPr="0045698F">
        <w:rPr>
          <w:rFonts w:asciiTheme="majorEastAsia" w:eastAsiaTheme="majorEastAsia" w:hAnsiTheme="majorEastAsia"/>
          <w:b/>
          <w:bCs/>
          <w:color w:val="000000" w:themeColor="text1"/>
          <w:sz w:val="24"/>
          <w:szCs w:val="24"/>
        </w:rPr>
        <w:t>0</w:t>
      </w:r>
      <w:r w:rsidR="00357693" w:rsidRPr="0045698F">
        <w:rPr>
          <w:rFonts w:asciiTheme="majorEastAsia" w:eastAsiaTheme="majorEastAsia" w:hAnsiTheme="majorEastAsia" w:hint="eastAsia"/>
          <w:b/>
          <w:bCs/>
          <w:color w:val="000000" w:themeColor="text1"/>
          <w:sz w:val="24"/>
          <w:szCs w:val="24"/>
        </w:rPr>
        <w:t>歳以上の認知症である者）</w:t>
      </w:r>
    </w:p>
    <w:tbl>
      <w:tblPr>
        <w:tblStyle w:val="a9"/>
        <w:tblW w:w="0" w:type="auto"/>
        <w:tblInd w:w="421" w:type="dxa"/>
        <w:tblLook w:val="04A0" w:firstRow="1" w:lastRow="0" w:firstColumn="1" w:lastColumn="0" w:noHBand="0" w:noVBand="1"/>
      </w:tblPr>
      <w:tblGrid>
        <w:gridCol w:w="4677"/>
        <w:gridCol w:w="10597"/>
      </w:tblGrid>
      <w:tr w:rsidR="0045698F" w:rsidRPr="0045698F" w14:paraId="6991DAEB" w14:textId="77777777" w:rsidTr="0086265A">
        <w:tc>
          <w:tcPr>
            <w:tcW w:w="4677" w:type="dxa"/>
            <w:shd w:val="clear" w:color="auto" w:fill="B6DDE8" w:themeFill="accent5" w:themeFillTint="66"/>
          </w:tcPr>
          <w:p w14:paraId="4F501064" w14:textId="77777777" w:rsidR="001221B5" w:rsidRPr="0045698F" w:rsidRDefault="001221B5" w:rsidP="001221B5">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4D91B321" w14:textId="586A8D69" w:rsidR="001221B5" w:rsidRPr="0045698F" w:rsidRDefault="00516D97" w:rsidP="001221B5">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6BA9CFA3" w14:textId="77777777" w:rsidTr="0086265A">
        <w:trPr>
          <w:trHeight w:val="2874"/>
        </w:trPr>
        <w:tc>
          <w:tcPr>
            <w:tcW w:w="4677" w:type="dxa"/>
            <w:vAlign w:val="center"/>
          </w:tcPr>
          <w:p w14:paraId="19720730" w14:textId="77777777" w:rsidR="00357693" w:rsidRPr="0045698F" w:rsidRDefault="00357693" w:rsidP="00357693">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1B8852B9" w14:textId="2D0808C7" w:rsidR="00357693" w:rsidRPr="0045698F" w:rsidRDefault="00357693" w:rsidP="00357693">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年度末の精神病床における1年以上の長期入院患者数（65歳以上、65歳未満、</w:t>
            </w:r>
            <w:r w:rsidRPr="0045698F">
              <w:rPr>
                <w:rFonts w:asciiTheme="majorEastAsia" w:eastAsiaTheme="majorEastAsia" w:hAnsiTheme="majorEastAsia" w:hint="eastAsia"/>
                <w:color w:val="000000" w:themeColor="text1"/>
                <w:u w:val="single"/>
              </w:rPr>
              <w:t>7</w:t>
            </w:r>
            <w:r w:rsidRPr="0045698F">
              <w:rPr>
                <w:rFonts w:asciiTheme="majorEastAsia" w:eastAsiaTheme="majorEastAsia" w:hAnsiTheme="majorEastAsia"/>
                <w:color w:val="000000" w:themeColor="text1"/>
                <w:u w:val="single"/>
              </w:rPr>
              <w:t>5</w:t>
            </w:r>
            <w:r w:rsidRPr="0045698F">
              <w:rPr>
                <w:rFonts w:asciiTheme="majorEastAsia" w:eastAsiaTheme="majorEastAsia" w:hAnsiTheme="majorEastAsia" w:hint="eastAsia"/>
                <w:color w:val="000000" w:themeColor="text1"/>
                <w:u w:val="single"/>
              </w:rPr>
              <w:t>歳以上、4</w:t>
            </w:r>
            <w:r w:rsidRPr="0045698F">
              <w:rPr>
                <w:rFonts w:asciiTheme="majorEastAsia" w:eastAsiaTheme="majorEastAsia" w:hAnsiTheme="majorEastAsia"/>
                <w:color w:val="000000" w:themeColor="text1"/>
                <w:u w:val="single"/>
              </w:rPr>
              <w:t>0</w:t>
            </w:r>
            <w:r w:rsidRPr="0045698F">
              <w:rPr>
                <w:rFonts w:asciiTheme="majorEastAsia" w:eastAsiaTheme="majorEastAsia" w:hAnsiTheme="majorEastAsia" w:hint="eastAsia"/>
                <w:color w:val="000000" w:themeColor="text1"/>
                <w:u w:val="single"/>
              </w:rPr>
              <w:t>歳以上の認知症である者</w:t>
            </w:r>
            <w:r w:rsidR="003F26DE" w:rsidRPr="0045698F">
              <w:rPr>
                <w:rFonts w:asciiTheme="majorEastAsia" w:eastAsiaTheme="majorEastAsia" w:hAnsiTheme="majorEastAsia" w:hint="eastAsia"/>
                <w:color w:val="000000" w:themeColor="text1"/>
              </w:rPr>
              <w:t>【新規】</w:t>
            </w:r>
            <w:r w:rsidRPr="0045698F">
              <w:rPr>
                <w:rFonts w:asciiTheme="majorEastAsia" w:eastAsiaTheme="majorEastAsia" w:hAnsiTheme="majorEastAsia" w:hint="eastAsia"/>
                <w:color w:val="000000" w:themeColor="text1"/>
              </w:rPr>
              <w:t>）を設定する。</w:t>
            </w:r>
          </w:p>
        </w:tc>
        <w:tc>
          <w:tcPr>
            <w:tcW w:w="10597" w:type="dxa"/>
            <w:vMerge w:val="restart"/>
            <w:vAlign w:val="center"/>
          </w:tcPr>
          <w:p w14:paraId="1CA40F6E" w14:textId="28C0BFAB" w:rsidR="009E1DC7" w:rsidRPr="0045698F" w:rsidRDefault="009E1DC7" w:rsidP="009E1DC7">
            <w:pPr>
              <w:rPr>
                <w:rFonts w:asciiTheme="majorEastAsia" w:eastAsiaTheme="majorEastAsia" w:hAnsiTheme="majorEastAsia"/>
                <w:i/>
                <w:iCs/>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5CF0A9C7" w14:textId="77777777" w:rsidR="009E1DC7" w:rsidRPr="0045698F" w:rsidRDefault="009E1DC7" w:rsidP="009E1DC7">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国の基本指針の趣旨を踏まえ、大阪府においては、令和1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年６月末時点の精神病床における１年以上長期入院患者数について、65歳以上、65歳未満、75歳以上、40歳以上の認知症である者のそれぞれの目標値を国の基本指針で示す算定式により設定することとする。</w:t>
            </w:r>
          </w:p>
          <w:p w14:paraId="17AE27B0" w14:textId="77777777" w:rsidR="009E1DC7" w:rsidRPr="0045698F" w:rsidRDefault="009E1DC7" w:rsidP="009E1DC7">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なお、各市町村においては、令和７年６月末時点の実績をもとに、府が算定した</w:t>
            </w:r>
            <w:r w:rsidRPr="0045698F">
              <w:rPr>
                <w:rFonts w:asciiTheme="majorEastAsia" w:eastAsiaTheme="majorEastAsia" w:hAnsiTheme="majorEastAsia"/>
                <w:color w:val="000000" w:themeColor="text1"/>
                <w:szCs w:val="21"/>
              </w:rPr>
              <w:t>数値を下限に目標設定</w:t>
            </w:r>
            <w:r w:rsidRPr="0045698F">
              <w:rPr>
                <w:rFonts w:asciiTheme="majorEastAsia" w:eastAsiaTheme="majorEastAsia" w:hAnsiTheme="majorEastAsia" w:hint="eastAsia"/>
                <w:color w:val="000000" w:themeColor="text1"/>
                <w:szCs w:val="21"/>
              </w:rPr>
              <w:t>することとし、それぞれの年齢の区別は設けないこととする。</w:t>
            </w:r>
          </w:p>
          <w:p w14:paraId="0F35501A" w14:textId="77777777" w:rsidR="009E1DC7" w:rsidRPr="0045698F" w:rsidRDefault="009E1DC7" w:rsidP="009E1DC7">
            <w:pPr>
              <w:rPr>
                <w:rFonts w:asciiTheme="majorEastAsia" w:eastAsiaTheme="majorEastAsia" w:hAnsiTheme="majorEastAsia"/>
                <w:color w:val="000000" w:themeColor="text1"/>
                <w:szCs w:val="21"/>
              </w:rPr>
            </w:pPr>
          </w:p>
          <w:p w14:paraId="0B4E9BAA" w14:textId="77777777" w:rsidR="009E1DC7" w:rsidRPr="0045698F" w:rsidRDefault="009E1DC7" w:rsidP="009E1DC7">
            <w:pPr>
              <w:rPr>
                <w:rFonts w:asciiTheme="majorEastAsia" w:eastAsiaTheme="majorEastAsia" w:hAnsiTheme="majorEastAsia"/>
                <w:color w:val="000000" w:themeColor="text1"/>
                <w:szCs w:val="21"/>
                <w:bdr w:val="single" w:sz="4" w:space="0" w:color="auto"/>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57DA4584" w14:textId="61B66E4C" w:rsidR="00357693" w:rsidRPr="0045698F" w:rsidRDefault="009E1DC7" w:rsidP="009E1DC7">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においては、従前より積極的に退院促進を図ってきたことから、前計画においては、新型コロナ感染拡大の影響により令和元年から令和３年の長期入院患者の減少率が停滞することを踏まえ、府独自に目標値を設定したが、前計画期間の早期に目標を達成することとなった。そのため、次期計画に向けては、さらなる地域移行の推進を図るため、国の動向に合わせて、目標値を設定することとした。</w:t>
            </w:r>
          </w:p>
        </w:tc>
      </w:tr>
      <w:tr w:rsidR="00357693" w:rsidRPr="0045698F" w14:paraId="5B44CF93" w14:textId="77777777" w:rsidTr="0086265A">
        <w:trPr>
          <w:trHeight w:val="3399"/>
        </w:trPr>
        <w:tc>
          <w:tcPr>
            <w:tcW w:w="4677" w:type="dxa"/>
            <w:vAlign w:val="center"/>
          </w:tcPr>
          <w:p w14:paraId="489AEE2E" w14:textId="77777777" w:rsidR="00357693" w:rsidRPr="0045698F" w:rsidRDefault="00357693" w:rsidP="00357693">
            <w:pPr>
              <w:rPr>
                <w:rFonts w:asciiTheme="majorEastAsia" w:eastAsiaTheme="majorEastAsia" w:hAnsiTheme="majorEastAsia" w:cs="ＭＳゴシック"/>
                <w:color w:val="000000" w:themeColor="text1"/>
                <w:kern w:val="0"/>
                <w:szCs w:val="21"/>
              </w:rPr>
            </w:pPr>
            <w:r w:rsidRPr="0045698F">
              <w:rPr>
                <w:rFonts w:asciiTheme="majorEastAsia" w:eastAsiaTheme="majorEastAsia" w:hAnsiTheme="majorEastAsia" w:cs="ＭＳゴシック" w:hint="eastAsia"/>
                <w:color w:val="000000" w:themeColor="text1"/>
                <w:kern w:val="0"/>
                <w:szCs w:val="21"/>
              </w:rPr>
              <w:t>＜考え方＞</w:t>
            </w:r>
          </w:p>
          <w:p w14:paraId="6C8F95A0" w14:textId="2E52488F" w:rsidR="00357693" w:rsidRPr="0045698F" w:rsidRDefault="00357693" w:rsidP="003F561C">
            <w:pPr>
              <w:ind w:firstLineChars="100" w:firstLine="210"/>
              <w:rPr>
                <w:rFonts w:asciiTheme="majorEastAsia" w:eastAsiaTheme="majorEastAsia" w:hAnsiTheme="majorEastAsia" w:cs="ＭＳゴシック"/>
                <w:color w:val="000000" w:themeColor="text1"/>
                <w:kern w:val="0"/>
                <w:szCs w:val="21"/>
              </w:rPr>
            </w:pPr>
            <w:r w:rsidRPr="0045698F">
              <w:rPr>
                <w:rFonts w:asciiTheme="majorEastAsia" w:eastAsiaTheme="majorEastAsia" w:hAnsiTheme="majorEastAsia" w:cs="ＭＳゴシック" w:hint="eastAsia"/>
                <w:color w:val="000000" w:themeColor="text1"/>
                <w:kern w:val="0"/>
                <w:szCs w:val="21"/>
              </w:rPr>
              <w:t>地域の精神保健医療福祉体制の基盤を整備することによって、1年以上長期入院患者のうち一定数は地域生活への移行が可能となることから、国が提示する推計式を用いて目標値を設定する。</w:t>
            </w:r>
          </w:p>
        </w:tc>
        <w:tc>
          <w:tcPr>
            <w:tcW w:w="10597" w:type="dxa"/>
            <w:vMerge/>
          </w:tcPr>
          <w:p w14:paraId="5B6C0D3D" w14:textId="77777777" w:rsidR="00357693" w:rsidRPr="0045698F" w:rsidRDefault="00357693" w:rsidP="00357693">
            <w:pPr>
              <w:rPr>
                <w:rFonts w:asciiTheme="majorEastAsia" w:eastAsiaTheme="majorEastAsia" w:hAnsiTheme="majorEastAsia"/>
                <w:color w:val="000000" w:themeColor="text1"/>
              </w:rPr>
            </w:pPr>
          </w:p>
        </w:tc>
      </w:tr>
    </w:tbl>
    <w:p w14:paraId="79DC2240" w14:textId="1A4082F6" w:rsidR="001221B5" w:rsidRPr="0045698F" w:rsidRDefault="001221B5" w:rsidP="001221B5">
      <w:pPr>
        <w:rPr>
          <w:rFonts w:asciiTheme="majorEastAsia" w:eastAsiaTheme="majorEastAsia" w:hAnsiTheme="majorEastAsia"/>
          <w:color w:val="000000" w:themeColor="text1"/>
        </w:rPr>
      </w:pPr>
    </w:p>
    <w:p w14:paraId="0AEB5018" w14:textId="3ECD2DAB" w:rsidR="00176F94" w:rsidRPr="0045698F" w:rsidRDefault="00176F94" w:rsidP="001221B5">
      <w:pPr>
        <w:rPr>
          <w:rFonts w:asciiTheme="majorEastAsia" w:eastAsiaTheme="majorEastAsia" w:hAnsiTheme="majorEastAsia"/>
          <w:color w:val="000000" w:themeColor="text1"/>
        </w:rPr>
      </w:pPr>
    </w:p>
    <w:p w14:paraId="5A5B81D7" w14:textId="505AFE80" w:rsidR="00176F94" w:rsidRPr="0045698F" w:rsidRDefault="00176F94" w:rsidP="001221B5">
      <w:pPr>
        <w:rPr>
          <w:rFonts w:asciiTheme="majorEastAsia" w:eastAsiaTheme="majorEastAsia" w:hAnsiTheme="majorEastAsia"/>
          <w:color w:val="000000" w:themeColor="text1"/>
        </w:rPr>
      </w:pPr>
    </w:p>
    <w:p w14:paraId="6C731CCB" w14:textId="172496E7" w:rsidR="00176F94" w:rsidRPr="0045698F" w:rsidRDefault="00176F94" w:rsidP="001221B5">
      <w:pPr>
        <w:rPr>
          <w:rFonts w:asciiTheme="majorEastAsia" w:eastAsiaTheme="majorEastAsia" w:hAnsiTheme="majorEastAsia"/>
          <w:color w:val="000000" w:themeColor="text1"/>
        </w:rPr>
      </w:pPr>
    </w:p>
    <w:p w14:paraId="71BDD8D5" w14:textId="36644CF5" w:rsidR="00176F94" w:rsidRPr="0045698F" w:rsidRDefault="00176F94" w:rsidP="001221B5">
      <w:pPr>
        <w:rPr>
          <w:rFonts w:asciiTheme="majorEastAsia" w:eastAsiaTheme="majorEastAsia" w:hAnsiTheme="majorEastAsia"/>
          <w:color w:val="000000" w:themeColor="text1"/>
        </w:rPr>
      </w:pPr>
    </w:p>
    <w:p w14:paraId="40E924C0" w14:textId="77777777" w:rsidR="00440A65" w:rsidRPr="0045698F" w:rsidRDefault="00440A65" w:rsidP="001221B5">
      <w:pPr>
        <w:rPr>
          <w:rFonts w:asciiTheme="majorEastAsia" w:eastAsiaTheme="majorEastAsia" w:hAnsiTheme="majorEastAsia"/>
          <w:color w:val="000000" w:themeColor="text1"/>
        </w:rPr>
      </w:pPr>
    </w:p>
    <w:p w14:paraId="41FD1266" w14:textId="24B7AA20" w:rsidR="00176F94" w:rsidRPr="0045698F" w:rsidRDefault="00176F94" w:rsidP="001221B5">
      <w:pPr>
        <w:rPr>
          <w:rFonts w:asciiTheme="majorEastAsia" w:eastAsiaTheme="majorEastAsia" w:hAnsiTheme="majorEastAsia"/>
          <w:color w:val="000000" w:themeColor="text1"/>
        </w:rPr>
      </w:pPr>
    </w:p>
    <w:p w14:paraId="350643A6" w14:textId="4C5E0FB8" w:rsidR="00176F94" w:rsidRPr="0045698F" w:rsidRDefault="00176F94" w:rsidP="001221B5">
      <w:pPr>
        <w:rPr>
          <w:rFonts w:asciiTheme="majorEastAsia" w:eastAsiaTheme="majorEastAsia" w:hAnsiTheme="majorEastAsia"/>
          <w:color w:val="000000" w:themeColor="text1"/>
        </w:rPr>
      </w:pPr>
    </w:p>
    <w:p w14:paraId="4F8DEC92" w14:textId="12B97801" w:rsidR="00176F94" w:rsidRPr="0045698F" w:rsidRDefault="00176F94" w:rsidP="001221B5">
      <w:pPr>
        <w:rPr>
          <w:rFonts w:asciiTheme="majorEastAsia" w:eastAsiaTheme="majorEastAsia" w:hAnsiTheme="majorEastAsia"/>
          <w:color w:val="000000" w:themeColor="text1"/>
        </w:rPr>
      </w:pPr>
    </w:p>
    <w:p w14:paraId="703D8578" w14:textId="77777777" w:rsidR="00176F94" w:rsidRPr="0045698F" w:rsidRDefault="00176F94" w:rsidP="001221B5">
      <w:pPr>
        <w:rPr>
          <w:rFonts w:asciiTheme="majorEastAsia" w:eastAsiaTheme="majorEastAsia" w:hAnsiTheme="majorEastAsia"/>
          <w:color w:val="000000" w:themeColor="text1"/>
        </w:rPr>
      </w:pPr>
    </w:p>
    <w:p w14:paraId="0D1AE804" w14:textId="1D3CC20D" w:rsidR="001221B5" w:rsidRPr="0045698F" w:rsidRDefault="001221B5" w:rsidP="001221B5">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 xml:space="preserve">　</w:t>
      </w:r>
      <w:r w:rsidR="00516D97" w:rsidRPr="0045698F">
        <w:rPr>
          <w:rFonts w:asciiTheme="majorEastAsia" w:eastAsiaTheme="majorEastAsia" w:hAnsiTheme="majorEastAsia" w:hint="eastAsia"/>
          <w:b/>
          <w:bCs/>
          <w:color w:val="000000" w:themeColor="text1"/>
          <w:sz w:val="24"/>
          <w:szCs w:val="24"/>
        </w:rPr>
        <w:t xml:space="preserve">　③</w:t>
      </w:r>
      <w:r w:rsidR="00B33DDD" w:rsidRPr="0045698F">
        <w:rPr>
          <w:rFonts w:asciiTheme="majorEastAsia" w:eastAsiaTheme="majorEastAsia" w:hAnsiTheme="majorEastAsia" w:hint="eastAsia"/>
          <w:b/>
          <w:bCs/>
          <w:color w:val="000000" w:themeColor="text1"/>
          <w:sz w:val="24"/>
          <w:szCs w:val="24"/>
        </w:rPr>
        <w:t>退院患者の精神病床への3</w:t>
      </w:r>
      <w:r w:rsidR="00B33DDD" w:rsidRPr="0045698F">
        <w:rPr>
          <w:rFonts w:asciiTheme="majorEastAsia" w:eastAsiaTheme="majorEastAsia" w:hAnsiTheme="majorEastAsia"/>
          <w:b/>
          <w:bCs/>
          <w:color w:val="000000" w:themeColor="text1"/>
          <w:sz w:val="24"/>
          <w:szCs w:val="24"/>
        </w:rPr>
        <w:t>0</w:t>
      </w:r>
      <w:r w:rsidR="00B33DDD" w:rsidRPr="0045698F">
        <w:rPr>
          <w:rFonts w:asciiTheme="majorEastAsia" w:eastAsiaTheme="majorEastAsia" w:hAnsiTheme="majorEastAsia" w:hint="eastAsia"/>
          <w:b/>
          <w:bCs/>
          <w:color w:val="000000" w:themeColor="text1"/>
          <w:sz w:val="24"/>
          <w:szCs w:val="24"/>
        </w:rPr>
        <w:t>日以上</w:t>
      </w:r>
      <w:r w:rsidR="000A7AE3" w:rsidRPr="0045698F">
        <w:rPr>
          <w:rFonts w:asciiTheme="majorEastAsia" w:eastAsiaTheme="majorEastAsia" w:hAnsiTheme="majorEastAsia" w:hint="eastAsia"/>
          <w:b/>
          <w:bCs/>
          <w:color w:val="000000" w:themeColor="text1"/>
          <w:sz w:val="24"/>
          <w:szCs w:val="24"/>
        </w:rPr>
        <w:t>の</w:t>
      </w:r>
      <w:r w:rsidR="00B33DDD" w:rsidRPr="0045698F">
        <w:rPr>
          <w:rFonts w:asciiTheme="majorEastAsia" w:eastAsiaTheme="majorEastAsia" w:hAnsiTheme="majorEastAsia" w:hint="eastAsia"/>
          <w:b/>
          <w:bCs/>
          <w:color w:val="000000" w:themeColor="text1"/>
          <w:sz w:val="24"/>
          <w:szCs w:val="24"/>
        </w:rPr>
        <w:t>再入院率（退院後9</w:t>
      </w:r>
      <w:r w:rsidR="00B33DDD" w:rsidRPr="0045698F">
        <w:rPr>
          <w:rFonts w:asciiTheme="majorEastAsia" w:eastAsiaTheme="majorEastAsia" w:hAnsiTheme="majorEastAsia"/>
          <w:b/>
          <w:bCs/>
          <w:color w:val="000000" w:themeColor="text1"/>
          <w:sz w:val="24"/>
          <w:szCs w:val="24"/>
        </w:rPr>
        <w:t>0</w:t>
      </w:r>
      <w:r w:rsidR="00B33DDD" w:rsidRPr="0045698F">
        <w:rPr>
          <w:rFonts w:asciiTheme="majorEastAsia" w:eastAsiaTheme="majorEastAsia" w:hAnsiTheme="majorEastAsia" w:hint="eastAsia"/>
          <w:b/>
          <w:bCs/>
          <w:color w:val="000000" w:themeColor="text1"/>
          <w:sz w:val="24"/>
          <w:szCs w:val="24"/>
        </w:rPr>
        <w:t>日時点、1</w:t>
      </w:r>
      <w:r w:rsidR="00B33DDD" w:rsidRPr="0045698F">
        <w:rPr>
          <w:rFonts w:asciiTheme="majorEastAsia" w:eastAsiaTheme="majorEastAsia" w:hAnsiTheme="majorEastAsia"/>
          <w:b/>
          <w:bCs/>
          <w:color w:val="000000" w:themeColor="text1"/>
          <w:sz w:val="24"/>
          <w:szCs w:val="24"/>
        </w:rPr>
        <w:t>80</w:t>
      </w:r>
      <w:r w:rsidR="00B33DDD" w:rsidRPr="0045698F">
        <w:rPr>
          <w:rFonts w:asciiTheme="majorEastAsia" w:eastAsiaTheme="majorEastAsia" w:hAnsiTheme="majorEastAsia" w:hint="eastAsia"/>
          <w:b/>
          <w:bCs/>
          <w:color w:val="000000" w:themeColor="text1"/>
          <w:sz w:val="24"/>
          <w:szCs w:val="24"/>
        </w:rPr>
        <w:t>日時点、3</w:t>
      </w:r>
      <w:r w:rsidR="00B33DDD" w:rsidRPr="0045698F">
        <w:rPr>
          <w:rFonts w:asciiTheme="majorEastAsia" w:eastAsiaTheme="majorEastAsia" w:hAnsiTheme="majorEastAsia"/>
          <w:b/>
          <w:bCs/>
          <w:color w:val="000000" w:themeColor="text1"/>
          <w:sz w:val="24"/>
          <w:szCs w:val="24"/>
        </w:rPr>
        <w:t>65</w:t>
      </w:r>
      <w:r w:rsidR="00B33DDD" w:rsidRPr="0045698F">
        <w:rPr>
          <w:rFonts w:asciiTheme="majorEastAsia" w:eastAsiaTheme="majorEastAsia" w:hAnsiTheme="majorEastAsia" w:hint="eastAsia"/>
          <w:b/>
          <w:bCs/>
          <w:color w:val="000000" w:themeColor="text1"/>
          <w:sz w:val="24"/>
          <w:szCs w:val="24"/>
        </w:rPr>
        <w:t>日時点）</w:t>
      </w:r>
      <w:r w:rsidR="003F26DE" w:rsidRPr="0045698F">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4677"/>
        <w:gridCol w:w="10597"/>
      </w:tblGrid>
      <w:tr w:rsidR="0045698F" w:rsidRPr="0045698F" w14:paraId="65A98335" w14:textId="77777777" w:rsidTr="0086265A">
        <w:tc>
          <w:tcPr>
            <w:tcW w:w="4677" w:type="dxa"/>
            <w:shd w:val="clear" w:color="auto" w:fill="B6DDE8" w:themeFill="accent5" w:themeFillTint="66"/>
          </w:tcPr>
          <w:p w14:paraId="5C43912E" w14:textId="77777777" w:rsidR="001221B5" w:rsidRPr="0045698F" w:rsidRDefault="001221B5" w:rsidP="001221B5">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2725869A" w14:textId="2ECFFE76" w:rsidR="001221B5" w:rsidRPr="0045698F" w:rsidRDefault="00516D97" w:rsidP="001221B5">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6D168C04" w14:textId="77777777" w:rsidTr="0086265A">
        <w:trPr>
          <w:trHeight w:val="4500"/>
        </w:trPr>
        <w:tc>
          <w:tcPr>
            <w:tcW w:w="4677" w:type="dxa"/>
            <w:vAlign w:val="center"/>
          </w:tcPr>
          <w:p w14:paraId="4E7BF6B1" w14:textId="77777777" w:rsidR="00176F94" w:rsidRPr="0045698F" w:rsidRDefault="00176F94" w:rsidP="00176F94">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779A05EB" w14:textId="0D5A111B" w:rsidR="00176F94" w:rsidRPr="0045698F" w:rsidRDefault="00176F94" w:rsidP="00176F94">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年度における退院後9</w:t>
            </w:r>
            <w:r w:rsidRPr="0045698F">
              <w:rPr>
                <w:rFonts w:asciiTheme="majorEastAsia" w:eastAsiaTheme="majorEastAsia" w:hAnsiTheme="majorEastAsia"/>
                <w:color w:val="000000" w:themeColor="text1"/>
              </w:rPr>
              <w:t>0</w:t>
            </w:r>
            <w:r w:rsidRPr="0045698F">
              <w:rPr>
                <w:rFonts w:asciiTheme="majorEastAsia" w:eastAsiaTheme="majorEastAsia" w:hAnsiTheme="majorEastAsia" w:hint="eastAsia"/>
                <w:color w:val="000000" w:themeColor="text1"/>
              </w:rPr>
              <w:t>日時点の3</w:t>
            </w:r>
            <w:r w:rsidRPr="0045698F">
              <w:rPr>
                <w:rFonts w:asciiTheme="majorEastAsia" w:eastAsiaTheme="majorEastAsia" w:hAnsiTheme="majorEastAsia"/>
                <w:color w:val="000000" w:themeColor="text1"/>
              </w:rPr>
              <w:t>0</w:t>
            </w:r>
            <w:r w:rsidRPr="0045698F">
              <w:rPr>
                <w:rFonts w:asciiTheme="majorEastAsia" w:eastAsiaTheme="majorEastAsia" w:hAnsiTheme="majorEastAsia" w:hint="eastAsia"/>
                <w:color w:val="000000" w:themeColor="text1"/>
              </w:rPr>
              <w:t>日以上</w:t>
            </w:r>
            <w:r w:rsidR="00440A65" w:rsidRPr="0045698F">
              <w:rPr>
                <w:rFonts w:asciiTheme="majorEastAsia" w:eastAsiaTheme="majorEastAsia" w:hAnsiTheme="majorEastAsia" w:hint="eastAsia"/>
                <w:color w:val="000000" w:themeColor="text1"/>
              </w:rPr>
              <w:t>の</w:t>
            </w:r>
            <w:r w:rsidRPr="0045698F">
              <w:rPr>
                <w:rFonts w:asciiTheme="majorEastAsia" w:eastAsiaTheme="majorEastAsia" w:hAnsiTheme="majorEastAsia" w:hint="eastAsia"/>
                <w:color w:val="000000" w:themeColor="text1"/>
              </w:rPr>
              <w:t>再入院率を1</w:t>
            </w:r>
            <w:r w:rsidRPr="0045698F">
              <w:rPr>
                <w:rFonts w:asciiTheme="majorEastAsia" w:eastAsiaTheme="majorEastAsia" w:hAnsiTheme="majorEastAsia"/>
                <w:color w:val="000000" w:themeColor="text1"/>
              </w:rPr>
              <w:t>0.3</w:t>
            </w:r>
            <w:r w:rsidR="000338EE" w:rsidRPr="0045698F">
              <w:rPr>
                <w:rFonts w:asciiTheme="majorEastAsia" w:eastAsiaTheme="majorEastAsia" w:hAnsiTheme="majorEastAsia" w:hint="eastAsia"/>
                <w:color w:val="000000" w:themeColor="text1"/>
              </w:rPr>
              <w:t>％</w:t>
            </w:r>
            <w:r w:rsidRPr="0045698F">
              <w:rPr>
                <w:rFonts w:asciiTheme="majorEastAsia" w:eastAsiaTheme="majorEastAsia" w:hAnsiTheme="majorEastAsia" w:hint="eastAsia"/>
                <w:color w:val="000000" w:themeColor="text1"/>
              </w:rPr>
              <w:t>以下、退院後1</w:t>
            </w:r>
            <w:r w:rsidRPr="0045698F">
              <w:rPr>
                <w:rFonts w:asciiTheme="majorEastAsia" w:eastAsiaTheme="majorEastAsia" w:hAnsiTheme="majorEastAsia"/>
                <w:color w:val="000000" w:themeColor="text1"/>
              </w:rPr>
              <w:t>80</w:t>
            </w:r>
            <w:r w:rsidRPr="0045698F">
              <w:rPr>
                <w:rFonts w:asciiTheme="majorEastAsia" w:eastAsiaTheme="majorEastAsia" w:hAnsiTheme="majorEastAsia" w:hint="eastAsia"/>
                <w:color w:val="000000" w:themeColor="text1"/>
              </w:rPr>
              <w:t>日時点の3</w:t>
            </w:r>
            <w:r w:rsidRPr="0045698F">
              <w:rPr>
                <w:rFonts w:asciiTheme="majorEastAsia" w:eastAsiaTheme="majorEastAsia" w:hAnsiTheme="majorEastAsia"/>
                <w:color w:val="000000" w:themeColor="text1"/>
              </w:rPr>
              <w:t>0</w:t>
            </w:r>
            <w:r w:rsidRPr="0045698F">
              <w:rPr>
                <w:rFonts w:asciiTheme="majorEastAsia" w:eastAsiaTheme="majorEastAsia" w:hAnsiTheme="majorEastAsia" w:hint="eastAsia"/>
                <w:color w:val="000000" w:themeColor="text1"/>
              </w:rPr>
              <w:t>日以上</w:t>
            </w:r>
            <w:r w:rsidR="00440A65" w:rsidRPr="0045698F">
              <w:rPr>
                <w:rFonts w:asciiTheme="majorEastAsia" w:eastAsiaTheme="majorEastAsia" w:hAnsiTheme="majorEastAsia" w:hint="eastAsia"/>
                <w:color w:val="000000" w:themeColor="text1"/>
              </w:rPr>
              <w:t>の</w:t>
            </w:r>
            <w:r w:rsidRPr="0045698F">
              <w:rPr>
                <w:rFonts w:asciiTheme="majorEastAsia" w:eastAsiaTheme="majorEastAsia" w:hAnsiTheme="majorEastAsia" w:hint="eastAsia"/>
                <w:color w:val="000000" w:themeColor="text1"/>
              </w:rPr>
              <w:t>再入院率を1</w:t>
            </w:r>
            <w:r w:rsidRPr="0045698F">
              <w:rPr>
                <w:rFonts w:asciiTheme="majorEastAsia" w:eastAsiaTheme="majorEastAsia" w:hAnsiTheme="majorEastAsia"/>
                <w:color w:val="000000" w:themeColor="text1"/>
              </w:rPr>
              <w:t>7.4</w:t>
            </w:r>
            <w:r w:rsidR="000338EE" w:rsidRPr="0045698F">
              <w:rPr>
                <w:rFonts w:asciiTheme="majorEastAsia" w:eastAsiaTheme="majorEastAsia" w:hAnsiTheme="majorEastAsia" w:hint="eastAsia"/>
                <w:color w:val="000000" w:themeColor="text1"/>
              </w:rPr>
              <w:t>％</w:t>
            </w:r>
            <w:r w:rsidRPr="0045698F">
              <w:rPr>
                <w:rFonts w:asciiTheme="majorEastAsia" w:eastAsiaTheme="majorEastAsia" w:hAnsiTheme="majorEastAsia" w:hint="eastAsia"/>
                <w:color w:val="000000" w:themeColor="text1"/>
              </w:rPr>
              <w:t>以下、退院後3</w:t>
            </w:r>
            <w:r w:rsidRPr="0045698F">
              <w:rPr>
                <w:rFonts w:asciiTheme="majorEastAsia" w:eastAsiaTheme="majorEastAsia" w:hAnsiTheme="majorEastAsia"/>
                <w:color w:val="000000" w:themeColor="text1"/>
              </w:rPr>
              <w:t>65</w:t>
            </w:r>
            <w:r w:rsidRPr="0045698F">
              <w:rPr>
                <w:rFonts w:asciiTheme="majorEastAsia" w:eastAsiaTheme="majorEastAsia" w:hAnsiTheme="majorEastAsia" w:hint="eastAsia"/>
                <w:color w:val="000000" w:themeColor="text1"/>
              </w:rPr>
              <w:t>日時点の3</w:t>
            </w:r>
            <w:r w:rsidRPr="0045698F">
              <w:rPr>
                <w:rFonts w:asciiTheme="majorEastAsia" w:eastAsiaTheme="majorEastAsia" w:hAnsiTheme="majorEastAsia"/>
                <w:color w:val="000000" w:themeColor="text1"/>
              </w:rPr>
              <w:t>0</w:t>
            </w:r>
            <w:r w:rsidRPr="0045698F">
              <w:rPr>
                <w:rFonts w:asciiTheme="majorEastAsia" w:eastAsiaTheme="majorEastAsia" w:hAnsiTheme="majorEastAsia" w:hint="eastAsia"/>
                <w:color w:val="000000" w:themeColor="text1"/>
              </w:rPr>
              <w:t>日以上</w:t>
            </w:r>
            <w:r w:rsidR="00440A65" w:rsidRPr="0045698F">
              <w:rPr>
                <w:rFonts w:asciiTheme="majorEastAsia" w:eastAsiaTheme="majorEastAsia" w:hAnsiTheme="majorEastAsia" w:hint="eastAsia"/>
                <w:color w:val="000000" w:themeColor="text1"/>
              </w:rPr>
              <w:t>の</w:t>
            </w:r>
            <w:r w:rsidRPr="0045698F">
              <w:rPr>
                <w:rFonts w:asciiTheme="majorEastAsia" w:eastAsiaTheme="majorEastAsia" w:hAnsiTheme="majorEastAsia" w:hint="eastAsia"/>
                <w:color w:val="000000" w:themeColor="text1"/>
              </w:rPr>
              <w:t>再入院率を2</w:t>
            </w:r>
            <w:r w:rsidRPr="0045698F">
              <w:rPr>
                <w:rFonts w:asciiTheme="majorEastAsia" w:eastAsiaTheme="majorEastAsia" w:hAnsiTheme="majorEastAsia"/>
                <w:color w:val="000000" w:themeColor="text1"/>
              </w:rPr>
              <w:t>5.7</w:t>
            </w:r>
            <w:r w:rsidR="000338EE" w:rsidRPr="0045698F">
              <w:rPr>
                <w:rFonts w:asciiTheme="majorEastAsia" w:eastAsiaTheme="majorEastAsia" w:hAnsiTheme="majorEastAsia" w:hint="eastAsia"/>
                <w:color w:val="000000" w:themeColor="text1"/>
              </w:rPr>
              <w:t>％</w:t>
            </w:r>
            <w:r w:rsidRPr="0045698F">
              <w:rPr>
                <w:rFonts w:asciiTheme="majorEastAsia" w:eastAsiaTheme="majorEastAsia" w:hAnsiTheme="majorEastAsia" w:hint="eastAsia"/>
                <w:color w:val="000000" w:themeColor="text1"/>
              </w:rPr>
              <w:t>以下とすることを基本とする。</w:t>
            </w:r>
          </w:p>
          <w:p w14:paraId="331B6A1D" w14:textId="7C4961E4" w:rsidR="00440A65" w:rsidRPr="0045698F" w:rsidRDefault="00440A65" w:rsidP="00440A65">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当該目標値の設定時点で退院患者の3</w:t>
            </w:r>
            <w:r w:rsidRPr="0045698F">
              <w:rPr>
                <w:rFonts w:asciiTheme="majorEastAsia" w:eastAsiaTheme="majorEastAsia" w:hAnsiTheme="majorEastAsia"/>
                <w:color w:val="000000" w:themeColor="text1"/>
              </w:rPr>
              <w:t>0</w:t>
            </w:r>
            <w:r w:rsidRPr="0045698F">
              <w:rPr>
                <w:rFonts w:asciiTheme="majorEastAsia" w:eastAsiaTheme="majorEastAsia" w:hAnsiTheme="majorEastAsia" w:hint="eastAsia"/>
                <w:color w:val="000000" w:themeColor="text1"/>
              </w:rPr>
              <w:t>日以上の再入院率が上記より低い場合は、当該目標の設定時における3</w:t>
            </w:r>
            <w:r w:rsidRPr="0045698F">
              <w:rPr>
                <w:rFonts w:asciiTheme="majorEastAsia" w:eastAsiaTheme="majorEastAsia" w:hAnsiTheme="majorEastAsia"/>
                <w:color w:val="000000" w:themeColor="text1"/>
              </w:rPr>
              <w:t>0</w:t>
            </w:r>
            <w:r w:rsidRPr="0045698F">
              <w:rPr>
                <w:rFonts w:asciiTheme="majorEastAsia" w:eastAsiaTheme="majorEastAsia" w:hAnsiTheme="majorEastAsia" w:hint="eastAsia"/>
                <w:color w:val="000000" w:themeColor="text1"/>
              </w:rPr>
              <w:t>日以上の再入院率以下とすることを基本とする。</w:t>
            </w:r>
          </w:p>
        </w:tc>
        <w:tc>
          <w:tcPr>
            <w:tcW w:w="10597" w:type="dxa"/>
            <w:vMerge w:val="restart"/>
            <w:vAlign w:val="center"/>
          </w:tcPr>
          <w:p w14:paraId="2370173C" w14:textId="788AB572" w:rsidR="00176F94" w:rsidRPr="0045698F" w:rsidRDefault="00176F94" w:rsidP="00176F94">
            <w:pPr>
              <w:pStyle w:val="ad"/>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 w:val="21"/>
                <w:szCs w:val="21"/>
              </w:rPr>
              <w:t>＜大阪府の成果目標と基本的な考え方＞</w:t>
            </w:r>
          </w:p>
          <w:p w14:paraId="07C08310" w14:textId="2CDF9FE3" w:rsidR="000A7AE3" w:rsidRPr="0045698F" w:rsidRDefault="00176F94" w:rsidP="00176F94">
            <w:pPr>
              <w:pStyle w:val="ad"/>
              <w:ind w:firstLineChars="100" w:firstLine="210"/>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国の基本指針の趣旨を踏まえ、</w:t>
            </w:r>
            <w:r w:rsidR="000A7AE3" w:rsidRPr="0045698F">
              <w:rPr>
                <w:rFonts w:asciiTheme="majorEastAsia" w:eastAsiaTheme="majorEastAsia" w:hAnsiTheme="majorEastAsia" w:hint="eastAsia"/>
                <w:b/>
                <w:bCs/>
                <w:color w:val="000000" w:themeColor="text1"/>
                <w:sz w:val="21"/>
                <w:szCs w:val="21"/>
                <w:u w:val="single"/>
              </w:rPr>
              <w:t>令和1</w:t>
            </w:r>
            <w:r w:rsidR="000A7AE3" w:rsidRPr="0045698F">
              <w:rPr>
                <w:rFonts w:asciiTheme="majorEastAsia" w:eastAsiaTheme="majorEastAsia" w:hAnsiTheme="majorEastAsia"/>
                <w:b/>
                <w:bCs/>
                <w:color w:val="000000" w:themeColor="text1"/>
                <w:sz w:val="21"/>
                <w:szCs w:val="21"/>
                <w:u w:val="single"/>
              </w:rPr>
              <w:t>1</w:t>
            </w:r>
            <w:r w:rsidR="000A7AE3" w:rsidRPr="0045698F">
              <w:rPr>
                <w:rFonts w:asciiTheme="majorEastAsia" w:eastAsiaTheme="majorEastAsia" w:hAnsiTheme="majorEastAsia" w:hint="eastAsia"/>
                <w:b/>
                <w:bCs/>
                <w:color w:val="000000" w:themeColor="text1"/>
                <w:sz w:val="21"/>
                <w:szCs w:val="21"/>
                <w:u w:val="single"/>
              </w:rPr>
              <w:t>年度における退院患者の精神病床への3</w:t>
            </w:r>
            <w:r w:rsidR="000A7AE3" w:rsidRPr="0045698F">
              <w:rPr>
                <w:rFonts w:asciiTheme="majorEastAsia" w:eastAsiaTheme="majorEastAsia" w:hAnsiTheme="majorEastAsia"/>
                <w:b/>
                <w:bCs/>
                <w:color w:val="000000" w:themeColor="text1"/>
                <w:sz w:val="21"/>
                <w:szCs w:val="21"/>
                <w:u w:val="single"/>
              </w:rPr>
              <w:t>0</w:t>
            </w:r>
            <w:r w:rsidR="000A7AE3" w:rsidRPr="0045698F">
              <w:rPr>
                <w:rFonts w:asciiTheme="majorEastAsia" w:eastAsiaTheme="majorEastAsia" w:hAnsiTheme="majorEastAsia" w:hint="eastAsia"/>
                <w:b/>
                <w:bCs/>
                <w:color w:val="000000" w:themeColor="text1"/>
                <w:sz w:val="21"/>
                <w:szCs w:val="21"/>
                <w:u w:val="single"/>
              </w:rPr>
              <w:t>日以上の再入院率について、次のとおり設定する。</w:t>
            </w:r>
          </w:p>
          <w:p w14:paraId="17A5AA69" w14:textId="17160F52" w:rsidR="000A7AE3" w:rsidRPr="0045698F" w:rsidRDefault="00176F94" w:rsidP="00176F94">
            <w:pPr>
              <w:pStyle w:val="ad"/>
              <w:ind w:firstLineChars="100" w:firstLine="211"/>
              <w:jc w:val="left"/>
              <w:rPr>
                <w:rFonts w:asciiTheme="majorEastAsia" w:eastAsiaTheme="majorEastAsia" w:hAnsiTheme="majorEastAsia"/>
                <w:b/>
                <w:bCs/>
                <w:color w:val="000000" w:themeColor="text1"/>
                <w:sz w:val="21"/>
                <w:szCs w:val="21"/>
                <w:u w:val="single"/>
              </w:rPr>
            </w:pPr>
            <w:r w:rsidRPr="0045698F">
              <w:rPr>
                <w:rFonts w:asciiTheme="majorEastAsia" w:eastAsiaTheme="majorEastAsia" w:hAnsiTheme="majorEastAsia" w:hint="eastAsia"/>
                <w:b/>
                <w:bCs/>
                <w:color w:val="000000" w:themeColor="text1"/>
                <w:sz w:val="21"/>
                <w:szCs w:val="21"/>
                <w:u w:val="single"/>
              </w:rPr>
              <w:t>退院後90日時点</w:t>
            </w:r>
            <w:r w:rsidR="000A7AE3" w:rsidRPr="0045698F">
              <w:rPr>
                <w:rFonts w:asciiTheme="majorEastAsia" w:eastAsiaTheme="majorEastAsia" w:hAnsiTheme="majorEastAsia" w:hint="eastAsia"/>
                <w:b/>
                <w:bCs/>
                <w:color w:val="000000" w:themeColor="text1"/>
                <w:sz w:val="21"/>
                <w:szCs w:val="21"/>
                <w:u w:val="single"/>
              </w:rPr>
              <w:t>：9</w:t>
            </w:r>
            <w:r w:rsidRPr="0045698F">
              <w:rPr>
                <w:rFonts w:asciiTheme="majorEastAsia" w:eastAsiaTheme="majorEastAsia" w:hAnsiTheme="majorEastAsia" w:hint="eastAsia"/>
                <w:b/>
                <w:bCs/>
                <w:color w:val="000000" w:themeColor="text1"/>
                <w:sz w:val="21"/>
                <w:szCs w:val="21"/>
                <w:u w:val="single"/>
              </w:rPr>
              <w:t>.</w:t>
            </w:r>
            <w:r w:rsidR="000A7AE3" w:rsidRPr="0045698F">
              <w:rPr>
                <w:rFonts w:asciiTheme="majorEastAsia" w:eastAsiaTheme="majorEastAsia" w:hAnsiTheme="majorEastAsia"/>
                <w:b/>
                <w:bCs/>
                <w:color w:val="000000" w:themeColor="text1"/>
                <w:sz w:val="21"/>
                <w:szCs w:val="21"/>
                <w:u w:val="single"/>
              </w:rPr>
              <w:t>2</w:t>
            </w:r>
            <w:r w:rsidR="000338EE" w:rsidRPr="0045698F">
              <w:rPr>
                <w:rFonts w:asciiTheme="majorEastAsia" w:eastAsiaTheme="majorEastAsia" w:hAnsiTheme="majorEastAsia" w:hint="eastAsia"/>
                <w:b/>
                <w:bCs/>
                <w:color w:val="000000" w:themeColor="text1"/>
                <w:sz w:val="21"/>
                <w:szCs w:val="21"/>
                <w:u w:val="single"/>
              </w:rPr>
              <w:t>％</w:t>
            </w:r>
            <w:r w:rsidRPr="0045698F">
              <w:rPr>
                <w:rFonts w:asciiTheme="majorEastAsia" w:eastAsiaTheme="majorEastAsia" w:hAnsiTheme="majorEastAsia" w:hint="eastAsia"/>
                <w:b/>
                <w:bCs/>
                <w:color w:val="000000" w:themeColor="text1"/>
                <w:sz w:val="21"/>
                <w:szCs w:val="21"/>
                <w:u w:val="single"/>
              </w:rPr>
              <w:t>以下</w:t>
            </w:r>
          </w:p>
          <w:p w14:paraId="23FBF4C2" w14:textId="46C3E858" w:rsidR="000A7AE3" w:rsidRPr="0045698F" w:rsidRDefault="00176F94" w:rsidP="00176F94">
            <w:pPr>
              <w:pStyle w:val="ad"/>
              <w:ind w:firstLineChars="100" w:firstLine="211"/>
              <w:jc w:val="left"/>
              <w:rPr>
                <w:rFonts w:asciiTheme="majorEastAsia" w:eastAsiaTheme="majorEastAsia" w:hAnsiTheme="majorEastAsia"/>
                <w:b/>
                <w:bCs/>
                <w:color w:val="000000" w:themeColor="text1"/>
                <w:sz w:val="21"/>
                <w:szCs w:val="21"/>
                <w:u w:val="single"/>
              </w:rPr>
            </w:pPr>
            <w:r w:rsidRPr="0045698F">
              <w:rPr>
                <w:rFonts w:asciiTheme="majorEastAsia" w:eastAsiaTheme="majorEastAsia" w:hAnsiTheme="majorEastAsia" w:hint="eastAsia"/>
                <w:b/>
                <w:bCs/>
                <w:color w:val="000000" w:themeColor="text1"/>
                <w:sz w:val="21"/>
                <w:szCs w:val="21"/>
                <w:u w:val="single"/>
              </w:rPr>
              <w:t>退院後180日時点</w:t>
            </w:r>
            <w:r w:rsidR="000A7AE3" w:rsidRPr="0045698F">
              <w:rPr>
                <w:rFonts w:asciiTheme="majorEastAsia" w:eastAsiaTheme="majorEastAsia" w:hAnsiTheme="majorEastAsia" w:hint="eastAsia"/>
                <w:b/>
                <w:bCs/>
                <w:color w:val="000000" w:themeColor="text1"/>
                <w:sz w:val="21"/>
                <w:szCs w:val="21"/>
                <w:u w:val="single"/>
              </w:rPr>
              <w:t>：</w:t>
            </w:r>
            <w:r w:rsidRPr="0045698F">
              <w:rPr>
                <w:rFonts w:asciiTheme="majorEastAsia" w:eastAsiaTheme="majorEastAsia" w:hAnsiTheme="majorEastAsia" w:hint="eastAsia"/>
                <w:b/>
                <w:bCs/>
                <w:color w:val="000000" w:themeColor="text1"/>
                <w:sz w:val="21"/>
                <w:szCs w:val="21"/>
                <w:u w:val="single"/>
              </w:rPr>
              <w:t>1</w:t>
            </w:r>
            <w:r w:rsidR="000A7AE3" w:rsidRPr="0045698F">
              <w:rPr>
                <w:rFonts w:asciiTheme="majorEastAsia" w:eastAsiaTheme="majorEastAsia" w:hAnsiTheme="majorEastAsia"/>
                <w:b/>
                <w:bCs/>
                <w:color w:val="000000" w:themeColor="text1"/>
                <w:sz w:val="21"/>
                <w:szCs w:val="21"/>
                <w:u w:val="single"/>
              </w:rPr>
              <w:t>5</w:t>
            </w:r>
            <w:r w:rsidRPr="0045698F">
              <w:rPr>
                <w:rFonts w:asciiTheme="majorEastAsia" w:eastAsiaTheme="majorEastAsia" w:hAnsiTheme="majorEastAsia" w:hint="eastAsia"/>
                <w:b/>
                <w:bCs/>
                <w:color w:val="000000" w:themeColor="text1"/>
                <w:sz w:val="21"/>
                <w:szCs w:val="21"/>
                <w:u w:val="single"/>
              </w:rPr>
              <w:t>.4</w:t>
            </w:r>
            <w:r w:rsidR="000338EE" w:rsidRPr="0045698F">
              <w:rPr>
                <w:rFonts w:asciiTheme="majorEastAsia" w:eastAsiaTheme="majorEastAsia" w:hAnsiTheme="majorEastAsia" w:hint="eastAsia"/>
                <w:b/>
                <w:bCs/>
                <w:color w:val="000000" w:themeColor="text1"/>
                <w:sz w:val="21"/>
                <w:szCs w:val="21"/>
                <w:u w:val="single"/>
              </w:rPr>
              <w:t>％</w:t>
            </w:r>
            <w:r w:rsidRPr="0045698F">
              <w:rPr>
                <w:rFonts w:asciiTheme="majorEastAsia" w:eastAsiaTheme="majorEastAsia" w:hAnsiTheme="majorEastAsia" w:hint="eastAsia"/>
                <w:b/>
                <w:bCs/>
                <w:color w:val="000000" w:themeColor="text1"/>
                <w:sz w:val="21"/>
                <w:szCs w:val="21"/>
                <w:u w:val="single"/>
              </w:rPr>
              <w:t>以下</w:t>
            </w:r>
          </w:p>
          <w:p w14:paraId="1E382D18" w14:textId="1B805ED4" w:rsidR="00176F94" w:rsidRPr="0045698F" w:rsidRDefault="00176F94" w:rsidP="00176F94">
            <w:pPr>
              <w:pStyle w:val="ad"/>
              <w:ind w:firstLineChars="100" w:firstLine="211"/>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b/>
                <w:bCs/>
                <w:color w:val="000000" w:themeColor="text1"/>
                <w:sz w:val="21"/>
                <w:szCs w:val="21"/>
                <w:u w:val="single"/>
              </w:rPr>
              <w:t>退院後365日時点</w:t>
            </w:r>
            <w:r w:rsidR="000A7AE3" w:rsidRPr="0045698F">
              <w:rPr>
                <w:rFonts w:asciiTheme="majorEastAsia" w:eastAsiaTheme="majorEastAsia" w:hAnsiTheme="majorEastAsia" w:hint="eastAsia"/>
                <w:b/>
                <w:bCs/>
                <w:color w:val="000000" w:themeColor="text1"/>
                <w:sz w:val="21"/>
                <w:szCs w:val="21"/>
                <w:u w:val="single"/>
              </w:rPr>
              <w:t>：</w:t>
            </w:r>
            <w:r w:rsidRPr="0045698F">
              <w:rPr>
                <w:rFonts w:asciiTheme="majorEastAsia" w:eastAsiaTheme="majorEastAsia" w:hAnsiTheme="majorEastAsia" w:hint="eastAsia"/>
                <w:b/>
                <w:bCs/>
                <w:color w:val="000000" w:themeColor="text1"/>
                <w:sz w:val="21"/>
                <w:szCs w:val="21"/>
                <w:u w:val="single"/>
              </w:rPr>
              <w:t>2</w:t>
            </w:r>
            <w:r w:rsidR="000A7AE3" w:rsidRPr="0045698F">
              <w:rPr>
                <w:rFonts w:asciiTheme="majorEastAsia" w:eastAsiaTheme="majorEastAsia" w:hAnsiTheme="majorEastAsia"/>
                <w:b/>
                <w:bCs/>
                <w:color w:val="000000" w:themeColor="text1"/>
                <w:sz w:val="21"/>
                <w:szCs w:val="21"/>
                <w:u w:val="single"/>
              </w:rPr>
              <w:t>3</w:t>
            </w:r>
            <w:r w:rsidRPr="0045698F">
              <w:rPr>
                <w:rFonts w:asciiTheme="majorEastAsia" w:eastAsiaTheme="majorEastAsia" w:hAnsiTheme="majorEastAsia" w:hint="eastAsia"/>
                <w:b/>
                <w:bCs/>
                <w:color w:val="000000" w:themeColor="text1"/>
                <w:sz w:val="21"/>
                <w:szCs w:val="21"/>
                <w:u w:val="single"/>
              </w:rPr>
              <w:t>.</w:t>
            </w:r>
            <w:r w:rsidR="000A7AE3" w:rsidRPr="0045698F">
              <w:rPr>
                <w:rFonts w:asciiTheme="majorEastAsia" w:eastAsiaTheme="majorEastAsia" w:hAnsiTheme="majorEastAsia"/>
                <w:b/>
                <w:bCs/>
                <w:color w:val="000000" w:themeColor="text1"/>
                <w:sz w:val="21"/>
                <w:szCs w:val="21"/>
                <w:u w:val="single"/>
              </w:rPr>
              <w:t>3</w:t>
            </w:r>
            <w:r w:rsidR="000338EE" w:rsidRPr="0045698F">
              <w:rPr>
                <w:rFonts w:asciiTheme="majorEastAsia" w:eastAsiaTheme="majorEastAsia" w:hAnsiTheme="majorEastAsia" w:hint="eastAsia"/>
                <w:b/>
                <w:bCs/>
                <w:color w:val="000000" w:themeColor="text1"/>
                <w:sz w:val="21"/>
                <w:szCs w:val="21"/>
                <w:u w:val="single"/>
              </w:rPr>
              <w:t>％</w:t>
            </w:r>
            <w:r w:rsidRPr="0045698F">
              <w:rPr>
                <w:rFonts w:asciiTheme="majorEastAsia" w:eastAsiaTheme="majorEastAsia" w:hAnsiTheme="majorEastAsia" w:hint="eastAsia"/>
                <w:b/>
                <w:bCs/>
                <w:color w:val="000000" w:themeColor="text1"/>
                <w:sz w:val="21"/>
                <w:szCs w:val="21"/>
                <w:u w:val="single"/>
              </w:rPr>
              <w:t>以下</w:t>
            </w:r>
          </w:p>
          <w:p w14:paraId="6C26B274" w14:textId="77777777" w:rsidR="00176F94" w:rsidRPr="0045698F" w:rsidRDefault="00176F94" w:rsidP="00176F94">
            <w:pPr>
              <w:rPr>
                <w:rFonts w:asciiTheme="majorEastAsia" w:eastAsiaTheme="majorEastAsia" w:hAnsiTheme="majorEastAsia"/>
                <w:color w:val="000000" w:themeColor="text1"/>
              </w:rPr>
            </w:pPr>
          </w:p>
          <w:p w14:paraId="239909F3" w14:textId="680D49F8" w:rsidR="00176F94" w:rsidRPr="0045698F" w:rsidRDefault="00176F94" w:rsidP="00176F94">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47E2353F" w14:textId="58C67480" w:rsidR="004938BD" w:rsidRPr="0045698F" w:rsidRDefault="004938BD" w:rsidP="004938BD">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地域における保健、医療、福祉の連携体制の強化、相談支援体制の構築や障がい福祉サービス等の整備等の地域の基盤が整備されていくことによって、退院患者が再入院することなく地域で生活し続けられることをめざし、地域平均生活日数と併せて目標を設定することとした。</w:t>
            </w:r>
          </w:p>
          <w:p w14:paraId="5647BADF" w14:textId="70CEC82C" w:rsidR="00440A65" w:rsidRPr="0045698F" w:rsidRDefault="00176F94" w:rsidP="00F90CF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国が算出した値</w:t>
            </w:r>
            <w:r w:rsidR="000A7AE3" w:rsidRPr="0045698F">
              <w:rPr>
                <w:rFonts w:asciiTheme="majorEastAsia" w:eastAsiaTheme="majorEastAsia" w:hAnsiTheme="majorEastAsia" w:hint="eastAsia"/>
                <w:color w:val="000000" w:themeColor="text1"/>
                <w:szCs w:val="21"/>
              </w:rPr>
              <w:t>（第1</w:t>
            </w:r>
            <w:r w:rsidR="000A7AE3" w:rsidRPr="0045698F">
              <w:rPr>
                <w:rFonts w:asciiTheme="majorEastAsia" w:eastAsiaTheme="majorEastAsia" w:hAnsiTheme="majorEastAsia"/>
                <w:color w:val="000000" w:themeColor="text1"/>
                <w:szCs w:val="21"/>
              </w:rPr>
              <w:t>52</w:t>
            </w:r>
            <w:r w:rsidR="000A7AE3" w:rsidRPr="0045698F">
              <w:rPr>
                <w:rFonts w:asciiTheme="majorEastAsia" w:eastAsiaTheme="majorEastAsia" w:hAnsiTheme="majorEastAsia" w:hint="eastAsia"/>
                <w:color w:val="000000" w:themeColor="text1"/>
                <w:szCs w:val="21"/>
              </w:rPr>
              <w:t>回社会保障審議会障害者部会資料</w:t>
            </w:r>
            <w:r w:rsidR="000A7AE3" w:rsidRPr="0045698F">
              <w:rPr>
                <w:rFonts w:asciiTheme="majorEastAsia" w:eastAsiaTheme="majorEastAsia" w:hAnsiTheme="majorEastAsia"/>
                <w:color w:val="000000" w:themeColor="text1"/>
                <w:szCs w:val="21"/>
              </w:rPr>
              <w:t>）では、</w:t>
            </w:r>
            <w:r w:rsidR="000A7AE3" w:rsidRPr="0045698F">
              <w:rPr>
                <w:rFonts w:asciiTheme="majorEastAsia" w:eastAsiaTheme="majorEastAsia" w:hAnsiTheme="majorEastAsia" w:hint="eastAsia"/>
                <w:color w:val="000000" w:themeColor="text1"/>
                <w:szCs w:val="21"/>
              </w:rPr>
              <w:t>令和５年度の大阪府の退院患者の精神病床への3</w:t>
            </w:r>
            <w:r w:rsidR="000A7AE3" w:rsidRPr="0045698F">
              <w:rPr>
                <w:rFonts w:asciiTheme="majorEastAsia" w:eastAsiaTheme="majorEastAsia" w:hAnsiTheme="majorEastAsia"/>
                <w:color w:val="000000" w:themeColor="text1"/>
                <w:szCs w:val="21"/>
              </w:rPr>
              <w:t>0</w:t>
            </w:r>
            <w:r w:rsidR="000A7AE3" w:rsidRPr="0045698F">
              <w:rPr>
                <w:rFonts w:asciiTheme="majorEastAsia" w:eastAsiaTheme="majorEastAsia" w:hAnsiTheme="majorEastAsia" w:hint="eastAsia"/>
                <w:color w:val="000000" w:themeColor="text1"/>
                <w:szCs w:val="21"/>
              </w:rPr>
              <w:t>日以上の再入院率</w:t>
            </w:r>
            <w:r w:rsidR="00972C91" w:rsidRPr="0045698F">
              <w:rPr>
                <w:rFonts w:asciiTheme="majorEastAsia" w:eastAsiaTheme="majorEastAsia" w:hAnsiTheme="majorEastAsia" w:hint="eastAsia"/>
                <w:color w:val="000000" w:themeColor="text1"/>
                <w:szCs w:val="21"/>
              </w:rPr>
              <w:t>が</w:t>
            </w:r>
            <w:r w:rsidR="000A7AE3" w:rsidRPr="0045698F">
              <w:rPr>
                <w:rFonts w:asciiTheme="majorEastAsia" w:eastAsiaTheme="majorEastAsia" w:hAnsiTheme="majorEastAsia" w:hint="eastAsia"/>
                <w:color w:val="000000" w:themeColor="text1"/>
                <w:szCs w:val="21"/>
              </w:rPr>
              <w:t>都道府県の中央値</w:t>
            </w:r>
            <w:r w:rsidR="00972C91" w:rsidRPr="0045698F">
              <w:rPr>
                <w:rFonts w:asciiTheme="majorEastAsia" w:eastAsiaTheme="majorEastAsia" w:hAnsiTheme="majorEastAsia" w:hint="eastAsia"/>
                <w:color w:val="000000" w:themeColor="text1"/>
                <w:szCs w:val="21"/>
              </w:rPr>
              <w:t>より低いことから、国の目標設定に準じることとした。</w:t>
            </w:r>
          </w:p>
          <w:p w14:paraId="3FD78201" w14:textId="3B57313E" w:rsidR="00972C91" w:rsidRPr="0045698F" w:rsidRDefault="00972C91" w:rsidP="00F90CF8">
            <w:pPr>
              <w:ind w:firstLineChars="100" w:firstLine="210"/>
              <w:rPr>
                <w:rFonts w:asciiTheme="majorEastAsia" w:eastAsiaTheme="majorEastAsia" w:hAnsiTheme="majorEastAsia"/>
                <w:color w:val="000000" w:themeColor="text1"/>
                <w:szCs w:val="21"/>
              </w:rPr>
            </w:pPr>
          </w:p>
          <w:tbl>
            <w:tblPr>
              <w:tblStyle w:val="a9"/>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45698F" w:rsidRPr="0045698F" w14:paraId="286CF860" w14:textId="77777777" w:rsidTr="00D13038">
              <w:tc>
                <w:tcPr>
                  <w:tcW w:w="4253" w:type="dxa"/>
                </w:tcPr>
                <w:p w14:paraId="6EF5EEC5" w14:textId="626D1C1A" w:rsidR="00D13038" w:rsidRPr="0045698F" w:rsidRDefault="00D13038" w:rsidP="00D1303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大阪府の実績（令和５年度）</w:t>
                  </w:r>
                </w:p>
                <w:p w14:paraId="6BD5DBD9" w14:textId="17DEC48E" w:rsidR="00D13038" w:rsidRPr="0045698F" w:rsidRDefault="00D13038" w:rsidP="00D13038">
                  <w:pPr>
                    <w:pStyle w:val="ad"/>
                    <w:ind w:firstLineChars="100" w:firstLine="210"/>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退院後90日時点：9.</w:t>
                  </w:r>
                  <w:r w:rsidRPr="0045698F">
                    <w:rPr>
                      <w:rFonts w:asciiTheme="majorEastAsia" w:eastAsiaTheme="majorEastAsia" w:hAnsiTheme="majorEastAsia"/>
                      <w:color w:val="000000" w:themeColor="text1"/>
                      <w:sz w:val="21"/>
                      <w:szCs w:val="21"/>
                    </w:rPr>
                    <w:t>2</w:t>
                  </w:r>
                  <w:r w:rsidR="000338EE" w:rsidRPr="0045698F">
                    <w:rPr>
                      <w:rFonts w:asciiTheme="majorEastAsia" w:eastAsiaTheme="majorEastAsia" w:hAnsiTheme="majorEastAsia" w:hint="eastAsia"/>
                      <w:color w:val="000000" w:themeColor="text1"/>
                      <w:sz w:val="21"/>
                      <w:szCs w:val="21"/>
                    </w:rPr>
                    <w:t>％</w:t>
                  </w:r>
                  <w:r w:rsidRPr="0045698F">
                    <w:rPr>
                      <w:rFonts w:asciiTheme="majorEastAsia" w:eastAsiaTheme="majorEastAsia" w:hAnsiTheme="majorEastAsia" w:hint="eastAsia"/>
                      <w:color w:val="000000" w:themeColor="text1"/>
                      <w:sz w:val="21"/>
                      <w:szCs w:val="21"/>
                    </w:rPr>
                    <w:t>以下</w:t>
                  </w:r>
                </w:p>
                <w:p w14:paraId="065FFD69" w14:textId="7292E6FD" w:rsidR="00D13038" w:rsidRPr="0045698F" w:rsidRDefault="00D13038" w:rsidP="00D13038">
                  <w:pPr>
                    <w:pStyle w:val="ad"/>
                    <w:ind w:firstLineChars="100" w:firstLine="210"/>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退院後180日時点：1</w:t>
                  </w:r>
                  <w:r w:rsidRPr="0045698F">
                    <w:rPr>
                      <w:rFonts w:asciiTheme="majorEastAsia" w:eastAsiaTheme="majorEastAsia" w:hAnsiTheme="majorEastAsia"/>
                      <w:color w:val="000000" w:themeColor="text1"/>
                      <w:sz w:val="21"/>
                      <w:szCs w:val="21"/>
                    </w:rPr>
                    <w:t>5</w:t>
                  </w:r>
                  <w:r w:rsidRPr="0045698F">
                    <w:rPr>
                      <w:rFonts w:asciiTheme="majorEastAsia" w:eastAsiaTheme="majorEastAsia" w:hAnsiTheme="majorEastAsia" w:hint="eastAsia"/>
                      <w:color w:val="000000" w:themeColor="text1"/>
                      <w:sz w:val="21"/>
                      <w:szCs w:val="21"/>
                    </w:rPr>
                    <w:t>.4</w:t>
                  </w:r>
                  <w:r w:rsidR="000338EE" w:rsidRPr="0045698F">
                    <w:rPr>
                      <w:rFonts w:asciiTheme="majorEastAsia" w:eastAsiaTheme="majorEastAsia" w:hAnsiTheme="majorEastAsia" w:hint="eastAsia"/>
                      <w:color w:val="000000" w:themeColor="text1"/>
                      <w:sz w:val="21"/>
                      <w:szCs w:val="21"/>
                    </w:rPr>
                    <w:t>％</w:t>
                  </w:r>
                  <w:r w:rsidRPr="0045698F">
                    <w:rPr>
                      <w:rFonts w:asciiTheme="majorEastAsia" w:eastAsiaTheme="majorEastAsia" w:hAnsiTheme="majorEastAsia" w:hint="eastAsia"/>
                      <w:color w:val="000000" w:themeColor="text1"/>
                      <w:sz w:val="21"/>
                      <w:szCs w:val="21"/>
                    </w:rPr>
                    <w:t>以下</w:t>
                  </w:r>
                </w:p>
                <w:p w14:paraId="2DA55186" w14:textId="0EF21C64" w:rsidR="00D13038" w:rsidRPr="0045698F" w:rsidRDefault="00D13038" w:rsidP="00D1303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退院後365日時点：2</w:t>
                  </w:r>
                  <w:r w:rsidRPr="0045698F">
                    <w:rPr>
                      <w:rFonts w:asciiTheme="majorEastAsia" w:eastAsiaTheme="majorEastAsia" w:hAnsiTheme="majorEastAsia"/>
                      <w:color w:val="000000" w:themeColor="text1"/>
                      <w:szCs w:val="21"/>
                    </w:rPr>
                    <w:t>3</w:t>
                  </w:r>
                  <w:r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color w:val="000000" w:themeColor="text1"/>
                      <w:szCs w:val="21"/>
                    </w:rPr>
                    <w:t>3</w:t>
                  </w:r>
                  <w:r w:rsidR="000338EE"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color w:val="000000" w:themeColor="text1"/>
                      <w:szCs w:val="21"/>
                    </w:rPr>
                    <w:t>以下</w:t>
                  </w:r>
                </w:p>
              </w:tc>
              <w:tc>
                <w:tcPr>
                  <w:tcW w:w="4819" w:type="dxa"/>
                </w:tcPr>
                <w:p w14:paraId="46A42E4D" w14:textId="663A8F00" w:rsidR="00D13038" w:rsidRPr="0045698F" w:rsidRDefault="00D13038" w:rsidP="00D1303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都道府県の中央値（令和５年度）</w:t>
                  </w:r>
                </w:p>
                <w:p w14:paraId="23912C79" w14:textId="6FDB554A" w:rsidR="00D13038" w:rsidRPr="0045698F" w:rsidRDefault="00D13038" w:rsidP="00D13038">
                  <w:pPr>
                    <w:ind w:firstLineChars="200" w:firstLine="42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退院後90日時点：10.3</w:t>
                  </w:r>
                  <w:r w:rsidR="000338EE"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color w:val="000000" w:themeColor="text1"/>
                      <w:szCs w:val="21"/>
                    </w:rPr>
                    <w:t>以下</w:t>
                  </w:r>
                </w:p>
                <w:p w14:paraId="1363D209" w14:textId="2F571697" w:rsidR="00D13038" w:rsidRPr="0045698F" w:rsidRDefault="00D13038" w:rsidP="00D13038">
                  <w:pPr>
                    <w:ind w:firstLineChars="200" w:firstLine="42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退院後180日時点：17.4</w:t>
                  </w:r>
                  <w:r w:rsidR="000338EE"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color w:val="000000" w:themeColor="text1"/>
                      <w:szCs w:val="21"/>
                    </w:rPr>
                    <w:t>以下</w:t>
                  </w:r>
                </w:p>
                <w:p w14:paraId="777D5FF5" w14:textId="18A31A6C" w:rsidR="00D13038" w:rsidRPr="0045698F" w:rsidRDefault="00D13038" w:rsidP="00D13038">
                  <w:pPr>
                    <w:ind w:firstLineChars="200" w:firstLine="42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退院後365日時点：25.7</w:t>
                  </w:r>
                  <w:r w:rsidR="000338EE"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color w:val="000000" w:themeColor="text1"/>
                      <w:szCs w:val="21"/>
                    </w:rPr>
                    <w:t>以下</w:t>
                  </w:r>
                </w:p>
                <w:p w14:paraId="3A35438B" w14:textId="77777777" w:rsidR="00D13038" w:rsidRPr="0045698F" w:rsidRDefault="00D13038" w:rsidP="00F90CF8">
                  <w:pPr>
                    <w:rPr>
                      <w:rFonts w:asciiTheme="majorEastAsia" w:eastAsiaTheme="majorEastAsia" w:hAnsiTheme="majorEastAsia"/>
                      <w:color w:val="000000" w:themeColor="text1"/>
                      <w:szCs w:val="21"/>
                    </w:rPr>
                  </w:pPr>
                </w:p>
              </w:tc>
            </w:tr>
          </w:tbl>
          <w:p w14:paraId="3DC2968E" w14:textId="2A5E5353" w:rsidR="00972C91" w:rsidRPr="0045698F" w:rsidRDefault="00972C91" w:rsidP="00D13038">
            <w:pPr>
              <w:rPr>
                <w:rFonts w:asciiTheme="majorEastAsia" w:eastAsiaTheme="majorEastAsia" w:hAnsiTheme="majorEastAsia"/>
                <w:color w:val="000000" w:themeColor="text1"/>
                <w:szCs w:val="21"/>
              </w:rPr>
            </w:pPr>
          </w:p>
        </w:tc>
      </w:tr>
      <w:tr w:rsidR="001221B5" w:rsidRPr="0045698F" w14:paraId="50D03C15" w14:textId="77777777" w:rsidTr="0086265A">
        <w:trPr>
          <w:trHeight w:val="2977"/>
        </w:trPr>
        <w:tc>
          <w:tcPr>
            <w:tcW w:w="4677" w:type="dxa"/>
            <w:vAlign w:val="center"/>
          </w:tcPr>
          <w:p w14:paraId="7F15E5F5" w14:textId="77777777" w:rsidR="00176F94" w:rsidRPr="0045698F" w:rsidRDefault="00176F94" w:rsidP="00176F94">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15066BC5" w14:textId="1BFE8FC4" w:rsidR="001221B5" w:rsidRPr="0045698F" w:rsidRDefault="00176F94" w:rsidP="00176F94">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地域における保健、医療、福祉の連携体制</w:t>
            </w:r>
            <w:r w:rsidR="009E1DC7" w:rsidRPr="0045698F">
              <w:rPr>
                <w:rFonts w:asciiTheme="majorEastAsia" w:eastAsiaTheme="majorEastAsia" w:hAnsiTheme="majorEastAsia" w:hint="eastAsia"/>
                <w:color w:val="000000" w:themeColor="text1"/>
              </w:rPr>
              <w:t>の</w:t>
            </w:r>
            <w:r w:rsidRPr="0045698F">
              <w:rPr>
                <w:rFonts w:asciiTheme="majorEastAsia" w:eastAsiaTheme="majorEastAsia" w:hAnsiTheme="majorEastAsia" w:hint="eastAsia"/>
                <w:color w:val="000000" w:themeColor="text1"/>
              </w:rPr>
              <w:t>強化、相談支援体制の構築や障がい福祉サービス等の整備等の地域の基盤が整備されることによって、退院患者の再入院率の改善が可能になることを踏まえて目標値を設定する。</w:t>
            </w:r>
          </w:p>
        </w:tc>
        <w:tc>
          <w:tcPr>
            <w:tcW w:w="10597" w:type="dxa"/>
            <w:vMerge/>
          </w:tcPr>
          <w:p w14:paraId="326110DA" w14:textId="77777777" w:rsidR="001221B5" w:rsidRPr="0045698F" w:rsidRDefault="001221B5" w:rsidP="001221B5">
            <w:pPr>
              <w:rPr>
                <w:rFonts w:asciiTheme="majorEastAsia" w:eastAsiaTheme="majorEastAsia" w:hAnsiTheme="majorEastAsia"/>
                <w:color w:val="000000" w:themeColor="text1"/>
              </w:rPr>
            </w:pPr>
          </w:p>
        </w:tc>
      </w:tr>
    </w:tbl>
    <w:p w14:paraId="3D135FCD" w14:textId="74909CEE" w:rsidR="003F561C" w:rsidRPr="0045698F" w:rsidRDefault="003F561C" w:rsidP="003F561C">
      <w:pPr>
        <w:rPr>
          <w:rFonts w:asciiTheme="majorEastAsia" w:eastAsiaTheme="majorEastAsia" w:hAnsiTheme="majorEastAsia"/>
          <w:color w:val="000000" w:themeColor="text1"/>
        </w:rPr>
      </w:pPr>
    </w:p>
    <w:p w14:paraId="40B4F7FA" w14:textId="1F8C2BF8" w:rsidR="00972C91" w:rsidRPr="0045698F" w:rsidRDefault="00972C91" w:rsidP="003F561C">
      <w:pPr>
        <w:rPr>
          <w:rFonts w:asciiTheme="majorEastAsia" w:eastAsiaTheme="majorEastAsia" w:hAnsiTheme="majorEastAsia"/>
          <w:color w:val="000000" w:themeColor="text1"/>
        </w:rPr>
      </w:pPr>
    </w:p>
    <w:p w14:paraId="5F7F8BDA" w14:textId="77777777" w:rsidR="005F13C0" w:rsidRPr="0045698F" w:rsidRDefault="005F13C0" w:rsidP="003F561C">
      <w:pPr>
        <w:rPr>
          <w:rFonts w:asciiTheme="majorEastAsia" w:eastAsiaTheme="majorEastAsia" w:hAnsiTheme="majorEastAsia"/>
          <w:color w:val="000000" w:themeColor="text1"/>
        </w:rPr>
      </w:pPr>
    </w:p>
    <w:p w14:paraId="253FA9C2" w14:textId="48264DEC" w:rsidR="00972C91" w:rsidRPr="0045698F" w:rsidRDefault="00972C91" w:rsidP="003F561C">
      <w:pPr>
        <w:rPr>
          <w:rFonts w:asciiTheme="majorEastAsia" w:eastAsiaTheme="majorEastAsia" w:hAnsiTheme="majorEastAsia"/>
          <w:color w:val="000000" w:themeColor="text1"/>
        </w:rPr>
      </w:pPr>
    </w:p>
    <w:p w14:paraId="008825A3" w14:textId="02189BF6" w:rsidR="00D13038" w:rsidRPr="0045698F" w:rsidRDefault="00D13038" w:rsidP="003F561C">
      <w:pPr>
        <w:rPr>
          <w:rFonts w:asciiTheme="majorEastAsia" w:eastAsiaTheme="majorEastAsia" w:hAnsiTheme="majorEastAsia"/>
          <w:color w:val="000000" w:themeColor="text1"/>
        </w:rPr>
      </w:pPr>
    </w:p>
    <w:p w14:paraId="0523D343" w14:textId="77777777" w:rsidR="00D13038" w:rsidRPr="0045698F" w:rsidRDefault="00D13038" w:rsidP="003F561C">
      <w:pPr>
        <w:rPr>
          <w:rFonts w:asciiTheme="majorEastAsia" w:eastAsiaTheme="majorEastAsia" w:hAnsiTheme="majorEastAsia"/>
          <w:color w:val="000000" w:themeColor="text1"/>
        </w:rPr>
      </w:pPr>
    </w:p>
    <w:p w14:paraId="067E74B9" w14:textId="77777777" w:rsidR="00972C91" w:rsidRPr="0045698F" w:rsidRDefault="00972C91" w:rsidP="003F561C">
      <w:pPr>
        <w:rPr>
          <w:rFonts w:asciiTheme="majorEastAsia" w:eastAsiaTheme="majorEastAsia" w:hAnsiTheme="majorEastAsia"/>
          <w:color w:val="000000" w:themeColor="text1"/>
        </w:rPr>
      </w:pPr>
    </w:p>
    <w:p w14:paraId="2B4F1730" w14:textId="46BCBA73" w:rsidR="003F561C" w:rsidRPr="0045698F" w:rsidRDefault="003F561C" w:rsidP="003F561C">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 xml:space="preserve">　</w:t>
      </w:r>
      <w:r w:rsidR="00516D97" w:rsidRPr="0045698F">
        <w:rPr>
          <w:rFonts w:asciiTheme="majorEastAsia" w:eastAsiaTheme="majorEastAsia" w:hAnsiTheme="majorEastAsia" w:hint="eastAsia"/>
          <w:b/>
          <w:bCs/>
          <w:color w:val="000000" w:themeColor="text1"/>
          <w:sz w:val="24"/>
          <w:szCs w:val="24"/>
        </w:rPr>
        <w:t xml:space="preserve">　④</w:t>
      </w:r>
      <w:r w:rsidR="002C0E62" w:rsidRPr="0045698F">
        <w:rPr>
          <w:rFonts w:asciiTheme="majorEastAsia" w:eastAsiaTheme="majorEastAsia" w:hAnsiTheme="majorEastAsia" w:hint="eastAsia"/>
          <w:b/>
          <w:bCs/>
          <w:color w:val="000000" w:themeColor="text1"/>
          <w:sz w:val="24"/>
          <w:szCs w:val="24"/>
        </w:rPr>
        <w:t>心のサポーター数</w:t>
      </w:r>
      <w:r w:rsidR="003F26DE" w:rsidRPr="0045698F">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4677"/>
        <w:gridCol w:w="10597"/>
      </w:tblGrid>
      <w:tr w:rsidR="0045698F" w:rsidRPr="0045698F" w14:paraId="1AC2FB3C" w14:textId="77777777" w:rsidTr="0086265A">
        <w:tc>
          <w:tcPr>
            <w:tcW w:w="4677" w:type="dxa"/>
            <w:shd w:val="clear" w:color="auto" w:fill="B6DDE8" w:themeFill="accent5" w:themeFillTint="66"/>
          </w:tcPr>
          <w:p w14:paraId="14394C81" w14:textId="77777777" w:rsidR="003F561C" w:rsidRPr="0045698F" w:rsidRDefault="003F561C"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7538AFF3" w14:textId="0F6B8433" w:rsidR="003F561C" w:rsidRPr="0045698F" w:rsidRDefault="00516D97"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6DBA4ACF" w14:textId="77777777" w:rsidTr="0045698F">
        <w:trPr>
          <w:trHeight w:val="1821"/>
        </w:trPr>
        <w:tc>
          <w:tcPr>
            <w:tcW w:w="4677" w:type="dxa"/>
            <w:vAlign w:val="center"/>
          </w:tcPr>
          <w:p w14:paraId="26B1467E" w14:textId="77777777" w:rsidR="002C0E62" w:rsidRPr="0045698F" w:rsidRDefault="002C0E62" w:rsidP="002C0E62">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452CED4F" w14:textId="3EE91088" w:rsidR="002C0E62" w:rsidRPr="0045698F" w:rsidRDefault="002C0E62" w:rsidP="002C0E62">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5</w:t>
            </w:r>
            <w:r w:rsidRPr="0045698F">
              <w:rPr>
                <w:rFonts w:asciiTheme="majorEastAsia" w:eastAsiaTheme="majorEastAsia" w:hAnsiTheme="majorEastAsia" w:hint="eastAsia"/>
                <w:color w:val="000000" w:themeColor="text1"/>
              </w:rPr>
              <w:t>年度末までに心のサポーター数が1</w:t>
            </w:r>
            <w:r w:rsidRPr="0045698F">
              <w:rPr>
                <w:rFonts w:asciiTheme="majorEastAsia" w:eastAsiaTheme="majorEastAsia" w:hAnsiTheme="majorEastAsia"/>
                <w:color w:val="000000" w:themeColor="text1"/>
              </w:rPr>
              <w:t>00</w:t>
            </w:r>
            <w:r w:rsidRPr="0045698F">
              <w:rPr>
                <w:rFonts w:asciiTheme="majorEastAsia" w:eastAsiaTheme="majorEastAsia" w:hAnsiTheme="majorEastAsia" w:hint="eastAsia"/>
                <w:color w:val="000000" w:themeColor="text1"/>
              </w:rPr>
              <w:t>万人となるよう、都道府県の将来人口を元に、目標設定することを基本とする。</w:t>
            </w:r>
          </w:p>
        </w:tc>
        <w:tc>
          <w:tcPr>
            <w:tcW w:w="10597" w:type="dxa"/>
            <w:vMerge w:val="restart"/>
            <w:vAlign w:val="center"/>
          </w:tcPr>
          <w:p w14:paraId="733594AE" w14:textId="7FD600D2" w:rsidR="00D13038" w:rsidRPr="0045698F" w:rsidRDefault="00D13038" w:rsidP="00D13038">
            <w:pPr>
              <w:pStyle w:val="ad"/>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 w:val="21"/>
                <w:szCs w:val="21"/>
              </w:rPr>
              <w:t>＜大阪府の成果目標と基本的な考え方＞</w:t>
            </w:r>
          </w:p>
          <w:p w14:paraId="1A49D3F0" w14:textId="79BAFBFB" w:rsidR="00D13038" w:rsidRPr="0045698F" w:rsidRDefault="00D13038" w:rsidP="0045698F">
            <w:pPr>
              <w:ind w:firstLineChars="100" w:firstLine="210"/>
              <w:rPr>
                <w:rFonts w:asciiTheme="majorEastAsia" w:eastAsiaTheme="majorEastAsia" w:hAnsiTheme="majorEastAsia" w:hint="eastAsia"/>
                <w:b/>
                <w:bCs/>
                <w:color w:val="000000" w:themeColor="text1"/>
                <w:szCs w:val="21"/>
                <w:u w:val="single"/>
              </w:rPr>
            </w:pPr>
            <w:r w:rsidRPr="0045698F">
              <w:rPr>
                <w:rFonts w:asciiTheme="majorEastAsia" w:eastAsiaTheme="majorEastAsia" w:hAnsiTheme="majorEastAsia" w:hint="eastAsia"/>
                <w:color w:val="000000" w:themeColor="text1"/>
                <w:szCs w:val="21"/>
              </w:rPr>
              <w:t>国の基本指針の趣旨を踏まえ、</w:t>
            </w:r>
            <w:r w:rsidRPr="0045698F">
              <w:rPr>
                <w:rFonts w:asciiTheme="majorEastAsia" w:eastAsiaTheme="majorEastAsia" w:hAnsiTheme="majorEastAsia" w:hint="eastAsia"/>
                <w:b/>
                <w:bCs/>
                <w:color w:val="000000" w:themeColor="text1"/>
                <w:szCs w:val="21"/>
                <w:u w:val="single"/>
              </w:rPr>
              <w:t>令和1</w:t>
            </w:r>
            <w:r w:rsidRPr="0045698F">
              <w:rPr>
                <w:rFonts w:asciiTheme="majorEastAsia" w:eastAsiaTheme="majorEastAsia" w:hAnsiTheme="majorEastAsia"/>
                <w:b/>
                <w:bCs/>
                <w:color w:val="000000" w:themeColor="text1"/>
                <w:szCs w:val="21"/>
                <w:u w:val="single"/>
              </w:rPr>
              <w:t>1</w:t>
            </w:r>
            <w:r w:rsidRPr="0045698F">
              <w:rPr>
                <w:rFonts w:asciiTheme="majorEastAsia" w:eastAsiaTheme="majorEastAsia" w:hAnsiTheme="majorEastAsia" w:hint="eastAsia"/>
                <w:b/>
                <w:bCs/>
                <w:color w:val="000000" w:themeColor="text1"/>
                <w:szCs w:val="21"/>
                <w:u w:val="single"/>
              </w:rPr>
              <w:t>年度の心のサポーター数を</w:t>
            </w:r>
            <w:r w:rsidR="00BA187C" w:rsidRPr="0045698F">
              <w:rPr>
                <w:rFonts w:asciiTheme="majorEastAsia" w:eastAsiaTheme="majorEastAsia" w:hAnsiTheme="majorEastAsia" w:hint="eastAsia"/>
                <w:b/>
                <w:bCs/>
                <w:color w:val="000000" w:themeColor="text1"/>
                <w:szCs w:val="21"/>
                <w:u w:val="single"/>
              </w:rPr>
              <w:t>3</w:t>
            </w:r>
            <w:r w:rsidR="00EA4B14" w:rsidRPr="0045698F">
              <w:rPr>
                <w:rFonts w:asciiTheme="majorEastAsia" w:eastAsiaTheme="majorEastAsia" w:hAnsiTheme="majorEastAsia"/>
                <w:b/>
                <w:bCs/>
                <w:color w:val="000000" w:themeColor="text1"/>
                <w:szCs w:val="21"/>
                <w:u w:val="single"/>
              </w:rPr>
              <w:t>7</w:t>
            </w:r>
            <w:r w:rsidRPr="0045698F">
              <w:rPr>
                <w:rFonts w:asciiTheme="majorEastAsia" w:eastAsiaTheme="majorEastAsia" w:hAnsiTheme="majorEastAsia"/>
                <w:b/>
                <w:bCs/>
                <w:color w:val="000000" w:themeColor="text1"/>
                <w:szCs w:val="21"/>
                <w:u w:val="single"/>
              </w:rPr>
              <w:t>,</w:t>
            </w:r>
            <w:r w:rsidR="00EA4B14" w:rsidRPr="0045698F">
              <w:rPr>
                <w:rFonts w:asciiTheme="majorEastAsia" w:eastAsiaTheme="majorEastAsia" w:hAnsiTheme="majorEastAsia"/>
                <w:b/>
                <w:bCs/>
                <w:color w:val="000000" w:themeColor="text1"/>
                <w:szCs w:val="21"/>
                <w:u w:val="single"/>
              </w:rPr>
              <w:t>191</w:t>
            </w:r>
            <w:r w:rsidRPr="0045698F">
              <w:rPr>
                <w:rFonts w:asciiTheme="majorEastAsia" w:eastAsiaTheme="majorEastAsia" w:hAnsiTheme="majorEastAsia" w:hint="eastAsia"/>
                <w:b/>
                <w:bCs/>
                <w:color w:val="000000" w:themeColor="text1"/>
                <w:szCs w:val="21"/>
                <w:u w:val="single"/>
              </w:rPr>
              <w:t>人以上とする。</w:t>
            </w:r>
          </w:p>
          <w:p w14:paraId="07098326" w14:textId="77777777" w:rsidR="00D13038" w:rsidRPr="0045698F" w:rsidRDefault="00D13038" w:rsidP="00D13038">
            <w:pPr>
              <w:ind w:firstLineChars="100" w:firstLine="210"/>
              <w:rPr>
                <w:rFonts w:asciiTheme="majorEastAsia" w:eastAsiaTheme="majorEastAsia" w:hAnsiTheme="majorEastAsia"/>
                <w:color w:val="000000" w:themeColor="text1"/>
              </w:rPr>
            </w:pPr>
          </w:p>
          <w:p w14:paraId="1D544C92" w14:textId="77777777" w:rsidR="00D13038" w:rsidRPr="0045698F" w:rsidRDefault="00D13038" w:rsidP="00D1303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7DC58AEF" w14:textId="6B973968" w:rsidR="00532B1D" w:rsidRPr="0045698F" w:rsidRDefault="005864EA" w:rsidP="00D1303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以下の手法により</w:t>
            </w:r>
            <w:r w:rsidR="00D13038" w:rsidRPr="0045698F">
              <w:rPr>
                <w:rFonts w:asciiTheme="majorEastAsia" w:eastAsiaTheme="majorEastAsia" w:hAnsiTheme="majorEastAsia" w:hint="eastAsia"/>
                <w:color w:val="000000" w:themeColor="text1"/>
                <w:szCs w:val="21"/>
              </w:rPr>
              <w:t>算出</w:t>
            </w:r>
            <w:r w:rsidRPr="0045698F">
              <w:rPr>
                <w:rFonts w:asciiTheme="majorEastAsia" w:eastAsiaTheme="majorEastAsia" w:hAnsiTheme="majorEastAsia" w:hint="eastAsia"/>
                <w:color w:val="000000" w:themeColor="text1"/>
                <w:szCs w:val="21"/>
              </w:rPr>
              <w:t>された国が示す指標により目標を設定する。</w:t>
            </w:r>
          </w:p>
          <w:p w14:paraId="4ABFE3BB" w14:textId="4EE53187" w:rsidR="00EA4B14" w:rsidRPr="0045698F" w:rsidRDefault="00EA4B14" w:rsidP="00EA2FE0">
            <w:pPr>
              <w:ind w:leftChars="200" w:left="630" w:hangingChars="100" w:hanging="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日本の地域別将来推計人口令和５年推計」（国立社会保障・人口問題研究所）における令和12年と令和17年の推計人口を基に、推計人口が令和12年から令和17年まで等しく増減するものと仮定し、令和15年の各都道府県の人口を推計。</w:t>
            </w:r>
          </w:p>
          <w:p w14:paraId="3E904C95" w14:textId="19323297" w:rsidR="00EA4B14" w:rsidRPr="0045698F" w:rsidRDefault="00EA4B14" w:rsidP="00EA2FE0">
            <w:pPr>
              <w:ind w:firstLineChars="200" w:firstLine="42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・令和15年の推計人口</w:t>
            </w:r>
            <w:r w:rsidR="005864EA" w:rsidRPr="0045698F">
              <w:rPr>
                <w:rFonts w:asciiTheme="majorEastAsia" w:eastAsiaTheme="majorEastAsia" w:hAnsiTheme="majorEastAsia" w:hint="eastAsia"/>
                <w:color w:val="000000" w:themeColor="text1"/>
                <w:szCs w:val="21"/>
              </w:rPr>
              <w:t>により</w:t>
            </w:r>
            <w:r w:rsidRPr="0045698F">
              <w:rPr>
                <w:rFonts w:asciiTheme="majorEastAsia" w:eastAsiaTheme="majorEastAsia" w:hAnsiTheme="majorEastAsia" w:hint="eastAsia"/>
                <w:color w:val="000000" w:themeColor="text1"/>
                <w:szCs w:val="21"/>
              </w:rPr>
              <w:t>、100万人</w:t>
            </w:r>
            <w:r w:rsidR="005864EA" w:rsidRPr="0045698F">
              <w:rPr>
                <w:rFonts w:asciiTheme="majorEastAsia" w:eastAsiaTheme="majorEastAsia" w:hAnsiTheme="majorEastAsia" w:hint="eastAsia"/>
                <w:color w:val="000000" w:themeColor="text1"/>
                <w:szCs w:val="21"/>
              </w:rPr>
              <w:t>を按分し、令和1</w:t>
            </w:r>
            <w:r w:rsidR="005864EA" w:rsidRPr="0045698F">
              <w:rPr>
                <w:rFonts w:asciiTheme="majorEastAsia" w:eastAsiaTheme="majorEastAsia" w:hAnsiTheme="majorEastAsia"/>
                <w:color w:val="000000" w:themeColor="text1"/>
                <w:szCs w:val="21"/>
              </w:rPr>
              <w:t>5</w:t>
            </w:r>
            <w:r w:rsidR="005864EA" w:rsidRPr="0045698F">
              <w:rPr>
                <w:rFonts w:asciiTheme="majorEastAsia" w:eastAsiaTheme="majorEastAsia" w:hAnsiTheme="majorEastAsia" w:hint="eastAsia"/>
                <w:color w:val="000000" w:themeColor="text1"/>
                <w:szCs w:val="21"/>
              </w:rPr>
              <w:t>年度末に</w:t>
            </w:r>
            <w:r w:rsidRPr="0045698F">
              <w:rPr>
                <w:rFonts w:asciiTheme="majorEastAsia" w:eastAsiaTheme="majorEastAsia" w:hAnsiTheme="majorEastAsia" w:hint="eastAsia"/>
                <w:color w:val="000000" w:themeColor="text1"/>
                <w:szCs w:val="21"/>
              </w:rPr>
              <w:t>各都道府県が養成する数を算出。</w:t>
            </w:r>
          </w:p>
          <w:p w14:paraId="6798D899" w14:textId="60334E71" w:rsidR="00EA2FE0" w:rsidRPr="0045698F" w:rsidRDefault="005864EA" w:rsidP="0045698F">
            <w:pPr>
              <w:ind w:leftChars="200" w:left="630" w:hangingChars="100" w:hanging="210"/>
              <w:rPr>
                <w:rFonts w:asciiTheme="majorEastAsia" w:eastAsiaTheme="majorEastAsia" w:hAnsiTheme="majorEastAsia" w:hint="eastAsia"/>
                <w:color w:val="000000" w:themeColor="text1"/>
                <w:szCs w:val="21"/>
              </w:rPr>
            </w:pPr>
            <w:r w:rsidRPr="0045698F">
              <w:rPr>
                <w:rFonts w:asciiTheme="majorEastAsia" w:eastAsiaTheme="majorEastAsia" w:hAnsiTheme="majorEastAsia" w:hint="eastAsia"/>
                <w:color w:val="000000" w:themeColor="text1"/>
                <w:szCs w:val="21"/>
              </w:rPr>
              <w:t>・</w:t>
            </w:r>
            <w:r w:rsidR="00EA2FE0" w:rsidRPr="0045698F">
              <w:rPr>
                <w:rFonts w:asciiTheme="majorEastAsia" w:eastAsiaTheme="majorEastAsia" w:hAnsiTheme="majorEastAsia" w:hint="eastAsia"/>
                <w:color w:val="000000" w:themeColor="text1"/>
                <w:szCs w:val="21"/>
              </w:rPr>
              <w:t>各都道府県の</w:t>
            </w:r>
            <w:r w:rsidR="00EA4B14" w:rsidRPr="0045698F">
              <w:rPr>
                <w:rFonts w:asciiTheme="majorEastAsia" w:eastAsiaTheme="majorEastAsia" w:hAnsiTheme="majorEastAsia" w:hint="eastAsia"/>
                <w:color w:val="000000" w:themeColor="text1"/>
                <w:szCs w:val="21"/>
              </w:rPr>
              <w:t>令和６年度末実績を起点として、令和15年度末の目標に向けて各年度等しい数だけ心のサポーターを養成するものと仮定し、令和11年度末</w:t>
            </w:r>
            <w:r w:rsidRPr="0045698F">
              <w:rPr>
                <w:rFonts w:asciiTheme="majorEastAsia" w:eastAsiaTheme="majorEastAsia" w:hAnsiTheme="majorEastAsia" w:hint="eastAsia"/>
                <w:color w:val="000000" w:themeColor="text1"/>
                <w:szCs w:val="21"/>
              </w:rPr>
              <w:t>の心のサポーター数を</w:t>
            </w:r>
            <w:r w:rsidR="00EA4B14" w:rsidRPr="0045698F">
              <w:rPr>
                <w:rFonts w:asciiTheme="majorEastAsia" w:eastAsiaTheme="majorEastAsia" w:hAnsiTheme="majorEastAsia" w:hint="eastAsia"/>
                <w:color w:val="000000" w:themeColor="text1"/>
                <w:szCs w:val="21"/>
              </w:rPr>
              <w:t>算出。</w:t>
            </w:r>
          </w:p>
        </w:tc>
      </w:tr>
      <w:tr w:rsidR="0045698F" w:rsidRPr="0045698F" w14:paraId="47B63745" w14:textId="77777777" w:rsidTr="0045698F">
        <w:trPr>
          <w:trHeight w:val="2918"/>
        </w:trPr>
        <w:tc>
          <w:tcPr>
            <w:tcW w:w="4677" w:type="dxa"/>
            <w:vAlign w:val="center"/>
          </w:tcPr>
          <w:p w14:paraId="228594AC" w14:textId="77777777" w:rsidR="002C0E62" w:rsidRPr="0045698F" w:rsidRDefault="002C0E62" w:rsidP="002C0E62">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1ED4D040" w14:textId="7DEC2F2C" w:rsidR="002C0E62" w:rsidRPr="0045698F" w:rsidRDefault="002C0E62" w:rsidP="00D13038">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精神</w:t>
            </w:r>
            <w:r w:rsidR="00D13038" w:rsidRPr="0045698F">
              <w:rPr>
                <w:rFonts w:asciiTheme="majorEastAsia" w:eastAsiaTheme="majorEastAsia" w:hAnsiTheme="majorEastAsia" w:hint="eastAsia"/>
                <w:color w:val="000000" w:themeColor="text1"/>
              </w:rPr>
              <w:t>障がいの有無や程度にかかわらず、誰もが安心して自分らしく暮らすことができるために、差別や偏見を持つことなく、正しい知識と理解に基づき、家族などの身近な人に対して、傾聴を中心とした支援を行う心のサポーターの数を、</w:t>
            </w:r>
            <w:r w:rsidRPr="0045698F">
              <w:rPr>
                <w:rFonts w:asciiTheme="majorEastAsia" w:eastAsiaTheme="majorEastAsia" w:hAnsiTheme="majorEastAsia" w:hint="eastAsia"/>
                <w:color w:val="000000" w:themeColor="text1"/>
              </w:rPr>
              <w:t>目標値</w:t>
            </w:r>
            <w:r w:rsidR="00222A38" w:rsidRPr="0045698F">
              <w:rPr>
                <w:rFonts w:asciiTheme="majorEastAsia" w:eastAsiaTheme="majorEastAsia" w:hAnsiTheme="majorEastAsia" w:hint="eastAsia"/>
                <w:color w:val="000000" w:themeColor="text1"/>
              </w:rPr>
              <w:t>として</w:t>
            </w:r>
            <w:r w:rsidRPr="0045698F">
              <w:rPr>
                <w:rFonts w:asciiTheme="majorEastAsia" w:eastAsiaTheme="majorEastAsia" w:hAnsiTheme="majorEastAsia" w:hint="eastAsia"/>
                <w:color w:val="000000" w:themeColor="text1"/>
              </w:rPr>
              <w:t>設定する。</w:t>
            </w:r>
          </w:p>
        </w:tc>
        <w:tc>
          <w:tcPr>
            <w:tcW w:w="10597" w:type="dxa"/>
            <w:vMerge/>
          </w:tcPr>
          <w:p w14:paraId="6545F433" w14:textId="77777777" w:rsidR="002C0E62" w:rsidRPr="0045698F" w:rsidRDefault="002C0E62" w:rsidP="002C0E62">
            <w:pPr>
              <w:rPr>
                <w:rFonts w:asciiTheme="majorEastAsia" w:eastAsiaTheme="majorEastAsia" w:hAnsiTheme="majorEastAsia"/>
                <w:color w:val="000000" w:themeColor="text1"/>
              </w:rPr>
            </w:pPr>
          </w:p>
        </w:tc>
      </w:tr>
    </w:tbl>
    <w:p w14:paraId="39B5C98E" w14:textId="77777777" w:rsidR="00783D32" w:rsidRPr="0045698F" w:rsidRDefault="00783D32" w:rsidP="003F561C">
      <w:pPr>
        <w:rPr>
          <w:color w:val="000000" w:themeColor="text1"/>
        </w:rPr>
      </w:pPr>
    </w:p>
    <w:p w14:paraId="4CD9B8E5" w14:textId="7162CC5C" w:rsidR="00870951" w:rsidRPr="0045698F" w:rsidRDefault="00516D97" w:rsidP="00516D97">
      <w:pPr>
        <w:ind w:firstLineChars="200" w:firstLine="482"/>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⑤</w:t>
      </w:r>
      <w:r w:rsidR="00870951" w:rsidRPr="0045698F">
        <w:rPr>
          <w:rFonts w:asciiTheme="majorEastAsia" w:eastAsiaTheme="majorEastAsia" w:hAnsiTheme="majorEastAsia" w:hint="eastAsia"/>
          <w:b/>
          <w:bCs/>
          <w:color w:val="000000" w:themeColor="text1"/>
          <w:sz w:val="24"/>
          <w:szCs w:val="24"/>
        </w:rPr>
        <w:t>住民のこころの状態（K6）</w:t>
      </w:r>
      <w:r w:rsidR="003F26DE" w:rsidRPr="0045698F">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4677"/>
        <w:gridCol w:w="10597"/>
      </w:tblGrid>
      <w:tr w:rsidR="0045698F" w:rsidRPr="0045698F" w14:paraId="0F042E8B" w14:textId="77777777" w:rsidTr="0086265A">
        <w:tc>
          <w:tcPr>
            <w:tcW w:w="4677" w:type="dxa"/>
            <w:shd w:val="clear" w:color="auto" w:fill="B6DDE8" w:themeFill="accent5" w:themeFillTint="66"/>
          </w:tcPr>
          <w:p w14:paraId="57971337" w14:textId="77777777" w:rsidR="00870951" w:rsidRPr="0045698F" w:rsidRDefault="00870951"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59C8FFA4" w14:textId="1899403D" w:rsidR="00870951" w:rsidRPr="0045698F" w:rsidRDefault="00516D97"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13DA0F0B" w14:textId="77777777" w:rsidTr="0045698F">
        <w:trPr>
          <w:trHeight w:val="1763"/>
        </w:trPr>
        <w:tc>
          <w:tcPr>
            <w:tcW w:w="4677" w:type="dxa"/>
            <w:vAlign w:val="center"/>
          </w:tcPr>
          <w:p w14:paraId="2E7A368E" w14:textId="77777777" w:rsidR="00870951" w:rsidRPr="0045698F" w:rsidRDefault="00870951" w:rsidP="00706078">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218BB7EF" w14:textId="283372A8" w:rsidR="00870951" w:rsidRPr="0045698F" w:rsidRDefault="009C0E4A" w:rsidP="00706078">
            <w:pPr>
              <w:ind w:firstLineChars="100" w:firstLine="210"/>
              <w:rPr>
                <w:rFonts w:asciiTheme="majorEastAsia" w:eastAsiaTheme="majorEastAsia" w:hAnsiTheme="majorEastAsia"/>
                <w:color w:val="000000" w:themeColor="text1"/>
              </w:rPr>
            </w:pPr>
            <w:bookmarkStart w:id="0" w:name="_Hlk228626451"/>
            <w:r w:rsidRPr="0045698F">
              <w:rPr>
                <w:rFonts w:asciiTheme="majorEastAsia" w:eastAsiaTheme="majorEastAsia" w:hAnsiTheme="majorEastAsia" w:hint="eastAsia"/>
                <w:color w:val="000000" w:themeColor="text1"/>
              </w:rPr>
              <w:t>住民の心理的ストレスを含む何らかの精神的な問題の程度の把握にあたっては、</w:t>
            </w:r>
            <w:r w:rsidR="00DD5D0B" w:rsidRPr="0045698F">
              <w:rPr>
                <w:rFonts w:asciiTheme="majorEastAsia" w:eastAsiaTheme="majorEastAsia" w:hAnsiTheme="majorEastAsia" w:hint="eastAsia"/>
                <w:color w:val="000000" w:themeColor="text1"/>
              </w:rPr>
              <w:t>Ｋ６</w:t>
            </w:r>
            <w:r w:rsidRPr="0045698F">
              <w:rPr>
                <w:rFonts w:asciiTheme="majorEastAsia" w:eastAsiaTheme="majorEastAsia" w:hAnsiTheme="majorEastAsia" w:hint="eastAsia"/>
                <w:color w:val="000000" w:themeColor="text1"/>
              </w:rPr>
              <w:t>という尺度を活用し、評価することを基本とする。</w:t>
            </w:r>
            <w:bookmarkEnd w:id="0"/>
          </w:p>
        </w:tc>
        <w:tc>
          <w:tcPr>
            <w:tcW w:w="10597" w:type="dxa"/>
            <w:vMerge w:val="restart"/>
            <w:vAlign w:val="center"/>
          </w:tcPr>
          <w:p w14:paraId="081C1735" w14:textId="4FEA6622" w:rsidR="00870951" w:rsidRPr="0045698F" w:rsidRDefault="00870951" w:rsidP="00706078">
            <w:pPr>
              <w:pStyle w:val="ad"/>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 w:val="21"/>
                <w:szCs w:val="21"/>
              </w:rPr>
              <w:t>＜大阪府の成果目標と基本的な考え方＞</w:t>
            </w:r>
          </w:p>
          <w:p w14:paraId="38B2F564" w14:textId="7AE816FD" w:rsidR="00870951" w:rsidRPr="0045698F" w:rsidRDefault="00870951"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w:t>
            </w:r>
            <w:r w:rsidR="00DD5D0B" w:rsidRPr="0045698F">
              <w:rPr>
                <w:rFonts w:asciiTheme="majorEastAsia" w:eastAsiaTheme="majorEastAsia" w:hAnsiTheme="majorEastAsia" w:hint="eastAsia"/>
                <w:b/>
                <w:bCs/>
                <w:color w:val="000000" w:themeColor="text1"/>
                <w:szCs w:val="21"/>
                <w:u w:val="single"/>
              </w:rPr>
              <w:t>Ｋ６</w:t>
            </w:r>
            <w:r w:rsidR="004E10D5" w:rsidRPr="0045698F">
              <w:rPr>
                <w:rFonts w:asciiTheme="majorEastAsia" w:eastAsiaTheme="majorEastAsia" w:hAnsiTheme="majorEastAsia" w:hint="eastAsia"/>
                <w:b/>
                <w:bCs/>
                <w:color w:val="000000" w:themeColor="text1"/>
                <w:szCs w:val="21"/>
                <w:u w:val="single"/>
              </w:rPr>
              <w:t>という尺度を活用し、評価する</w:t>
            </w:r>
            <w:r w:rsidRPr="0045698F">
              <w:rPr>
                <w:rFonts w:asciiTheme="majorEastAsia" w:eastAsiaTheme="majorEastAsia" w:hAnsiTheme="majorEastAsia" w:hint="eastAsia"/>
                <w:b/>
                <w:bCs/>
                <w:color w:val="000000" w:themeColor="text1"/>
                <w:szCs w:val="21"/>
                <w:u w:val="single"/>
              </w:rPr>
              <w:t>。</w:t>
            </w:r>
          </w:p>
          <w:p w14:paraId="447CCC74" w14:textId="77777777" w:rsidR="00870951" w:rsidRPr="0045698F" w:rsidRDefault="00870951" w:rsidP="00706078">
            <w:pPr>
              <w:ind w:firstLineChars="100" w:firstLine="210"/>
              <w:rPr>
                <w:rFonts w:asciiTheme="majorEastAsia" w:eastAsiaTheme="majorEastAsia" w:hAnsiTheme="majorEastAsia"/>
                <w:color w:val="000000" w:themeColor="text1"/>
              </w:rPr>
            </w:pPr>
          </w:p>
          <w:p w14:paraId="02BC50CA" w14:textId="77777777" w:rsidR="00870951" w:rsidRPr="0045698F" w:rsidRDefault="00870951"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39873A73" w14:textId="25879A8E" w:rsidR="00870951" w:rsidRPr="0045698F" w:rsidRDefault="004E10D5"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国の基本指針の趣旨を踏まえ、住民の心理的ストレスを含む何らかの精神的な問題の程度を把握する。</w:t>
            </w:r>
          </w:p>
        </w:tc>
      </w:tr>
      <w:tr w:rsidR="0045698F" w:rsidRPr="0045698F" w14:paraId="300B47A9" w14:textId="77777777" w:rsidTr="0045698F">
        <w:trPr>
          <w:trHeight w:val="1972"/>
        </w:trPr>
        <w:tc>
          <w:tcPr>
            <w:tcW w:w="4677" w:type="dxa"/>
            <w:vAlign w:val="center"/>
          </w:tcPr>
          <w:p w14:paraId="2F7FD47E" w14:textId="77777777" w:rsidR="00870951" w:rsidRPr="0045698F" w:rsidRDefault="00870951" w:rsidP="00706078">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5607A1CA" w14:textId="45DA84EB" w:rsidR="00870951" w:rsidRPr="0045698F" w:rsidRDefault="009C0E4A" w:rsidP="00706078">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地域の精神保健医療福祉体制の状況を評価及び検討するため、住民の心理的ストレスを含む何らかの精神的な問題の程度を把握することが望ましい。</w:t>
            </w:r>
          </w:p>
        </w:tc>
        <w:tc>
          <w:tcPr>
            <w:tcW w:w="10597" w:type="dxa"/>
            <w:vMerge/>
          </w:tcPr>
          <w:p w14:paraId="7DD6AF2D" w14:textId="77777777" w:rsidR="00870951" w:rsidRPr="0045698F" w:rsidRDefault="00870951" w:rsidP="00706078">
            <w:pPr>
              <w:rPr>
                <w:rFonts w:asciiTheme="majorEastAsia" w:eastAsiaTheme="majorEastAsia" w:hAnsiTheme="majorEastAsia"/>
                <w:color w:val="000000" w:themeColor="text1"/>
              </w:rPr>
            </w:pPr>
          </w:p>
        </w:tc>
      </w:tr>
    </w:tbl>
    <w:p w14:paraId="15973B45" w14:textId="77777777" w:rsidR="0086265A" w:rsidRPr="0045698F" w:rsidRDefault="0086265A" w:rsidP="00870951">
      <w:pPr>
        <w:rPr>
          <w:color w:val="000000" w:themeColor="text1"/>
        </w:rPr>
      </w:pPr>
    </w:p>
    <w:p w14:paraId="04CFA884" w14:textId="64DBCB01" w:rsidR="00FB3DC9" w:rsidRPr="0045698F" w:rsidRDefault="00516D97" w:rsidP="00FB3DC9">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（３）</w:t>
      </w:r>
      <w:r w:rsidR="003F26DE" w:rsidRPr="0045698F">
        <w:rPr>
          <w:rFonts w:asciiTheme="majorEastAsia" w:eastAsiaTheme="majorEastAsia" w:hAnsiTheme="majorEastAsia" w:hint="eastAsia"/>
          <w:b/>
          <w:bCs/>
          <w:color w:val="000000" w:themeColor="text1"/>
          <w:sz w:val="24"/>
          <w:szCs w:val="24"/>
        </w:rPr>
        <w:t>福祉施設から一般就労への移行等</w:t>
      </w:r>
    </w:p>
    <w:p w14:paraId="2D807C03" w14:textId="1E7D3454" w:rsidR="00FB3DC9" w:rsidRPr="0045698F" w:rsidRDefault="00FB3DC9" w:rsidP="00FB3DC9">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516D97" w:rsidRPr="0045698F">
        <w:rPr>
          <w:rFonts w:asciiTheme="majorEastAsia" w:eastAsiaTheme="majorEastAsia" w:hAnsiTheme="majorEastAsia" w:hint="eastAsia"/>
          <w:b/>
          <w:bCs/>
          <w:color w:val="000000" w:themeColor="text1"/>
          <w:sz w:val="24"/>
          <w:szCs w:val="24"/>
        </w:rPr>
        <w:t xml:space="preserve">　①</w:t>
      </w:r>
      <w:r w:rsidR="003F26DE" w:rsidRPr="0045698F">
        <w:rPr>
          <w:rFonts w:asciiTheme="majorEastAsia" w:eastAsiaTheme="majorEastAsia" w:hAnsiTheme="majorEastAsia" w:hint="eastAsia"/>
          <w:b/>
          <w:bCs/>
          <w:color w:val="000000" w:themeColor="text1"/>
          <w:sz w:val="24"/>
          <w:szCs w:val="24"/>
        </w:rPr>
        <w:t>一般就労への移行者数</w:t>
      </w:r>
      <w:r w:rsidR="00EF0A6E" w:rsidRPr="0045698F">
        <w:rPr>
          <w:rFonts w:asciiTheme="majorEastAsia" w:eastAsiaTheme="majorEastAsia" w:hAnsiTheme="majorEastAsia" w:hint="eastAsia"/>
          <w:b/>
          <w:bCs/>
          <w:color w:val="000000" w:themeColor="text1"/>
          <w:sz w:val="24"/>
          <w:szCs w:val="24"/>
        </w:rPr>
        <w:t>、</w:t>
      </w:r>
      <w:r w:rsidR="00680AE4" w:rsidRPr="0045698F">
        <w:rPr>
          <w:rFonts w:asciiTheme="majorEastAsia" w:eastAsiaTheme="majorEastAsia" w:hAnsiTheme="majorEastAsia" w:hint="eastAsia"/>
          <w:b/>
          <w:bCs/>
          <w:color w:val="000000" w:themeColor="text1"/>
          <w:sz w:val="24"/>
          <w:szCs w:val="24"/>
        </w:rPr>
        <w:t>就労移行支援事業利用終了者に占める一般就労へ移行した者の割合が５割以上の事業所</w:t>
      </w:r>
    </w:p>
    <w:tbl>
      <w:tblPr>
        <w:tblStyle w:val="a9"/>
        <w:tblW w:w="0" w:type="auto"/>
        <w:tblInd w:w="421" w:type="dxa"/>
        <w:tblLook w:val="04A0" w:firstRow="1" w:lastRow="0" w:firstColumn="1" w:lastColumn="0" w:noHBand="0" w:noVBand="1"/>
      </w:tblPr>
      <w:tblGrid>
        <w:gridCol w:w="4677"/>
        <w:gridCol w:w="10597"/>
      </w:tblGrid>
      <w:tr w:rsidR="0045698F" w:rsidRPr="0045698F" w14:paraId="5584B8AC" w14:textId="77777777" w:rsidTr="0086265A">
        <w:tc>
          <w:tcPr>
            <w:tcW w:w="4677" w:type="dxa"/>
            <w:shd w:val="clear" w:color="auto" w:fill="B6DDE8" w:themeFill="accent5" w:themeFillTint="66"/>
          </w:tcPr>
          <w:p w14:paraId="35225170" w14:textId="77777777" w:rsidR="00FB3DC9" w:rsidRPr="0045698F" w:rsidRDefault="00FB3DC9"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009B0112" w14:textId="64AD041C" w:rsidR="00FB3DC9" w:rsidRPr="0045698F" w:rsidRDefault="00516D97"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5053C6C3" w14:textId="77777777" w:rsidTr="0086265A">
        <w:trPr>
          <w:trHeight w:val="1344"/>
        </w:trPr>
        <w:tc>
          <w:tcPr>
            <w:tcW w:w="4677" w:type="dxa"/>
            <w:vAlign w:val="center"/>
          </w:tcPr>
          <w:p w14:paraId="028399E3" w14:textId="77777777" w:rsidR="003F26DE" w:rsidRPr="0045698F" w:rsidRDefault="003F26DE" w:rsidP="003F26DE">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＜目標＞</w:t>
            </w:r>
          </w:p>
          <w:p w14:paraId="0DB34022" w14:textId="518D44AF" w:rsidR="003F26DE" w:rsidRPr="0045698F" w:rsidRDefault="003F26DE" w:rsidP="003F26DE">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年度中に、就労移行支援事業所等を通じて、一般就労への移行者数を、令和６年度実績の1.</w:t>
            </w:r>
            <w:r w:rsidRPr="0045698F">
              <w:rPr>
                <w:rFonts w:asciiTheme="majorEastAsia" w:eastAsiaTheme="majorEastAsia" w:hAnsiTheme="majorEastAsia"/>
                <w:color w:val="000000" w:themeColor="text1"/>
                <w:szCs w:val="21"/>
              </w:rPr>
              <w:t>31</w:t>
            </w:r>
            <w:r w:rsidRPr="0045698F">
              <w:rPr>
                <w:rFonts w:asciiTheme="majorEastAsia" w:eastAsiaTheme="majorEastAsia" w:hAnsiTheme="majorEastAsia" w:hint="eastAsia"/>
                <w:color w:val="000000" w:themeColor="text1"/>
                <w:szCs w:val="21"/>
              </w:rPr>
              <w:t>倍以上とすることを基本とする。</w:t>
            </w:r>
          </w:p>
          <w:p w14:paraId="30B00157" w14:textId="1D615D2C" w:rsidR="003F26DE" w:rsidRPr="0045698F" w:rsidRDefault="003F26DE" w:rsidP="003F26DE">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そのうち、就労移行支援、就労継続支援Ａ型及びＢ型について、各事業の趣旨、目的、各地域における実態等を踏まえつつ、それぞれに係る移行者数の目標値を、令和1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年度中に令和６年度実績の1.</w:t>
            </w:r>
            <w:r w:rsidRPr="0045698F">
              <w:rPr>
                <w:rFonts w:asciiTheme="majorEastAsia" w:eastAsiaTheme="majorEastAsia" w:hAnsiTheme="majorEastAsia"/>
                <w:color w:val="000000" w:themeColor="text1"/>
                <w:szCs w:val="21"/>
              </w:rPr>
              <w:t>14</w:t>
            </w:r>
            <w:r w:rsidRPr="0045698F">
              <w:rPr>
                <w:rFonts w:asciiTheme="majorEastAsia" w:eastAsiaTheme="majorEastAsia" w:hAnsiTheme="majorEastAsia" w:hint="eastAsia"/>
                <w:color w:val="000000" w:themeColor="text1"/>
                <w:szCs w:val="21"/>
              </w:rPr>
              <w:t>倍以上、概ね1.</w:t>
            </w:r>
            <w:r w:rsidRPr="0045698F">
              <w:rPr>
                <w:rFonts w:asciiTheme="majorEastAsia" w:eastAsiaTheme="majorEastAsia" w:hAnsiTheme="majorEastAsia"/>
                <w:color w:val="000000" w:themeColor="text1"/>
                <w:szCs w:val="21"/>
              </w:rPr>
              <w:t>52</w:t>
            </w:r>
            <w:r w:rsidRPr="0045698F">
              <w:rPr>
                <w:rFonts w:asciiTheme="majorEastAsia" w:eastAsiaTheme="majorEastAsia" w:hAnsiTheme="majorEastAsia" w:hint="eastAsia"/>
                <w:color w:val="000000" w:themeColor="text1"/>
                <w:szCs w:val="21"/>
              </w:rPr>
              <w:t>倍以上、概ね1.</w:t>
            </w:r>
            <w:r w:rsidRPr="0045698F">
              <w:rPr>
                <w:rFonts w:asciiTheme="majorEastAsia" w:eastAsiaTheme="majorEastAsia" w:hAnsiTheme="majorEastAsia"/>
                <w:color w:val="000000" w:themeColor="text1"/>
                <w:szCs w:val="21"/>
              </w:rPr>
              <w:t>67</w:t>
            </w:r>
            <w:r w:rsidRPr="0045698F">
              <w:rPr>
                <w:rFonts w:asciiTheme="majorEastAsia" w:eastAsiaTheme="majorEastAsia" w:hAnsiTheme="majorEastAsia" w:hint="eastAsia"/>
                <w:color w:val="000000" w:themeColor="text1"/>
                <w:szCs w:val="21"/>
              </w:rPr>
              <w:t>倍以上とする。</w:t>
            </w:r>
          </w:p>
          <w:p w14:paraId="0AAF4DA5" w14:textId="71837B52" w:rsidR="003F26DE" w:rsidRPr="0045698F" w:rsidRDefault="003F26DE" w:rsidP="003F26DE">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szCs w:val="21"/>
              </w:rPr>
              <w:t>また、就労移行支援事業所のうち、就労移行支援事業利用終了者に占める一般就労へ移行した者の割合が５割以上の事業所を５割以上とすることを基本とする。</w:t>
            </w:r>
          </w:p>
        </w:tc>
        <w:tc>
          <w:tcPr>
            <w:tcW w:w="10597" w:type="dxa"/>
            <w:vMerge w:val="restart"/>
            <w:vAlign w:val="center"/>
          </w:tcPr>
          <w:p w14:paraId="79D172B4" w14:textId="79FCC184" w:rsidR="003D36E2" w:rsidRPr="0045698F" w:rsidRDefault="003D36E2" w:rsidP="003D36E2">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＜成果目標に関する大阪府の基本的な考え方＞</w:t>
            </w:r>
          </w:p>
          <w:p w14:paraId="732A6577" w14:textId="3B77F5DB" w:rsidR="003D36E2" w:rsidRPr="0045698F" w:rsidRDefault="003D36E2" w:rsidP="003D36E2">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国の基本指針を踏まえ、令和1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年度中に、</w:t>
            </w:r>
            <w:r w:rsidRPr="0045698F">
              <w:rPr>
                <w:rFonts w:asciiTheme="majorEastAsia" w:eastAsiaTheme="majorEastAsia" w:hAnsiTheme="majorEastAsia" w:hint="eastAsia"/>
                <w:b/>
                <w:bCs/>
                <w:color w:val="000000" w:themeColor="text1"/>
                <w:szCs w:val="21"/>
                <w:u w:val="single"/>
              </w:rPr>
              <w:t>就労移行支援等を通じた一般就労への移行者数を令和６年度実績の1.</w:t>
            </w:r>
            <w:r w:rsidRPr="0045698F">
              <w:rPr>
                <w:rFonts w:asciiTheme="majorEastAsia" w:eastAsiaTheme="majorEastAsia" w:hAnsiTheme="majorEastAsia"/>
                <w:b/>
                <w:bCs/>
                <w:color w:val="000000" w:themeColor="text1"/>
                <w:szCs w:val="21"/>
                <w:u w:val="single"/>
              </w:rPr>
              <w:t>31</w:t>
            </w:r>
            <w:r w:rsidRPr="0045698F">
              <w:rPr>
                <w:rFonts w:asciiTheme="majorEastAsia" w:eastAsiaTheme="majorEastAsia" w:hAnsiTheme="majorEastAsia" w:hint="eastAsia"/>
                <w:b/>
                <w:bCs/>
                <w:color w:val="000000" w:themeColor="text1"/>
                <w:szCs w:val="21"/>
                <w:u w:val="single"/>
              </w:rPr>
              <w:t>倍以上</w:t>
            </w:r>
            <w:r w:rsidRPr="0045698F">
              <w:rPr>
                <w:rFonts w:asciiTheme="majorEastAsia" w:eastAsiaTheme="majorEastAsia" w:hAnsiTheme="majorEastAsia" w:hint="eastAsia"/>
                <w:color w:val="000000" w:themeColor="text1"/>
                <w:szCs w:val="21"/>
              </w:rPr>
              <w:t>とし、具体的には、</w:t>
            </w:r>
            <w:r w:rsidRPr="0045698F">
              <w:rPr>
                <w:rFonts w:asciiTheme="majorEastAsia" w:eastAsiaTheme="majorEastAsia" w:hAnsiTheme="majorEastAsia" w:hint="eastAsia"/>
                <w:b/>
                <w:bCs/>
                <w:color w:val="000000" w:themeColor="text1"/>
                <w:szCs w:val="21"/>
                <w:u w:val="single"/>
              </w:rPr>
              <w:t>就労移行支援事業については1.</w:t>
            </w:r>
            <w:r w:rsidRPr="0045698F">
              <w:rPr>
                <w:rFonts w:asciiTheme="majorEastAsia" w:eastAsiaTheme="majorEastAsia" w:hAnsiTheme="majorEastAsia"/>
                <w:b/>
                <w:bCs/>
                <w:color w:val="000000" w:themeColor="text1"/>
                <w:szCs w:val="21"/>
                <w:u w:val="single"/>
              </w:rPr>
              <w:t>14</w:t>
            </w:r>
            <w:r w:rsidRPr="0045698F">
              <w:rPr>
                <w:rFonts w:asciiTheme="majorEastAsia" w:eastAsiaTheme="majorEastAsia" w:hAnsiTheme="majorEastAsia" w:hint="eastAsia"/>
                <w:b/>
                <w:bCs/>
                <w:color w:val="000000" w:themeColor="text1"/>
                <w:szCs w:val="21"/>
                <w:u w:val="single"/>
              </w:rPr>
              <w:t>倍以上</w:t>
            </w:r>
            <w:r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b/>
                <w:bCs/>
                <w:color w:val="000000" w:themeColor="text1"/>
                <w:szCs w:val="21"/>
                <w:u w:val="single"/>
              </w:rPr>
              <w:t>就労継続支援Ａ型事業については1.</w:t>
            </w:r>
            <w:r w:rsidRPr="0045698F">
              <w:rPr>
                <w:rFonts w:asciiTheme="majorEastAsia" w:eastAsiaTheme="majorEastAsia" w:hAnsiTheme="majorEastAsia"/>
                <w:b/>
                <w:bCs/>
                <w:color w:val="000000" w:themeColor="text1"/>
                <w:szCs w:val="21"/>
                <w:u w:val="single"/>
              </w:rPr>
              <w:t>52</w:t>
            </w:r>
            <w:r w:rsidRPr="0045698F">
              <w:rPr>
                <w:rFonts w:asciiTheme="majorEastAsia" w:eastAsiaTheme="majorEastAsia" w:hAnsiTheme="majorEastAsia" w:hint="eastAsia"/>
                <w:b/>
                <w:bCs/>
                <w:color w:val="000000" w:themeColor="text1"/>
                <w:szCs w:val="21"/>
                <w:u w:val="single"/>
              </w:rPr>
              <w:t>倍以上</w:t>
            </w:r>
            <w:r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b/>
                <w:bCs/>
                <w:color w:val="000000" w:themeColor="text1"/>
                <w:szCs w:val="21"/>
                <w:u w:val="single"/>
              </w:rPr>
              <w:t>就労継続支援Ｂ型事業については1.</w:t>
            </w:r>
            <w:r w:rsidRPr="0045698F">
              <w:rPr>
                <w:rFonts w:asciiTheme="majorEastAsia" w:eastAsiaTheme="majorEastAsia" w:hAnsiTheme="majorEastAsia"/>
                <w:b/>
                <w:bCs/>
                <w:color w:val="000000" w:themeColor="text1"/>
                <w:szCs w:val="21"/>
                <w:u w:val="single"/>
              </w:rPr>
              <w:t>67</w:t>
            </w:r>
            <w:r w:rsidRPr="0045698F">
              <w:rPr>
                <w:rFonts w:asciiTheme="majorEastAsia" w:eastAsiaTheme="majorEastAsia" w:hAnsiTheme="majorEastAsia" w:hint="eastAsia"/>
                <w:b/>
                <w:bCs/>
                <w:color w:val="000000" w:themeColor="text1"/>
                <w:szCs w:val="21"/>
                <w:u w:val="single"/>
              </w:rPr>
              <w:t>倍以上</w:t>
            </w:r>
            <w:r w:rsidRPr="0045698F">
              <w:rPr>
                <w:rFonts w:asciiTheme="majorEastAsia" w:eastAsiaTheme="majorEastAsia" w:hAnsiTheme="majorEastAsia" w:hint="eastAsia"/>
                <w:color w:val="000000" w:themeColor="text1"/>
                <w:szCs w:val="21"/>
              </w:rPr>
              <w:t>とする。</w:t>
            </w:r>
          </w:p>
          <w:p w14:paraId="3C836CA8" w14:textId="5846494D" w:rsidR="003D36E2" w:rsidRPr="0045698F" w:rsidRDefault="003D36E2" w:rsidP="003D36E2">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また、就労移行支援事業所のうち、</w:t>
            </w:r>
            <w:r w:rsidRPr="0045698F">
              <w:rPr>
                <w:rFonts w:asciiTheme="majorEastAsia" w:eastAsiaTheme="majorEastAsia" w:hAnsiTheme="majorEastAsia" w:hint="eastAsia"/>
                <w:b/>
                <w:bCs/>
                <w:color w:val="000000" w:themeColor="text1"/>
                <w:szCs w:val="21"/>
                <w:u w:val="single"/>
              </w:rPr>
              <w:t>就労移行支援事業利用終了者に占める一般就労へ移行した者の割合が５割以上の事業所</w:t>
            </w:r>
            <w:r w:rsidR="005477A2" w:rsidRPr="0045698F">
              <w:rPr>
                <w:rFonts w:asciiTheme="majorEastAsia" w:eastAsiaTheme="majorEastAsia" w:hAnsiTheme="majorEastAsia" w:hint="eastAsia"/>
                <w:b/>
                <w:bCs/>
                <w:color w:val="000000" w:themeColor="text1"/>
                <w:szCs w:val="21"/>
                <w:u w:val="single"/>
              </w:rPr>
              <w:t>については、大阪府の実情を踏まえて、国基準以上の</w:t>
            </w:r>
            <w:r w:rsidRPr="0045698F">
              <w:rPr>
                <w:rFonts w:asciiTheme="majorEastAsia" w:eastAsiaTheme="majorEastAsia" w:hAnsiTheme="majorEastAsia" w:hint="eastAsia"/>
                <w:b/>
                <w:bCs/>
                <w:color w:val="000000" w:themeColor="text1"/>
                <w:szCs w:val="21"/>
                <w:u w:val="single"/>
              </w:rPr>
              <w:t>６割以上</w:t>
            </w:r>
            <w:r w:rsidRPr="0045698F">
              <w:rPr>
                <w:rFonts w:asciiTheme="majorEastAsia" w:eastAsiaTheme="majorEastAsia" w:hAnsiTheme="majorEastAsia" w:hint="eastAsia"/>
                <w:color w:val="000000" w:themeColor="text1"/>
                <w:szCs w:val="21"/>
              </w:rPr>
              <w:t>とする。</w:t>
            </w:r>
          </w:p>
          <w:p w14:paraId="18EC4E90" w14:textId="77777777" w:rsidR="003D36E2" w:rsidRPr="0045698F" w:rsidRDefault="003D36E2" w:rsidP="003D36E2">
            <w:pPr>
              <w:ind w:firstLineChars="100" w:firstLine="210"/>
              <w:rPr>
                <w:rFonts w:asciiTheme="majorEastAsia" w:eastAsiaTheme="majorEastAsia" w:hAnsiTheme="majorEastAsia"/>
                <w:color w:val="000000" w:themeColor="text1"/>
                <w:szCs w:val="21"/>
              </w:rPr>
            </w:pPr>
          </w:p>
          <w:p w14:paraId="3C8EA282" w14:textId="77777777" w:rsidR="003D36E2" w:rsidRPr="0045698F" w:rsidRDefault="003D36E2" w:rsidP="003D36E2">
            <w:pPr>
              <w:rPr>
                <w:rFonts w:asciiTheme="majorEastAsia" w:eastAsiaTheme="majorEastAsia" w:hAnsiTheme="majorEastAsia"/>
                <w:color w:val="000000" w:themeColor="text1"/>
                <w:szCs w:val="21"/>
                <w:bdr w:val="single" w:sz="4" w:space="0" w:color="auto"/>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46FD37E8" w14:textId="1EE23165" w:rsidR="003D36E2" w:rsidRPr="0045698F" w:rsidRDefault="003D36E2" w:rsidP="005477A2">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w:t>
            </w:r>
            <w:r w:rsidR="005477A2" w:rsidRPr="0045698F">
              <w:rPr>
                <w:rFonts w:asciiTheme="majorEastAsia" w:eastAsiaTheme="majorEastAsia" w:hAnsiTheme="majorEastAsia" w:hint="eastAsia"/>
                <w:color w:val="000000" w:themeColor="text1"/>
                <w:szCs w:val="21"/>
              </w:rPr>
              <w:t>基本</w:t>
            </w:r>
            <w:r w:rsidRPr="0045698F">
              <w:rPr>
                <w:rFonts w:asciiTheme="majorEastAsia" w:eastAsiaTheme="majorEastAsia" w:hAnsiTheme="majorEastAsia" w:hint="eastAsia"/>
                <w:color w:val="000000" w:themeColor="text1"/>
                <w:szCs w:val="21"/>
              </w:rPr>
              <w:t>指針を踏まえ、次のとおり設定する。</w:t>
            </w:r>
          </w:p>
          <w:p w14:paraId="7B56A195" w14:textId="61DAD167" w:rsidR="003D36E2" w:rsidRPr="0045698F" w:rsidRDefault="003D36E2" w:rsidP="003D36E2">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就労移行支援</w:t>
            </w:r>
            <w:r w:rsidR="005477A2" w:rsidRPr="0045698F">
              <w:rPr>
                <w:rFonts w:asciiTheme="majorEastAsia" w:eastAsiaTheme="majorEastAsia" w:hAnsiTheme="majorEastAsia" w:hint="eastAsia"/>
                <w:color w:val="000000" w:themeColor="text1"/>
                <w:szCs w:val="21"/>
              </w:rPr>
              <w:t>事業</w:t>
            </w:r>
            <w:r w:rsidRPr="0045698F">
              <w:rPr>
                <w:rFonts w:asciiTheme="majorEastAsia" w:eastAsiaTheme="majorEastAsia" w:hAnsiTheme="majorEastAsia" w:hint="eastAsia"/>
                <w:color w:val="000000" w:themeColor="text1"/>
                <w:szCs w:val="21"/>
              </w:rPr>
              <w:t>等を通じた一般就労への移行者数</w:t>
            </w:r>
          </w:p>
          <w:p w14:paraId="4581DD52" w14:textId="6CA64D03" w:rsidR="003D36E2" w:rsidRPr="0045698F" w:rsidRDefault="003D36E2" w:rsidP="003D36E2">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・就労移行支援</w:t>
            </w:r>
            <w:r w:rsidR="005477A2" w:rsidRPr="0045698F">
              <w:rPr>
                <w:rFonts w:asciiTheme="majorEastAsia" w:eastAsiaTheme="majorEastAsia" w:hAnsiTheme="majorEastAsia" w:hint="eastAsia"/>
                <w:color w:val="000000" w:themeColor="text1"/>
                <w:szCs w:val="21"/>
              </w:rPr>
              <w:t>事業</w:t>
            </w:r>
            <w:r w:rsidRPr="0045698F">
              <w:rPr>
                <w:rFonts w:asciiTheme="majorEastAsia" w:eastAsiaTheme="majorEastAsia" w:hAnsiTheme="majorEastAsia" w:hint="eastAsia"/>
                <w:color w:val="000000" w:themeColor="text1"/>
                <w:szCs w:val="21"/>
              </w:rPr>
              <w:t xml:space="preserve">等　　　　 </w:t>
            </w:r>
            <w:r w:rsidRPr="0045698F">
              <w:rPr>
                <w:rFonts w:asciiTheme="majorEastAsia" w:eastAsiaTheme="majorEastAsia" w:hAnsiTheme="majorEastAsia"/>
                <w:color w:val="000000" w:themeColor="text1"/>
                <w:szCs w:val="21"/>
              </w:rPr>
              <w:t xml:space="preserve">    </w:t>
            </w:r>
            <w:r w:rsidRPr="0045698F">
              <w:rPr>
                <w:rFonts w:asciiTheme="majorEastAsia" w:eastAsiaTheme="majorEastAsia" w:hAnsiTheme="majorEastAsia" w:hint="eastAsia"/>
                <w:color w:val="000000" w:themeColor="text1"/>
                <w:szCs w:val="21"/>
              </w:rPr>
              <w:t>令和</w:t>
            </w:r>
            <w:r w:rsidR="005477A2" w:rsidRPr="0045698F">
              <w:rPr>
                <w:rFonts w:asciiTheme="majorEastAsia" w:eastAsiaTheme="majorEastAsia" w:hAnsiTheme="majorEastAsia" w:hint="eastAsia"/>
                <w:color w:val="000000" w:themeColor="text1"/>
                <w:szCs w:val="21"/>
              </w:rPr>
              <w:t>６</w:t>
            </w:r>
            <w:r w:rsidRPr="0045698F">
              <w:rPr>
                <w:rFonts w:asciiTheme="majorEastAsia" w:eastAsiaTheme="majorEastAsia" w:hAnsiTheme="majorEastAsia" w:hint="eastAsia"/>
                <w:color w:val="000000" w:themeColor="text1"/>
                <w:szCs w:val="21"/>
              </w:rPr>
              <w:t>年度実績：</w:t>
            </w:r>
            <w:r w:rsidR="005477A2" w:rsidRPr="0045698F">
              <w:rPr>
                <w:rFonts w:asciiTheme="majorEastAsia" w:eastAsiaTheme="majorEastAsia" w:hAnsiTheme="majorEastAsia" w:hint="eastAsia"/>
                <w:color w:val="000000" w:themeColor="text1"/>
                <w:szCs w:val="21"/>
              </w:rPr>
              <w:t>3</w:t>
            </w:r>
            <w:r w:rsidRPr="0045698F">
              <w:rPr>
                <w:rFonts w:asciiTheme="majorEastAsia" w:eastAsiaTheme="majorEastAsia" w:hAnsiTheme="majorEastAsia" w:hint="eastAsia"/>
                <w:color w:val="000000" w:themeColor="text1"/>
                <w:szCs w:val="21"/>
              </w:rPr>
              <w:t>,</w:t>
            </w:r>
            <w:r w:rsidR="005477A2" w:rsidRPr="0045698F">
              <w:rPr>
                <w:rFonts w:asciiTheme="majorEastAsia" w:eastAsiaTheme="majorEastAsia" w:hAnsiTheme="majorEastAsia"/>
                <w:color w:val="000000" w:themeColor="text1"/>
                <w:szCs w:val="21"/>
              </w:rPr>
              <w:t>744</w:t>
            </w:r>
            <w:r w:rsidRPr="0045698F">
              <w:rPr>
                <w:rFonts w:asciiTheme="majorEastAsia" w:eastAsiaTheme="majorEastAsia" w:hAnsiTheme="majorEastAsia" w:hint="eastAsia"/>
                <w:color w:val="000000" w:themeColor="text1"/>
                <w:szCs w:val="21"/>
              </w:rPr>
              <w:t>人　令和</w:t>
            </w:r>
            <w:r w:rsidR="005477A2" w:rsidRPr="0045698F">
              <w:rPr>
                <w:rFonts w:asciiTheme="majorEastAsia" w:eastAsiaTheme="majorEastAsia" w:hAnsiTheme="majorEastAsia" w:hint="eastAsia"/>
                <w:color w:val="000000" w:themeColor="text1"/>
                <w:szCs w:val="21"/>
              </w:rPr>
              <w:t>1</w:t>
            </w:r>
            <w:r w:rsidR="005477A2"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年度目標値（1.</w:t>
            </w:r>
            <w:r w:rsidR="005477A2" w:rsidRPr="0045698F">
              <w:rPr>
                <w:rFonts w:asciiTheme="majorEastAsia" w:eastAsiaTheme="majorEastAsia" w:hAnsiTheme="majorEastAsia"/>
                <w:color w:val="000000" w:themeColor="text1"/>
                <w:szCs w:val="21"/>
              </w:rPr>
              <w:t>31</w:t>
            </w:r>
            <w:r w:rsidRPr="0045698F">
              <w:rPr>
                <w:rFonts w:asciiTheme="majorEastAsia" w:eastAsiaTheme="majorEastAsia" w:hAnsiTheme="majorEastAsia" w:hint="eastAsia"/>
                <w:color w:val="000000" w:themeColor="text1"/>
                <w:szCs w:val="21"/>
              </w:rPr>
              <w:t>倍）:</w:t>
            </w:r>
            <w:r w:rsidR="005477A2" w:rsidRPr="0045698F">
              <w:rPr>
                <w:rFonts w:asciiTheme="majorEastAsia" w:eastAsiaTheme="majorEastAsia" w:hAnsiTheme="majorEastAsia"/>
                <w:color w:val="000000" w:themeColor="text1"/>
                <w:szCs w:val="21"/>
              </w:rPr>
              <w:t>4</w:t>
            </w:r>
            <w:r w:rsidRPr="0045698F">
              <w:rPr>
                <w:rFonts w:asciiTheme="majorEastAsia" w:eastAsiaTheme="majorEastAsia" w:hAnsiTheme="majorEastAsia" w:hint="eastAsia"/>
                <w:color w:val="000000" w:themeColor="text1"/>
                <w:szCs w:val="21"/>
              </w:rPr>
              <w:t>,</w:t>
            </w:r>
            <w:r w:rsidR="005477A2" w:rsidRPr="0045698F">
              <w:rPr>
                <w:rFonts w:asciiTheme="majorEastAsia" w:eastAsiaTheme="majorEastAsia" w:hAnsiTheme="majorEastAsia"/>
                <w:color w:val="000000" w:themeColor="text1"/>
                <w:szCs w:val="21"/>
              </w:rPr>
              <w:t>905</w:t>
            </w:r>
            <w:r w:rsidRPr="0045698F">
              <w:rPr>
                <w:rFonts w:asciiTheme="majorEastAsia" w:eastAsiaTheme="majorEastAsia" w:hAnsiTheme="majorEastAsia" w:hint="eastAsia"/>
                <w:color w:val="000000" w:themeColor="text1"/>
                <w:szCs w:val="21"/>
              </w:rPr>
              <w:t>人</w:t>
            </w:r>
          </w:p>
          <w:p w14:paraId="221466F0" w14:textId="39491652" w:rsidR="003D36E2" w:rsidRPr="0045698F" w:rsidRDefault="003D36E2" w:rsidP="003D36E2">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《内訳》・就労移行支援</w:t>
            </w:r>
            <w:r w:rsidR="005477A2" w:rsidRPr="0045698F">
              <w:rPr>
                <w:rFonts w:asciiTheme="majorEastAsia" w:eastAsiaTheme="majorEastAsia" w:hAnsiTheme="majorEastAsia" w:hint="eastAsia"/>
                <w:color w:val="000000" w:themeColor="text1"/>
                <w:szCs w:val="21"/>
              </w:rPr>
              <w:t>事業</w:t>
            </w:r>
            <w:r w:rsidRPr="0045698F">
              <w:rPr>
                <w:rFonts w:asciiTheme="majorEastAsia" w:eastAsiaTheme="majorEastAsia" w:hAnsiTheme="majorEastAsia" w:hint="eastAsia"/>
                <w:color w:val="000000" w:themeColor="text1"/>
                <w:szCs w:val="21"/>
              </w:rPr>
              <w:t xml:space="preserve">　　　令和</w:t>
            </w:r>
            <w:r w:rsidR="005477A2" w:rsidRPr="0045698F">
              <w:rPr>
                <w:rFonts w:asciiTheme="majorEastAsia" w:eastAsiaTheme="majorEastAsia" w:hAnsiTheme="majorEastAsia" w:hint="eastAsia"/>
                <w:color w:val="000000" w:themeColor="text1"/>
                <w:szCs w:val="21"/>
              </w:rPr>
              <w:t>６</w:t>
            </w:r>
            <w:r w:rsidRPr="0045698F">
              <w:rPr>
                <w:rFonts w:asciiTheme="majorEastAsia" w:eastAsiaTheme="majorEastAsia" w:hAnsiTheme="majorEastAsia" w:hint="eastAsia"/>
                <w:color w:val="000000" w:themeColor="text1"/>
                <w:szCs w:val="21"/>
              </w:rPr>
              <w:t>年度実績：1,</w:t>
            </w:r>
            <w:r w:rsidR="005477A2" w:rsidRPr="0045698F">
              <w:rPr>
                <w:rFonts w:asciiTheme="majorEastAsia" w:eastAsiaTheme="majorEastAsia" w:hAnsiTheme="majorEastAsia" w:hint="eastAsia"/>
                <w:color w:val="000000" w:themeColor="text1"/>
                <w:szCs w:val="21"/>
              </w:rPr>
              <w:t>9</w:t>
            </w:r>
            <w:r w:rsidR="005477A2" w:rsidRPr="0045698F">
              <w:rPr>
                <w:rFonts w:asciiTheme="majorEastAsia" w:eastAsiaTheme="majorEastAsia" w:hAnsiTheme="majorEastAsia"/>
                <w:color w:val="000000" w:themeColor="text1"/>
                <w:szCs w:val="21"/>
              </w:rPr>
              <w:t>10</w:t>
            </w:r>
            <w:r w:rsidRPr="0045698F">
              <w:rPr>
                <w:rFonts w:asciiTheme="majorEastAsia" w:eastAsiaTheme="majorEastAsia" w:hAnsiTheme="majorEastAsia" w:hint="eastAsia"/>
                <w:color w:val="000000" w:themeColor="text1"/>
                <w:szCs w:val="21"/>
              </w:rPr>
              <w:t>人　令和</w:t>
            </w:r>
            <w:r w:rsidR="005477A2" w:rsidRPr="0045698F">
              <w:rPr>
                <w:rFonts w:asciiTheme="majorEastAsia" w:eastAsiaTheme="majorEastAsia" w:hAnsiTheme="majorEastAsia" w:hint="eastAsia"/>
                <w:color w:val="000000" w:themeColor="text1"/>
                <w:szCs w:val="21"/>
              </w:rPr>
              <w:t>1</w:t>
            </w:r>
            <w:r w:rsidR="005477A2"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年度目標値（1.</w:t>
            </w:r>
            <w:r w:rsidR="005477A2" w:rsidRPr="0045698F">
              <w:rPr>
                <w:rFonts w:asciiTheme="majorEastAsia" w:eastAsiaTheme="majorEastAsia" w:hAnsiTheme="majorEastAsia"/>
                <w:color w:val="000000" w:themeColor="text1"/>
                <w:szCs w:val="21"/>
              </w:rPr>
              <w:t>14</w:t>
            </w:r>
            <w:r w:rsidRPr="0045698F">
              <w:rPr>
                <w:rFonts w:asciiTheme="majorEastAsia" w:eastAsiaTheme="majorEastAsia" w:hAnsiTheme="majorEastAsia" w:hint="eastAsia"/>
                <w:color w:val="000000" w:themeColor="text1"/>
                <w:szCs w:val="21"/>
              </w:rPr>
              <w:t>倍）：2,</w:t>
            </w:r>
            <w:r w:rsidR="005477A2" w:rsidRPr="0045698F">
              <w:rPr>
                <w:rFonts w:asciiTheme="majorEastAsia" w:eastAsiaTheme="majorEastAsia" w:hAnsiTheme="majorEastAsia"/>
                <w:color w:val="000000" w:themeColor="text1"/>
                <w:szCs w:val="21"/>
              </w:rPr>
              <w:t>178</w:t>
            </w:r>
            <w:r w:rsidRPr="0045698F">
              <w:rPr>
                <w:rFonts w:asciiTheme="majorEastAsia" w:eastAsiaTheme="majorEastAsia" w:hAnsiTheme="majorEastAsia" w:hint="eastAsia"/>
                <w:color w:val="000000" w:themeColor="text1"/>
                <w:szCs w:val="21"/>
              </w:rPr>
              <w:t>人</w:t>
            </w:r>
          </w:p>
          <w:p w14:paraId="03BDB7FE" w14:textId="7AC7365C" w:rsidR="003D36E2" w:rsidRPr="0045698F" w:rsidRDefault="003D36E2" w:rsidP="003D36E2">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・就労継続支援Ａ型</w:t>
            </w:r>
            <w:r w:rsidR="00911530" w:rsidRPr="0045698F">
              <w:rPr>
                <w:rFonts w:asciiTheme="majorEastAsia" w:eastAsiaTheme="majorEastAsia" w:hAnsiTheme="majorEastAsia" w:hint="eastAsia"/>
                <w:color w:val="000000" w:themeColor="text1"/>
                <w:szCs w:val="21"/>
              </w:rPr>
              <w:t>事業</w:t>
            </w:r>
            <w:r w:rsidRPr="0045698F">
              <w:rPr>
                <w:rFonts w:asciiTheme="majorEastAsia" w:eastAsiaTheme="majorEastAsia" w:hAnsiTheme="majorEastAsia" w:hint="eastAsia"/>
                <w:color w:val="000000" w:themeColor="text1"/>
                <w:szCs w:val="21"/>
              </w:rPr>
              <w:t xml:space="preserve">　令和</w:t>
            </w:r>
            <w:r w:rsidR="005477A2" w:rsidRPr="0045698F">
              <w:rPr>
                <w:rFonts w:asciiTheme="majorEastAsia" w:eastAsiaTheme="majorEastAsia" w:hAnsiTheme="majorEastAsia" w:hint="eastAsia"/>
                <w:color w:val="000000" w:themeColor="text1"/>
                <w:szCs w:val="21"/>
              </w:rPr>
              <w:t>６</w:t>
            </w:r>
            <w:r w:rsidRPr="0045698F">
              <w:rPr>
                <w:rFonts w:asciiTheme="majorEastAsia" w:eastAsiaTheme="majorEastAsia" w:hAnsiTheme="majorEastAsia" w:hint="eastAsia"/>
                <w:color w:val="000000" w:themeColor="text1"/>
                <w:szCs w:val="21"/>
              </w:rPr>
              <w:t xml:space="preserve">年度実績：　</w:t>
            </w:r>
            <w:r w:rsidR="005477A2" w:rsidRPr="0045698F">
              <w:rPr>
                <w:rFonts w:asciiTheme="majorEastAsia" w:eastAsiaTheme="majorEastAsia" w:hAnsiTheme="majorEastAsia" w:hint="eastAsia"/>
                <w:color w:val="000000" w:themeColor="text1"/>
                <w:szCs w:val="21"/>
              </w:rPr>
              <w:t>9</w:t>
            </w:r>
            <w:r w:rsidR="005477A2" w:rsidRPr="0045698F">
              <w:rPr>
                <w:rFonts w:asciiTheme="majorEastAsia" w:eastAsiaTheme="majorEastAsia" w:hAnsiTheme="majorEastAsia"/>
                <w:color w:val="000000" w:themeColor="text1"/>
                <w:szCs w:val="21"/>
              </w:rPr>
              <w:t>66</w:t>
            </w:r>
            <w:r w:rsidRPr="0045698F">
              <w:rPr>
                <w:rFonts w:asciiTheme="majorEastAsia" w:eastAsiaTheme="majorEastAsia" w:hAnsiTheme="majorEastAsia" w:hint="eastAsia"/>
                <w:color w:val="000000" w:themeColor="text1"/>
                <w:szCs w:val="21"/>
              </w:rPr>
              <w:t>人　令和</w:t>
            </w:r>
            <w:r w:rsidR="005477A2" w:rsidRPr="0045698F">
              <w:rPr>
                <w:rFonts w:asciiTheme="majorEastAsia" w:eastAsiaTheme="majorEastAsia" w:hAnsiTheme="majorEastAsia" w:hint="eastAsia"/>
                <w:color w:val="000000" w:themeColor="text1"/>
                <w:szCs w:val="21"/>
              </w:rPr>
              <w:t>1</w:t>
            </w:r>
            <w:r w:rsidR="005477A2"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年度目標値（1.</w:t>
            </w:r>
            <w:r w:rsidR="005477A2" w:rsidRPr="0045698F">
              <w:rPr>
                <w:rFonts w:asciiTheme="majorEastAsia" w:eastAsiaTheme="majorEastAsia" w:hAnsiTheme="majorEastAsia"/>
                <w:color w:val="000000" w:themeColor="text1"/>
                <w:szCs w:val="21"/>
              </w:rPr>
              <w:t>52</w:t>
            </w:r>
            <w:r w:rsidRPr="0045698F">
              <w:rPr>
                <w:rFonts w:asciiTheme="majorEastAsia" w:eastAsiaTheme="majorEastAsia" w:hAnsiTheme="majorEastAsia" w:hint="eastAsia"/>
                <w:color w:val="000000" w:themeColor="text1"/>
                <w:szCs w:val="21"/>
              </w:rPr>
              <w:t>倍）：</w:t>
            </w:r>
            <w:r w:rsidR="005477A2" w:rsidRPr="0045698F">
              <w:rPr>
                <w:rFonts w:asciiTheme="majorEastAsia" w:eastAsiaTheme="majorEastAsia" w:hAnsiTheme="majorEastAsia" w:hint="eastAsia"/>
                <w:color w:val="000000" w:themeColor="text1"/>
                <w:szCs w:val="21"/>
              </w:rPr>
              <w:t>1</w:t>
            </w:r>
            <w:r w:rsidR="005477A2" w:rsidRPr="0045698F">
              <w:rPr>
                <w:rFonts w:asciiTheme="majorEastAsia" w:eastAsiaTheme="majorEastAsia" w:hAnsiTheme="majorEastAsia"/>
                <w:color w:val="000000" w:themeColor="text1"/>
                <w:szCs w:val="21"/>
              </w:rPr>
              <w:t>,469</w:t>
            </w:r>
            <w:r w:rsidRPr="0045698F">
              <w:rPr>
                <w:rFonts w:asciiTheme="majorEastAsia" w:eastAsiaTheme="majorEastAsia" w:hAnsiTheme="majorEastAsia" w:hint="eastAsia"/>
                <w:color w:val="000000" w:themeColor="text1"/>
                <w:szCs w:val="21"/>
              </w:rPr>
              <w:t>人</w:t>
            </w:r>
          </w:p>
          <w:p w14:paraId="20484499" w14:textId="2D87D722" w:rsidR="003D36E2" w:rsidRPr="0045698F" w:rsidRDefault="003D36E2" w:rsidP="003D36E2">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・就労継続支援Ｂ型</w:t>
            </w:r>
            <w:r w:rsidR="00911530" w:rsidRPr="0045698F">
              <w:rPr>
                <w:rFonts w:asciiTheme="majorEastAsia" w:eastAsiaTheme="majorEastAsia" w:hAnsiTheme="majorEastAsia" w:hint="eastAsia"/>
                <w:color w:val="000000" w:themeColor="text1"/>
                <w:szCs w:val="21"/>
              </w:rPr>
              <w:t>事業</w:t>
            </w:r>
            <w:r w:rsidRPr="0045698F">
              <w:rPr>
                <w:rFonts w:asciiTheme="majorEastAsia" w:eastAsiaTheme="majorEastAsia" w:hAnsiTheme="majorEastAsia" w:hint="eastAsia"/>
                <w:color w:val="000000" w:themeColor="text1"/>
                <w:szCs w:val="21"/>
              </w:rPr>
              <w:t xml:space="preserve">　令和</w:t>
            </w:r>
            <w:r w:rsidR="005477A2" w:rsidRPr="0045698F">
              <w:rPr>
                <w:rFonts w:asciiTheme="majorEastAsia" w:eastAsiaTheme="majorEastAsia" w:hAnsiTheme="majorEastAsia" w:hint="eastAsia"/>
                <w:color w:val="000000" w:themeColor="text1"/>
                <w:szCs w:val="21"/>
              </w:rPr>
              <w:t>６</w:t>
            </w:r>
            <w:r w:rsidRPr="0045698F">
              <w:rPr>
                <w:rFonts w:asciiTheme="majorEastAsia" w:eastAsiaTheme="majorEastAsia" w:hAnsiTheme="majorEastAsia" w:hint="eastAsia"/>
                <w:color w:val="000000" w:themeColor="text1"/>
                <w:szCs w:val="21"/>
              </w:rPr>
              <w:t xml:space="preserve">年度実績：　</w:t>
            </w:r>
            <w:r w:rsidR="005477A2" w:rsidRPr="0045698F">
              <w:rPr>
                <w:rFonts w:asciiTheme="majorEastAsia" w:eastAsiaTheme="majorEastAsia" w:hAnsiTheme="majorEastAsia" w:hint="eastAsia"/>
                <w:color w:val="000000" w:themeColor="text1"/>
                <w:szCs w:val="21"/>
              </w:rPr>
              <w:t>7</w:t>
            </w:r>
            <w:r w:rsidR="005477A2" w:rsidRPr="0045698F">
              <w:rPr>
                <w:rFonts w:asciiTheme="majorEastAsia" w:eastAsiaTheme="majorEastAsia" w:hAnsiTheme="majorEastAsia"/>
                <w:color w:val="000000" w:themeColor="text1"/>
                <w:szCs w:val="21"/>
              </w:rPr>
              <w:t>44</w:t>
            </w:r>
            <w:r w:rsidRPr="0045698F">
              <w:rPr>
                <w:rFonts w:asciiTheme="majorEastAsia" w:eastAsiaTheme="majorEastAsia" w:hAnsiTheme="majorEastAsia" w:hint="eastAsia"/>
                <w:color w:val="000000" w:themeColor="text1"/>
                <w:szCs w:val="21"/>
              </w:rPr>
              <w:t>人　令和</w:t>
            </w:r>
            <w:r w:rsidR="005477A2" w:rsidRPr="0045698F">
              <w:rPr>
                <w:rFonts w:asciiTheme="majorEastAsia" w:eastAsiaTheme="majorEastAsia" w:hAnsiTheme="majorEastAsia" w:hint="eastAsia"/>
                <w:color w:val="000000" w:themeColor="text1"/>
                <w:szCs w:val="21"/>
              </w:rPr>
              <w:t>1</w:t>
            </w:r>
            <w:r w:rsidR="005477A2"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年度目標値（1.</w:t>
            </w:r>
            <w:r w:rsidR="005477A2" w:rsidRPr="0045698F">
              <w:rPr>
                <w:rFonts w:asciiTheme="majorEastAsia" w:eastAsiaTheme="majorEastAsia" w:hAnsiTheme="majorEastAsia"/>
                <w:color w:val="000000" w:themeColor="text1"/>
                <w:szCs w:val="21"/>
              </w:rPr>
              <w:t>67</w:t>
            </w:r>
            <w:r w:rsidRPr="0045698F">
              <w:rPr>
                <w:rFonts w:asciiTheme="majorEastAsia" w:eastAsiaTheme="majorEastAsia" w:hAnsiTheme="majorEastAsia" w:hint="eastAsia"/>
                <w:color w:val="000000" w:themeColor="text1"/>
                <w:szCs w:val="21"/>
              </w:rPr>
              <w:t>倍）：</w:t>
            </w:r>
            <w:r w:rsidR="005477A2" w:rsidRPr="0045698F">
              <w:rPr>
                <w:rFonts w:asciiTheme="majorEastAsia" w:eastAsiaTheme="majorEastAsia" w:hAnsiTheme="majorEastAsia" w:hint="eastAsia"/>
                <w:color w:val="000000" w:themeColor="text1"/>
                <w:szCs w:val="21"/>
              </w:rPr>
              <w:t>1</w:t>
            </w:r>
            <w:r w:rsidR="005477A2" w:rsidRPr="0045698F">
              <w:rPr>
                <w:rFonts w:asciiTheme="majorEastAsia" w:eastAsiaTheme="majorEastAsia" w:hAnsiTheme="majorEastAsia"/>
                <w:color w:val="000000" w:themeColor="text1"/>
                <w:szCs w:val="21"/>
              </w:rPr>
              <w:t>,243</w:t>
            </w:r>
            <w:r w:rsidRPr="0045698F">
              <w:rPr>
                <w:rFonts w:asciiTheme="majorEastAsia" w:eastAsiaTheme="majorEastAsia" w:hAnsiTheme="majorEastAsia" w:hint="eastAsia"/>
                <w:color w:val="000000" w:themeColor="text1"/>
                <w:szCs w:val="21"/>
              </w:rPr>
              <w:t>人</w:t>
            </w:r>
          </w:p>
          <w:p w14:paraId="0F7C5356" w14:textId="77777777" w:rsidR="003D36E2" w:rsidRPr="0045698F" w:rsidRDefault="003D36E2" w:rsidP="003D36E2">
            <w:pPr>
              <w:rPr>
                <w:rFonts w:asciiTheme="majorEastAsia" w:eastAsiaTheme="majorEastAsia" w:hAnsiTheme="majorEastAsia"/>
                <w:color w:val="000000" w:themeColor="text1"/>
                <w:szCs w:val="21"/>
              </w:rPr>
            </w:pPr>
          </w:p>
          <w:p w14:paraId="2F95D519" w14:textId="0BE2AF9A" w:rsidR="003D36E2" w:rsidRPr="0045698F" w:rsidRDefault="005477A2" w:rsidP="005477A2">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w:t>
            </w:r>
            <w:r w:rsidR="003D36E2" w:rsidRPr="0045698F">
              <w:rPr>
                <w:rFonts w:asciiTheme="majorEastAsia" w:eastAsiaTheme="majorEastAsia" w:hAnsiTheme="majorEastAsia" w:hint="eastAsia"/>
                <w:color w:val="000000" w:themeColor="text1"/>
                <w:szCs w:val="21"/>
              </w:rPr>
              <w:t>府の実情を踏まえ、次のとおり設定する。</w:t>
            </w:r>
          </w:p>
          <w:p w14:paraId="221CE52B" w14:textId="77777777" w:rsidR="003D36E2" w:rsidRPr="0045698F" w:rsidRDefault="003D36E2" w:rsidP="003D36E2">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就労移行支援事業所のうち、就労移行支援事業利用終了者に占める一般就労へ移行した者の割合が５割以上の事業所の割合</w:t>
            </w:r>
          </w:p>
          <w:p w14:paraId="00802D3A" w14:textId="4C5FF24C" w:rsidR="003F26DE" w:rsidRPr="0045698F" w:rsidRDefault="003D36E2" w:rsidP="003D36E2">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szCs w:val="21"/>
              </w:rPr>
              <w:t xml:space="preserve">　令和</w:t>
            </w:r>
            <w:r w:rsidR="005477A2" w:rsidRPr="0045698F">
              <w:rPr>
                <w:rFonts w:asciiTheme="majorEastAsia" w:eastAsiaTheme="majorEastAsia" w:hAnsiTheme="majorEastAsia" w:hint="eastAsia"/>
                <w:color w:val="000000" w:themeColor="text1"/>
                <w:szCs w:val="21"/>
              </w:rPr>
              <w:t>６</w:t>
            </w:r>
            <w:r w:rsidRPr="0045698F">
              <w:rPr>
                <w:rFonts w:asciiTheme="majorEastAsia" w:eastAsiaTheme="majorEastAsia" w:hAnsiTheme="majorEastAsia" w:hint="eastAsia"/>
                <w:color w:val="000000" w:themeColor="text1"/>
                <w:szCs w:val="21"/>
              </w:rPr>
              <w:t>年度実績：5.</w:t>
            </w:r>
            <w:r w:rsidR="005477A2" w:rsidRPr="0045698F">
              <w:rPr>
                <w:rFonts w:asciiTheme="majorEastAsia" w:eastAsiaTheme="majorEastAsia" w:hAnsiTheme="majorEastAsia"/>
                <w:color w:val="000000" w:themeColor="text1"/>
                <w:szCs w:val="21"/>
              </w:rPr>
              <w:t>4</w:t>
            </w:r>
            <w:r w:rsidRPr="0045698F">
              <w:rPr>
                <w:rFonts w:asciiTheme="majorEastAsia" w:eastAsiaTheme="majorEastAsia" w:hAnsiTheme="majorEastAsia" w:hint="eastAsia"/>
                <w:color w:val="000000" w:themeColor="text1"/>
                <w:szCs w:val="21"/>
              </w:rPr>
              <w:t>割　　令和</w:t>
            </w:r>
            <w:r w:rsidR="005477A2" w:rsidRPr="0045698F">
              <w:rPr>
                <w:rFonts w:asciiTheme="majorEastAsia" w:eastAsiaTheme="majorEastAsia" w:hAnsiTheme="majorEastAsia" w:hint="eastAsia"/>
                <w:color w:val="000000" w:themeColor="text1"/>
                <w:szCs w:val="21"/>
              </w:rPr>
              <w:t>1</w:t>
            </w:r>
            <w:r w:rsidR="005477A2"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年度目標：６割</w:t>
            </w:r>
          </w:p>
        </w:tc>
      </w:tr>
      <w:tr w:rsidR="00FB3DC9" w:rsidRPr="0045698F" w14:paraId="14D225A8" w14:textId="77777777" w:rsidTr="0086265A">
        <w:trPr>
          <w:trHeight w:val="1355"/>
        </w:trPr>
        <w:tc>
          <w:tcPr>
            <w:tcW w:w="4677" w:type="dxa"/>
            <w:vAlign w:val="center"/>
          </w:tcPr>
          <w:p w14:paraId="0A72D990" w14:textId="77777777" w:rsidR="003D36E2" w:rsidRPr="0045698F" w:rsidRDefault="003D36E2" w:rsidP="003D36E2">
            <w:pPr>
              <w:rPr>
                <w:rFonts w:asciiTheme="majorEastAsia" w:eastAsiaTheme="majorEastAsia" w:hAnsiTheme="majorEastAsia" w:cs="ＭＳゴシック"/>
                <w:color w:val="000000" w:themeColor="text1"/>
                <w:kern w:val="0"/>
                <w:szCs w:val="21"/>
              </w:rPr>
            </w:pPr>
            <w:r w:rsidRPr="0045698F">
              <w:rPr>
                <w:rFonts w:asciiTheme="majorEastAsia" w:eastAsiaTheme="majorEastAsia" w:hAnsiTheme="majorEastAsia" w:cs="ＭＳゴシック" w:hint="eastAsia"/>
                <w:color w:val="000000" w:themeColor="text1"/>
                <w:kern w:val="0"/>
                <w:szCs w:val="21"/>
              </w:rPr>
              <w:t>＜考え方＞</w:t>
            </w:r>
          </w:p>
          <w:p w14:paraId="23F17A6E" w14:textId="77777777" w:rsidR="00BB4A4E" w:rsidRPr="0045698F" w:rsidRDefault="003D36E2" w:rsidP="0086265A">
            <w:pPr>
              <w:ind w:firstLineChars="100" w:firstLine="210"/>
              <w:rPr>
                <w:rFonts w:asciiTheme="majorEastAsia" w:eastAsiaTheme="majorEastAsia" w:hAnsiTheme="majorEastAsia" w:cs="ＭＳゴシック"/>
                <w:color w:val="000000" w:themeColor="text1"/>
                <w:kern w:val="0"/>
                <w:szCs w:val="21"/>
              </w:rPr>
            </w:pPr>
            <w:r w:rsidRPr="0045698F">
              <w:rPr>
                <w:rFonts w:asciiTheme="majorEastAsia" w:eastAsiaTheme="majorEastAsia" w:hAnsiTheme="majorEastAsia" w:cs="ＭＳゴシック" w:hint="eastAsia"/>
                <w:color w:val="000000" w:themeColor="text1"/>
                <w:kern w:val="0"/>
                <w:szCs w:val="21"/>
              </w:rPr>
              <w:t>一般就労への移行における就労移行支援事業の取組をさらに進めるとともに、就労継続支援の取組も評価していくため、移行者数の目標値において、就労移行支援事業の目標を明確化するとともに、就労継続支援Ａ型及びＢ型についても事業目的を踏まえつつ、目標を掲げる。</w:t>
            </w:r>
          </w:p>
          <w:p w14:paraId="5DCDA7CF" w14:textId="22D6C287" w:rsidR="00FB3DC9" w:rsidRPr="0045698F" w:rsidRDefault="003D36E2" w:rsidP="0086265A">
            <w:pPr>
              <w:ind w:firstLineChars="100" w:firstLine="210"/>
              <w:rPr>
                <w:rFonts w:asciiTheme="majorEastAsia" w:eastAsiaTheme="majorEastAsia" w:hAnsiTheme="majorEastAsia" w:cs="ＭＳゴシック"/>
                <w:color w:val="000000" w:themeColor="text1"/>
                <w:kern w:val="0"/>
                <w:szCs w:val="21"/>
              </w:rPr>
            </w:pPr>
            <w:r w:rsidRPr="0045698F">
              <w:rPr>
                <w:rFonts w:asciiTheme="majorEastAsia" w:eastAsiaTheme="majorEastAsia" w:hAnsiTheme="majorEastAsia" w:cs="ＭＳゴシック" w:hint="eastAsia"/>
                <w:color w:val="000000" w:themeColor="text1"/>
                <w:kern w:val="0"/>
                <w:szCs w:val="21"/>
              </w:rPr>
              <w:t>令和</w:t>
            </w:r>
            <w:r w:rsidR="00680AE4" w:rsidRPr="0045698F">
              <w:rPr>
                <w:rFonts w:asciiTheme="majorEastAsia" w:eastAsiaTheme="majorEastAsia" w:hAnsiTheme="majorEastAsia" w:cs="ＭＳゴシック" w:hint="eastAsia"/>
                <w:color w:val="000000" w:themeColor="text1"/>
                <w:kern w:val="0"/>
                <w:szCs w:val="21"/>
              </w:rPr>
              <w:t>８</w:t>
            </w:r>
            <w:r w:rsidRPr="0045698F">
              <w:rPr>
                <w:rFonts w:asciiTheme="majorEastAsia" w:eastAsiaTheme="majorEastAsia" w:hAnsiTheme="majorEastAsia" w:cs="ＭＳゴシック" w:hint="eastAsia"/>
                <w:color w:val="000000" w:themeColor="text1"/>
                <w:kern w:val="0"/>
                <w:szCs w:val="21"/>
              </w:rPr>
              <w:t>年度までの数値目標が達成されないと見込まれる場合は、未達成割合を令和</w:t>
            </w:r>
            <w:r w:rsidR="00680AE4" w:rsidRPr="0045698F">
              <w:rPr>
                <w:rFonts w:asciiTheme="majorEastAsia" w:eastAsiaTheme="majorEastAsia" w:hAnsiTheme="majorEastAsia" w:cs="ＭＳゴシック" w:hint="eastAsia"/>
                <w:color w:val="000000" w:themeColor="text1"/>
                <w:kern w:val="0"/>
                <w:szCs w:val="21"/>
              </w:rPr>
              <w:t>1</w:t>
            </w:r>
            <w:r w:rsidR="00680AE4" w:rsidRPr="0045698F">
              <w:rPr>
                <w:rFonts w:asciiTheme="majorEastAsia" w:eastAsiaTheme="majorEastAsia" w:hAnsiTheme="majorEastAsia" w:cs="ＭＳゴシック"/>
                <w:color w:val="000000" w:themeColor="text1"/>
                <w:kern w:val="0"/>
                <w:szCs w:val="21"/>
              </w:rPr>
              <w:t>1</w:t>
            </w:r>
            <w:r w:rsidRPr="0045698F">
              <w:rPr>
                <w:rFonts w:asciiTheme="majorEastAsia" w:eastAsiaTheme="majorEastAsia" w:hAnsiTheme="majorEastAsia" w:cs="ＭＳゴシック" w:hint="eastAsia"/>
                <w:color w:val="000000" w:themeColor="text1"/>
                <w:kern w:val="0"/>
                <w:szCs w:val="21"/>
              </w:rPr>
              <w:t>年度末における目標値に加えた割合以上を目標値とする。</w:t>
            </w:r>
          </w:p>
        </w:tc>
        <w:tc>
          <w:tcPr>
            <w:tcW w:w="10597" w:type="dxa"/>
            <w:vMerge/>
          </w:tcPr>
          <w:p w14:paraId="35ABA47D" w14:textId="77777777" w:rsidR="00FB3DC9" w:rsidRPr="0045698F" w:rsidRDefault="00FB3DC9" w:rsidP="00706078">
            <w:pPr>
              <w:rPr>
                <w:rFonts w:asciiTheme="majorEastAsia" w:eastAsiaTheme="majorEastAsia" w:hAnsiTheme="majorEastAsia"/>
                <w:color w:val="000000" w:themeColor="text1"/>
              </w:rPr>
            </w:pPr>
          </w:p>
        </w:tc>
      </w:tr>
    </w:tbl>
    <w:p w14:paraId="501A1BD4" w14:textId="14AA7AE5" w:rsidR="004A1393" w:rsidRPr="0045698F" w:rsidRDefault="004A1393" w:rsidP="001221B5">
      <w:pPr>
        <w:rPr>
          <w:color w:val="000000" w:themeColor="text1"/>
        </w:rPr>
      </w:pPr>
    </w:p>
    <w:p w14:paraId="70D368EF" w14:textId="15A6F795" w:rsidR="00522521" w:rsidRPr="0045698F" w:rsidRDefault="00516D97" w:rsidP="00516D97">
      <w:pPr>
        <w:ind w:firstLineChars="150" w:firstLine="361"/>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②</w:t>
      </w:r>
      <w:r w:rsidR="00522521" w:rsidRPr="0045698F">
        <w:rPr>
          <w:rFonts w:asciiTheme="majorEastAsia" w:eastAsiaTheme="majorEastAsia" w:hAnsiTheme="majorEastAsia" w:hint="eastAsia"/>
          <w:b/>
          <w:bCs/>
          <w:color w:val="000000" w:themeColor="text1"/>
          <w:sz w:val="24"/>
          <w:szCs w:val="24"/>
        </w:rPr>
        <w:t>就労定着支援事業の利用者数</w:t>
      </w:r>
      <w:r w:rsidR="00EF0A6E" w:rsidRPr="0045698F">
        <w:rPr>
          <w:rFonts w:asciiTheme="majorEastAsia" w:eastAsiaTheme="majorEastAsia" w:hAnsiTheme="majorEastAsia" w:hint="eastAsia"/>
          <w:b/>
          <w:bCs/>
          <w:color w:val="000000" w:themeColor="text1"/>
          <w:sz w:val="24"/>
          <w:szCs w:val="24"/>
        </w:rPr>
        <w:t>、</w:t>
      </w:r>
      <w:r w:rsidR="00522521" w:rsidRPr="0045698F">
        <w:rPr>
          <w:rFonts w:asciiTheme="majorEastAsia" w:eastAsiaTheme="majorEastAsia" w:hAnsiTheme="majorEastAsia" w:hint="eastAsia"/>
          <w:b/>
          <w:bCs/>
          <w:color w:val="000000" w:themeColor="text1"/>
          <w:sz w:val="24"/>
          <w:szCs w:val="24"/>
        </w:rPr>
        <w:t>就労定着支援事業利用終了後一定期間の就労定着率が７割以上となる事業所</w:t>
      </w:r>
      <w:r w:rsidR="00EF0A6E" w:rsidRPr="0045698F">
        <w:rPr>
          <w:rFonts w:asciiTheme="majorEastAsia" w:eastAsiaTheme="majorEastAsia" w:hAnsiTheme="majorEastAsia" w:hint="eastAsia"/>
          <w:b/>
          <w:bCs/>
          <w:color w:val="000000" w:themeColor="text1"/>
          <w:sz w:val="24"/>
          <w:szCs w:val="24"/>
        </w:rPr>
        <w:t>、</w:t>
      </w:r>
      <w:r w:rsidR="00522521" w:rsidRPr="0045698F">
        <w:rPr>
          <w:rFonts w:asciiTheme="majorEastAsia" w:eastAsiaTheme="majorEastAsia" w:hAnsiTheme="majorEastAsia" w:hint="eastAsia"/>
          <w:b/>
          <w:bCs/>
          <w:color w:val="000000" w:themeColor="text1"/>
          <w:sz w:val="24"/>
          <w:szCs w:val="24"/>
        </w:rPr>
        <w:t>協議会を活用した取組みの推進</w:t>
      </w:r>
    </w:p>
    <w:tbl>
      <w:tblPr>
        <w:tblStyle w:val="a9"/>
        <w:tblW w:w="0" w:type="auto"/>
        <w:tblInd w:w="421" w:type="dxa"/>
        <w:tblLook w:val="04A0" w:firstRow="1" w:lastRow="0" w:firstColumn="1" w:lastColumn="0" w:noHBand="0" w:noVBand="1"/>
      </w:tblPr>
      <w:tblGrid>
        <w:gridCol w:w="4677"/>
        <w:gridCol w:w="10597"/>
      </w:tblGrid>
      <w:tr w:rsidR="0045698F" w:rsidRPr="0045698F" w14:paraId="01EF5A48" w14:textId="77777777" w:rsidTr="00706078">
        <w:tc>
          <w:tcPr>
            <w:tcW w:w="4677" w:type="dxa"/>
            <w:shd w:val="clear" w:color="auto" w:fill="B6DDE8" w:themeFill="accent5" w:themeFillTint="66"/>
          </w:tcPr>
          <w:p w14:paraId="796D8E15" w14:textId="77777777" w:rsidR="00522521" w:rsidRPr="0045698F" w:rsidRDefault="00522521"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7AF0C62B" w14:textId="51BC7738" w:rsidR="00522521" w:rsidRPr="0045698F" w:rsidRDefault="00516D97"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30DDCD35" w14:textId="77777777" w:rsidTr="00A3420E">
        <w:trPr>
          <w:trHeight w:val="4075"/>
        </w:trPr>
        <w:tc>
          <w:tcPr>
            <w:tcW w:w="4677" w:type="dxa"/>
            <w:vAlign w:val="center"/>
          </w:tcPr>
          <w:p w14:paraId="56673CF8" w14:textId="77777777" w:rsidR="00522521" w:rsidRPr="0045698F" w:rsidRDefault="00522521"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＜目標＞</w:t>
            </w:r>
          </w:p>
          <w:p w14:paraId="519AD481" w14:textId="77777777" w:rsidR="00522521" w:rsidRPr="0045698F" w:rsidRDefault="00522521"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就労定着支援事業の利用者数については、令和1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年度末の利用者数を令和６年度末実績の</w:t>
            </w:r>
            <w:r w:rsidRPr="0045698F">
              <w:rPr>
                <w:rFonts w:asciiTheme="majorEastAsia" w:eastAsiaTheme="majorEastAsia" w:hAnsiTheme="majorEastAsia"/>
                <w:color w:val="000000" w:themeColor="text1"/>
                <w:szCs w:val="21"/>
              </w:rPr>
              <w:t>1.47</w:t>
            </w:r>
            <w:r w:rsidRPr="0045698F">
              <w:rPr>
                <w:rFonts w:asciiTheme="majorEastAsia" w:eastAsiaTheme="majorEastAsia" w:hAnsiTheme="majorEastAsia" w:hint="eastAsia"/>
                <w:color w:val="000000" w:themeColor="text1"/>
                <w:szCs w:val="21"/>
              </w:rPr>
              <w:t>倍以上とすることを基本とする。</w:t>
            </w:r>
          </w:p>
          <w:p w14:paraId="3BD7449C" w14:textId="77777777" w:rsidR="00522521" w:rsidRPr="0045698F" w:rsidRDefault="00522521"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就労定着率については、令和1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年度中に就労定着支援事業所のうち、就労定着率が７割以上の事業所を全体の２割５分以上とすることを基本とする。</w:t>
            </w:r>
          </w:p>
          <w:p w14:paraId="4C6FF627" w14:textId="77777777" w:rsidR="00522521" w:rsidRPr="0045698F" w:rsidRDefault="00522521" w:rsidP="00706078">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szCs w:val="21"/>
              </w:rPr>
              <w:t>また、協議会（就労支援部会）等を設けて取組を進めることを基本とする。</w:t>
            </w:r>
          </w:p>
        </w:tc>
        <w:tc>
          <w:tcPr>
            <w:tcW w:w="10597" w:type="dxa"/>
            <w:vMerge w:val="restart"/>
            <w:shd w:val="clear" w:color="auto" w:fill="auto"/>
            <w:vAlign w:val="center"/>
          </w:tcPr>
          <w:p w14:paraId="6F98B993" w14:textId="5FF0648A" w:rsidR="00522521" w:rsidRPr="0045698F" w:rsidRDefault="00522521" w:rsidP="00706078">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511430EA" w14:textId="197A234B" w:rsidR="00522521" w:rsidRPr="0045698F" w:rsidRDefault="00522521" w:rsidP="00706078">
            <w:pPr>
              <w:pStyle w:val="ad"/>
              <w:ind w:firstLineChars="100" w:firstLine="210"/>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国の基本指針を踏まえ、</w:t>
            </w:r>
            <w:r w:rsidRPr="0045698F">
              <w:rPr>
                <w:rFonts w:asciiTheme="majorEastAsia" w:eastAsiaTheme="majorEastAsia" w:hAnsiTheme="majorEastAsia" w:hint="eastAsia"/>
                <w:b/>
                <w:bCs/>
                <w:color w:val="000000" w:themeColor="text1"/>
                <w:sz w:val="21"/>
                <w:szCs w:val="21"/>
                <w:u w:val="single"/>
              </w:rPr>
              <w:t>就労定着支援事業の利用者数については、令和1</w:t>
            </w:r>
            <w:r w:rsidRPr="0045698F">
              <w:rPr>
                <w:rFonts w:asciiTheme="majorEastAsia" w:eastAsiaTheme="majorEastAsia" w:hAnsiTheme="majorEastAsia"/>
                <w:b/>
                <w:bCs/>
                <w:color w:val="000000" w:themeColor="text1"/>
                <w:sz w:val="21"/>
                <w:szCs w:val="21"/>
                <w:u w:val="single"/>
              </w:rPr>
              <w:t>1</w:t>
            </w:r>
            <w:r w:rsidRPr="0045698F">
              <w:rPr>
                <w:rFonts w:asciiTheme="majorEastAsia" w:eastAsiaTheme="majorEastAsia" w:hAnsiTheme="majorEastAsia" w:hint="eastAsia"/>
                <w:b/>
                <w:bCs/>
                <w:color w:val="000000" w:themeColor="text1"/>
                <w:sz w:val="21"/>
                <w:szCs w:val="21"/>
                <w:u w:val="single"/>
              </w:rPr>
              <w:t>年度末の利用者数を令和６年度末実績の1.4</w:t>
            </w:r>
            <w:r w:rsidRPr="0045698F">
              <w:rPr>
                <w:rFonts w:asciiTheme="majorEastAsia" w:eastAsiaTheme="majorEastAsia" w:hAnsiTheme="majorEastAsia"/>
                <w:b/>
                <w:bCs/>
                <w:color w:val="000000" w:themeColor="text1"/>
                <w:sz w:val="21"/>
                <w:szCs w:val="21"/>
                <w:u w:val="single"/>
              </w:rPr>
              <w:t>7</w:t>
            </w:r>
            <w:r w:rsidRPr="0045698F">
              <w:rPr>
                <w:rFonts w:asciiTheme="majorEastAsia" w:eastAsiaTheme="majorEastAsia" w:hAnsiTheme="majorEastAsia" w:hint="eastAsia"/>
                <w:b/>
                <w:bCs/>
                <w:color w:val="000000" w:themeColor="text1"/>
                <w:sz w:val="21"/>
                <w:szCs w:val="21"/>
                <w:u w:val="single"/>
              </w:rPr>
              <w:t>倍以上</w:t>
            </w:r>
            <w:r w:rsidRPr="0045698F">
              <w:rPr>
                <w:rFonts w:asciiTheme="majorEastAsia" w:eastAsiaTheme="majorEastAsia" w:hAnsiTheme="majorEastAsia" w:hint="eastAsia"/>
                <w:color w:val="000000" w:themeColor="text1"/>
                <w:sz w:val="21"/>
                <w:szCs w:val="21"/>
              </w:rPr>
              <w:t>とする。</w:t>
            </w:r>
          </w:p>
          <w:p w14:paraId="0EA56C3C" w14:textId="77777777" w:rsidR="00522521" w:rsidRPr="0045698F" w:rsidRDefault="00522521" w:rsidP="00706078">
            <w:pPr>
              <w:pStyle w:val="ad"/>
              <w:ind w:firstLineChars="100" w:firstLine="210"/>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就労定着率については、</w:t>
            </w:r>
            <w:r w:rsidRPr="0045698F">
              <w:rPr>
                <w:rFonts w:asciiTheme="majorEastAsia" w:eastAsiaTheme="majorEastAsia" w:hAnsiTheme="majorEastAsia" w:hint="eastAsia"/>
                <w:b/>
                <w:bCs/>
                <w:color w:val="000000" w:themeColor="text1"/>
                <w:sz w:val="21"/>
                <w:szCs w:val="21"/>
                <w:u w:val="single"/>
              </w:rPr>
              <w:t>令和1</w:t>
            </w:r>
            <w:r w:rsidRPr="0045698F">
              <w:rPr>
                <w:rFonts w:asciiTheme="majorEastAsia" w:eastAsiaTheme="majorEastAsia" w:hAnsiTheme="majorEastAsia"/>
                <w:b/>
                <w:bCs/>
                <w:color w:val="000000" w:themeColor="text1"/>
                <w:sz w:val="21"/>
                <w:szCs w:val="21"/>
                <w:u w:val="single"/>
              </w:rPr>
              <w:t>1</w:t>
            </w:r>
            <w:r w:rsidRPr="0045698F">
              <w:rPr>
                <w:rFonts w:asciiTheme="majorEastAsia" w:eastAsiaTheme="majorEastAsia" w:hAnsiTheme="majorEastAsia" w:hint="eastAsia"/>
                <w:b/>
                <w:bCs/>
                <w:color w:val="000000" w:themeColor="text1"/>
                <w:sz w:val="21"/>
                <w:szCs w:val="21"/>
                <w:u w:val="single"/>
              </w:rPr>
              <w:t>年度の就労定着支援事業の利用終了後の一定期間における就労定着率が７割以上となる就労定着支援事業所の割合を２割５分以上</w:t>
            </w:r>
            <w:r w:rsidRPr="0045698F">
              <w:rPr>
                <w:rFonts w:asciiTheme="majorEastAsia" w:eastAsiaTheme="majorEastAsia" w:hAnsiTheme="majorEastAsia" w:hint="eastAsia"/>
                <w:color w:val="000000" w:themeColor="text1"/>
                <w:sz w:val="21"/>
                <w:szCs w:val="21"/>
              </w:rPr>
              <w:t>とする。</w:t>
            </w:r>
          </w:p>
          <w:p w14:paraId="7B35EA7F" w14:textId="77777777" w:rsidR="00522521" w:rsidRPr="0045698F" w:rsidRDefault="00522521" w:rsidP="00706078">
            <w:pPr>
              <w:ind w:firstLineChars="100" w:firstLine="210"/>
              <w:rPr>
                <w:rFonts w:ascii="ＭＳ ゴシック" w:eastAsia="ＭＳ ゴシック" w:hAnsi="ＭＳ ゴシック"/>
                <w:color w:val="000000" w:themeColor="text1"/>
              </w:rPr>
            </w:pPr>
            <w:r w:rsidRPr="0045698F">
              <w:rPr>
                <w:rFonts w:ascii="ＭＳ ゴシック" w:eastAsia="ＭＳ ゴシック" w:hAnsi="ＭＳ ゴシック" w:hint="eastAsia"/>
                <w:color w:val="000000" w:themeColor="text1"/>
              </w:rPr>
              <w:t>また、地域の就労支援のネットワークを強化し、雇用、福祉等の関係機関が連携した支援体制の構築を推進するため、</w:t>
            </w:r>
            <w:r w:rsidRPr="0045698F">
              <w:rPr>
                <w:rFonts w:ascii="ＭＳ ゴシック" w:eastAsia="ＭＳ ゴシック" w:hAnsi="ＭＳ ゴシック" w:hint="eastAsia"/>
                <w:b/>
                <w:bCs/>
                <w:color w:val="000000" w:themeColor="text1"/>
                <w:u w:val="single"/>
              </w:rPr>
              <w:t>協議会（就労支援部会）等を設けて取組を進めるよう、市町村へ働きかける。（全市町村に設置）</w:t>
            </w:r>
          </w:p>
          <w:p w14:paraId="5E720CE3" w14:textId="77777777" w:rsidR="00522521" w:rsidRPr="0045698F" w:rsidRDefault="00522521" w:rsidP="00706078">
            <w:pPr>
              <w:ind w:firstLineChars="100" w:firstLine="210"/>
              <w:rPr>
                <w:rFonts w:ascii="ＭＳ ゴシック" w:eastAsia="ＭＳ ゴシック" w:hAnsi="ＭＳ ゴシック"/>
                <w:color w:val="000000" w:themeColor="text1"/>
              </w:rPr>
            </w:pPr>
          </w:p>
          <w:p w14:paraId="586538F4" w14:textId="77777777" w:rsidR="00522521" w:rsidRPr="0045698F" w:rsidRDefault="00522521" w:rsidP="00706078">
            <w:pPr>
              <w:rPr>
                <w:rFonts w:asciiTheme="majorEastAsia" w:eastAsiaTheme="majorEastAsia" w:hAnsiTheme="majorEastAsia"/>
                <w:color w:val="000000" w:themeColor="text1"/>
              </w:rPr>
            </w:pPr>
          </w:p>
          <w:p w14:paraId="3E46D656" w14:textId="77777777" w:rsidR="00522521" w:rsidRPr="0045698F" w:rsidRDefault="00522521" w:rsidP="00706078">
            <w:pPr>
              <w:rPr>
                <w:rFonts w:asciiTheme="majorEastAsia" w:eastAsiaTheme="majorEastAsia" w:hAnsiTheme="majorEastAsia"/>
                <w:color w:val="000000" w:themeColor="text1"/>
                <w:szCs w:val="21"/>
                <w:bdr w:val="single" w:sz="4" w:space="0" w:color="auto"/>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3E997816" w14:textId="77777777" w:rsidR="00522521" w:rsidRPr="0045698F" w:rsidRDefault="00522521"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国の指針を踏まえ、次のとおり設定する。</w:t>
            </w:r>
          </w:p>
          <w:p w14:paraId="20A0AB7A" w14:textId="77777777" w:rsidR="00522521" w:rsidRPr="0045698F" w:rsidRDefault="00522521"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就労定着支援事業の利用者数</w:t>
            </w:r>
          </w:p>
          <w:p w14:paraId="4EDF25BC" w14:textId="70135212" w:rsidR="00522521" w:rsidRPr="0045698F" w:rsidRDefault="00522521" w:rsidP="00706078">
            <w:pPr>
              <w:ind w:firstLineChars="150" w:firstLine="315"/>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令和６年度実績：1,</w:t>
            </w:r>
            <w:r w:rsidRPr="0045698F">
              <w:rPr>
                <w:rFonts w:asciiTheme="majorEastAsia" w:eastAsiaTheme="majorEastAsia" w:hAnsiTheme="majorEastAsia"/>
                <w:color w:val="000000" w:themeColor="text1"/>
                <w:szCs w:val="21"/>
              </w:rPr>
              <w:t>741</w:t>
            </w:r>
            <w:r w:rsidRPr="0045698F">
              <w:rPr>
                <w:rFonts w:asciiTheme="majorEastAsia" w:eastAsiaTheme="majorEastAsia" w:hAnsiTheme="majorEastAsia" w:hint="eastAsia"/>
                <w:color w:val="000000" w:themeColor="text1"/>
                <w:szCs w:val="21"/>
              </w:rPr>
              <w:t>人（※）　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年度目標（1.4</w:t>
            </w:r>
            <w:r w:rsidRPr="0045698F">
              <w:rPr>
                <w:rFonts w:asciiTheme="majorEastAsia" w:eastAsiaTheme="majorEastAsia" w:hAnsiTheme="majorEastAsia"/>
                <w:color w:val="000000" w:themeColor="text1"/>
                <w:szCs w:val="21"/>
              </w:rPr>
              <w:t>7</w:t>
            </w:r>
            <w:r w:rsidRPr="0045698F">
              <w:rPr>
                <w:rFonts w:asciiTheme="majorEastAsia" w:eastAsiaTheme="majorEastAsia" w:hAnsiTheme="majorEastAsia" w:hint="eastAsia"/>
                <w:color w:val="000000" w:themeColor="text1"/>
                <w:szCs w:val="21"/>
              </w:rPr>
              <w:t>倍）：2,</w:t>
            </w:r>
            <w:r w:rsidRPr="0045698F">
              <w:rPr>
                <w:rFonts w:asciiTheme="majorEastAsia" w:eastAsiaTheme="majorEastAsia" w:hAnsiTheme="majorEastAsia"/>
                <w:color w:val="000000" w:themeColor="text1"/>
                <w:szCs w:val="21"/>
              </w:rPr>
              <w:t>560</w:t>
            </w:r>
            <w:r w:rsidRPr="0045698F">
              <w:rPr>
                <w:rFonts w:asciiTheme="majorEastAsia" w:eastAsiaTheme="majorEastAsia" w:hAnsiTheme="majorEastAsia" w:hint="eastAsia"/>
                <w:color w:val="000000" w:themeColor="text1"/>
                <w:szCs w:val="21"/>
              </w:rPr>
              <w:t>人</w:t>
            </w:r>
          </w:p>
          <w:p w14:paraId="61B782E6" w14:textId="77777777" w:rsidR="00522521" w:rsidRPr="0045698F" w:rsidRDefault="00522521"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就労定着支援事業の利用終了後の一定期間における就労定着率が７割以上となる就労定着支援事業所の割合</w:t>
            </w:r>
          </w:p>
          <w:p w14:paraId="58259715" w14:textId="00E05E4A" w:rsidR="00522521" w:rsidRPr="0045698F" w:rsidRDefault="00522521"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令和６年度実績：１割４分（※）　令和</w:t>
            </w:r>
            <w:r w:rsidR="00F0403F" w:rsidRPr="0045698F">
              <w:rPr>
                <w:rFonts w:asciiTheme="majorEastAsia" w:eastAsiaTheme="majorEastAsia" w:hAnsiTheme="majorEastAsia" w:hint="eastAsia"/>
                <w:color w:val="000000" w:themeColor="text1"/>
                <w:szCs w:val="21"/>
              </w:rPr>
              <w:t>1</w:t>
            </w:r>
            <w:r w:rsidR="00F0403F"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年度目標：２割５分</w:t>
            </w:r>
          </w:p>
          <w:p w14:paraId="3521DF30" w14:textId="6C7C0A1A" w:rsidR="00522521" w:rsidRPr="0045698F" w:rsidRDefault="00522521"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※国保連データ（令和</w:t>
            </w:r>
            <w:r w:rsidR="0065799C" w:rsidRPr="0045698F">
              <w:rPr>
                <w:rFonts w:asciiTheme="majorEastAsia" w:eastAsiaTheme="majorEastAsia" w:hAnsiTheme="majorEastAsia" w:hint="eastAsia"/>
                <w:color w:val="000000" w:themeColor="text1"/>
                <w:szCs w:val="21"/>
              </w:rPr>
              <w:t>７</w:t>
            </w:r>
            <w:r w:rsidRPr="0045698F">
              <w:rPr>
                <w:rFonts w:asciiTheme="majorEastAsia" w:eastAsiaTheme="majorEastAsia" w:hAnsiTheme="majorEastAsia" w:hint="eastAsia"/>
                <w:color w:val="000000" w:themeColor="text1"/>
                <w:szCs w:val="21"/>
              </w:rPr>
              <w:t>年３月）より</w:t>
            </w:r>
          </w:p>
          <w:p w14:paraId="6F7C171E" w14:textId="77777777" w:rsidR="00522521" w:rsidRPr="0045698F" w:rsidRDefault="00522521" w:rsidP="00706078">
            <w:pPr>
              <w:rPr>
                <w:rFonts w:asciiTheme="majorEastAsia" w:eastAsiaTheme="majorEastAsia" w:hAnsiTheme="majorEastAsia"/>
                <w:color w:val="000000" w:themeColor="text1"/>
                <w:szCs w:val="21"/>
              </w:rPr>
            </w:pPr>
          </w:p>
          <w:p w14:paraId="068FBC35" w14:textId="77777777" w:rsidR="00522521" w:rsidRPr="0045698F" w:rsidRDefault="00522521"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大阪府の実情を踏まえ、次のとおり設定する。</w:t>
            </w:r>
          </w:p>
          <w:p w14:paraId="5333FCB8" w14:textId="77777777" w:rsidR="00522521" w:rsidRPr="0045698F" w:rsidRDefault="00522521"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協議会（就労支援部会等）を活用した取組の推進</w:t>
            </w:r>
          </w:p>
          <w:p w14:paraId="0C72F2EB" w14:textId="77777777" w:rsidR="00522521" w:rsidRPr="0045698F" w:rsidRDefault="00522521" w:rsidP="00706078">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szCs w:val="21"/>
              </w:rPr>
              <w:t>府内全市町村が、地域の就労支援のネットワークを強化し、雇用、福祉等の関係機関が連携した支援体制の構築を推進するため、協議会（就労支援部会）等を設けて取組を進める。</w:t>
            </w:r>
          </w:p>
        </w:tc>
      </w:tr>
      <w:tr w:rsidR="00522521" w:rsidRPr="0045698F" w14:paraId="6EC8B571" w14:textId="77777777" w:rsidTr="00A3420E">
        <w:trPr>
          <w:trHeight w:val="5005"/>
        </w:trPr>
        <w:tc>
          <w:tcPr>
            <w:tcW w:w="4677" w:type="dxa"/>
            <w:shd w:val="clear" w:color="auto" w:fill="auto"/>
            <w:vAlign w:val="center"/>
          </w:tcPr>
          <w:p w14:paraId="481627B2" w14:textId="77777777" w:rsidR="00522521" w:rsidRPr="0045698F" w:rsidRDefault="00522521"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＜考え方＞</w:t>
            </w:r>
          </w:p>
          <w:p w14:paraId="14FDAF68" w14:textId="77777777" w:rsidR="00522521" w:rsidRPr="0045698F" w:rsidRDefault="00522521"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障がい者の一般就労への定着も重要であることから、就労定着支援事業の利用者数及び事業所ごとの就労定着率（過去６年間において就労定着支援の利用を終了した者のうち、雇用された通常の事業所に4</w:t>
            </w:r>
            <w:r w:rsidRPr="0045698F">
              <w:rPr>
                <w:rFonts w:asciiTheme="majorEastAsia" w:eastAsiaTheme="majorEastAsia" w:hAnsiTheme="majorEastAsia"/>
                <w:color w:val="000000" w:themeColor="text1"/>
                <w:szCs w:val="21"/>
              </w:rPr>
              <w:t>2</w:t>
            </w:r>
            <w:r w:rsidRPr="0045698F">
              <w:rPr>
                <w:rFonts w:asciiTheme="majorEastAsia" w:eastAsiaTheme="majorEastAsia" w:hAnsiTheme="majorEastAsia" w:hint="eastAsia"/>
                <w:color w:val="000000" w:themeColor="text1"/>
                <w:szCs w:val="21"/>
              </w:rPr>
              <w:t>月以上7</w:t>
            </w:r>
            <w:r w:rsidRPr="0045698F">
              <w:rPr>
                <w:rFonts w:asciiTheme="majorEastAsia" w:eastAsiaTheme="majorEastAsia" w:hAnsiTheme="majorEastAsia"/>
                <w:color w:val="000000" w:themeColor="text1"/>
                <w:szCs w:val="21"/>
              </w:rPr>
              <w:t>8</w:t>
            </w:r>
            <w:r w:rsidRPr="0045698F">
              <w:rPr>
                <w:rFonts w:asciiTheme="majorEastAsia" w:eastAsiaTheme="majorEastAsia" w:hAnsiTheme="majorEastAsia" w:hint="eastAsia"/>
                <w:color w:val="000000" w:themeColor="text1"/>
                <w:szCs w:val="21"/>
              </w:rPr>
              <w:t>月未満の期間継続して就労している者又は就労していた者の占める割合）に係る目標値を設定する。</w:t>
            </w:r>
          </w:p>
          <w:p w14:paraId="633EF728" w14:textId="77777777" w:rsidR="00522521" w:rsidRPr="0045698F" w:rsidRDefault="00522521"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また、都道府県等が地域の就労支援のネットワークを強化し、雇用や福祉等の関係機関が連携した支援体制の構築を推進するため、協議会等を設けて取組を進める。</w:t>
            </w:r>
          </w:p>
        </w:tc>
        <w:tc>
          <w:tcPr>
            <w:tcW w:w="10597" w:type="dxa"/>
            <w:vMerge/>
            <w:shd w:val="clear" w:color="auto" w:fill="auto"/>
          </w:tcPr>
          <w:p w14:paraId="019C9339" w14:textId="77777777" w:rsidR="00522521" w:rsidRPr="0045698F" w:rsidRDefault="00522521" w:rsidP="00706078">
            <w:pPr>
              <w:rPr>
                <w:rFonts w:asciiTheme="majorEastAsia" w:eastAsiaTheme="majorEastAsia" w:hAnsiTheme="majorEastAsia"/>
                <w:color w:val="000000" w:themeColor="text1"/>
              </w:rPr>
            </w:pPr>
          </w:p>
        </w:tc>
      </w:tr>
    </w:tbl>
    <w:p w14:paraId="24E591AF" w14:textId="77777777" w:rsidR="00522521" w:rsidRPr="0045698F" w:rsidRDefault="00522521" w:rsidP="00522521">
      <w:pPr>
        <w:rPr>
          <w:rFonts w:asciiTheme="majorEastAsia" w:eastAsiaTheme="majorEastAsia" w:hAnsiTheme="majorEastAsia"/>
          <w:color w:val="000000" w:themeColor="text1"/>
        </w:rPr>
      </w:pPr>
    </w:p>
    <w:p w14:paraId="232FFAA0" w14:textId="02AE8A78" w:rsidR="00522521" w:rsidRPr="0045698F" w:rsidRDefault="00522521" w:rsidP="001221B5">
      <w:pPr>
        <w:rPr>
          <w:color w:val="000000" w:themeColor="text1"/>
        </w:rPr>
      </w:pPr>
    </w:p>
    <w:p w14:paraId="6874FFB3" w14:textId="78CF1314" w:rsidR="00F0403F" w:rsidRPr="0045698F" w:rsidRDefault="00903E78" w:rsidP="00903E78">
      <w:pPr>
        <w:ind w:firstLineChars="200" w:firstLine="482"/>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③</w:t>
      </w:r>
      <w:r w:rsidR="00F0403F" w:rsidRPr="0045698F">
        <w:rPr>
          <w:rFonts w:asciiTheme="majorEastAsia" w:eastAsiaTheme="majorEastAsia" w:hAnsiTheme="majorEastAsia" w:hint="eastAsia"/>
          <w:b/>
          <w:bCs/>
          <w:color w:val="000000" w:themeColor="text1"/>
          <w:sz w:val="24"/>
          <w:szCs w:val="24"/>
        </w:rPr>
        <w:t>（自立支援）協議会設置圏域ごとに就労選択支援事業所の設置</w:t>
      </w:r>
      <w:r w:rsidR="004E10D5" w:rsidRPr="0045698F">
        <w:rPr>
          <w:rFonts w:asciiTheme="majorEastAsia" w:eastAsiaTheme="majorEastAsia" w:hAnsiTheme="majorEastAsia" w:hint="eastAsia"/>
          <w:b/>
          <w:bCs/>
          <w:color w:val="000000" w:themeColor="text1"/>
          <w:sz w:val="24"/>
          <w:szCs w:val="24"/>
        </w:rPr>
        <w:t>【新規】</w:t>
      </w:r>
      <w:r w:rsidR="00EF0A6E" w:rsidRPr="0045698F">
        <w:rPr>
          <w:rFonts w:asciiTheme="majorEastAsia" w:eastAsiaTheme="majorEastAsia" w:hAnsiTheme="majorEastAsia" w:hint="eastAsia"/>
          <w:b/>
          <w:bCs/>
          <w:color w:val="000000" w:themeColor="text1"/>
          <w:sz w:val="24"/>
          <w:szCs w:val="24"/>
        </w:rPr>
        <w:t>、</w:t>
      </w:r>
      <w:r w:rsidR="00F0403F" w:rsidRPr="0045698F">
        <w:rPr>
          <w:rFonts w:asciiTheme="majorEastAsia" w:eastAsiaTheme="majorEastAsia" w:hAnsiTheme="majorEastAsia" w:hint="eastAsia"/>
          <w:b/>
          <w:bCs/>
          <w:color w:val="000000" w:themeColor="text1"/>
          <w:sz w:val="24"/>
          <w:szCs w:val="24"/>
        </w:rPr>
        <w:t>就労選択支援事業の利用者数</w:t>
      </w:r>
      <w:r w:rsidR="004E10D5" w:rsidRPr="0045698F">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4677"/>
        <w:gridCol w:w="10597"/>
      </w:tblGrid>
      <w:tr w:rsidR="0045698F" w:rsidRPr="0045698F" w14:paraId="405E1599" w14:textId="77777777" w:rsidTr="00706078">
        <w:tc>
          <w:tcPr>
            <w:tcW w:w="4677" w:type="dxa"/>
            <w:shd w:val="clear" w:color="auto" w:fill="B6DDE8" w:themeFill="accent5" w:themeFillTint="66"/>
          </w:tcPr>
          <w:p w14:paraId="6B8272A1" w14:textId="77777777" w:rsidR="00F0403F" w:rsidRPr="0045698F" w:rsidRDefault="00F0403F" w:rsidP="00706078">
            <w:pPr>
              <w:jc w:val="cente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w:t>
            </w:r>
          </w:p>
        </w:tc>
        <w:tc>
          <w:tcPr>
            <w:tcW w:w="10597" w:type="dxa"/>
            <w:shd w:val="clear" w:color="auto" w:fill="B6DDE8" w:themeFill="accent5" w:themeFillTint="66"/>
          </w:tcPr>
          <w:p w14:paraId="06748D51" w14:textId="363D742C" w:rsidR="00F0403F" w:rsidRPr="0045698F" w:rsidRDefault="00903E78" w:rsidP="00706078">
            <w:pPr>
              <w:jc w:val="cente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rPr>
              <w:t>大阪府の基本的な考え方</w:t>
            </w:r>
          </w:p>
        </w:tc>
      </w:tr>
      <w:tr w:rsidR="0045698F" w:rsidRPr="0045698F" w14:paraId="6E06F0CE" w14:textId="77777777" w:rsidTr="00706078">
        <w:trPr>
          <w:trHeight w:val="1344"/>
        </w:trPr>
        <w:tc>
          <w:tcPr>
            <w:tcW w:w="4677" w:type="dxa"/>
            <w:vAlign w:val="center"/>
          </w:tcPr>
          <w:p w14:paraId="746F58C2" w14:textId="77777777" w:rsidR="00F0403F" w:rsidRPr="0045698F" w:rsidRDefault="00F0403F"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＜目標＞</w:t>
            </w:r>
          </w:p>
          <w:p w14:paraId="7E7CD298" w14:textId="46CB3AD2" w:rsidR="00F0403F" w:rsidRPr="0045698F" w:rsidRDefault="00BB4A4E"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協議会の設置圏域ごとに就労選択支援事業所を</w:t>
            </w:r>
            <w:r w:rsidR="00DD5D0B" w:rsidRPr="0045698F">
              <w:rPr>
                <w:rFonts w:asciiTheme="majorEastAsia" w:eastAsiaTheme="majorEastAsia" w:hAnsiTheme="majorEastAsia" w:hint="eastAsia"/>
                <w:color w:val="000000" w:themeColor="text1"/>
                <w:szCs w:val="21"/>
              </w:rPr>
              <w:t>１</w:t>
            </w:r>
            <w:r w:rsidRPr="0045698F">
              <w:rPr>
                <w:rFonts w:asciiTheme="majorEastAsia" w:eastAsiaTheme="majorEastAsia" w:hAnsiTheme="majorEastAsia" w:hint="eastAsia"/>
                <w:color w:val="000000" w:themeColor="text1"/>
                <w:szCs w:val="21"/>
              </w:rPr>
              <w:t>事業所以上設置することを基本とする</w:t>
            </w:r>
            <w:r w:rsidR="00F0403F" w:rsidRPr="0045698F">
              <w:rPr>
                <w:rFonts w:asciiTheme="majorEastAsia" w:eastAsiaTheme="majorEastAsia" w:hAnsiTheme="majorEastAsia" w:hint="eastAsia"/>
                <w:color w:val="000000" w:themeColor="text1"/>
                <w:szCs w:val="21"/>
              </w:rPr>
              <w:t>。</w:t>
            </w:r>
          </w:p>
          <w:p w14:paraId="15A80B48" w14:textId="17461CFF" w:rsidR="00F0403F" w:rsidRPr="0045698F" w:rsidRDefault="00F0403F"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w:t>
            </w:r>
            <w:r w:rsidR="00BB4A4E" w:rsidRPr="0045698F">
              <w:rPr>
                <w:rFonts w:asciiTheme="majorEastAsia" w:eastAsiaTheme="majorEastAsia" w:hAnsiTheme="majorEastAsia" w:hint="eastAsia"/>
                <w:color w:val="000000" w:themeColor="text1"/>
                <w:szCs w:val="21"/>
              </w:rPr>
              <w:t>就労選択支援を利用する障がい者の数を８万２千人以上</w:t>
            </w:r>
            <w:r w:rsidRPr="0045698F">
              <w:rPr>
                <w:rFonts w:asciiTheme="majorEastAsia" w:eastAsiaTheme="majorEastAsia" w:hAnsiTheme="majorEastAsia" w:hint="eastAsia"/>
                <w:color w:val="000000" w:themeColor="text1"/>
                <w:szCs w:val="21"/>
              </w:rPr>
              <w:t>とする。</w:t>
            </w:r>
          </w:p>
        </w:tc>
        <w:tc>
          <w:tcPr>
            <w:tcW w:w="10597" w:type="dxa"/>
            <w:vMerge w:val="restart"/>
            <w:shd w:val="clear" w:color="auto" w:fill="auto"/>
            <w:vAlign w:val="center"/>
          </w:tcPr>
          <w:p w14:paraId="34AFEB82" w14:textId="71808818" w:rsidR="00F0403F" w:rsidRPr="0045698F" w:rsidRDefault="00F0403F" w:rsidP="00706078">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759A4BB3" w14:textId="6D3E8052" w:rsidR="00DD5D0B" w:rsidRPr="0045698F" w:rsidRDefault="00F0403F" w:rsidP="00706078">
            <w:pPr>
              <w:pStyle w:val="ad"/>
              <w:ind w:firstLineChars="100" w:firstLine="210"/>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国の基本指針を踏まえ、</w:t>
            </w:r>
            <w:r w:rsidR="00DD5D0B" w:rsidRPr="0045698F">
              <w:rPr>
                <w:rFonts w:asciiTheme="majorEastAsia" w:eastAsiaTheme="majorEastAsia" w:hAnsiTheme="majorEastAsia" w:hint="eastAsia"/>
                <w:b/>
                <w:bCs/>
                <w:color w:val="000000" w:themeColor="text1"/>
                <w:sz w:val="21"/>
                <w:szCs w:val="21"/>
                <w:u w:val="single"/>
              </w:rPr>
              <w:t>協議会の設置圏域ごとに就労選択支援事業所を１事業所以上設置</w:t>
            </w:r>
            <w:r w:rsidR="00DD5D0B" w:rsidRPr="0045698F">
              <w:rPr>
                <w:rFonts w:asciiTheme="majorEastAsia" w:eastAsiaTheme="majorEastAsia" w:hAnsiTheme="majorEastAsia" w:hint="eastAsia"/>
                <w:color w:val="000000" w:themeColor="text1"/>
                <w:sz w:val="21"/>
                <w:szCs w:val="21"/>
              </w:rPr>
              <w:t>する。</w:t>
            </w:r>
          </w:p>
          <w:p w14:paraId="2D971918" w14:textId="5BD7D149" w:rsidR="00DD5D0B" w:rsidRPr="0045698F" w:rsidRDefault="00DD5D0B" w:rsidP="00706078">
            <w:pPr>
              <w:pStyle w:val="ad"/>
              <w:ind w:firstLineChars="100" w:firstLine="210"/>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また、</w:t>
            </w:r>
            <w:r w:rsidR="009F681B" w:rsidRPr="0045698F">
              <w:rPr>
                <w:rFonts w:asciiTheme="majorEastAsia" w:eastAsiaTheme="majorEastAsia" w:hAnsiTheme="majorEastAsia" w:hint="eastAsia"/>
                <w:color w:val="000000" w:themeColor="text1"/>
                <w:sz w:val="21"/>
                <w:szCs w:val="21"/>
              </w:rPr>
              <w:t>国基準と異なる目標設定であるが、</w:t>
            </w:r>
            <w:r w:rsidRPr="0045698F">
              <w:rPr>
                <w:rFonts w:asciiTheme="majorEastAsia" w:eastAsiaTheme="majorEastAsia" w:hAnsiTheme="majorEastAsia" w:hint="eastAsia"/>
                <w:b/>
                <w:bCs/>
                <w:color w:val="000000" w:themeColor="text1"/>
                <w:sz w:val="21"/>
                <w:szCs w:val="21"/>
                <w:u w:val="single"/>
              </w:rPr>
              <w:t>令和1</w:t>
            </w:r>
            <w:r w:rsidRPr="0045698F">
              <w:rPr>
                <w:rFonts w:asciiTheme="majorEastAsia" w:eastAsiaTheme="majorEastAsia" w:hAnsiTheme="majorEastAsia"/>
                <w:b/>
                <w:bCs/>
                <w:color w:val="000000" w:themeColor="text1"/>
                <w:sz w:val="21"/>
                <w:szCs w:val="21"/>
                <w:u w:val="single"/>
              </w:rPr>
              <w:t>1</w:t>
            </w:r>
            <w:r w:rsidRPr="0045698F">
              <w:rPr>
                <w:rFonts w:asciiTheme="majorEastAsia" w:eastAsiaTheme="majorEastAsia" w:hAnsiTheme="majorEastAsia" w:hint="eastAsia"/>
                <w:b/>
                <w:bCs/>
                <w:color w:val="000000" w:themeColor="text1"/>
                <w:sz w:val="21"/>
                <w:szCs w:val="21"/>
                <w:u w:val="single"/>
              </w:rPr>
              <w:t>年度の就労選択支援の利用者数を</w:t>
            </w:r>
            <w:r w:rsidR="00731475" w:rsidRPr="0045698F">
              <w:rPr>
                <w:rFonts w:asciiTheme="majorEastAsia" w:eastAsiaTheme="majorEastAsia" w:hAnsiTheme="majorEastAsia"/>
                <w:b/>
                <w:bCs/>
                <w:color w:val="000000" w:themeColor="text1"/>
                <w:sz w:val="21"/>
                <w:szCs w:val="21"/>
                <w:u w:val="single"/>
              </w:rPr>
              <w:t>8,530</w:t>
            </w:r>
            <w:r w:rsidRPr="0045698F">
              <w:rPr>
                <w:rFonts w:asciiTheme="majorEastAsia" w:eastAsiaTheme="majorEastAsia" w:hAnsiTheme="majorEastAsia" w:hint="eastAsia"/>
                <w:b/>
                <w:bCs/>
                <w:color w:val="000000" w:themeColor="text1"/>
                <w:sz w:val="21"/>
                <w:szCs w:val="21"/>
                <w:u w:val="single"/>
              </w:rPr>
              <w:t>人以上とする。</w:t>
            </w:r>
            <w:r w:rsidR="004E10D5" w:rsidRPr="0045698F">
              <w:rPr>
                <w:rFonts w:asciiTheme="majorEastAsia" w:eastAsiaTheme="majorEastAsia" w:hAnsiTheme="majorEastAsia" w:hint="eastAsia"/>
                <w:b/>
                <w:bCs/>
                <w:color w:val="000000" w:themeColor="text1"/>
                <w:sz w:val="21"/>
                <w:szCs w:val="21"/>
                <w:u w:val="single"/>
              </w:rPr>
              <w:t>各市町村においては、この目標値を</w:t>
            </w:r>
            <w:r w:rsidR="00731475" w:rsidRPr="0045698F">
              <w:rPr>
                <w:rFonts w:asciiTheme="majorEastAsia" w:eastAsiaTheme="majorEastAsia" w:hAnsiTheme="majorEastAsia" w:hint="eastAsia"/>
                <w:b/>
                <w:bCs/>
                <w:color w:val="000000" w:themeColor="text1"/>
                <w:sz w:val="21"/>
                <w:szCs w:val="21"/>
                <w:u w:val="single"/>
              </w:rPr>
              <w:t>就労</w:t>
            </w:r>
            <w:r w:rsidR="009F681B" w:rsidRPr="0045698F">
              <w:rPr>
                <w:rFonts w:asciiTheme="majorEastAsia" w:eastAsiaTheme="majorEastAsia" w:hAnsiTheme="majorEastAsia" w:hint="eastAsia"/>
                <w:b/>
                <w:bCs/>
                <w:color w:val="000000" w:themeColor="text1"/>
                <w:sz w:val="21"/>
                <w:szCs w:val="21"/>
                <w:u w:val="single"/>
              </w:rPr>
              <w:t>移行支援及び就労継続支援の利用状況により</w:t>
            </w:r>
            <w:r w:rsidR="004E10D5" w:rsidRPr="0045698F">
              <w:rPr>
                <w:rFonts w:asciiTheme="majorEastAsia" w:eastAsiaTheme="majorEastAsia" w:hAnsiTheme="majorEastAsia" w:hint="eastAsia"/>
                <w:b/>
                <w:bCs/>
                <w:color w:val="000000" w:themeColor="text1"/>
                <w:sz w:val="21"/>
                <w:szCs w:val="21"/>
                <w:u w:val="single"/>
              </w:rPr>
              <w:t>按分した数値を下限に目標設定すること。</w:t>
            </w:r>
          </w:p>
          <w:p w14:paraId="5975DE78" w14:textId="2EDAE323" w:rsidR="00DD5D0B" w:rsidRPr="0045698F" w:rsidRDefault="00DD5D0B" w:rsidP="00DD5D0B">
            <w:pPr>
              <w:rPr>
                <w:color w:val="000000" w:themeColor="text1"/>
                <w:szCs w:val="21"/>
              </w:rPr>
            </w:pPr>
            <w:r w:rsidRPr="0045698F">
              <w:rPr>
                <w:rFonts w:hint="eastAsia"/>
                <w:color w:val="000000" w:themeColor="text1"/>
                <w:szCs w:val="21"/>
              </w:rPr>
              <w:t xml:space="preserve">　</w:t>
            </w:r>
          </w:p>
          <w:p w14:paraId="7B4AEAD8" w14:textId="2DAAB630" w:rsidR="00F0403F" w:rsidRPr="0045698F" w:rsidRDefault="00F0403F" w:rsidP="00706078">
            <w:pPr>
              <w:rPr>
                <w:rFonts w:asciiTheme="majorEastAsia" w:eastAsiaTheme="majorEastAsia" w:hAnsiTheme="majorEastAsia"/>
                <w:color w:val="000000" w:themeColor="text1"/>
                <w:szCs w:val="21"/>
                <w:bdr w:val="single" w:sz="4" w:space="0" w:color="auto"/>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04205D61" w14:textId="2B66BAAF" w:rsidR="00F0403F" w:rsidRPr="0045698F" w:rsidRDefault="00F0403F"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国の指針を踏まえ、次のとおり設定する。</w:t>
            </w:r>
          </w:p>
          <w:p w14:paraId="02DC1C9B" w14:textId="18BECBFB" w:rsidR="00F0403F" w:rsidRPr="0045698F" w:rsidRDefault="00F0403F" w:rsidP="006C5E72">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w:t>
            </w:r>
            <w:r w:rsidR="004E10D5" w:rsidRPr="0045698F">
              <w:rPr>
                <w:rFonts w:asciiTheme="majorEastAsia" w:eastAsiaTheme="majorEastAsia" w:hAnsiTheme="majorEastAsia" w:hint="eastAsia"/>
                <w:color w:val="000000" w:themeColor="text1"/>
                <w:szCs w:val="21"/>
              </w:rPr>
              <w:t>協議会設置圏域ごとに就労選択支援事業所の設置</w:t>
            </w:r>
            <w:r w:rsidR="006C5E72" w:rsidRPr="0045698F">
              <w:rPr>
                <w:rFonts w:asciiTheme="majorEastAsia" w:eastAsiaTheme="majorEastAsia" w:hAnsiTheme="majorEastAsia" w:hint="eastAsia"/>
                <w:color w:val="000000" w:themeColor="text1"/>
                <w:szCs w:val="21"/>
              </w:rPr>
              <w:t>：3</w:t>
            </w:r>
            <w:r w:rsidR="006C5E72" w:rsidRPr="0045698F">
              <w:rPr>
                <w:rFonts w:asciiTheme="majorEastAsia" w:eastAsiaTheme="majorEastAsia" w:hAnsiTheme="majorEastAsia"/>
                <w:color w:val="000000" w:themeColor="text1"/>
                <w:szCs w:val="21"/>
              </w:rPr>
              <w:t>7</w:t>
            </w:r>
            <w:r w:rsidR="006C5E72" w:rsidRPr="0045698F">
              <w:rPr>
                <w:rFonts w:asciiTheme="majorEastAsia" w:eastAsiaTheme="majorEastAsia" w:hAnsiTheme="majorEastAsia" w:hint="eastAsia"/>
                <w:color w:val="000000" w:themeColor="text1"/>
                <w:szCs w:val="21"/>
              </w:rPr>
              <w:t>圏域</w:t>
            </w:r>
          </w:p>
          <w:p w14:paraId="571FD094" w14:textId="65DB8F76" w:rsidR="004E10D5" w:rsidRPr="0045698F" w:rsidRDefault="00911530" w:rsidP="00540B55">
            <w:pPr>
              <w:ind w:firstLineChars="300" w:firstLine="540"/>
              <w:rPr>
                <w:rFonts w:asciiTheme="majorEastAsia" w:eastAsiaTheme="majorEastAsia" w:hAnsiTheme="majorEastAsia"/>
                <w:color w:val="000000" w:themeColor="text1"/>
                <w:sz w:val="18"/>
                <w:szCs w:val="18"/>
              </w:rPr>
            </w:pPr>
            <w:r w:rsidRPr="0045698F">
              <w:rPr>
                <w:rFonts w:asciiTheme="majorEastAsia" w:eastAsiaTheme="majorEastAsia" w:hAnsiTheme="majorEastAsia" w:hint="eastAsia"/>
                <w:color w:val="000000" w:themeColor="text1"/>
                <w:sz w:val="18"/>
                <w:szCs w:val="18"/>
              </w:rPr>
              <w:t>協議会の</w:t>
            </w:r>
            <w:r w:rsidR="004E10D5" w:rsidRPr="0045698F">
              <w:rPr>
                <w:rFonts w:asciiTheme="majorEastAsia" w:eastAsiaTheme="majorEastAsia" w:hAnsiTheme="majorEastAsia" w:hint="eastAsia"/>
                <w:color w:val="000000" w:themeColor="text1"/>
                <w:sz w:val="18"/>
                <w:szCs w:val="18"/>
              </w:rPr>
              <w:t>共同設置</w:t>
            </w:r>
            <w:r w:rsidRPr="0045698F">
              <w:rPr>
                <w:rFonts w:asciiTheme="majorEastAsia" w:eastAsiaTheme="majorEastAsia" w:hAnsiTheme="majorEastAsia" w:hint="eastAsia"/>
                <w:color w:val="000000" w:themeColor="text1"/>
                <w:sz w:val="18"/>
                <w:szCs w:val="18"/>
              </w:rPr>
              <w:t>：豊能町・能勢町、河南町・太子町・千早赤阪村、泉大津市・忠岡町、泉佐野市・田尻町、阪南市・岬町</w:t>
            </w:r>
          </w:p>
          <w:p w14:paraId="51421FED" w14:textId="3AAF82B1" w:rsidR="00F0403F" w:rsidRPr="0045698F" w:rsidRDefault="00F0403F"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就労</w:t>
            </w:r>
            <w:r w:rsidR="00911530" w:rsidRPr="0045698F">
              <w:rPr>
                <w:rFonts w:asciiTheme="majorEastAsia" w:eastAsiaTheme="majorEastAsia" w:hAnsiTheme="majorEastAsia" w:hint="eastAsia"/>
                <w:color w:val="000000" w:themeColor="text1"/>
                <w:szCs w:val="21"/>
              </w:rPr>
              <w:t>選択</w:t>
            </w:r>
            <w:r w:rsidRPr="0045698F">
              <w:rPr>
                <w:rFonts w:asciiTheme="majorEastAsia" w:eastAsiaTheme="majorEastAsia" w:hAnsiTheme="majorEastAsia" w:hint="eastAsia"/>
                <w:color w:val="000000" w:themeColor="text1"/>
                <w:szCs w:val="21"/>
              </w:rPr>
              <w:t>支援事業の利用</w:t>
            </w:r>
            <w:r w:rsidR="00911530" w:rsidRPr="0045698F">
              <w:rPr>
                <w:rFonts w:asciiTheme="majorEastAsia" w:eastAsiaTheme="majorEastAsia" w:hAnsiTheme="majorEastAsia" w:hint="eastAsia"/>
                <w:color w:val="000000" w:themeColor="text1"/>
                <w:szCs w:val="21"/>
              </w:rPr>
              <w:t>者数</w:t>
            </w:r>
          </w:p>
          <w:p w14:paraId="707902B5" w14:textId="57806CCE" w:rsidR="009F681B" w:rsidRPr="0045698F" w:rsidRDefault="00F0403F" w:rsidP="009F681B">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w:t>
            </w:r>
            <w:r w:rsidR="009F681B" w:rsidRPr="0045698F">
              <w:rPr>
                <w:rFonts w:asciiTheme="majorEastAsia" w:eastAsiaTheme="majorEastAsia" w:hAnsiTheme="majorEastAsia" w:hint="eastAsia"/>
                <w:color w:val="000000" w:themeColor="text1"/>
                <w:szCs w:val="21"/>
              </w:rPr>
              <w:t>就労移行支援及び就労継続支援の利用実績をもとに、８万２千人を按分して、目標値を設定する。</w:t>
            </w:r>
          </w:p>
          <w:p w14:paraId="6D69BC6C" w14:textId="77777777" w:rsidR="009F681B" w:rsidRPr="0045698F" w:rsidRDefault="009F681B" w:rsidP="00D66E33">
            <w:pPr>
              <w:ind w:leftChars="200" w:left="600" w:hangingChars="100" w:hanging="180"/>
              <w:rPr>
                <w:rFonts w:asciiTheme="majorEastAsia" w:eastAsiaTheme="majorEastAsia" w:hAnsiTheme="majorEastAsia"/>
                <w:color w:val="000000" w:themeColor="text1"/>
                <w:sz w:val="18"/>
                <w:szCs w:val="18"/>
              </w:rPr>
            </w:pPr>
            <w:r w:rsidRPr="0045698F">
              <w:rPr>
                <w:rFonts w:asciiTheme="majorEastAsia" w:eastAsiaTheme="majorEastAsia" w:hAnsiTheme="majorEastAsia" w:hint="eastAsia"/>
                <w:color w:val="000000" w:themeColor="text1"/>
                <w:sz w:val="18"/>
                <w:szCs w:val="18"/>
              </w:rPr>
              <w:t>※就労選択支援事業の利用者は、就労移行支援又は就労継続支援を利用する意向を有する者及び現に就労移行支援又は就労継続支援を利用している者を対象とすることから、就労移行支援及び就労継続支援の利用者数の合計によって割合を算出</w:t>
            </w:r>
          </w:p>
          <w:p w14:paraId="360EBA1E" w14:textId="0C6E74B2" w:rsidR="00F0403F" w:rsidRPr="0045698F" w:rsidRDefault="009F681B" w:rsidP="009F681B">
            <w:pPr>
              <w:rPr>
                <w:rFonts w:asciiTheme="majorEastAsia" w:eastAsiaTheme="majorEastAsia" w:hAnsiTheme="majorEastAsia"/>
                <w:color w:val="000000" w:themeColor="text1"/>
                <w:szCs w:val="21"/>
              </w:rPr>
            </w:pPr>
            <m:oMathPara>
              <m:oMath>
                <m:r>
                  <w:rPr>
                    <w:rFonts w:ascii="Cambria Math" w:eastAsiaTheme="majorEastAsia" w:hAnsi="Cambria Math" w:hint="eastAsia"/>
                    <w:color w:val="000000" w:themeColor="text1"/>
                    <w:szCs w:val="21"/>
                  </w:rPr>
                  <m:t xml:space="preserve">目標値＝　</m:t>
                </m:r>
                <m:f>
                  <m:fPr>
                    <m:ctrlPr>
                      <w:rPr>
                        <w:rFonts w:ascii="Cambria Math" w:eastAsiaTheme="majorEastAsia" w:hAnsi="Cambria Math"/>
                        <w:i/>
                        <w:color w:val="000000" w:themeColor="text1"/>
                        <w:szCs w:val="21"/>
                      </w:rPr>
                    </m:ctrlPr>
                  </m:fPr>
                  <m:num>
                    <m:r>
                      <w:rPr>
                        <w:rFonts w:ascii="Cambria Math" w:eastAsiaTheme="majorEastAsia" w:hAnsi="Cambria Math" w:hint="eastAsia"/>
                        <w:color w:val="000000" w:themeColor="text1"/>
                        <w:szCs w:val="21"/>
                      </w:rPr>
                      <m:t>大阪府内の就労移行支援及び就労継続支援の利用者数</m:t>
                    </m:r>
                  </m:num>
                  <m:den>
                    <m:r>
                      <w:rPr>
                        <w:rFonts w:ascii="Cambria Math" w:eastAsiaTheme="majorEastAsia" w:hAnsi="Cambria Math" w:hint="eastAsia"/>
                        <w:color w:val="000000" w:themeColor="text1"/>
                        <w:szCs w:val="21"/>
                      </w:rPr>
                      <m:t>全国の就労移行支援及び就労継続支援の利用者数</m:t>
                    </m:r>
                  </m:den>
                </m:f>
                <m:r>
                  <w:rPr>
                    <w:rFonts w:ascii="Cambria Math" w:eastAsiaTheme="majorEastAsia" w:hAnsi="Cambria Math" w:hint="eastAsia"/>
                    <w:color w:val="000000" w:themeColor="text1"/>
                    <w:szCs w:val="21"/>
                  </w:rPr>
                  <m:t xml:space="preserve">　×　</m:t>
                </m:r>
                <m:r>
                  <w:rPr>
                    <w:rFonts w:ascii="Cambria Math" w:eastAsiaTheme="majorEastAsia" w:hAnsi="Cambria Math" w:hint="eastAsia"/>
                    <w:color w:val="000000" w:themeColor="text1"/>
                    <w:szCs w:val="21"/>
                  </w:rPr>
                  <m:t>82,000</m:t>
                </m:r>
              </m:oMath>
            </m:oMathPara>
          </w:p>
        </w:tc>
      </w:tr>
      <w:tr w:rsidR="00F0403F" w:rsidRPr="0045698F" w14:paraId="43438D9A" w14:textId="77777777" w:rsidTr="00C231F0">
        <w:trPr>
          <w:trHeight w:val="3973"/>
        </w:trPr>
        <w:tc>
          <w:tcPr>
            <w:tcW w:w="4677" w:type="dxa"/>
            <w:shd w:val="clear" w:color="auto" w:fill="auto"/>
            <w:vAlign w:val="center"/>
          </w:tcPr>
          <w:p w14:paraId="1B50FBDC" w14:textId="77777777" w:rsidR="00F0403F" w:rsidRPr="0045698F" w:rsidRDefault="00F0403F"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＜考え方＞</w:t>
            </w:r>
          </w:p>
          <w:p w14:paraId="10AF6FFC" w14:textId="469FDB21" w:rsidR="00F0403F" w:rsidRPr="0045698F" w:rsidRDefault="00BB4A4E"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就労選択支援の障がい種別にかかわらない積極的な利用を促すため、就労選択支援を提供できるよう体制確保</w:t>
            </w:r>
            <w:r w:rsidR="00C231F0" w:rsidRPr="0045698F">
              <w:rPr>
                <w:rFonts w:asciiTheme="majorEastAsia" w:eastAsiaTheme="majorEastAsia" w:hAnsiTheme="majorEastAsia" w:hint="eastAsia"/>
                <w:color w:val="000000" w:themeColor="text1"/>
                <w:szCs w:val="21"/>
              </w:rPr>
              <w:t>に努める。</w:t>
            </w:r>
          </w:p>
          <w:p w14:paraId="44A2B996" w14:textId="114972E3" w:rsidR="000E54C6" w:rsidRPr="0045698F" w:rsidRDefault="000E54C6"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就労継続支援Ｂ型を利用する場合、令和９年４月より新たに就労継続支援Ａ型を利用する場合や就労移行支援における標準利用期間を超えて利用する場合に「就労選択支援事業者によるアセスメントにより、就労面に係る課題等の把握が行われている者」が利用対象となるため、就労選択支援の積極的な利用を促す。</w:t>
            </w:r>
          </w:p>
        </w:tc>
        <w:tc>
          <w:tcPr>
            <w:tcW w:w="10597" w:type="dxa"/>
            <w:vMerge/>
            <w:shd w:val="clear" w:color="auto" w:fill="auto"/>
          </w:tcPr>
          <w:p w14:paraId="31B68CC7" w14:textId="77777777" w:rsidR="00F0403F" w:rsidRPr="0045698F" w:rsidRDefault="00F0403F" w:rsidP="00706078">
            <w:pPr>
              <w:rPr>
                <w:rFonts w:asciiTheme="majorEastAsia" w:eastAsiaTheme="majorEastAsia" w:hAnsiTheme="majorEastAsia"/>
                <w:color w:val="000000" w:themeColor="text1"/>
                <w:szCs w:val="21"/>
              </w:rPr>
            </w:pPr>
          </w:p>
        </w:tc>
      </w:tr>
    </w:tbl>
    <w:p w14:paraId="189625D6" w14:textId="74DAECE1" w:rsidR="00DE6FF7" w:rsidRPr="0045698F" w:rsidRDefault="00DE6FF7" w:rsidP="00F0403F">
      <w:pPr>
        <w:rPr>
          <w:rFonts w:asciiTheme="majorEastAsia" w:eastAsiaTheme="majorEastAsia" w:hAnsiTheme="majorEastAsia"/>
          <w:color w:val="000000" w:themeColor="text1"/>
        </w:rPr>
      </w:pPr>
    </w:p>
    <w:p w14:paraId="3AED8BD8" w14:textId="61800EA9" w:rsidR="00911530" w:rsidRPr="0045698F" w:rsidRDefault="00903E78" w:rsidP="00903E78">
      <w:pPr>
        <w:ind w:firstLineChars="200" w:firstLine="482"/>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④</w:t>
      </w:r>
      <w:r w:rsidR="00911530" w:rsidRPr="0045698F">
        <w:rPr>
          <w:rFonts w:asciiTheme="majorEastAsia" w:eastAsiaTheme="majorEastAsia" w:hAnsiTheme="majorEastAsia" w:hint="eastAsia"/>
          <w:b/>
          <w:bCs/>
          <w:color w:val="000000" w:themeColor="text1"/>
          <w:sz w:val="24"/>
          <w:szCs w:val="24"/>
        </w:rPr>
        <w:t>就労継続支援Ｂ型事業所における工賃の平均額</w:t>
      </w:r>
    </w:p>
    <w:tbl>
      <w:tblPr>
        <w:tblStyle w:val="a9"/>
        <w:tblW w:w="0" w:type="auto"/>
        <w:tblInd w:w="421" w:type="dxa"/>
        <w:tblLook w:val="04A0" w:firstRow="1" w:lastRow="0" w:firstColumn="1" w:lastColumn="0" w:noHBand="0" w:noVBand="1"/>
      </w:tblPr>
      <w:tblGrid>
        <w:gridCol w:w="4677"/>
        <w:gridCol w:w="10597"/>
      </w:tblGrid>
      <w:tr w:rsidR="0045698F" w:rsidRPr="0045698F" w14:paraId="20A4E7B9" w14:textId="77777777" w:rsidTr="00706078">
        <w:tc>
          <w:tcPr>
            <w:tcW w:w="4677" w:type="dxa"/>
            <w:shd w:val="clear" w:color="auto" w:fill="B6DDE8" w:themeFill="accent5" w:themeFillTint="66"/>
          </w:tcPr>
          <w:p w14:paraId="461AA64D" w14:textId="77777777" w:rsidR="00911530" w:rsidRPr="0045698F" w:rsidRDefault="00911530"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076AA0BB" w14:textId="2D4F3D4A" w:rsidR="00911530" w:rsidRPr="0045698F" w:rsidRDefault="00903E78"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4FC3B2E5" w14:textId="77777777" w:rsidTr="006C5E72">
        <w:trPr>
          <w:trHeight w:val="416"/>
        </w:trPr>
        <w:tc>
          <w:tcPr>
            <w:tcW w:w="4677" w:type="dxa"/>
            <w:vAlign w:val="center"/>
          </w:tcPr>
          <w:p w14:paraId="78E0F8F9" w14:textId="31AB10EB" w:rsidR="00EF0A6E" w:rsidRPr="0045698F" w:rsidRDefault="00EF0A6E" w:rsidP="009D1284">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＜目標＞</w:t>
            </w:r>
          </w:p>
          <w:p w14:paraId="56BA5961" w14:textId="77C79E04" w:rsidR="00911530" w:rsidRPr="0045698F" w:rsidRDefault="00EF0A6E" w:rsidP="009D1284">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w:t>
            </w:r>
            <w:r w:rsidR="001B4BC4" w:rsidRPr="0045698F">
              <w:rPr>
                <w:rFonts w:asciiTheme="majorEastAsia" w:eastAsiaTheme="majorEastAsia" w:hAnsiTheme="majorEastAsia" w:hint="eastAsia"/>
                <w:color w:val="000000" w:themeColor="text1"/>
                <w:szCs w:val="21"/>
              </w:rPr>
              <w:t>就労継続支援B型の利用者数及び見込み量設定に際しては、工賃平均額の目標水準を設定することが望ましいとされている</w:t>
            </w:r>
            <w:r w:rsidRPr="0045698F">
              <w:rPr>
                <w:rFonts w:asciiTheme="majorEastAsia" w:eastAsiaTheme="majorEastAsia" w:hAnsiTheme="majorEastAsia" w:hint="eastAsia"/>
                <w:color w:val="000000" w:themeColor="text1"/>
                <w:szCs w:val="21"/>
              </w:rPr>
              <w:t>。</w:t>
            </w:r>
          </w:p>
        </w:tc>
        <w:tc>
          <w:tcPr>
            <w:tcW w:w="10597" w:type="dxa"/>
            <w:vMerge w:val="restart"/>
            <w:shd w:val="clear" w:color="auto" w:fill="auto"/>
            <w:vAlign w:val="center"/>
          </w:tcPr>
          <w:p w14:paraId="257977F1" w14:textId="53EF0138" w:rsidR="00911530" w:rsidRPr="0045698F" w:rsidRDefault="00911530" w:rsidP="00783592">
            <w:pPr>
              <w:jc w:val="left"/>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＜大阪府の成果目標と基本的な考え方＞</w:t>
            </w:r>
          </w:p>
          <w:p w14:paraId="40BA6DA9" w14:textId="77777777" w:rsidR="00783592" w:rsidRPr="0045698F" w:rsidRDefault="00783592" w:rsidP="00783592">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大阪府の就労継続支援B型事業所における平均工賃月額の令和1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年度の目標の設定については、令和７年度の各事業所の工賃実績等を基に、大阪府自立支援協議会就労支援部会工賃向上計画の推進に関する専門委員会の意見を踏まえて設定する。</w:t>
            </w:r>
          </w:p>
          <w:p w14:paraId="2F1B922E" w14:textId="22B2CEF6" w:rsidR="00783592" w:rsidRPr="0045698F" w:rsidRDefault="00783592" w:rsidP="00783592">
            <w:pPr>
              <w:ind w:firstLineChars="100" w:firstLine="210"/>
              <w:rPr>
                <w:color w:val="000000" w:themeColor="text1"/>
              </w:rPr>
            </w:pPr>
            <w:r w:rsidRPr="0045698F">
              <w:rPr>
                <w:rFonts w:asciiTheme="majorEastAsia" w:eastAsiaTheme="majorEastAsia" w:hAnsiTheme="majorEastAsia" w:hint="eastAsia"/>
                <w:color w:val="000000" w:themeColor="text1"/>
                <w:szCs w:val="21"/>
              </w:rPr>
              <w:t>各市町村においては、管内の就労継続支援Ｂ型事業所における令和７年度の工賃実績等を踏まえ、目標設定に協力すること。</w:t>
            </w:r>
          </w:p>
        </w:tc>
      </w:tr>
      <w:tr w:rsidR="0045698F" w:rsidRPr="0045698F" w14:paraId="5E48A394" w14:textId="77777777" w:rsidTr="00706078">
        <w:trPr>
          <w:trHeight w:val="1355"/>
        </w:trPr>
        <w:tc>
          <w:tcPr>
            <w:tcW w:w="4677" w:type="dxa"/>
            <w:shd w:val="clear" w:color="auto" w:fill="auto"/>
            <w:vAlign w:val="center"/>
          </w:tcPr>
          <w:p w14:paraId="4B34BCB2" w14:textId="18597098" w:rsidR="00EF0A6E" w:rsidRPr="0045698F" w:rsidRDefault="00EF0A6E" w:rsidP="009D1284">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＜考え方＞</w:t>
            </w:r>
          </w:p>
          <w:p w14:paraId="08BEC3C2" w14:textId="50B25522" w:rsidR="00911530" w:rsidRPr="0045698F" w:rsidRDefault="00EF0A6E" w:rsidP="009D1284">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都道府県が工賃の向上に関する計画を作成した場合は、目標工賃等の概要について都道府県障がい福祉計画上に記載し、周知を図ることが適当である。</w:t>
            </w:r>
          </w:p>
        </w:tc>
        <w:tc>
          <w:tcPr>
            <w:tcW w:w="10597" w:type="dxa"/>
            <w:vMerge/>
            <w:shd w:val="clear" w:color="auto" w:fill="auto"/>
          </w:tcPr>
          <w:p w14:paraId="1968A32D" w14:textId="77777777" w:rsidR="00911530" w:rsidRPr="0045698F" w:rsidRDefault="00911530" w:rsidP="00706078">
            <w:pPr>
              <w:rPr>
                <w:rFonts w:asciiTheme="majorEastAsia" w:eastAsiaTheme="majorEastAsia" w:hAnsiTheme="majorEastAsia"/>
                <w:color w:val="000000" w:themeColor="text1"/>
              </w:rPr>
            </w:pPr>
          </w:p>
        </w:tc>
      </w:tr>
    </w:tbl>
    <w:p w14:paraId="458754F4" w14:textId="3160C1B5" w:rsidR="00EF0A6E" w:rsidRPr="0045698F" w:rsidRDefault="00903E78" w:rsidP="00EF0A6E">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（４）</w:t>
      </w:r>
      <w:r w:rsidR="00EF0A6E" w:rsidRPr="0045698F">
        <w:rPr>
          <w:rFonts w:asciiTheme="majorEastAsia" w:eastAsiaTheme="majorEastAsia" w:hAnsiTheme="majorEastAsia" w:hint="eastAsia"/>
          <w:b/>
          <w:bCs/>
          <w:color w:val="000000" w:themeColor="text1"/>
          <w:sz w:val="24"/>
          <w:szCs w:val="24"/>
        </w:rPr>
        <w:t>地域生活支援の充実</w:t>
      </w:r>
    </w:p>
    <w:p w14:paraId="73D2E184" w14:textId="13DA943A" w:rsidR="00EF0A6E" w:rsidRPr="0045698F" w:rsidRDefault="00EF0A6E" w:rsidP="00EF0A6E">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903E78" w:rsidRPr="0045698F">
        <w:rPr>
          <w:rFonts w:asciiTheme="majorEastAsia" w:eastAsiaTheme="majorEastAsia" w:hAnsiTheme="majorEastAsia" w:hint="eastAsia"/>
          <w:b/>
          <w:bCs/>
          <w:color w:val="000000" w:themeColor="text1"/>
          <w:sz w:val="24"/>
          <w:szCs w:val="24"/>
        </w:rPr>
        <w:t xml:space="preserve">　①</w:t>
      </w:r>
      <w:r w:rsidRPr="0045698F">
        <w:rPr>
          <w:rFonts w:asciiTheme="majorEastAsia" w:eastAsiaTheme="majorEastAsia" w:hAnsiTheme="majorEastAsia" w:hint="eastAsia"/>
          <w:b/>
          <w:bCs/>
          <w:color w:val="000000" w:themeColor="text1"/>
          <w:sz w:val="24"/>
          <w:szCs w:val="24"/>
        </w:rPr>
        <w:t>地域生活支援拠点等の整備、効果的な支援体制及び連絡体制の構築、運用状況の検証・検討</w:t>
      </w:r>
    </w:p>
    <w:tbl>
      <w:tblPr>
        <w:tblStyle w:val="a9"/>
        <w:tblW w:w="0" w:type="auto"/>
        <w:tblInd w:w="421" w:type="dxa"/>
        <w:tblLook w:val="04A0" w:firstRow="1" w:lastRow="0" w:firstColumn="1" w:lastColumn="0" w:noHBand="0" w:noVBand="1"/>
      </w:tblPr>
      <w:tblGrid>
        <w:gridCol w:w="4677"/>
        <w:gridCol w:w="10597"/>
      </w:tblGrid>
      <w:tr w:rsidR="0045698F" w:rsidRPr="0045698F" w14:paraId="7C6DA8DE" w14:textId="77777777" w:rsidTr="00706078">
        <w:tc>
          <w:tcPr>
            <w:tcW w:w="4677" w:type="dxa"/>
            <w:shd w:val="clear" w:color="auto" w:fill="B6DDE8" w:themeFill="accent5" w:themeFillTint="66"/>
          </w:tcPr>
          <w:p w14:paraId="7C226CBA" w14:textId="77777777" w:rsidR="00EF0A6E" w:rsidRPr="0045698F" w:rsidRDefault="00EF0A6E"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4FB20B70" w14:textId="58DC905D" w:rsidR="00EF0A6E" w:rsidRPr="0045698F" w:rsidRDefault="00903E78"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76440CFE" w14:textId="77777777" w:rsidTr="00E82717">
        <w:trPr>
          <w:trHeight w:val="2152"/>
        </w:trPr>
        <w:tc>
          <w:tcPr>
            <w:tcW w:w="4677" w:type="dxa"/>
            <w:vAlign w:val="center"/>
          </w:tcPr>
          <w:p w14:paraId="51A6C108" w14:textId="77777777" w:rsidR="00EF0A6E" w:rsidRPr="0045698F" w:rsidRDefault="00EF0A6E" w:rsidP="00E82717">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＜目標＞</w:t>
            </w:r>
          </w:p>
          <w:p w14:paraId="1E9BCA9F" w14:textId="2F702A68" w:rsidR="00EF0A6E" w:rsidRPr="0045698F" w:rsidRDefault="00EF0A6E" w:rsidP="00E82717">
            <w:pPr>
              <w:spacing w:line="320" w:lineRule="exact"/>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年度末までに、各市町村において地域生活支援拠点等を整備する。</w:t>
            </w:r>
          </w:p>
          <w:p w14:paraId="77C4F112" w14:textId="762FA065" w:rsidR="00EF0A6E" w:rsidRPr="0045698F" w:rsidRDefault="00EF0A6E" w:rsidP="00E82717">
            <w:pPr>
              <w:spacing w:line="320" w:lineRule="exact"/>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szCs w:val="21"/>
              </w:rPr>
              <w:t>また、</w:t>
            </w:r>
            <w:r w:rsidR="001E637B" w:rsidRPr="0045698F">
              <w:rPr>
                <w:rFonts w:asciiTheme="majorEastAsia" w:eastAsiaTheme="majorEastAsia" w:hAnsiTheme="majorEastAsia" w:hint="eastAsia"/>
                <w:color w:val="000000" w:themeColor="text1"/>
                <w:szCs w:val="21"/>
              </w:rPr>
              <w:t>拠点</w:t>
            </w:r>
            <w:r w:rsidRPr="0045698F">
              <w:rPr>
                <w:rFonts w:asciiTheme="majorEastAsia" w:eastAsiaTheme="majorEastAsia" w:hAnsiTheme="majorEastAsia" w:hint="eastAsia"/>
                <w:color w:val="000000" w:themeColor="text1"/>
                <w:szCs w:val="21"/>
              </w:rPr>
              <w:t>コーディネーター</w:t>
            </w:r>
            <w:r w:rsidR="00E32248" w:rsidRPr="0045698F">
              <w:rPr>
                <w:rFonts w:asciiTheme="majorEastAsia" w:eastAsiaTheme="majorEastAsia" w:hAnsiTheme="majorEastAsia" w:hint="eastAsia"/>
                <w:color w:val="000000" w:themeColor="text1"/>
                <w:szCs w:val="21"/>
              </w:rPr>
              <w:t>を</w:t>
            </w:r>
            <w:r w:rsidRPr="0045698F">
              <w:rPr>
                <w:rFonts w:asciiTheme="majorEastAsia" w:eastAsiaTheme="majorEastAsia" w:hAnsiTheme="majorEastAsia" w:hint="eastAsia"/>
                <w:color w:val="000000" w:themeColor="text1"/>
                <w:szCs w:val="21"/>
              </w:rPr>
              <w:t>配置</w:t>
            </w:r>
            <w:r w:rsidR="00EE5A4B" w:rsidRPr="0045698F">
              <w:rPr>
                <w:rFonts w:asciiTheme="majorEastAsia" w:eastAsiaTheme="majorEastAsia" w:hAnsiTheme="majorEastAsia" w:hint="eastAsia"/>
                <w:color w:val="000000" w:themeColor="text1"/>
                <w:szCs w:val="21"/>
              </w:rPr>
              <w:t>すること</w:t>
            </w:r>
            <w:r w:rsidR="00E32248"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color w:val="000000" w:themeColor="text1"/>
                <w:szCs w:val="21"/>
              </w:rPr>
              <w:t>地域生活支援拠点等の機能を担う障がい福祉サービス事業所等の担当者</w:t>
            </w:r>
            <w:r w:rsidR="00E32248" w:rsidRPr="0045698F">
              <w:rPr>
                <w:rFonts w:asciiTheme="majorEastAsia" w:eastAsiaTheme="majorEastAsia" w:hAnsiTheme="majorEastAsia" w:hint="eastAsia"/>
                <w:color w:val="000000" w:themeColor="text1"/>
                <w:szCs w:val="21"/>
              </w:rPr>
              <w:t>を</w:t>
            </w:r>
            <w:r w:rsidRPr="0045698F">
              <w:rPr>
                <w:rFonts w:asciiTheme="majorEastAsia" w:eastAsiaTheme="majorEastAsia" w:hAnsiTheme="majorEastAsia" w:hint="eastAsia"/>
                <w:color w:val="000000" w:themeColor="text1"/>
                <w:szCs w:val="21"/>
              </w:rPr>
              <w:t>配置</w:t>
            </w:r>
            <w:r w:rsidR="00EE5A4B" w:rsidRPr="0045698F">
              <w:rPr>
                <w:rFonts w:asciiTheme="majorEastAsia" w:eastAsiaTheme="majorEastAsia" w:hAnsiTheme="majorEastAsia" w:hint="eastAsia"/>
                <w:color w:val="000000" w:themeColor="text1"/>
                <w:szCs w:val="21"/>
              </w:rPr>
              <w:t>すること</w:t>
            </w:r>
            <w:r w:rsidRPr="0045698F">
              <w:rPr>
                <w:rFonts w:asciiTheme="majorEastAsia" w:eastAsiaTheme="majorEastAsia" w:hAnsiTheme="majorEastAsia" w:hint="eastAsia"/>
                <w:color w:val="000000" w:themeColor="text1"/>
                <w:szCs w:val="21"/>
              </w:rPr>
              <w:t>、年１回以上、支援の実績等を踏まえ</w:t>
            </w:r>
            <w:r w:rsidR="001E637B" w:rsidRPr="0045698F">
              <w:rPr>
                <w:rFonts w:asciiTheme="majorEastAsia" w:eastAsiaTheme="majorEastAsia" w:hAnsiTheme="majorEastAsia" w:hint="eastAsia"/>
                <w:color w:val="000000" w:themeColor="text1"/>
                <w:szCs w:val="21"/>
              </w:rPr>
              <w:t>た</w:t>
            </w:r>
            <w:r w:rsidRPr="0045698F">
              <w:rPr>
                <w:rFonts w:asciiTheme="majorEastAsia" w:eastAsiaTheme="majorEastAsia" w:hAnsiTheme="majorEastAsia" w:hint="eastAsia"/>
                <w:color w:val="000000" w:themeColor="text1"/>
                <w:szCs w:val="21"/>
              </w:rPr>
              <w:t>運用状況を検証及び検討することを基本とする。</w:t>
            </w:r>
          </w:p>
        </w:tc>
        <w:tc>
          <w:tcPr>
            <w:tcW w:w="10597" w:type="dxa"/>
            <w:vMerge w:val="restart"/>
            <w:vAlign w:val="center"/>
          </w:tcPr>
          <w:p w14:paraId="1A78C7FE" w14:textId="209B16EE" w:rsidR="001E637B" w:rsidRPr="0045698F" w:rsidRDefault="00EF0A6E" w:rsidP="00E82717">
            <w:pPr>
              <w:pStyle w:val="ad"/>
              <w:spacing w:line="320" w:lineRule="exact"/>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＜大阪府の成果目標と基本的な考え方＞</w:t>
            </w:r>
          </w:p>
          <w:p w14:paraId="72CA27BB" w14:textId="3FAA61C4" w:rsidR="001E637B" w:rsidRPr="0045698F" w:rsidRDefault="001E637B" w:rsidP="00E82717">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大阪府においては、令和８年度末までにすべての市町村において地域生活支援拠点等の整備が完了する予定である。</w:t>
            </w:r>
          </w:p>
          <w:p w14:paraId="50EA4938" w14:textId="740B8763" w:rsidR="00EF0A6E" w:rsidRPr="0045698F" w:rsidRDefault="00EF0A6E" w:rsidP="00E82717">
            <w:pPr>
              <w:pStyle w:val="ad"/>
              <w:spacing w:line="320" w:lineRule="exact"/>
              <w:ind w:firstLineChars="100" w:firstLine="210"/>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国の基本指針の趣旨を踏まえ、令和</w:t>
            </w:r>
            <w:r w:rsidR="001E637B" w:rsidRPr="0045698F">
              <w:rPr>
                <w:rFonts w:asciiTheme="majorEastAsia" w:eastAsiaTheme="majorEastAsia" w:hAnsiTheme="majorEastAsia" w:hint="eastAsia"/>
                <w:color w:val="000000" w:themeColor="text1"/>
                <w:sz w:val="21"/>
                <w:szCs w:val="21"/>
              </w:rPr>
              <w:t>1</w:t>
            </w:r>
            <w:r w:rsidR="001E637B" w:rsidRPr="0045698F">
              <w:rPr>
                <w:rFonts w:asciiTheme="majorEastAsia" w:eastAsiaTheme="majorEastAsia" w:hAnsiTheme="majorEastAsia"/>
                <w:color w:val="000000" w:themeColor="text1"/>
                <w:sz w:val="21"/>
                <w:szCs w:val="21"/>
              </w:rPr>
              <w:t>1</w:t>
            </w:r>
            <w:r w:rsidRPr="0045698F">
              <w:rPr>
                <w:rFonts w:asciiTheme="majorEastAsia" w:eastAsiaTheme="majorEastAsia" w:hAnsiTheme="majorEastAsia" w:hint="eastAsia"/>
                <w:color w:val="000000" w:themeColor="text1"/>
                <w:sz w:val="21"/>
                <w:szCs w:val="21"/>
              </w:rPr>
              <w:t>年度末まで</w:t>
            </w:r>
            <w:r w:rsidR="00EE5A4B" w:rsidRPr="0045698F">
              <w:rPr>
                <w:rFonts w:asciiTheme="majorEastAsia" w:eastAsiaTheme="majorEastAsia" w:hAnsiTheme="majorEastAsia" w:hint="eastAsia"/>
                <w:color w:val="000000" w:themeColor="text1"/>
                <w:sz w:val="21"/>
                <w:szCs w:val="21"/>
              </w:rPr>
              <w:t>に</w:t>
            </w:r>
            <w:r w:rsidRPr="0045698F">
              <w:rPr>
                <w:rFonts w:asciiTheme="majorEastAsia" w:eastAsiaTheme="majorEastAsia" w:hAnsiTheme="majorEastAsia" w:hint="eastAsia"/>
                <w:color w:val="000000" w:themeColor="text1"/>
                <w:sz w:val="21"/>
                <w:szCs w:val="21"/>
              </w:rPr>
              <w:t>、地域生活支援拠点等</w:t>
            </w:r>
            <w:r w:rsidR="00EE5A4B" w:rsidRPr="0045698F">
              <w:rPr>
                <w:rFonts w:asciiTheme="majorEastAsia" w:eastAsiaTheme="majorEastAsia" w:hAnsiTheme="majorEastAsia" w:hint="eastAsia"/>
                <w:color w:val="000000" w:themeColor="text1"/>
                <w:sz w:val="21"/>
                <w:szCs w:val="21"/>
              </w:rPr>
              <w:t>に</w:t>
            </w:r>
            <w:r w:rsidRPr="0045698F">
              <w:rPr>
                <w:rFonts w:asciiTheme="majorEastAsia" w:eastAsiaTheme="majorEastAsia" w:hAnsiTheme="majorEastAsia" w:hint="eastAsia"/>
                <w:color w:val="000000" w:themeColor="text1"/>
                <w:sz w:val="21"/>
                <w:szCs w:val="21"/>
              </w:rPr>
              <w:t>、</w:t>
            </w:r>
            <w:r w:rsidR="00EE5A4B" w:rsidRPr="0045698F">
              <w:rPr>
                <w:rFonts w:asciiTheme="majorEastAsia" w:eastAsiaTheme="majorEastAsia" w:hAnsiTheme="majorEastAsia" w:hint="eastAsia"/>
                <w:b/>
                <w:bCs/>
                <w:color w:val="000000" w:themeColor="text1"/>
                <w:sz w:val="21"/>
                <w:szCs w:val="21"/>
                <w:u w:val="single"/>
              </w:rPr>
              <w:t>拠点</w:t>
            </w:r>
            <w:r w:rsidRPr="0045698F">
              <w:rPr>
                <w:rFonts w:asciiTheme="majorEastAsia" w:eastAsiaTheme="majorEastAsia" w:hAnsiTheme="majorEastAsia" w:hint="eastAsia"/>
                <w:b/>
                <w:bCs/>
                <w:color w:val="000000" w:themeColor="text1"/>
                <w:sz w:val="21"/>
                <w:szCs w:val="21"/>
                <w:u w:val="single"/>
              </w:rPr>
              <w:t>コーディネーター</w:t>
            </w:r>
            <w:r w:rsidR="00E32248" w:rsidRPr="0045698F">
              <w:rPr>
                <w:rFonts w:asciiTheme="majorEastAsia" w:eastAsiaTheme="majorEastAsia" w:hAnsiTheme="majorEastAsia" w:hint="eastAsia"/>
                <w:b/>
                <w:bCs/>
                <w:color w:val="000000" w:themeColor="text1"/>
                <w:sz w:val="21"/>
                <w:szCs w:val="21"/>
                <w:u w:val="single"/>
              </w:rPr>
              <w:t>を</w:t>
            </w:r>
            <w:r w:rsidRPr="0045698F">
              <w:rPr>
                <w:rFonts w:asciiTheme="majorEastAsia" w:eastAsiaTheme="majorEastAsia" w:hAnsiTheme="majorEastAsia" w:hint="eastAsia"/>
                <w:b/>
                <w:bCs/>
                <w:color w:val="000000" w:themeColor="text1"/>
                <w:sz w:val="21"/>
                <w:szCs w:val="21"/>
                <w:u w:val="single"/>
              </w:rPr>
              <w:t>配置</w:t>
            </w:r>
            <w:r w:rsidR="00EE5A4B" w:rsidRPr="0045698F">
              <w:rPr>
                <w:rFonts w:asciiTheme="majorEastAsia" w:eastAsiaTheme="majorEastAsia" w:hAnsiTheme="majorEastAsia" w:hint="eastAsia"/>
                <w:b/>
                <w:bCs/>
                <w:color w:val="000000" w:themeColor="text1"/>
                <w:sz w:val="21"/>
                <w:szCs w:val="21"/>
                <w:u w:val="single"/>
              </w:rPr>
              <w:t>する</w:t>
            </w:r>
            <w:r w:rsidR="00EE5A4B" w:rsidRPr="0045698F">
              <w:rPr>
                <w:rFonts w:asciiTheme="majorEastAsia" w:eastAsiaTheme="majorEastAsia" w:hAnsiTheme="majorEastAsia" w:hint="eastAsia"/>
                <w:color w:val="000000" w:themeColor="text1"/>
                <w:sz w:val="21"/>
                <w:szCs w:val="21"/>
              </w:rPr>
              <w:t>こと</w:t>
            </w:r>
            <w:r w:rsidRPr="0045698F">
              <w:rPr>
                <w:rFonts w:asciiTheme="majorEastAsia" w:eastAsiaTheme="majorEastAsia" w:hAnsiTheme="majorEastAsia" w:hint="eastAsia"/>
                <w:color w:val="000000" w:themeColor="text1"/>
                <w:sz w:val="21"/>
                <w:szCs w:val="21"/>
              </w:rPr>
              <w:t>、</w:t>
            </w:r>
            <w:r w:rsidRPr="0045698F">
              <w:rPr>
                <w:rFonts w:asciiTheme="majorEastAsia" w:eastAsiaTheme="majorEastAsia" w:hAnsiTheme="majorEastAsia" w:hint="eastAsia"/>
                <w:b/>
                <w:bCs/>
                <w:color w:val="000000" w:themeColor="text1"/>
                <w:sz w:val="21"/>
                <w:szCs w:val="21"/>
                <w:u w:val="single"/>
              </w:rPr>
              <w:t>地域生活支援拠点等の機能を担う障がい福祉サービス事業所等の担当者の配置</w:t>
            </w:r>
            <w:r w:rsidR="00EE5A4B" w:rsidRPr="0045698F">
              <w:rPr>
                <w:rFonts w:asciiTheme="majorEastAsia" w:eastAsiaTheme="majorEastAsia" w:hAnsiTheme="majorEastAsia" w:hint="eastAsia"/>
                <w:b/>
                <w:bCs/>
                <w:color w:val="000000" w:themeColor="text1"/>
                <w:sz w:val="21"/>
                <w:szCs w:val="21"/>
                <w:u w:val="single"/>
              </w:rPr>
              <w:t>する</w:t>
            </w:r>
            <w:r w:rsidR="00EE5A4B" w:rsidRPr="0045698F">
              <w:rPr>
                <w:rFonts w:asciiTheme="majorEastAsia" w:eastAsiaTheme="majorEastAsia" w:hAnsiTheme="majorEastAsia" w:hint="eastAsia"/>
                <w:color w:val="000000" w:themeColor="text1"/>
                <w:sz w:val="21"/>
                <w:szCs w:val="21"/>
              </w:rPr>
              <w:t>こと</w:t>
            </w:r>
            <w:r w:rsidRPr="0045698F">
              <w:rPr>
                <w:rFonts w:asciiTheme="majorEastAsia" w:eastAsiaTheme="majorEastAsia" w:hAnsiTheme="majorEastAsia" w:hint="eastAsia"/>
                <w:color w:val="000000" w:themeColor="text1"/>
                <w:sz w:val="21"/>
                <w:szCs w:val="21"/>
              </w:rPr>
              <w:t>、</w:t>
            </w:r>
            <w:r w:rsidRPr="0045698F">
              <w:rPr>
                <w:rFonts w:asciiTheme="majorEastAsia" w:eastAsiaTheme="majorEastAsia" w:hAnsiTheme="majorEastAsia" w:hint="eastAsia"/>
                <w:b/>
                <w:bCs/>
                <w:color w:val="000000" w:themeColor="text1"/>
                <w:sz w:val="21"/>
                <w:szCs w:val="21"/>
                <w:u w:val="single"/>
              </w:rPr>
              <w:t>年１回以上、支援の実績等を踏まえ</w:t>
            </w:r>
            <w:r w:rsidR="00EE5A4B" w:rsidRPr="0045698F">
              <w:rPr>
                <w:rFonts w:asciiTheme="majorEastAsia" w:eastAsiaTheme="majorEastAsia" w:hAnsiTheme="majorEastAsia" w:hint="eastAsia"/>
                <w:b/>
                <w:bCs/>
                <w:color w:val="000000" w:themeColor="text1"/>
                <w:sz w:val="21"/>
                <w:szCs w:val="21"/>
                <w:u w:val="single"/>
              </w:rPr>
              <w:t>た</w:t>
            </w:r>
            <w:r w:rsidRPr="0045698F">
              <w:rPr>
                <w:rFonts w:asciiTheme="majorEastAsia" w:eastAsiaTheme="majorEastAsia" w:hAnsiTheme="majorEastAsia" w:hint="eastAsia"/>
                <w:b/>
                <w:bCs/>
                <w:color w:val="000000" w:themeColor="text1"/>
                <w:sz w:val="21"/>
                <w:szCs w:val="21"/>
                <w:u w:val="single"/>
              </w:rPr>
              <w:t>運用状況を検証及び検討する</w:t>
            </w:r>
            <w:r w:rsidRPr="0045698F">
              <w:rPr>
                <w:rFonts w:asciiTheme="majorEastAsia" w:eastAsiaTheme="majorEastAsia" w:hAnsiTheme="majorEastAsia" w:hint="eastAsia"/>
                <w:color w:val="000000" w:themeColor="text1"/>
                <w:sz w:val="21"/>
                <w:szCs w:val="21"/>
              </w:rPr>
              <w:t>ことを基本とする。</w:t>
            </w:r>
          </w:p>
          <w:p w14:paraId="4707C1C2" w14:textId="77777777" w:rsidR="00EF0A6E" w:rsidRPr="0045698F" w:rsidRDefault="00EF0A6E" w:rsidP="00E82717">
            <w:pPr>
              <w:pStyle w:val="ad"/>
              <w:spacing w:line="320" w:lineRule="exact"/>
              <w:jc w:val="left"/>
              <w:rPr>
                <w:rFonts w:asciiTheme="majorEastAsia" w:eastAsiaTheme="majorEastAsia" w:hAnsiTheme="majorEastAsia"/>
                <w:color w:val="000000" w:themeColor="text1"/>
                <w:sz w:val="21"/>
                <w:szCs w:val="21"/>
              </w:rPr>
            </w:pPr>
          </w:p>
          <w:p w14:paraId="0FA11635" w14:textId="77777777" w:rsidR="00EF0A6E" w:rsidRPr="0045698F" w:rsidRDefault="00EF0A6E" w:rsidP="00E82717">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31DDA3DB" w14:textId="0CA961CC" w:rsidR="00EF0A6E" w:rsidRPr="0045698F" w:rsidRDefault="00EE5A4B" w:rsidP="00E82717">
            <w:pPr>
              <w:spacing w:line="320" w:lineRule="exact"/>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拠点</w:t>
            </w:r>
            <w:r w:rsidR="00EF0A6E" w:rsidRPr="0045698F">
              <w:rPr>
                <w:rFonts w:asciiTheme="majorEastAsia" w:eastAsiaTheme="majorEastAsia" w:hAnsiTheme="majorEastAsia" w:hint="eastAsia"/>
                <w:color w:val="000000" w:themeColor="text1"/>
              </w:rPr>
              <w:t>コーディネーター</w:t>
            </w:r>
            <w:r w:rsidRPr="0045698F">
              <w:rPr>
                <w:rFonts w:asciiTheme="majorEastAsia" w:eastAsiaTheme="majorEastAsia" w:hAnsiTheme="majorEastAsia" w:hint="eastAsia"/>
                <w:color w:val="000000" w:themeColor="text1"/>
              </w:rPr>
              <w:t>の配置</w:t>
            </w:r>
            <w:r w:rsidR="00EF0A6E" w:rsidRPr="0045698F">
              <w:rPr>
                <w:rFonts w:asciiTheme="majorEastAsia" w:eastAsiaTheme="majorEastAsia" w:hAnsiTheme="majorEastAsia" w:hint="eastAsia"/>
                <w:color w:val="000000" w:themeColor="text1"/>
              </w:rPr>
              <w:t>や</w:t>
            </w:r>
            <w:r w:rsidRPr="0045698F">
              <w:rPr>
                <w:rFonts w:asciiTheme="majorEastAsia" w:eastAsiaTheme="majorEastAsia" w:hAnsiTheme="majorEastAsia" w:hint="eastAsia"/>
                <w:color w:val="000000" w:themeColor="text1"/>
              </w:rPr>
              <w:t>地域生活支援</w:t>
            </w:r>
            <w:r w:rsidR="00EF0A6E" w:rsidRPr="0045698F">
              <w:rPr>
                <w:rFonts w:asciiTheme="majorEastAsia" w:eastAsiaTheme="majorEastAsia" w:hAnsiTheme="majorEastAsia" w:hint="eastAsia"/>
                <w:color w:val="000000" w:themeColor="text1"/>
              </w:rPr>
              <w:t>拠点等の機能を担う障がい福祉サービス事業所等の担当者の配置</w:t>
            </w:r>
            <w:r w:rsidRPr="0045698F">
              <w:rPr>
                <w:rFonts w:asciiTheme="majorEastAsia" w:eastAsiaTheme="majorEastAsia" w:hAnsiTheme="majorEastAsia" w:hint="eastAsia"/>
                <w:color w:val="000000" w:themeColor="text1"/>
              </w:rPr>
              <w:t>、支援の実績等を踏まえた運用状況を検証及び検討することで、</w:t>
            </w:r>
            <w:r w:rsidR="00EF0A6E" w:rsidRPr="0045698F">
              <w:rPr>
                <w:rFonts w:asciiTheme="majorEastAsia" w:eastAsiaTheme="majorEastAsia" w:hAnsiTheme="majorEastAsia" w:hint="eastAsia"/>
                <w:color w:val="000000" w:themeColor="text1"/>
              </w:rPr>
              <w:t>支援ネットワーク</w:t>
            </w:r>
            <w:r w:rsidRPr="0045698F">
              <w:rPr>
                <w:rFonts w:asciiTheme="majorEastAsia" w:eastAsiaTheme="majorEastAsia" w:hAnsiTheme="majorEastAsia" w:hint="eastAsia"/>
                <w:color w:val="000000" w:themeColor="text1"/>
              </w:rPr>
              <w:t>等</w:t>
            </w:r>
            <w:r w:rsidR="00EF0A6E" w:rsidRPr="0045698F">
              <w:rPr>
                <w:rFonts w:asciiTheme="majorEastAsia" w:eastAsiaTheme="majorEastAsia" w:hAnsiTheme="majorEastAsia" w:hint="eastAsia"/>
                <w:color w:val="000000" w:themeColor="text1"/>
              </w:rPr>
              <w:t>による効果的な支援体制及び緊急時の連絡体制</w:t>
            </w:r>
            <w:r w:rsidRPr="0045698F">
              <w:rPr>
                <w:rFonts w:asciiTheme="majorEastAsia" w:eastAsiaTheme="majorEastAsia" w:hAnsiTheme="majorEastAsia" w:hint="eastAsia"/>
                <w:color w:val="000000" w:themeColor="text1"/>
              </w:rPr>
              <w:t>の</w:t>
            </w:r>
            <w:r w:rsidR="00EF0A6E" w:rsidRPr="0045698F">
              <w:rPr>
                <w:rFonts w:asciiTheme="majorEastAsia" w:eastAsiaTheme="majorEastAsia" w:hAnsiTheme="majorEastAsia" w:hint="eastAsia"/>
                <w:color w:val="000000" w:themeColor="text1"/>
              </w:rPr>
              <w:t>構築</w:t>
            </w:r>
            <w:r w:rsidRPr="0045698F">
              <w:rPr>
                <w:rFonts w:asciiTheme="majorEastAsia" w:eastAsiaTheme="majorEastAsia" w:hAnsiTheme="majorEastAsia" w:hint="eastAsia"/>
                <w:color w:val="000000" w:themeColor="text1"/>
              </w:rPr>
              <w:t>を更に進め、</w:t>
            </w:r>
            <w:r w:rsidR="00EF0A6E" w:rsidRPr="0045698F">
              <w:rPr>
                <w:rFonts w:asciiTheme="majorEastAsia" w:eastAsiaTheme="majorEastAsia" w:hAnsiTheme="majorEastAsia" w:hint="eastAsia"/>
                <w:color w:val="000000" w:themeColor="text1"/>
              </w:rPr>
              <w:t>その機能強化を図っていく。</w:t>
            </w:r>
          </w:p>
          <w:p w14:paraId="0FCAE872" w14:textId="28BF06C1" w:rsidR="00EF0A6E" w:rsidRPr="0045698F" w:rsidRDefault="00EF0A6E" w:rsidP="00E82717">
            <w:pPr>
              <w:spacing w:line="320" w:lineRule="exact"/>
              <w:rPr>
                <w:rFonts w:asciiTheme="majorEastAsia" w:eastAsiaTheme="majorEastAsia" w:hAnsiTheme="majorEastAsia"/>
                <w:color w:val="000000" w:themeColor="text1"/>
              </w:rPr>
            </w:pPr>
            <w:r w:rsidRPr="0045698F">
              <w:rPr>
                <w:rFonts w:asciiTheme="majorEastAsia" w:eastAsiaTheme="majorEastAsia" w:hAnsiTheme="majorEastAsia" w:cstheme="majorBidi" w:hint="eastAsia"/>
                <w:color w:val="000000" w:themeColor="text1"/>
                <w:sz w:val="24"/>
                <w:szCs w:val="24"/>
              </w:rPr>
              <w:t xml:space="preserve">　</w:t>
            </w:r>
            <w:r w:rsidR="00EE5A4B" w:rsidRPr="0045698F">
              <w:rPr>
                <w:rFonts w:asciiTheme="majorEastAsia" w:eastAsiaTheme="majorEastAsia" w:hAnsiTheme="majorEastAsia" w:cstheme="majorBidi" w:hint="eastAsia"/>
                <w:color w:val="000000" w:themeColor="text1"/>
                <w:sz w:val="24"/>
                <w:szCs w:val="24"/>
              </w:rPr>
              <w:t>また</w:t>
            </w:r>
            <w:r w:rsidRPr="0045698F">
              <w:rPr>
                <w:rFonts w:asciiTheme="majorEastAsia" w:eastAsiaTheme="majorEastAsia" w:hAnsiTheme="majorEastAsia" w:cstheme="majorBidi" w:hint="eastAsia"/>
                <w:color w:val="000000" w:themeColor="text1"/>
                <w:szCs w:val="21"/>
              </w:rPr>
              <w:t>、</w:t>
            </w:r>
            <w:r w:rsidR="00EE5A4B" w:rsidRPr="0045698F">
              <w:rPr>
                <w:rFonts w:asciiTheme="majorEastAsia" w:eastAsiaTheme="majorEastAsia" w:hAnsiTheme="majorEastAsia" w:cstheme="majorBidi" w:hint="eastAsia"/>
                <w:color w:val="000000" w:themeColor="text1"/>
                <w:szCs w:val="21"/>
              </w:rPr>
              <w:t>大阪</w:t>
            </w:r>
            <w:r w:rsidRPr="0045698F">
              <w:rPr>
                <w:rFonts w:asciiTheme="majorEastAsia" w:eastAsiaTheme="majorEastAsia" w:hAnsiTheme="majorEastAsia" w:cstheme="majorBidi" w:hint="eastAsia"/>
                <w:color w:val="000000" w:themeColor="text1"/>
                <w:szCs w:val="21"/>
              </w:rPr>
              <w:t>府として市町村の検証</w:t>
            </w:r>
            <w:r w:rsidR="00EE5A4B" w:rsidRPr="0045698F">
              <w:rPr>
                <w:rFonts w:asciiTheme="majorEastAsia" w:eastAsiaTheme="majorEastAsia" w:hAnsiTheme="majorEastAsia" w:cstheme="majorBidi" w:hint="eastAsia"/>
                <w:color w:val="000000" w:themeColor="text1"/>
                <w:szCs w:val="21"/>
              </w:rPr>
              <w:t>及び</w:t>
            </w:r>
            <w:r w:rsidRPr="0045698F">
              <w:rPr>
                <w:rFonts w:asciiTheme="majorEastAsia" w:eastAsiaTheme="majorEastAsia" w:hAnsiTheme="majorEastAsia" w:cstheme="majorBidi" w:hint="eastAsia"/>
                <w:color w:val="000000" w:themeColor="text1"/>
                <w:szCs w:val="21"/>
              </w:rPr>
              <w:t>検討</w:t>
            </w:r>
            <w:r w:rsidR="00EE5A4B" w:rsidRPr="0045698F">
              <w:rPr>
                <w:rFonts w:asciiTheme="majorEastAsia" w:eastAsiaTheme="majorEastAsia" w:hAnsiTheme="majorEastAsia" w:cstheme="majorBidi" w:hint="eastAsia"/>
                <w:color w:val="000000" w:themeColor="text1"/>
                <w:szCs w:val="21"/>
              </w:rPr>
              <w:t>の</w:t>
            </w:r>
            <w:r w:rsidRPr="0045698F">
              <w:rPr>
                <w:rFonts w:asciiTheme="majorEastAsia" w:eastAsiaTheme="majorEastAsia" w:hAnsiTheme="majorEastAsia" w:cstheme="majorBidi" w:hint="eastAsia"/>
                <w:color w:val="000000" w:themeColor="text1"/>
                <w:szCs w:val="21"/>
              </w:rPr>
              <w:t>状況をとりまとめ、市町村担当者会議等で情報の共有を行う。</w:t>
            </w:r>
          </w:p>
        </w:tc>
      </w:tr>
      <w:tr w:rsidR="00EF0A6E" w:rsidRPr="0045698F" w14:paraId="0792115B" w14:textId="77777777" w:rsidTr="00E82717">
        <w:trPr>
          <w:trHeight w:val="833"/>
        </w:trPr>
        <w:tc>
          <w:tcPr>
            <w:tcW w:w="4677" w:type="dxa"/>
            <w:vAlign w:val="center"/>
          </w:tcPr>
          <w:p w14:paraId="359B8783" w14:textId="77777777" w:rsidR="00EF0A6E" w:rsidRPr="0045698F" w:rsidRDefault="00EF0A6E" w:rsidP="00E82717">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＜考え方＞</w:t>
            </w:r>
          </w:p>
          <w:p w14:paraId="43252540" w14:textId="003FF32F" w:rsidR="00EF0A6E" w:rsidRPr="0045698F" w:rsidRDefault="00EF0A6E" w:rsidP="00E82717">
            <w:pPr>
              <w:spacing w:line="320" w:lineRule="exact"/>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障がい者の地域生活への移行の支援及び地域生活支援</w:t>
            </w:r>
            <w:r w:rsidR="00E32248" w:rsidRPr="0045698F">
              <w:rPr>
                <w:rFonts w:asciiTheme="majorEastAsia" w:eastAsiaTheme="majorEastAsia" w:hAnsiTheme="majorEastAsia" w:hint="eastAsia"/>
                <w:color w:val="000000" w:themeColor="text1"/>
                <w:szCs w:val="21"/>
              </w:rPr>
              <w:t>を</w:t>
            </w:r>
            <w:r w:rsidRPr="0045698F">
              <w:rPr>
                <w:rFonts w:asciiTheme="majorEastAsia" w:eastAsiaTheme="majorEastAsia" w:hAnsiTheme="majorEastAsia" w:hint="eastAsia"/>
                <w:color w:val="000000" w:themeColor="text1"/>
                <w:szCs w:val="21"/>
              </w:rPr>
              <w:t>充実</w:t>
            </w:r>
            <w:r w:rsidR="00E32248"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color w:val="000000" w:themeColor="text1"/>
                <w:szCs w:val="21"/>
              </w:rPr>
              <w:t>また、</w:t>
            </w:r>
            <w:r w:rsidR="001E637B" w:rsidRPr="0045698F">
              <w:rPr>
                <w:rFonts w:asciiTheme="majorEastAsia" w:eastAsiaTheme="majorEastAsia" w:hAnsiTheme="majorEastAsia" w:hint="eastAsia"/>
                <w:color w:val="000000" w:themeColor="text1"/>
                <w:szCs w:val="21"/>
              </w:rPr>
              <w:t>支援ネットワーク等による効果的な支援体制及び緊急時の連絡体制の構築を更に進め</w:t>
            </w:r>
            <w:r w:rsidR="00E32248" w:rsidRPr="0045698F">
              <w:rPr>
                <w:rFonts w:asciiTheme="majorEastAsia" w:eastAsiaTheme="majorEastAsia" w:hAnsiTheme="majorEastAsia" w:hint="eastAsia"/>
                <w:color w:val="000000" w:themeColor="text1"/>
                <w:szCs w:val="21"/>
              </w:rPr>
              <w:t>る</w:t>
            </w:r>
            <w:r w:rsidR="001E637B" w:rsidRPr="0045698F">
              <w:rPr>
                <w:rFonts w:asciiTheme="majorEastAsia" w:eastAsiaTheme="majorEastAsia" w:hAnsiTheme="majorEastAsia" w:hint="eastAsia"/>
                <w:color w:val="000000" w:themeColor="text1"/>
                <w:szCs w:val="21"/>
              </w:rPr>
              <w:t>。</w:t>
            </w:r>
          </w:p>
        </w:tc>
        <w:tc>
          <w:tcPr>
            <w:tcW w:w="10597" w:type="dxa"/>
            <w:vMerge/>
          </w:tcPr>
          <w:p w14:paraId="0312E970" w14:textId="77777777" w:rsidR="00EF0A6E" w:rsidRPr="0045698F" w:rsidRDefault="00EF0A6E" w:rsidP="00EF0A6E">
            <w:pPr>
              <w:rPr>
                <w:rFonts w:asciiTheme="majorEastAsia" w:eastAsiaTheme="majorEastAsia" w:hAnsiTheme="majorEastAsia"/>
                <w:color w:val="000000" w:themeColor="text1"/>
              </w:rPr>
            </w:pPr>
          </w:p>
        </w:tc>
      </w:tr>
    </w:tbl>
    <w:p w14:paraId="57067ACA" w14:textId="77777777" w:rsidR="00907F40" w:rsidRPr="0045698F" w:rsidRDefault="00907F40" w:rsidP="001221B5">
      <w:pPr>
        <w:rPr>
          <w:color w:val="000000" w:themeColor="text1"/>
        </w:rPr>
      </w:pPr>
    </w:p>
    <w:p w14:paraId="4377CC11" w14:textId="2DF9A40B" w:rsidR="00633426" w:rsidRPr="0045698F" w:rsidRDefault="00903E78" w:rsidP="00903E78">
      <w:pPr>
        <w:ind w:firstLineChars="200" w:firstLine="482"/>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②</w:t>
      </w:r>
      <w:r w:rsidR="00633426" w:rsidRPr="0045698F">
        <w:rPr>
          <w:rFonts w:asciiTheme="majorEastAsia" w:eastAsiaTheme="majorEastAsia" w:hAnsiTheme="majorEastAsia" w:hint="eastAsia"/>
          <w:b/>
          <w:bCs/>
          <w:color w:val="000000" w:themeColor="text1"/>
          <w:sz w:val="24"/>
          <w:szCs w:val="24"/>
        </w:rPr>
        <w:t>強度行動障がい</w:t>
      </w:r>
      <w:r w:rsidR="00590443" w:rsidRPr="0045698F">
        <w:rPr>
          <w:rFonts w:asciiTheme="majorEastAsia" w:eastAsiaTheme="majorEastAsia" w:hAnsiTheme="majorEastAsia" w:hint="eastAsia"/>
          <w:b/>
          <w:bCs/>
          <w:color w:val="000000" w:themeColor="text1"/>
          <w:sz w:val="24"/>
          <w:szCs w:val="24"/>
        </w:rPr>
        <w:t>の状態にある</w:t>
      </w:r>
      <w:r w:rsidR="00633426" w:rsidRPr="0045698F">
        <w:rPr>
          <w:rFonts w:asciiTheme="majorEastAsia" w:eastAsiaTheme="majorEastAsia" w:hAnsiTheme="majorEastAsia" w:hint="eastAsia"/>
          <w:b/>
          <w:bCs/>
          <w:color w:val="000000" w:themeColor="text1"/>
          <w:sz w:val="24"/>
          <w:szCs w:val="24"/>
        </w:rPr>
        <w:t>者</w:t>
      </w:r>
      <w:r w:rsidR="00590443" w:rsidRPr="0045698F">
        <w:rPr>
          <w:rFonts w:asciiTheme="majorEastAsia" w:eastAsiaTheme="majorEastAsia" w:hAnsiTheme="majorEastAsia" w:hint="eastAsia"/>
          <w:b/>
          <w:bCs/>
          <w:color w:val="000000" w:themeColor="text1"/>
          <w:sz w:val="24"/>
          <w:szCs w:val="24"/>
        </w:rPr>
        <w:t>へ</w:t>
      </w:r>
      <w:r w:rsidR="00633426" w:rsidRPr="0045698F">
        <w:rPr>
          <w:rFonts w:asciiTheme="majorEastAsia" w:eastAsiaTheme="majorEastAsia" w:hAnsiTheme="majorEastAsia" w:hint="eastAsia"/>
          <w:b/>
          <w:bCs/>
          <w:color w:val="000000" w:themeColor="text1"/>
          <w:sz w:val="24"/>
          <w:szCs w:val="24"/>
        </w:rPr>
        <w:t>の支援体制の整備</w:t>
      </w:r>
    </w:p>
    <w:tbl>
      <w:tblPr>
        <w:tblStyle w:val="a9"/>
        <w:tblW w:w="0" w:type="auto"/>
        <w:tblInd w:w="421" w:type="dxa"/>
        <w:tblLook w:val="04A0" w:firstRow="1" w:lastRow="0" w:firstColumn="1" w:lastColumn="0" w:noHBand="0" w:noVBand="1"/>
      </w:tblPr>
      <w:tblGrid>
        <w:gridCol w:w="4677"/>
        <w:gridCol w:w="10597"/>
      </w:tblGrid>
      <w:tr w:rsidR="0045698F" w:rsidRPr="0045698F" w14:paraId="4045D3A2" w14:textId="77777777" w:rsidTr="00706078">
        <w:tc>
          <w:tcPr>
            <w:tcW w:w="4677" w:type="dxa"/>
            <w:shd w:val="clear" w:color="auto" w:fill="B6DDE8" w:themeFill="accent5" w:themeFillTint="66"/>
          </w:tcPr>
          <w:p w14:paraId="65DC92B9" w14:textId="77777777" w:rsidR="00633426" w:rsidRPr="0045698F" w:rsidRDefault="00633426"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59F5A849" w14:textId="2DFFE770" w:rsidR="00633426" w:rsidRPr="0045698F" w:rsidRDefault="00903E78"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3504453F" w14:textId="77777777" w:rsidTr="00E82717">
        <w:trPr>
          <w:trHeight w:val="274"/>
        </w:trPr>
        <w:tc>
          <w:tcPr>
            <w:tcW w:w="4677" w:type="dxa"/>
            <w:vAlign w:val="center"/>
          </w:tcPr>
          <w:p w14:paraId="493248B7" w14:textId="77777777" w:rsidR="00633426" w:rsidRPr="0045698F" w:rsidRDefault="00633426" w:rsidP="00E82717">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＜目標＞</w:t>
            </w:r>
          </w:p>
          <w:p w14:paraId="0DC78AD9" w14:textId="4F1BECC5" w:rsidR="00633426" w:rsidRPr="0045698F" w:rsidRDefault="00633426" w:rsidP="00E82717">
            <w:pPr>
              <w:spacing w:line="320" w:lineRule="exact"/>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szCs w:val="21"/>
              </w:rPr>
              <w:t>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年度末までに、強度行動障がい</w:t>
            </w:r>
            <w:r w:rsidR="00295112" w:rsidRPr="0045698F">
              <w:rPr>
                <w:rFonts w:asciiTheme="majorEastAsia" w:eastAsiaTheme="majorEastAsia" w:hAnsiTheme="majorEastAsia" w:hint="eastAsia"/>
                <w:color w:val="000000" w:themeColor="text1"/>
                <w:szCs w:val="21"/>
              </w:rPr>
              <w:t>の状態にある</w:t>
            </w:r>
            <w:r w:rsidRPr="0045698F">
              <w:rPr>
                <w:rFonts w:asciiTheme="majorEastAsia" w:eastAsiaTheme="majorEastAsia" w:hAnsiTheme="majorEastAsia" w:hint="eastAsia"/>
                <w:color w:val="000000" w:themeColor="text1"/>
                <w:szCs w:val="21"/>
              </w:rPr>
              <w:t>者について、その状況や支援ニーズを把握し、地域の関係機関が連携した支援体制を整備することを基本とする。</w:t>
            </w:r>
          </w:p>
        </w:tc>
        <w:tc>
          <w:tcPr>
            <w:tcW w:w="10597" w:type="dxa"/>
            <w:vMerge w:val="restart"/>
            <w:vAlign w:val="center"/>
          </w:tcPr>
          <w:p w14:paraId="29A2B75D" w14:textId="3E692F64" w:rsidR="00633426" w:rsidRPr="0045698F" w:rsidRDefault="00633426" w:rsidP="00E82717">
            <w:pPr>
              <w:pStyle w:val="ad"/>
              <w:spacing w:line="320" w:lineRule="exact"/>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＜大阪府の成果目標と基本的な考え方＞</w:t>
            </w:r>
          </w:p>
          <w:p w14:paraId="62613B8E" w14:textId="16B119BA" w:rsidR="00633426" w:rsidRPr="0045698F" w:rsidRDefault="00633426" w:rsidP="00E82717">
            <w:pPr>
              <w:pStyle w:val="ad"/>
              <w:spacing w:line="320" w:lineRule="exact"/>
              <w:ind w:firstLineChars="100" w:firstLine="210"/>
              <w:jc w:val="left"/>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国の基本指針の趣旨を踏まえ、</w:t>
            </w:r>
            <w:r w:rsidR="00E32248" w:rsidRPr="0045698F">
              <w:rPr>
                <w:rFonts w:asciiTheme="majorEastAsia" w:eastAsiaTheme="majorEastAsia" w:hAnsiTheme="majorEastAsia" w:hint="eastAsia"/>
                <w:color w:val="000000" w:themeColor="text1"/>
                <w:sz w:val="21"/>
                <w:szCs w:val="21"/>
              </w:rPr>
              <w:t>令和1</w:t>
            </w:r>
            <w:r w:rsidR="00E32248" w:rsidRPr="0045698F">
              <w:rPr>
                <w:rFonts w:asciiTheme="majorEastAsia" w:eastAsiaTheme="majorEastAsia" w:hAnsiTheme="majorEastAsia"/>
                <w:color w:val="000000" w:themeColor="text1"/>
                <w:sz w:val="21"/>
                <w:szCs w:val="21"/>
              </w:rPr>
              <w:t>1</w:t>
            </w:r>
            <w:r w:rsidRPr="0045698F">
              <w:rPr>
                <w:rFonts w:asciiTheme="majorEastAsia" w:eastAsiaTheme="majorEastAsia" w:hAnsiTheme="majorEastAsia" w:hint="eastAsia"/>
                <w:color w:val="000000" w:themeColor="text1"/>
                <w:sz w:val="21"/>
                <w:szCs w:val="21"/>
              </w:rPr>
              <w:t>年度末までに、各市町村又は圏域において、</w:t>
            </w:r>
            <w:r w:rsidR="00E32248" w:rsidRPr="0045698F">
              <w:rPr>
                <w:rFonts w:asciiTheme="majorEastAsia" w:eastAsiaTheme="majorEastAsia" w:hAnsiTheme="majorEastAsia" w:hint="eastAsia"/>
                <w:color w:val="000000" w:themeColor="text1"/>
                <w:sz w:val="21"/>
                <w:szCs w:val="21"/>
              </w:rPr>
              <w:t>強度行動障がい</w:t>
            </w:r>
            <w:r w:rsidR="00295112" w:rsidRPr="0045698F">
              <w:rPr>
                <w:rFonts w:asciiTheme="majorEastAsia" w:eastAsiaTheme="majorEastAsia" w:hAnsiTheme="majorEastAsia" w:hint="eastAsia"/>
                <w:color w:val="000000" w:themeColor="text1"/>
                <w:szCs w:val="21"/>
              </w:rPr>
              <w:t>の状態にある者</w:t>
            </w:r>
            <w:r w:rsidR="00E32248" w:rsidRPr="0045698F">
              <w:rPr>
                <w:rFonts w:asciiTheme="majorEastAsia" w:eastAsiaTheme="majorEastAsia" w:hAnsiTheme="majorEastAsia" w:hint="eastAsia"/>
                <w:color w:val="000000" w:themeColor="text1"/>
                <w:sz w:val="21"/>
                <w:szCs w:val="21"/>
              </w:rPr>
              <w:t>について、その状況や</w:t>
            </w:r>
            <w:r w:rsidRPr="0045698F">
              <w:rPr>
                <w:rFonts w:asciiTheme="majorEastAsia" w:eastAsiaTheme="majorEastAsia" w:hAnsiTheme="majorEastAsia" w:hint="eastAsia"/>
                <w:color w:val="000000" w:themeColor="text1"/>
                <w:sz w:val="21"/>
                <w:szCs w:val="21"/>
              </w:rPr>
              <w:t>支援ニーズを把握し、</w:t>
            </w:r>
            <w:r w:rsidR="00E32248" w:rsidRPr="0045698F">
              <w:rPr>
                <w:rFonts w:asciiTheme="majorEastAsia" w:eastAsiaTheme="majorEastAsia" w:hAnsiTheme="majorEastAsia" w:hint="eastAsia"/>
                <w:color w:val="000000" w:themeColor="text1"/>
                <w:sz w:val="21"/>
                <w:szCs w:val="21"/>
              </w:rPr>
              <w:t>地域の関係機関が連携した</w:t>
            </w:r>
            <w:r w:rsidRPr="0045698F">
              <w:rPr>
                <w:rFonts w:asciiTheme="majorEastAsia" w:eastAsiaTheme="majorEastAsia" w:hAnsiTheme="majorEastAsia" w:hint="eastAsia"/>
                <w:color w:val="000000" w:themeColor="text1"/>
                <w:sz w:val="21"/>
                <w:szCs w:val="21"/>
              </w:rPr>
              <w:t>支援体制</w:t>
            </w:r>
            <w:r w:rsidR="00770C49" w:rsidRPr="0045698F">
              <w:rPr>
                <w:rFonts w:asciiTheme="majorEastAsia" w:eastAsiaTheme="majorEastAsia" w:hAnsiTheme="majorEastAsia" w:hint="eastAsia"/>
                <w:color w:val="000000" w:themeColor="text1"/>
                <w:sz w:val="21"/>
                <w:szCs w:val="21"/>
              </w:rPr>
              <w:t>を</w:t>
            </w:r>
            <w:r w:rsidRPr="0045698F">
              <w:rPr>
                <w:rFonts w:asciiTheme="majorEastAsia" w:eastAsiaTheme="majorEastAsia" w:hAnsiTheme="majorEastAsia" w:hint="eastAsia"/>
                <w:color w:val="000000" w:themeColor="text1"/>
                <w:sz w:val="21"/>
                <w:szCs w:val="21"/>
              </w:rPr>
              <w:t>整備</w:t>
            </w:r>
            <w:r w:rsidR="00770C49" w:rsidRPr="0045698F">
              <w:rPr>
                <w:rFonts w:asciiTheme="majorEastAsia" w:eastAsiaTheme="majorEastAsia" w:hAnsiTheme="majorEastAsia" w:hint="eastAsia"/>
                <w:color w:val="000000" w:themeColor="text1"/>
                <w:sz w:val="21"/>
                <w:szCs w:val="21"/>
              </w:rPr>
              <w:t>する</w:t>
            </w:r>
            <w:r w:rsidRPr="0045698F">
              <w:rPr>
                <w:rFonts w:asciiTheme="majorEastAsia" w:eastAsiaTheme="majorEastAsia" w:hAnsiTheme="majorEastAsia" w:hint="eastAsia"/>
                <w:color w:val="000000" w:themeColor="text1"/>
                <w:sz w:val="21"/>
                <w:szCs w:val="21"/>
              </w:rPr>
              <w:t>ため、</w:t>
            </w:r>
            <w:r w:rsidR="0082569F" w:rsidRPr="0045698F">
              <w:rPr>
                <w:rFonts w:asciiTheme="majorEastAsia" w:eastAsiaTheme="majorEastAsia" w:hAnsiTheme="majorEastAsia" w:hint="eastAsia"/>
                <w:color w:val="000000" w:themeColor="text1"/>
                <w:sz w:val="21"/>
                <w:szCs w:val="21"/>
              </w:rPr>
              <w:t>以下のとおり</w:t>
            </w:r>
            <w:r w:rsidRPr="0045698F">
              <w:rPr>
                <w:rFonts w:asciiTheme="majorEastAsia" w:eastAsiaTheme="majorEastAsia" w:hAnsiTheme="majorEastAsia" w:hint="eastAsia"/>
                <w:color w:val="000000" w:themeColor="text1"/>
                <w:sz w:val="21"/>
                <w:szCs w:val="21"/>
              </w:rPr>
              <w:t>目標を設定する。</w:t>
            </w:r>
          </w:p>
          <w:p w14:paraId="0E0E6200" w14:textId="4D8CF4BE" w:rsidR="00295112" w:rsidRPr="0045698F" w:rsidRDefault="00633426" w:rsidP="00E82717">
            <w:pPr>
              <w:spacing w:line="320" w:lineRule="exact"/>
              <w:ind w:firstLineChars="200" w:firstLine="420"/>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b/>
                <w:bCs/>
                <w:color w:val="000000" w:themeColor="text1"/>
                <w:szCs w:val="21"/>
                <w:u w:val="single"/>
              </w:rPr>
              <w:t>各市町村又は圏域において、強度行動障がい</w:t>
            </w:r>
            <w:r w:rsidR="00295112" w:rsidRPr="0045698F">
              <w:rPr>
                <w:rFonts w:asciiTheme="majorEastAsia" w:eastAsiaTheme="majorEastAsia" w:hAnsiTheme="majorEastAsia" w:hint="eastAsia"/>
                <w:b/>
                <w:bCs/>
                <w:color w:val="000000" w:themeColor="text1"/>
                <w:szCs w:val="21"/>
                <w:u w:val="single"/>
              </w:rPr>
              <w:t>の状態にある者</w:t>
            </w:r>
            <w:r w:rsidRPr="0045698F">
              <w:rPr>
                <w:rFonts w:asciiTheme="majorEastAsia" w:eastAsiaTheme="majorEastAsia" w:hAnsiTheme="majorEastAsia" w:hint="eastAsia"/>
                <w:b/>
                <w:bCs/>
                <w:color w:val="000000" w:themeColor="text1"/>
                <w:szCs w:val="21"/>
                <w:u w:val="single"/>
              </w:rPr>
              <w:t>の</w:t>
            </w:r>
            <w:r w:rsidR="0049683C" w:rsidRPr="0045698F">
              <w:rPr>
                <w:rFonts w:asciiTheme="majorEastAsia" w:eastAsiaTheme="majorEastAsia" w:hAnsiTheme="majorEastAsia" w:hint="eastAsia"/>
                <w:b/>
                <w:bCs/>
                <w:color w:val="000000" w:themeColor="text1"/>
                <w:szCs w:val="21"/>
                <w:u w:val="single"/>
              </w:rPr>
              <w:t>実情</w:t>
            </w:r>
            <w:r w:rsidRPr="0045698F">
              <w:rPr>
                <w:rFonts w:asciiTheme="majorEastAsia" w:eastAsiaTheme="majorEastAsia" w:hAnsiTheme="majorEastAsia" w:hint="eastAsia"/>
                <w:b/>
                <w:bCs/>
                <w:color w:val="000000" w:themeColor="text1"/>
                <w:szCs w:val="21"/>
                <w:u w:val="single"/>
              </w:rPr>
              <w:t>や求める支援サービス等に関する</w:t>
            </w:r>
          </w:p>
          <w:p w14:paraId="4736AF72" w14:textId="3E34E3A7" w:rsidR="00633426" w:rsidRPr="0045698F" w:rsidRDefault="00633426" w:rsidP="00295112">
            <w:pPr>
              <w:spacing w:line="320" w:lineRule="exact"/>
              <w:ind w:firstLineChars="300" w:firstLine="632"/>
              <w:rPr>
                <w:rFonts w:asciiTheme="majorEastAsia" w:eastAsiaTheme="majorEastAsia" w:hAnsiTheme="majorEastAsia"/>
                <w:color w:val="000000" w:themeColor="text1"/>
                <w:szCs w:val="21"/>
              </w:rPr>
            </w:pPr>
            <w:r w:rsidRPr="0045698F">
              <w:rPr>
                <w:rFonts w:asciiTheme="majorEastAsia" w:eastAsiaTheme="majorEastAsia" w:hAnsiTheme="majorEastAsia" w:hint="eastAsia"/>
                <w:b/>
                <w:bCs/>
                <w:color w:val="000000" w:themeColor="text1"/>
                <w:szCs w:val="21"/>
                <w:u w:val="single"/>
              </w:rPr>
              <w:t>調査の実施</w:t>
            </w:r>
          </w:p>
          <w:p w14:paraId="183224A4" w14:textId="77777777" w:rsidR="00295112" w:rsidRPr="0045698F" w:rsidRDefault="00633426" w:rsidP="00907F40">
            <w:pPr>
              <w:spacing w:line="320" w:lineRule="exact"/>
              <w:ind w:left="630" w:hangingChars="300" w:hanging="630"/>
              <w:rPr>
                <w:rFonts w:asciiTheme="majorEastAsia" w:eastAsiaTheme="majorEastAsia" w:hAnsiTheme="majorEastAsia"/>
                <w:b/>
                <w:bCs/>
                <w:color w:val="000000" w:themeColor="text1"/>
                <w:szCs w:val="21"/>
                <w:u w:val="single"/>
              </w:rPr>
            </w:pPr>
            <w:r w:rsidRPr="0045698F">
              <w:rPr>
                <w:rFonts w:hint="eastAsia"/>
                <w:color w:val="000000" w:themeColor="text1"/>
                <w:szCs w:val="21"/>
              </w:rPr>
              <w:t xml:space="preserve">　　</w:t>
            </w:r>
            <w:r w:rsidRPr="0045698F">
              <w:rPr>
                <w:rFonts w:asciiTheme="majorEastAsia" w:eastAsiaTheme="majorEastAsia" w:hAnsiTheme="majorEastAsia" w:hint="eastAsia"/>
                <w:color w:val="000000" w:themeColor="text1"/>
                <w:szCs w:val="21"/>
              </w:rPr>
              <w:t>・</w:t>
            </w:r>
            <w:r w:rsidR="00E82717" w:rsidRPr="0045698F">
              <w:rPr>
                <w:rFonts w:asciiTheme="majorEastAsia" w:eastAsiaTheme="majorEastAsia" w:hAnsiTheme="majorEastAsia" w:hint="eastAsia"/>
                <w:b/>
                <w:bCs/>
                <w:color w:val="000000" w:themeColor="text1"/>
                <w:szCs w:val="21"/>
                <w:u w:val="single"/>
              </w:rPr>
              <w:t>各市町村又は圏域において、調査の結果に基づいた支援ニーズの実現に向けて、関係機関とのネット</w:t>
            </w:r>
          </w:p>
          <w:p w14:paraId="7015EE5B" w14:textId="58D255CB" w:rsidR="00E82717" w:rsidRPr="0045698F" w:rsidRDefault="00E82717" w:rsidP="00295112">
            <w:pPr>
              <w:spacing w:line="320" w:lineRule="exact"/>
              <w:ind w:leftChars="300" w:left="630"/>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b/>
                <w:bCs/>
                <w:color w:val="000000" w:themeColor="text1"/>
                <w:szCs w:val="21"/>
                <w:u w:val="single"/>
              </w:rPr>
              <w:t>ワークの構築を図りながら支援の実施</w:t>
            </w:r>
          </w:p>
          <w:p w14:paraId="3D0CAAD1" w14:textId="77777777" w:rsidR="009D3BF0" w:rsidRPr="0045698F" w:rsidRDefault="009D3BF0" w:rsidP="00E82717">
            <w:pPr>
              <w:spacing w:line="320" w:lineRule="exact"/>
              <w:rPr>
                <w:color w:val="000000" w:themeColor="text1"/>
                <w:szCs w:val="21"/>
              </w:rPr>
            </w:pPr>
          </w:p>
          <w:p w14:paraId="5653E9AC" w14:textId="77777777" w:rsidR="00633426" w:rsidRPr="0045698F" w:rsidRDefault="00633426" w:rsidP="00E82717">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33433991" w14:textId="449499A8" w:rsidR="00633426" w:rsidRPr="0045698F" w:rsidRDefault="00633426" w:rsidP="00E82717">
            <w:pPr>
              <w:spacing w:line="320" w:lineRule="exact"/>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強度行動障がい</w:t>
            </w:r>
            <w:r w:rsidR="00295112" w:rsidRPr="0045698F">
              <w:rPr>
                <w:rFonts w:asciiTheme="majorEastAsia" w:eastAsiaTheme="majorEastAsia" w:hAnsiTheme="majorEastAsia" w:hint="eastAsia"/>
                <w:color w:val="000000" w:themeColor="text1"/>
                <w:szCs w:val="21"/>
              </w:rPr>
              <w:t>の状態にある者</w:t>
            </w:r>
            <w:r w:rsidRPr="0045698F">
              <w:rPr>
                <w:rFonts w:asciiTheme="majorEastAsia" w:eastAsiaTheme="majorEastAsia" w:hAnsiTheme="majorEastAsia" w:hint="eastAsia"/>
                <w:color w:val="000000" w:themeColor="text1"/>
                <w:szCs w:val="21"/>
              </w:rPr>
              <w:t>は、その特性に適した環境調整や支援が行われない場合には、行動上の課題が悪化するという実情を踏まえ、より早期の段階から適切な支援を継続的に提供する支援体制の整備を図る。</w:t>
            </w:r>
          </w:p>
        </w:tc>
      </w:tr>
      <w:tr w:rsidR="0045698F" w:rsidRPr="0045698F" w14:paraId="75441CED" w14:textId="77777777" w:rsidTr="00903E78">
        <w:trPr>
          <w:trHeight w:val="2648"/>
        </w:trPr>
        <w:tc>
          <w:tcPr>
            <w:tcW w:w="4677" w:type="dxa"/>
            <w:vAlign w:val="center"/>
          </w:tcPr>
          <w:p w14:paraId="25F26A47" w14:textId="77777777" w:rsidR="00633426" w:rsidRPr="0045698F" w:rsidRDefault="00633426" w:rsidP="00E82717">
            <w:pPr>
              <w:spacing w:line="320" w:lineRule="exac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＜考え方＞</w:t>
            </w:r>
          </w:p>
          <w:p w14:paraId="447FEF9F" w14:textId="6F5A5BFE" w:rsidR="00633426" w:rsidRPr="0045698F" w:rsidRDefault="00633426" w:rsidP="00E82717">
            <w:pPr>
              <w:spacing w:line="320" w:lineRule="exact"/>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強度行動障がい</w:t>
            </w:r>
            <w:r w:rsidR="00295112" w:rsidRPr="0045698F">
              <w:rPr>
                <w:rFonts w:asciiTheme="majorEastAsia" w:eastAsiaTheme="majorEastAsia" w:hAnsiTheme="majorEastAsia" w:hint="eastAsia"/>
                <w:color w:val="000000" w:themeColor="text1"/>
                <w:szCs w:val="21"/>
              </w:rPr>
              <w:t>の状態にある者</w:t>
            </w:r>
            <w:r w:rsidRPr="0045698F">
              <w:rPr>
                <w:rFonts w:asciiTheme="majorEastAsia" w:eastAsiaTheme="majorEastAsia" w:hAnsiTheme="majorEastAsia" w:hint="eastAsia"/>
                <w:color w:val="000000" w:themeColor="text1"/>
                <w:szCs w:val="21"/>
              </w:rPr>
              <w:t>の支援ニーズを把握し、ニーズに基づく支援体制の整備を図ることが必要である。</w:t>
            </w:r>
          </w:p>
        </w:tc>
        <w:tc>
          <w:tcPr>
            <w:tcW w:w="10597" w:type="dxa"/>
            <w:vMerge/>
          </w:tcPr>
          <w:p w14:paraId="7B187B6E" w14:textId="77777777" w:rsidR="00633426" w:rsidRPr="0045698F" w:rsidRDefault="00633426" w:rsidP="00633426">
            <w:pPr>
              <w:rPr>
                <w:rFonts w:asciiTheme="majorEastAsia" w:eastAsiaTheme="majorEastAsia" w:hAnsiTheme="majorEastAsia"/>
                <w:color w:val="000000" w:themeColor="text1"/>
              </w:rPr>
            </w:pPr>
          </w:p>
        </w:tc>
      </w:tr>
    </w:tbl>
    <w:p w14:paraId="034F0064" w14:textId="1903A7E0" w:rsidR="003D64B1" w:rsidRPr="0045698F" w:rsidRDefault="00903E78" w:rsidP="003D64B1">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（５）</w:t>
      </w:r>
      <w:r w:rsidR="003D64B1" w:rsidRPr="0045698F">
        <w:rPr>
          <w:rFonts w:asciiTheme="majorEastAsia" w:eastAsiaTheme="majorEastAsia" w:hAnsiTheme="majorEastAsia" w:hint="eastAsia"/>
          <w:b/>
          <w:bCs/>
          <w:color w:val="000000" w:themeColor="text1"/>
          <w:sz w:val="24"/>
          <w:szCs w:val="24"/>
        </w:rPr>
        <w:t xml:space="preserve">相談支援体制の充実・強化等 </w:t>
      </w:r>
    </w:p>
    <w:p w14:paraId="08CEB9B3" w14:textId="02FB4631" w:rsidR="003D64B1" w:rsidRPr="0045698F" w:rsidRDefault="003D64B1" w:rsidP="003D64B1">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903E78" w:rsidRPr="0045698F">
        <w:rPr>
          <w:rFonts w:asciiTheme="majorEastAsia" w:eastAsiaTheme="majorEastAsia" w:hAnsiTheme="majorEastAsia" w:hint="eastAsia"/>
          <w:b/>
          <w:bCs/>
          <w:color w:val="000000" w:themeColor="text1"/>
          <w:sz w:val="24"/>
          <w:szCs w:val="24"/>
        </w:rPr>
        <w:t xml:space="preserve">　①</w:t>
      </w:r>
      <w:r w:rsidR="00461C1A" w:rsidRPr="0045698F">
        <w:rPr>
          <w:rFonts w:asciiTheme="majorEastAsia" w:eastAsiaTheme="majorEastAsia" w:hAnsiTheme="majorEastAsia" w:hint="eastAsia"/>
          <w:b/>
          <w:bCs/>
          <w:color w:val="000000" w:themeColor="text1"/>
          <w:sz w:val="24"/>
          <w:szCs w:val="24"/>
        </w:rPr>
        <w:t>基幹相談支援センター等の</w:t>
      </w:r>
      <w:r w:rsidR="005C3008" w:rsidRPr="0045698F">
        <w:rPr>
          <w:rFonts w:asciiTheme="majorEastAsia" w:eastAsiaTheme="majorEastAsia" w:hAnsiTheme="majorEastAsia" w:hint="eastAsia"/>
          <w:b/>
          <w:bCs/>
          <w:color w:val="000000" w:themeColor="text1"/>
          <w:sz w:val="24"/>
          <w:szCs w:val="24"/>
        </w:rPr>
        <w:t>設置・整備及び連携、地域の相談支援体制の充実・強化を図る体制の確保</w:t>
      </w:r>
      <w:r w:rsidRPr="0045698F">
        <w:rPr>
          <w:rFonts w:asciiTheme="majorEastAsia" w:eastAsiaTheme="majorEastAsia" w:hAnsiTheme="majorEastAsia" w:hint="eastAsia"/>
          <w:b/>
          <w:bCs/>
          <w:color w:val="000000" w:themeColor="text1"/>
          <w:sz w:val="24"/>
          <w:szCs w:val="24"/>
        </w:rPr>
        <w:t>、</w:t>
      </w:r>
    </w:p>
    <w:p w14:paraId="08182672" w14:textId="7CC06857" w:rsidR="005C3008" w:rsidRPr="0045698F" w:rsidRDefault="005C3008" w:rsidP="003D64B1">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個別事例の検討を通じて地域における障がい者の支援体制の整備に取り組む体制の確保、のぞまないセルフプラン【新規】</w:t>
      </w:r>
    </w:p>
    <w:tbl>
      <w:tblPr>
        <w:tblStyle w:val="a9"/>
        <w:tblW w:w="0" w:type="auto"/>
        <w:tblInd w:w="421" w:type="dxa"/>
        <w:tblLook w:val="04A0" w:firstRow="1" w:lastRow="0" w:firstColumn="1" w:lastColumn="0" w:noHBand="0" w:noVBand="1"/>
      </w:tblPr>
      <w:tblGrid>
        <w:gridCol w:w="4677"/>
        <w:gridCol w:w="10597"/>
      </w:tblGrid>
      <w:tr w:rsidR="0045698F" w:rsidRPr="0045698F" w14:paraId="412511D3" w14:textId="77777777" w:rsidTr="00706078">
        <w:tc>
          <w:tcPr>
            <w:tcW w:w="4677" w:type="dxa"/>
            <w:shd w:val="clear" w:color="auto" w:fill="B6DDE8" w:themeFill="accent5" w:themeFillTint="66"/>
          </w:tcPr>
          <w:p w14:paraId="7DB6B270" w14:textId="77777777" w:rsidR="003D64B1" w:rsidRPr="0045698F" w:rsidRDefault="003D64B1"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64E85C2D" w14:textId="674CCC68" w:rsidR="003D64B1" w:rsidRPr="0045698F" w:rsidRDefault="00903E78"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67C64E1B" w14:textId="77777777" w:rsidTr="00706078">
        <w:trPr>
          <w:trHeight w:val="2875"/>
        </w:trPr>
        <w:tc>
          <w:tcPr>
            <w:tcW w:w="4677" w:type="dxa"/>
            <w:vAlign w:val="center"/>
          </w:tcPr>
          <w:p w14:paraId="71C82E5D" w14:textId="77777777" w:rsidR="003D64B1" w:rsidRPr="0045698F" w:rsidRDefault="003D64B1" w:rsidP="003D64B1">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＜目標＞</w:t>
            </w:r>
          </w:p>
          <w:p w14:paraId="5BD1E695" w14:textId="77777777" w:rsidR="003D64B1" w:rsidRPr="0045698F" w:rsidRDefault="003D64B1" w:rsidP="003D64B1">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末までに、すべての市町村において、基幹相談支援センター、地域生活支援拠点等、協議会の設置・整備を行った上で連携させること、基幹相談支援センターが地域の相談支援体制の強化を図る体制を確保すること、協議会において、個別事例の検討を通じて地域における障がい者の支援体制の整備に取り組む体制を確保することを基本とする。</w:t>
            </w:r>
          </w:p>
          <w:p w14:paraId="12FCD572" w14:textId="3C3F4455" w:rsidR="00461C1A" w:rsidRPr="0045698F" w:rsidRDefault="00461C1A" w:rsidP="003D64B1">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また、令和1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年度末までに、のぞまないセルフプランの件数をゼロにすることを基本とする。</w:t>
            </w:r>
          </w:p>
        </w:tc>
        <w:tc>
          <w:tcPr>
            <w:tcW w:w="10597" w:type="dxa"/>
            <w:vMerge w:val="restart"/>
            <w:vAlign w:val="center"/>
          </w:tcPr>
          <w:p w14:paraId="5B343518" w14:textId="51188A80" w:rsidR="003D64B1" w:rsidRPr="0045698F" w:rsidRDefault="003D64B1" w:rsidP="003D64B1">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4EFE9779" w14:textId="42771016" w:rsidR="004644F3" w:rsidRPr="0045698F" w:rsidRDefault="003D64B1" w:rsidP="003D64B1">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w:t>
            </w:r>
            <w:r w:rsidR="00161894" w:rsidRPr="0045698F">
              <w:rPr>
                <w:rFonts w:asciiTheme="majorEastAsia" w:eastAsiaTheme="majorEastAsia" w:hAnsiTheme="majorEastAsia" w:hint="eastAsia"/>
                <w:b/>
                <w:bCs/>
                <w:color w:val="000000" w:themeColor="text1"/>
                <w:szCs w:val="21"/>
                <w:u w:val="single"/>
              </w:rPr>
              <w:t>令和1</w:t>
            </w:r>
            <w:r w:rsidR="00161894" w:rsidRPr="0045698F">
              <w:rPr>
                <w:rFonts w:asciiTheme="majorEastAsia" w:eastAsiaTheme="majorEastAsia" w:hAnsiTheme="majorEastAsia"/>
                <w:b/>
                <w:bCs/>
                <w:color w:val="000000" w:themeColor="text1"/>
                <w:szCs w:val="21"/>
                <w:u w:val="single"/>
              </w:rPr>
              <w:t>1</w:t>
            </w:r>
            <w:r w:rsidR="00161894" w:rsidRPr="0045698F">
              <w:rPr>
                <w:rFonts w:asciiTheme="majorEastAsia" w:eastAsiaTheme="majorEastAsia" w:hAnsiTheme="majorEastAsia" w:hint="eastAsia"/>
                <w:b/>
                <w:bCs/>
                <w:color w:val="000000" w:themeColor="text1"/>
                <w:szCs w:val="21"/>
                <w:u w:val="single"/>
              </w:rPr>
              <w:t>年度末まで</w:t>
            </w:r>
            <w:r w:rsidR="00161894" w:rsidRPr="0045698F">
              <w:rPr>
                <w:rFonts w:asciiTheme="majorEastAsia" w:eastAsiaTheme="majorEastAsia" w:hAnsiTheme="majorEastAsia" w:hint="eastAsia"/>
                <w:color w:val="000000" w:themeColor="text1"/>
                <w:szCs w:val="21"/>
              </w:rPr>
              <w:t>の目標を</w:t>
            </w:r>
            <w:r w:rsidR="004644F3" w:rsidRPr="0045698F">
              <w:rPr>
                <w:rFonts w:asciiTheme="majorEastAsia" w:eastAsiaTheme="majorEastAsia" w:hAnsiTheme="majorEastAsia" w:hint="eastAsia"/>
                <w:color w:val="000000" w:themeColor="text1"/>
                <w:szCs w:val="21"/>
              </w:rPr>
              <w:t>次のとおり設定する。</w:t>
            </w:r>
          </w:p>
          <w:p w14:paraId="05AA4452" w14:textId="77AF6CE4" w:rsidR="004644F3" w:rsidRPr="0045698F" w:rsidRDefault="004644F3" w:rsidP="004644F3">
            <w:pPr>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color w:val="000000" w:themeColor="text1"/>
                <w:szCs w:val="21"/>
              </w:rPr>
              <w:t xml:space="preserve"> </w:t>
            </w:r>
            <w:r w:rsidR="00071EEC" w:rsidRPr="0045698F">
              <w:rPr>
                <w:rFonts w:asciiTheme="majorEastAsia" w:eastAsiaTheme="majorEastAsia" w:hAnsiTheme="majorEastAsia" w:hint="eastAsia"/>
                <w:b/>
                <w:bCs/>
                <w:color w:val="000000" w:themeColor="text1"/>
                <w:szCs w:val="21"/>
                <w:u w:val="single"/>
              </w:rPr>
              <w:t>基幹相談支援センター、地域生活支援拠点等、協議会の設置・整備</w:t>
            </w:r>
            <w:r w:rsidRPr="0045698F">
              <w:rPr>
                <w:rFonts w:asciiTheme="majorEastAsia" w:eastAsiaTheme="majorEastAsia" w:hAnsiTheme="majorEastAsia" w:hint="eastAsia"/>
                <w:b/>
                <w:bCs/>
                <w:color w:val="000000" w:themeColor="text1"/>
                <w:szCs w:val="21"/>
                <w:u w:val="single"/>
              </w:rPr>
              <w:t>及び</w:t>
            </w:r>
            <w:r w:rsidR="00071EEC" w:rsidRPr="0045698F">
              <w:rPr>
                <w:rFonts w:asciiTheme="majorEastAsia" w:eastAsiaTheme="majorEastAsia" w:hAnsiTheme="majorEastAsia" w:hint="eastAsia"/>
                <w:b/>
                <w:bCs/>
                <w:color w:val="000000" w:themeColor="text1"/>
                <w:szCs w:val="21"/>
                <w:u w:val="single"/>
              </w:rPr>
              <w:t>連携</w:t>
            </w:r>
            <w:r w:rsidRPr="0045698F">
              <w:rPr>
                <w:rFonts w:asciiTheme="majorEastAsia" w:eastAsiaTheme="majorEastAsia" w:hAnsiTheme="majorEastAsia" w:hint="eastAsia"/>
                <w:b/>
                <w:bCs/>
                <w:color w:val="000000" w:themeColor="text1"/>
                <w:szCs w:val="21"/>
                <w:u w:val="single"/>
              </w:rPr>
              <w:t>体制の構築</w:t>
            </w:r>
          </w:p>
          <w:p w14:paraId="0982C790" w14:textId="6F720069" w:rsidR="004644F3" w:rsidRPr="0045698F" w:rsidRDefault="004644F3" w:rsidP="004644F3">
            <w:pPr>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 xml:space="preserve">　　　</w:t>
            </w:r>
            <w:r w:rsidR="00161894"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b/>
                <w:bCs/>
                <w:color w:val="000000" w:themeColor="text1"/>
                <w:szCs w:val="21"/>
                <w:u w:val="single"/>
              </w:rPr>
              <w:t>すべての市町村</w:t>
            </w:r>
          </w:p>
          <w:p w14:paraId="575ACDC1" w14:textId="6CB0FDB2" w:rsidR="004644F3" w:rsidRPr="0045698F" w:rsidRDefault="004644F3" w:rsidP="004644F3">
            <w:pPr>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 xml:space="preserve">○ </w:t>
            </w:r>
            <w:r w:rsidR="00071EEC" w:rsidRPr="0045698F">
              <w:rPr>
                <w:rFonts w:asciiTheme="majorEastAsia" w:eastAsiaTheme="majorEastAsia" w:hAnsiTheme="majorEastAsia" w:hint="eastAsia"/>
                <w:b/>
                <w:bCs/>
                <w:color w:val="000000" w:themeColor="text1"/>
                <w:szCs w:val="21"/>
                <w:u w:val="single"/>
              </w:rPr>
              <w:t>基幹相談支援センターが地域の相談支援体制の強化を図る体制</w:t>
            </w:r>
            <w:r w:rsidRPr="0045698F">
              <w:rPr>
                <w:rFonts w:asciiTheme="majorEastAsia" w:eastAsiaTheme="majorEastAsia" w:hAnsiTheme="majorEastAsia" w:hint="eastAsia"/>
                <w:b/>
                <w:bCs/>
                <w:color w:val="000000" w:themeColor="text1"/>
                <w:szCs w:val="21"/>
                <w:u w:val="single"/>
              </w:rPr>
              <w:t>の</w:t>
            </w:r>
            <w:r w:rsidR="00071EEC" w:rsidRPr="0045698F">
              <w:rPr>
                <w:rFonts w:asciiTheme="majorEastAsia" w:eastAsiaTheme="majorEastAsia" w:hAnsiTheme="majorEastAsia" w:hint="eastAsia"/>
                <w:b/>
                <w:bCs/>
                <w:color w:val="000000" w:themeColor="text1"/>
                <w:szCs w:val="21"/>
                <w:u w:val="single"/>
              </w:rPr>
              <w:t>確保</w:t>
            </w:r>
          </w:p>
          <w:p w14:paraId="40E9552C" w14:textId="1F980650" w:rsidR="004644F3" w:rsidRPr="0045698F" w:rsidRDefault="004644F3" w:rsidP="004644F3">
            <w:pPr>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 xml:space="preserve">　　　</w:t>
            </w:r>
            <w:r w:rsidR="00161894" w:rsidRPr="0045698F">
              <w:rPr>
                <w:rFonts w:asciiTheme="majorEastAsia" w:eastAsiaTheme="majorEastAsia" w:hAnsiTheme="majorEastAsia" w:hint="eastAsia"/>
                <w:color w:val="000000" w:themeColor="text1"/>
                <w:szCs w:val="21"/>
              </w:rPr>
              <w:t>⇒</w:t>
            </w:r>
            <w:r w:rsidR="00161894" w:rsidRPr="0045698F">
              <w:rPr>
                <w:rFonts w:asciiTheme="majorEastAsia" w:eastAsiaTheme="majorEastAsia" w:hAnsiTheme="majorEastAsia" w:hint="eastAsia"/>
                <w:b/>
                <w:bCs/>
                <w:color w:val="000000" w:themeColor="text1"/>
                <w:szCs w:val="21"/>
                <w:u w:val="single"/>
              </w:rPr>
              <w:t>すべての市町村</w:t>
            </w:r>
          </w:p>
          <w:p w14:paraId="3906BEFF" w14:textId="5D019078" w:rsidR="00071EEC" w:rsidRPr="0045698F" w:rsidRDefault="004644F3" w:rsidP="004644F3">
            <w:pPr>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 xml:space="preserve">○ </w:t>
            </w:r>
            <w:r w:rsidR="00071EEC" w:rsidRPr="0045698F">
              <w:rPr>
                <w:rFonts w:asciiTheme="majorEastAsia" w:eastAsiaTheme="majorEastAsia" w:hAnsiTheme="majorEastAsia" w:hint="eastAsia"/>
                <w:b/>
                <w:bCs/>
                <w:color w:val="000000" w:themeColor="text1"/>
                <w:szCs w:val="21"/>
                <w:u w:val="single"/>
              </w:rPr>
              <w:t>協議会において、個別事例の検討を通じて地域における障がい者の支援体制の整備に取り組む体制</w:t>
            </w:r>
            <w:r w:rsidRPr="0045698F">
              <w:rPr>
                <w:rFonts w:asciiTheme="majorEastAsia" w:eastAsiaTheme="majorEastAsia" w:hAnsiTheme="majorEastAsia" w:hint="eastAsia"/>
                <w:b/>
                <w:bCs/>
                <w:color w:val="000000" w:themeColor="text1"/>
                <w:szCs w:val="21"/>
                <w:u w:val="single"/>
              </w:rPr>
              <w:t>の</w:t>
            </w:r>
            <w:r w:rsidR="00071EEC" w:rsidRPr="0045698F">
              <w:rPr>
                <w:rFonts w:asciiTheme="majorEastAsia" w:eastAsiaTheme="majorEastAsia" w:hAnsiTheme="majorEastAsia" w:hint="eastAsia"/>
                <w:b/>
                <w:bCs/>
                <w:color w:val="000000" w:themeColor="text1"/>
                <w:szCs w:val="21"/>
                <w:u w:val="single"/>
              </w:rPr>
              <w:t>確保</w:t>
            </w:r>
          </w:p>
          <w:p w14:paraId="66AC7E6A" w14:textId="61D84212" w:rsidR="004644F3" w:rsidRPr="0045698F" w:rsidRDefault="004644F3" w:rsidP="004644F3">
            <w:pPr>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 xml:space="preserve">　　　</w:t>
            </w:r>
            <w:r w:rsidR="00161894" w:rsidRPr="0045698F">
              <w:rPr>
                <w:rFonts w:asciiTheme="majorEastAsia" w:eastAsiaTheme="majorEastAsia" w:hAnsiTheme="majorEastAsia" w:hint="eastAsia"/>
                <w:color w:val="000000" w:themeColor="text1"/>
                <w:szCs w:val="21"/>
              </w:rPr>
              <w:t>⇒</w:t>
            </w:r>
            <w:r w:rsidR="00161894" w:rsidRPr="0045698F">
              <w:rPr>
                <w:rFonts w:asciiTheme="majorEastAsia" w:eastAsiaTheme="majorEastAsia" w:hAnsiTheme="majorEastAsia" w:hint="eastAsia"/>
                <w:b/>
                <w:bCs/>
                <w:color w:val="000000" w:themeColor="text1"/>
                <w:szCs w:val="21"/>
                <w:u w:val="single"/>
              </w:rPr>
              <w:t>すべての市町村</w:t>
            </w:r>
          </w:p>
          <w:p w14:paraId="28FF56AA" w14:textId="069A9E03" w:rsidR="004644F3" w:rsidRPr="0045698F" w:rsidRDefault="00161894" w:rsidP="004644F3">
            <w:pPr>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 xml:space="preserve">○ </w:t>
            </w:r>
            <w:r w:rsidRPr="0045698F">
              <w:rPr>
                <w:rFonts w:asciiTheme="majorEastAsia" w:eastAsiaTheme="majorEastAsia" w:hAnsiTheme="majorEastAsia" w:hint="eastAsia"/>
                <w:b/>
                <w:bCs/>
                <w:color w:val="000000" w:themeColor="text1"/>
                <w:szCs w:val="21"/>
                <w:u w:val="single"/>
              </w:rPr>
              <w:t>のぞまないセルフプランの件数</w:t>
            </w:r>
            <w:r w:rsidR="002D7B88" w:rsidRPr="0045698F">
              <w:rPr>
                <w:rFonts w:asciiTheme="majorEastAsia" w:eastAsiaTheme="majorEastAsia" w:hAnsiTheme="majorEastAsia" w:hint="eastAsia"/>
                <w:b/>
                <w:bCs/>
                <w:color w:val="000000" w:themeColor="text1"/>
                <w:szCs w:val="21"/>
                <w:u w:val="single"/>
              </w:rPr>
              <w:t>をゼロにする</w:t>
            </w:r>
          </w:p>
          <w:p w14:paraId="7C2C8DF5" w14:textId="08EAC057" w:rsidR="00161894" w:rsidRPr="0045698F" w:rsidRDefault="00161894" w:rsidP="00161894">
            <w:pPr>
              <w:ind w:firstLineChars="300" w:firstLine="63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w:t>
            </w:r>
            <w:r w:rsidR="002D7B88" w:rsidRPr="0045698F">
              <w:rPr>
                <w:rFonts w:asciiTheme="majorEastAsia" w:eastAsiaTheme="majorEastAsia" w:hAnsiTheme="majorEastAsia" w:hint="eastAsia"/>
                <w:b/>
                <w:bCs/>
                <w:color w:val="000000" w:themeColor="text1"/>
                <w:szCs w:val="21"/>
                <w:u w:val="single"/>
              </w:rPr>
              <w:t>すべての</w:t>
            </w:r>
            <w:r w:rsidRPr="0045698F">
              <w:rPr>
                <w:rFonts w:asciiTheme="majorEastAsia" w:eastAsiaTheme="majorEastAsia" w:hAnsiTheme="majorEastAsia" w:hint="eastAsia"/>
                <w:b/>
                <w:bCs/>
                <w:color w:val="000000" w:themeColor="text1"/>
                <w:szCs w:val="21"/>
                <w:u w:val="single"/>
              </w:rPr>
              <w:t>市町村</w:t>
            </w:r>
          </w:p>
          <w:p w14:paraId="763880E1" w14:textId="6F31805F" w:rsidR="003D64B1" w:rsidRPr="0045698F" w:rsidRDefault="003D64B1" w:rsidP="00161894">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府としては、広域的な観点から、</w:t>
            </w:r>
            <w:r w:rsidRPr="0045698F">
              <w:rPr>
                <w:rFonts w:asciiTheme="majorEastAsia" w:eastAsiaTheme="majorEastAsia" w:hAnsiTheme="majorEastAsia" w:hint="eastAsia"/>
                <w:color w:val="000000" w:themeColor="text1"/>
                <w:kern w:val="0"/>
                <w:szCs w:val="21"/>
              </w:rPr>
              <w:t>障がい者相談支援アドバイザー</w:t>
            </w:r>
            <w:r w:rsidRPr="0045698F">
              <w:rPr>
                <w:rFonts w:asciiTheme="majorEastAsia" w:eastAsiaTheme="majorEastAsia" w:hAnsiTheme="majorEastAsia" w:hint="eastAsia"/>
                <w:color w:val="000000" w:themeColor="text1"/>
                <w:szCs w:val="21"/>
              </w:rPr>
              <w:t>の派遣や市町村、基幹相談支援センター等を対象とした好事例の発信、情報交換会等を行うことで、市町村の取組みを促進する。</w:t>
            </w:r>
          </w:p>
          <w:p w14:paraId="34C139F0" w14:textId="77777777" w:rsidR="00071EEC" w:rsidRPr="0045698F" w:rsidRDefault="00071EEC" w:rsidP="003D64B1">
            <w:pPr>
              <w:jc w:val="left"/>
              <w:rPr>
                <w:rFonts w:asciiTheme="majorEastAsia" w:eastAsiaTheme="majorEastAsia" w:hAnsiTheme="majorEastAsia"/>
                <w:color w:val="000000" w:themeColor="text1"/>
                <w:szCs w:val="21"/>
              </w:rPr>
            </w:pPr>
          </w:p>
          <w:p w14:paraId="70B52222" w14:textId="77777777" w:rsidR="003D64B1" w:rsidRPr="0045698F" w:rsidRDefault="003D64B1" w:rsidP="003D64B1">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62CCD9A4" w14:textId="3760821D" w:rsidR="003D64B1" w:rsidRPr="0045698F" w:rsidRDefault="00A3420E" w:rsidP="00A3420E">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国の基本指針の趣旨を踏まえ、相談支援体制の充実・強化等を図る。</w:t>
            </w:r>
          </w:p>
        </w:tc>
      </w:tr>
      <w:tr w:rsidR="003D64B1" w:rsidRPr="0045698F" w14:paraId="32CCD29E" w14:textId="77777777" w:rsidTr="00706078">
        <w:trPr>
          <w:trHeight w:val="1542"/>
        </w:trPr>
        <w:tc>
          <w:tcPr>
            <w:tcW w:w="4677" w:type="dxa"/>
            <w:vAlign w:val="center"/>
          </w:tcPr>
          <w:p w14:paraId="0BA756AD" w14:textId="77777777" w:rsidR="003D64B1" w:rsidRPr="0045698F" w:rsidRDefault="003D64B1" w:rsidP="003D64B1">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＜考え方＞</w:t>
            </w:r>
          </w:p>
          <w:p w14:paraId="2DB4D7A8" w14:textId="4E0CCAEC" w:rsidR="003D64B1" w:rsidRPr="0045698F" w:rsidRDefault="00071EEC" w:rsidP="003D64B1">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基幹相談支援センター</w:t>
            </w:r>
            <w:r w:rsidR="00A3420E" w:rsidRPr="0045698F">
              <w:rPr>
                <w:rFonts w:asciiTheme="majorEastAsia" w:eastAsiaTheme="majorEastAsia" w:hAnsiTheme="majorEastAsia" w:hint="eastAsia"/>
                <w:color w:val="000000" w:themeColor="text1"/>
                <w:szCs w:val="21"/>
              </w:rPr>
              <w:t>等の連携、地域の相談支援体制の強化を図る体制の確保、個別事例の検討を通じた障がい者の支援体制の整備に取り組む体制の確保することにより、相談支援体制の充実・強化が</w:t>
            </w:r>
            <w:r w:rsidR="003D64B1" w:rsidRPr="0045698F">
              <w:rPr>
                <w:rFonts w:asciiTheme="majorEastAsia" w:eastAsiaTheme="majorEastAsia" w:hAnsiTheme="majorEastAsia" w:hint="eastAsia"/>
                <w:color w:val="000000" w:themeColor="text1"/>
                <w:szCs w:val="21"/>
              </w:rPr>
              <w:t>期待される。</w:t>
            </w:r>
          </w:p>
          <w:p w14:paraId="074538D5" w14:textId="465CADAD" w:rsidR="003D64B1" w:rsidRPr="0045698F" w:rsidRDefault="003D64B1" w:rsidP="003D64B1">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w:t>
            </w:r>
            <w:r w:rsidR="00A3420E" w:rsidRPr="0045698F">
              <w:rPr>
                <w:rFonts w:asciiTheme="majorEastAsia" w:eastAsiaTheme="majorEastAsia" w:hAnsiTheme="majorEastAsia" w:hint="eastAsia"/>
                <w:color w:val="000000" w:themeColor="text1"/>
                <w:szCs w:val="21"/>
              </w:rPr>
              <w:t>都道府県及び市町村においてセルフプランに関する分析等を行うとともに、相談支援専門員の計画的な養成等を通じて相談支援体制の充実・強化を図る。</w:t>
            </w:r>
          </w:p>
        </w:tc>
        <w:tc>
          <w:tcPr>
            <w:tcW w:w="10597" w:type="dxa"/>
            <w:vMerge/>
          </w:tcPr>
          <w:p w14:paraId="05A1FF53" w14:textId="77777777" w:rsidR="003D64B1" w:rsidRPr="0045698F" w:rsidRDefault="003D64B1" w:rsidP="003D64B1">
            <w:pPr>
              <w:rPr>
                <w:rFonts w:asciiTheme="majorEastAsia" w:eastAsiaTheme="majorEastAsia" w:hAnsiTheme="majorEastAsia"/>
                <w:color w:val="000000" w:themeColor="text1"/>
              </w:rPr>
            </w:pPr>
          </w:p>
        </w:tc>
      </w:tr>
    </w:tbl>
    <w:p w14:paraId="76B8CB77" w14:textId="77777777" w:rsidR="003D64B1" w:rsidRPr="0045698F" w:rsidRDefault="003D64B1" w:rsidP="003D64B1">
      <w:pPr>
        <w:rPr>
          <w:color w:val="000000" w:themeColor="text1"/>
        </w:rPr>
      </w:pPr>
    </w:p>
    <w:p w14:paraId="102B5783" w14:textId="1DBBC54F" w:rsidR="00633426" w:rsidRPr="0045698F" w:rsidRDefault="00633426" w:rsidP="001221B5">
      <w:pPr>
        <w:rPr>
          <w:color w:val="000000" w:themeColor="text1"/>
        </w:rPr>
      </w:pPr>
    </w:p>
    <w:p w14:paraId="478D24C4" w14:textId="77777777" w:rsidR="00872917" w:rsidRPr="0045698F" w:rsidRDefault="00872917" w:rsidP="001221B5">
      <w:pPr>
        <w:rPr>
          <w:color w:val="000000" w:themeColor="text1"/>
        </w:rPr>
      </w:pPr>
    </w:p>
    <w:p w14:paraId="46527F51" w14:textId="10BFAC2B" w:rsidR="00A3420E" w:rsidRPr="0045698F" w:rsidRDefault="00903E78" w:rsidP="00A3420E">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（６）</w:t>
      </w:r>
      <w:r w:rsidR="00A3420E" w:rsidRPr="0045698F">
        <w:rPr>
          <w:rFonts w:asciiTheme="majorEastAsia" w:eastAsiaTheme="majorEastAsia" w:hAnsiTheme="majorEastAsia" w:hint="eastAsia"/>
          <w:b/>
          <w:bCs/>
          <w:color w:val="000000" w:themeColor="text1"/>
          <w:sz w:val="24"/>
          <w:szCs w:val="24"/>
        </w:rPr>
        <w:t>障がい福祉人材の確保・定着、ケア</w:t>
      </w:r>
      <w:r w:rsidR="00765221" w:rsidRPr="0045698F">
        <w:rPr>
          <w:rFonts w:asciiTheme="majorEastAsia" w:eastAsiaTheme="majorEastAsia" w:hAnsiTheme="majorEastAsia" w:hint="eastAsia"/>
          <w:b/>
          <w:bCs/>
          <w:color w:val="000000" w:themeColor="text1"/>
          <w:sz w:val="24"/>
          <w:szCs w:val="24"/>
        </w:rPr>
        <w:t>の</w:t>
      </w:r>
      <w:r w:rsidR="00A3420E" w:rsidRPr="0045698F">
        <w:rPr>
          <w:rFonts w:asciiTheme="majorEastAsia" w:eastAsiaTheme="majorEastAsia" w:hAnsiTheme="majorEastAsia" w:hint="eastAsia"/>
          <w:b/>
          <w:bCs/>
          <w:color w:val="000000" w:themeColor="text1"/>
          <w:sz w:val="24"/>
          <w:szCs w:val="24"/>
        </w:rPr>
        <w:t>充実のための生産性向上</w:t>
      </w:r>
    </w:p>
    <w:p w14:paraId="02F5ED9E" w14:textId="2F38D2D3" w:rsidR="00934CD4" w:rsidRPr="0045698F" w:rsidRDefault="00A3420E" w:rsidP="00A3420E">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903E78" w:rsidRPr="0045698F">
        <w:rPr>
          <w:rFonts w:asciiTheme="majorEastAsia" w:eastAsiaTheme="majorEastAsia" w:hAnsiTheme="majorEastAsia" w:hint="eastAsia"/>
          <w:b/>
          <w:bCs/>
          <w:color w:val="000000" w:themeColor="text1"/>
          <w:sz w:val="24"/>
          <w:szCs w:val="24"/>
        </w:rPr>
        <w:t xml:space="preserve">　①</w:t>
      </w:r>
      <w:r w:rsidR="00934CD4" w:rsidRPr="0045698F">
        <w:rPr>
          <w:rFonts w:asciiTheme="majorEastAsia" w:eastAsiaTheme="majorEastAsia" w:hAnsiTheme="majorEastAsia" w:hint="eastAsia"/>
          <w:b/>
          <w:bCs/>
          <w:color w:val="000000" w:themeColor="text1"/>
          <w:sz w:val="24"/>
          <w:szCs w:val="24"/>
        </w:rPr>
        <w:t>相談支援専門員・サービス管理責任者・児童発達支援管理責任者等の養成に向けた研修の実施、</w:t>
      </w:r>
    </w:p>
    <w:p w14:paraId="65EB2EE0" w14:textId="55568C8E" w:rsidR="00A3420E" w:rsidRPr="0045698F" w:rsidRDefault="00934CD4" w:rsidP="00903E78">
      <w:pPr>
        <w:ind w:firstLineChars="300" w:firstLine="723"/>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障がい福祉サービス事業者・相談支援事業者等に対する「意思決定支援ガイドライン」の普及啓発及び研修の実施</w:t>
      </w:r>
      <w:r w:rsidR="00903E78" w:rsidRPr="0045698F">
        <w:rPr>
          <w:rFonts w:asciiTheme="majorEastAsia" w:eastAsiaTheme="majorEastAsia" w:hAnsiTheme="majorEastAsia" w:hint="eastAsia"/>
          <w:b/>
          <w:bCs/>
          <w:color w:val="000000" w:themeColor="text1"/>
          <w:sz w:val="24"/>
          <w:szCs w:val="24"/>
        </w:rPr>
        <w:t>、</w:t>
      </w:r>
    </w:p>
    <w:p w14:paraId="769AEC5A" w14:textId="542881EE" w:rsidR="00934CD4" w:rsidRPr="0045698F" w:rsidRDefault="00934CD4" w:rsidP="00903E78">
      <w:pPr>
        <w:ind w:firstLineChars="300" w:firstLine="723"/>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人材確保や生産性向上に関するワンストップ窓口の設置【新規】、</w:t>
      </w:r>
    </w:p>
    <w:p w14:paraId="0A722929" w14:textId="7C6B6B36" w:rsidR="00A3420E" w:rsidRPr="0045698F" w:rsidRDefault="00934CD4" w:rsidP="00903E78">
      <w:pPr>
        <w:ind w:firstLineChars="300" w:firstLine="723"/>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ケア充実のための生産性向上等に向けた関係者の連携を図る協議会の設置【新規】</w:t>
      </w:r>
    </w:p>
    <w:tbl>
      <w:tblPr>
        <w:tblStyle w:val="a9"/>
        <w:tblW w:w="0" w:type="auto"/>
        <w:tblInd w:w="421" w:type="dxa"/>
        <w:tblLook w:val="04A0" w:firstRow="1" w:lastRow="0" w:firstColumn="1" w:lastColumn="0" w:noHBand="0" w:noVBand="1"/>
      </w:tblPr>
      <w:tblGrid>
        <w:gridCol w:w="4677"/>
        <w:gridCol w:w="10597"/>
      </w:tblGrid>
      <w:tr w:rsidR="0045698F" w:rsidRPr="0045698F" w14:paraId="06490F2C" w14:textId="77777777" w:rsidTr="00706078">
        <w:tc>
          <w:tcPr>
            <w:tcW w:w="4677" w:type="dxa"/>
            <w:shd w:val="clear" w:color="auto" w:fill="B6DDE8" w:themeFill="accent5" w:themeFillTint="66"/>
          </w:tcPr>
          <w:p w14:paraId="58A1BEF1" w14:textId="77777777" w:rsidR="00A3420E" w:rsidRPr="0045698F" w:rsidRDefault="00A3420E"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50271478" w14:textId="6106D849" w:rsidR="00A3420E" w:rsidRPr="0045698F" w:rsidRDefault="00903E78"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3F1B6C8D" w14:textId="77777777" w:rsidTr="00706078">
        <w:trPr>
          <w:trHeight w:val="2875"/>
        </w:trPr>
        <w:tc>
          <w:tcPr>
            <w:tcW w:w="4677" w:type="dxa"/>
            <w:vAlign w:val="center"/>
          </w:tcPr>
          <w:p w14:paraId="3BD7BAB7" w14:textId="77777777" w:rsidR="00A3420E" w:rsidRPr="0045698F" w:rsidRDefault="00A3420E"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＜目標＞</w:t>
            </w:r>
          </w:p>
          <w:p w14:paraId="64A73E47" w14:textId="016D414A" w:rsidR="00934CD4" w:rsidRPr="0045698F" w:rsidRDefault="00934CD4"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都道府県において、相談支援</w:t>
            </w:r>
            <w:r w:rsidR="00AC67A6" w:rsidRPr="0045698F">
              <w:rPr>
                <w:rFonts w:asciiTheme="majorEastAsia" w:eastAsiaTheme="majorEastAsia" w:hAnsiTheme="majorEastAsia" w:hint="eastAsia"/>
                <w:color w:val="000000" w:themeColor="text1"/>
                <w:szCs w:val="21"/>
              </w:rPr>
              <w:t>専門</w:t>
            </w:r>
            <w:r w:rsidRPr="0045698F">
              <w:rPr>
                <w:rFonts w:asciiTheme="majorEastAsia" w:eastAsiaTheme="majorEastAsia" w:hAnsiTheme="majorEastAsia" w:hint="eastAsia"/>
                <w:color w:val="000000" w:themeColor="text1"/>
                <w:szCs w:val="21"/>
              </w:rPr>
              <w:t>員やサービス管理責任者及び児童発達支援管理責任者等の養成に向けた研修を実施する。また、障がい福祉サービス事業者、相談支援事業者等に対する「意思決定支援ガイドライン」の普及啓発</w:t>
            </w:r>
            <w:r w:rsidR="00B708F9" w:rsidRPr="0045698F">
              <w:rPr>
                <w:rFonts w:asciiTheme="majorEastAsia" w:eastAsiaTheme="majorEastAsia" w:hAnsiTheme="majorEastAsia" w:hint="eastAsia"/>
                <w:color w:val="000000" w:themeColor="text1"/>
                <w:szCs w:val="21"/>
              </w:rPr>
              <w:t>に取り組むとともに相談支援専門員やサービス管理責任者及び児童発達支援管理責任者に対する当該ガイドライン等を活用した研修を実施することを基本とする。</w:t>
            </w:r>
          </w:p>
          <w:p w14:paraId="781F86FC" w14:textId="1AFBFDE8" w:rsidR="00A3420E" w:rsidRPr="0045698F" w:rsidRDefault="00B708F9" w:rsidP="00B708F9">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加えて、各都道府県において、人材確保や生産性向上に関するワンストップ窓口を設置すること、ケアの充実のための生産性向上やこれを通じた職場環境改善及び経営改善線に向けた関係者の連携を図る協議会を設置し、ワンストップ窓口との連携を図ることを基本とする。</w:t>
            </w:r>
          </w:p>
        </w:tc>
        <w:tc>
          <w:tcPr>
            <w:tcW w:w="10597" w:type="dxa"/>
            <w:vMerge w:val="restart"/>
            <w:vAlign w:val="center"/>
          </w:tcPr>
          <w:p w14:paraId="6C8A79C4" w14:textId="3BBFE6CF" w:rsidR="00A3420E" w:rsidRPr="0045698F" w:rsidRDefault="00A3420E" w:rsidP="00706078">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3A7B5C43" w14:textId="5314743A" w:rsidR="00B708F9" w:rsidRPr="0045698F" w:rsidRDefault="00A3420E" w:rsidP="00706078">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w:t>
            </w:r>
            <w:r w:rsidR="00B708F9" w:rsidRPr="0045698F">
              <w:rPr>
                <w:rFonts w:asciiTheme="majorEastAsia" w:eastAsiaTheme="majorEastAsia" w:hAnsiTheme="majorEastAsia" w:hint="eastAsia"/>
                <w:color w:val="000000" w:themeColor="text1"/>
                <w:szCs w:val="21"/>
              </w:rPr>
              <w:t>次のとおり設定する。</w:t>
            </w:r>
          </w:p>
          <w:p w14:paraId="3FB0ADC9" w14:textId="12048201" w:rsidR="00161894" w:rsidRPr="0045698F" w:rsidRDefault="00B708F9" w:rsidP="00B708F9">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w:t>
            </w:r>
            <w:r w:rsidRPr="0045698F">
              <w:rPr>
                <w:rFonts w:asciiTheme="majorEastAsia" w:eastAsiaTheme="majorEastAsia" w:hAnsiTheme="majorEastAsia" w:hint="eastAsia"/>
                <w:b/>
                <w:bCs/>
                <w:color w:val="000000" w:themeColor="text1"/>
                <w:szCs w:val="21"/>
                <w:u w:val="single"/>
              </w:rPr>
              <w:t>相談支援</w:t>
            </w:r>
            <w:r w:rsidR="00464EC7" w:rsidRPr="0045698F">
              <w:rPr>
                <w:rFonts w:asciiTheme="majorEastAsia" w:eastAsiaTheme="majorEastAsia" w:hAnsiTheme="majorEastAsia" w:hint="eastAsia"/>
                <w:b/>
                <w:bCs/>
                <w:color w:val="000000" w:themeColor="text1"/>
                <w:szCs w:val="21"/>
                <w:u w:val="single"/>
              </w:rPr>
              <w:t>専門員</w:t>
            </w:r>
            <w:r w:rsidRPr="0045698F">
              <w:rPr>
                <w:rFonts w:asciiTheme="majorEastAsia" w:eastAsiaTheme="majorEastAsia" w:hAnsiTheme="majorEastAsia" w:hint="eastAsia"/>
                <w:b/>
                <w:bCs/>
                <w:color w:val="000000" w:themeColor="text1"/>
                <w:szCs w:val="21"/>
                <w:u w:val="single"/>
              </w:rPr>
              <w:t>やサービス管理責任者及び児童発達支援管理責任者等の養成に向けた研修</w:t>
            </w:r>
          </w:p>
          <w:p w14:paraId="0B9DA73A" w14:textId="7A0E6D0B" w:rsidR="00B708F9" w:rsidRPr="0045698F" w:rsidRDefault="00161894" w:rsidP="00161894">
            <w:pPr>
              <w:ind w:firstLineChars="300" w:firstLine="630"/>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b/>
                <w:bCs/>
                <w:color w:val="000000" w:themeColor="text1"/>
                <w:szCs w:val="21"/>
                <w:u w:val="single"/>
              </w:rPr>
              <w:t>研修の</w:t>
            </w:r>
            <w:r w:rsidR="00B708F9" w:rsidRPr="0045698F">
              <w:rPr>
                <w:rFonts w:asciiTheme="majorEastAsia" w:eastAsiaTheme="majorEastAsia" w:hAnsiTheme="majorEastAsia" w:hint="eastAsia"/>
                <w:b/>
                <w:bCs/>
                <w:color w:val="000000" w:themeColor="text1"/>
                <w:szCs w:val="21"/>
                <w:u w:val="single"/>
              </w:rPr>
              <w:t>実施</w:t>
            </w:r>
          </w:p>
          <w:p w14:paraId="5E23CBDD" w14:textId="52BBB893" w:rsidR="00AC67A6" w:rsidRPr="0045698F" w:rsidRDefault="00AC67A6" w:rsidP="00AC67A6">
            <w:pPr>
              <w:ind w:left="210" w:hangingChars="100" w:hanging="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w:t>
            </w:r>
            <w:r w:rsidRPr="0045698F">
              <w:rPr>
                <w:rFonts w:asciiTheme="majorEastAsia" w:eastAsiaTheme="majorEastAsia" w:hAnsiTheme="majorEastAsia" w:hint="eastAsia"/>
                <w:b/>
                <w:bCs/>
                <w:color w:val="000000" w:themeColor="text1"/>
                <w:szCs w:val="21"/>
                <w:u w:val="single"/>
              </w:rPr>
              <w:t>障がい福祉サービス事業者、相談支援事業者等に対する「意思決定支援ガイドライン」の普及啓発</w:t>
            </w:r>
          </w:p>
          <w:p w14:paraId="0E6EAC9B" w14:textId="73BFA7C2" w:rsidR="00AC67A6" w:rsidRPr="0045698F" w:rsidRDefault="00AC67A6" w:rsidP="00161894">
            <w:pPr>
              <w:ind w:firstLineChars="150" w:firstLine="316"/>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b/>
                <w:bCs/>
                <w:color w:val="000000" w:themeColor="text1"/>
                <w:szCs w:val="21"/>
                <w:u w:val="single"/>
              </w:rPr>
              <w:t>相談支援専門員等に対する「意思決定支援ガイドライン」等を活用した研修を実施</w:t>
            </w:r>
          </w:p>
          <w:p w14:paraId="0FC68F7A" w14:textId="527FB259" w:rsidR="00161894" w:rsidRPr="0045698F" w:rsidRDefault="00161894" w:rsidP="00161894">
            <w:pPr>
              <w:ind w:firstLineChars="300" w:firstLine="630"/>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b/>
                <w:bCs/>
                <w:color w:val="000000" w:themeColor="text1"/>
                <w:szCs w:val="21"/>
                <w:u w:val="single"/>
              </w:rPr>
              <w:t>普及啓発及び研修の実施</w:t>
            </w:r>
          </w:p>
          <w:p w14:paraId="46E05DB9" w14:textId="06A4C1A3" w:rsidR="00AC67A6" w:rsidRPr="0045698F" w:rsidRDefault="00AC67A6" w:rsidP="00AC67A6">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w:t>
            </w:r>
            <w:r w:rsidRPr="0045698F">
              <w:rPr>
                <w:rFonts w:asciiTheme="majorEastAsia" w:eastAsiaTheme="majorEastAsia" w:hAnsiTheme="majorEastAsia" w:hint="eastAsia"/>
                <w:b/>
                <w:bCs/>
                <w:color w:val="000000" w:themeColor="text1"/>
                <w:szCs w:val="21"/>
                <w:u w:val="single"/>
              </w:rPr>
              <w:t>人材確保や生産性向上に関するワンストップ窓口</w:t>
            </w:r>
          </w:p>
          <w:p w14:paraId="4D588919" w14:textId="0491E89F" w:rsidR="00161894" w:rsidRPr="0045698F" w:rsidRDefault="00161894" w:rsidP="00161894">
            <w:pPr>
              <w:ind w:firstLineChars="300" w:firstLine="630"/>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b/>
                <w:bCs/>
                <w:color w:val="000000" w:themeColor="text1"/>
                <w:szCs w:val="21"/>
                <w:u w:val="single"/>
              </w:rPr>
              <w:t>ワンストップ窓口を設置</w:t>
            </w:r>
          </w:p>
          <w:p w14:paraId="28784A84" w14:textId="79A542B5" w:rsidR="00AC67A6" w:rsidRPr="0045698F" w:rsidRDefault="00AC67A6" w:rsidP="00AC67A6">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 xml:space="preserve">○ </w:t>
            </w:r>
            <w:r w:rsidRPr="0045698F">
              <w:rPr>
                <w:rFonts w:asciiTheme="majorEastAsia" w:eastAsiaTheme="majorEastAsia" w:hAnsiTheme="majorEastAsia" w:hint="eastAsia"/>
                <w:b/>
                <w:bCs/>
                <w:color w:val="000000" w:themeColor="text1"/>
                <w:szCs w:val="21"/>
                <w:u w:val="single"/>
              </w:rPr>
              <w:t>ケアの充実のための生産性向上等に向けた関係者の連携を図る協議会</w:t>
            </w:r>
          </w:p>
          <w:p w14:paraId="00219364" w14:textId="36AECB4C" w:rsidR="00161894" w:rsidRPr="0045698F" w:rsidRDefault="00161894" w:rsidP="00161894">
            <w:pPr>
              <w:ind w:firstLineChars="300" w:firstLine="630"/>
              <w:jc w:val="left"/>
              <w:rPr>
                <w:rFonts w:asciiTheme="majorEastAsia" w:eastAsiaTheme="majorEastAsia" w:hAnsiTheme="majorEastAsia"/>
                <w:b/>
                <w:bCs/>
                <w:color w:val="000000" w:themeColor="text1"/>
                <w:szCs w:val="21"/>
                <w:u w:val="single"/>
              </w:rPr>
            </w:pPr>
            <w:r w:rsidRPr="0045698F">
              <w:rPr>
                <w:rFonts w:asciiTheme="majorEastAsia" w:eastAsiaTheme="majorEastAsia" w:hAnsiTheme="majorEastAsia" w:hint="eastAsia"/>
                <w:color w:val="000000" w:themeColor="text1"/>
                <w:szCs w:val="21"/>
              </w:rPr>
              <w:t>⇒</w:t>
            </w:r>
            <w:r w:rsidRPr="0045698F">
              <w:rPr>
                <w:rFonts w:asciiTheme="majorEastAsia" w:eastAsiaTheme="majorEastAsia" w:hAnsiTheme="majorEastAsia" w:hint="eastAsia"/>
                <w:b/>
                <w:bCs/>
                <w:color w:val="000000" w:themeColor="text1"/>
                <w:szCs w:val="21"/>
                <w:u w:val="single"/>
              </w:rPr>
              <w:t>協議会の設置</w:t>
            </w:r>
            <w:r w:rsidR="00D606F9" w:rsidRPr="0045698F">
              <w:rPr>
                <w:rFonts w:asciiTheme="majorEastAsia" w:eastAsiaTheme="majorEastAsia" w:hAnsiTheme="majorEastAsia" w:hint="eastAsia"/>
                <w:b/>
                <w:bCs/>
                <w:color w:val="000000" w:themeColor="text1"/>
                <w:szCs w:val="21"/>
                <w:u w:val="single"/>
              </w:rPr>
              <w:t>およびワンストップ窓口との連携</w:t>
            </w:r>
          </w:p>
          <w:p w14:paraId="6641A9F2" w14:textId="029BE378" w:rsidR="00161894" w:rsidRPr="0045698F" w:rsidRDefault="00161894" w:rsidP="00706078">
            <w:pPr>
              <w:jc w:val="left"/>
              <w:rPr>
                <w:rFonts w:asciiTheme="majorEastAsia" w:eastAsiaTheme="majorEastAsia" w:hAnsiTheme="majorEastAsia"/>
                <w:color w:val="000000" w:themeColor="text1"/>
                <w:szCs w:val="21"/>
              </w:rPr>
            </w:pPr>
          </w:p>
          <w:p w14:paraId="68E1F96C" w14:textId="4E8712D6" w:rsidR="00A3420E" w:rsidRPr="0045698F" w:rsidRDefault="00A3420E" w:rsidP="00706078">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bdr w:val="single" w:sz="4" w:space="0" w:color="auto"/>
              </w:rPr>
              <w:t>目標値の設定について</w:t>
            </w:r>
          </w:p>
          <w:p w14:paraId="402AA57C" w14:textId="2689E3EB" w:rsidR="00A3420E" w:rsidRPr="0045698F" w:rsidRDefault="00A3420E" w:rsidP="00706078">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w:t>
            </w:r>
            <w:r w:rsidR="00AC67A6" w:rsidRPr="0045698F">
              <w:rPr>
                <w:rFonts w:asciiTheme="majorEastAsia" w:eastAsiaTheme="majorEastAsia" w:hAnsiTheme="majorEastAsia" w:hint="eastAsia"/>
                <w:color w:val="000000" w:themeColor="text1"/>
                <w:szCs w:val="21"/>
              </w:rPr>
              <w:t>地域のニーズを踏まえて計画的に専門人材の養成、各事業所における生産性向上の取組の推進</w:t>
            </w:r>
            <w:r w:rsidRPr="0045698F">
              <w:rPr>
                <w:rFonts w:asciiTheme="majorEastAsia" w:eastAsiaTheme="majorEastAsia" w:hAnsiTheme="majorEastAsia" w:hint="eastAsia"/>
                <w:color w:val="000000" w:themeColor="text1"/>
                <w:szCs w:val="21"/>
              </w:rPr>
              <w:t>を図る。</w:t>
            </w:r>
          </w:p>
        </w:tc>
      </w:tr>
      <w:tr w:rsidR="0045698F" w:rsidRPr="0045698F" w14:paraId="7EEA9958" w14:textId="77777777" w:rsidTr="00706078">
        <w:trPr>
          <w:trHeight w:val="1542"/>
        </w:trPr>
        <w:tc>
          <w:tcPr>
            <w:tcW w:w="4677" w:type="dxa"/>
            <w:vAlign w:val="center"/>
          </w:tcPr>
          <w:p w14:paraId="1A202349" w14:textId="77777777" w:rsidR="00A3420E" w:rsidRPr="0045698F" w:rsidRDefault="00A3420E" w:rsidP="00706078">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＜考え方＞</w:t>
            </w:r>
          </w:p>
          <w:p w14:paraId="5DF654A0" w14:textId="092DAC93" w:rsidR="00A3420E" w:rsidRPr="0045698F" w:rsidRDefault="00B708F9"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障がい福祉人材の確保・定着を図ることは重要であり、都道府県は管内市町村と連携しつつ、地域のニーズを踏まえて計画的に専門人材を養成する必要がある。</w:t>
            </w:r>
          </w:p>
          <w:p w14:paraId="4E19654D" w14:textId="5BD36EDF" w:rsidR="00A3420E" w:rsidRPr="0045698F" w:rsidRDefault="00B708F9" w:rsidP="00706078">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また、各事業所における生産性向上の取組を推進する必要がある。</w:t>
            </w:r>
          </w:p>
        </w:tc>
        <w:tc>
          <w:tcPr>
            <w:tcW w:w="10597" w:type="dxa"/>
            <w:vMerge/>
          </w:tcPr>
          <w:p w14:paraId="3F501962" w14:textId="77777777" w:rsidR="00A3420E" w:rsidRPr="0045698F" w:rsidRDefault="00A3420E" w:rsidP="00706078">
            <w:pPr>
              <w:rPr>
                <w:rFonts w:asciiTheme="majorEastAsia" w:eastAsiaTheme="majorEastAsia" w:hAnsiTheme="majorEastAsia"/>
                <w:color w:val="000000" w:themeColor="text1"/>
              </w:rPr>
            </w:pPr>
          </w:p>
        </w:tc>
      </w:tr>
    </w:tbl>
    <w:p w14:paraId="5A36D328" w14:textId="3FBBC278" w:rsidR="00161894" w:rsidRPr="0045698F" w:rsidRDefault="00903E78" w:rsidP="00161894">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（７）</w:t>
      </w:r>
      <w:r w:rsidR="00161894" w:rsidRPr="0045698F">
        <w:rPr>
          <w:rFonts w:asciiTheme="majorEastAsia" w:eastAsiaTheme="majorEastAsia" w:hAnsiTheme="majorEastAsia" w:hint="eastAsia"/>
          <w:b/>
          <w:bCs/>
          <w:color w:val="000000" w:themeColor="text1"/>
          <w:sz w:val="24"/>
          <w:szCs w:val="24"/>
        </w:rPr>
        <w:t>障がい福祉サービス等の質を向上させるための取組みに係る体制の構築</w:t>
      </w:r>
    </w:p>
    <w:p w14:paraId="044F9E3F" w14:textId="5805140D" w:rsidR="00161894" w:rsidRPr="0045698F" w:rsidRDefault="00161894" w:rsidP="00161894">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903E78" w:rsidRPr="0045698F">
        <w:rPr>
          <w:rFonts w:asciiTheme="majorEastAsia" w:eastAsiaTheme="majorEastAsia" w:hAnsiTheme="majorEastAsia" w:hint="eastAsia"/>
          <w:b/>
          <w:bCs/>
          <w:color w:val="000000" w:themeColor="text1"/>
          <w:sz w:val="24"/>
          <w:szCs w:val="24"/>
        </w:rPr>
        <w:t xml:space="preserve">　①</w:t>
      </w:r>
      <w:r w:rsidR="00FF0D7A" w:rsidRPr="0045698F">
        <w:rPr>
          <w:rFonts w:asciiTheme="majorEastAsia" w:eastAsiaTheme="majorEastAsia" w:hAnsiTheme="majorEastAsia" w:hint="eastAsia"/>
          <w:b/>
          <w:bCs/>
          <w:color w:val="000000" w:themeColor="text1"/>
          <w:sz w:val="24"/>
          <w:szCs w:val="24"/>
        </w:rPr>
        <w:t>障がい福祉サービス等の質を向上させるための体制の構築、障がい福祉サービス等情報公開制度における公表率及び更新率</w:t>
      </w:r>
      <w:r w:rsidR="0031573F" w:rsidRPr="0045698F">
        <w:rPr>
          <w:rFonts w:asciiTheme="majorEastAsia" w:eastAsiaTheme="majorEastAsia" w:hAnsiTheme="majorEastAsia" w:hint="eastAsia"/>
          <w:b/>
          <w:bCs/>
          <w:color w:val="000000" w:themeColor="text1"/>
          <w:sz w:val="24"/>
          <w:szCs w:val="24"/>
        </w:rPr>
        <w:t>【新規】</w:t>
      </w:r>
    </w:p>
    <w:tbl>
      <w:tblPr>
        <w:tblStyle w:val="a9"/>
        <w:tblW w:w="0" w:type="auto"/>
        <w:tblInd w:w="421" w:type="dxa"/>
        <w:tblLook w:val="04A0" w:firstRow="1" w:lastRow="0" w:firstColumn="1" w:lastColumn="0" w:noHBand="0" w:noVBand="1"/>
      </w:tblPr>
      <w:tblGrid>
        <w:gridCol w:w="4677"/>
        <w:gridCol w:w="10597"/>
      </w:tblGrid>
      <w:tr w:rsidR="0045698F" w:rsidRPr="0045698F" w14:paraId="455B0412" w14:textId="77777777" w:rsidTr="00706078">
        <w:tc>
          <w:tcPr>
            <w:tcW w:w="4677" w:type="dxa"/>
            <w:shd w:val="clear" w:color="auto" w:fill="B6DDE8" w:themeFill="accent5" w:themeFillTint="66"/>
          </w:tcPr>
          <w:p w14:paraId="7D767BE6" w14:textId="77777777" w:rsidR="00161894" w:rsidRPr="0045698F" w:rsidRDefault="00161894"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10597" w:type="dxa"/>
            <w:shd w:val="clear" w:color="auto" w:fill="B6DDE8" w:themeFill="accent5" w:themeFillTint="66"/>
          </w:tcPr>
          <w:p w14:paraId="457C1C6B" w14:textId="6AE14698" w:rsidR="00161894" w:rsidRPr="0045698F" w:rsidRDefault="00903E78" w:rsidP="00706078">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5C886E42" w14:textId="77777777" w:rsidTr="00706078">
        <w:trPr>
          <w:trHeight w:val="2875"/>
        </w:trPr>
        <w:tc>
          <w:tcPr>
            <w:tcW w:w="4677" w:type="dxa"/>
            <w:vAlign w:val="center"/>
          </w:tcPr>
          <w:p w14:paraId="186E6446" w14:textId="77777777" w:rsidR="000B43CB" w:rsidRPr="0045698F" w:rsidRDefault="000B43CB" w:rsidP="000B43CB">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＜目標＞</w:t>
            </w:r>
          </w:p>
          <w:p w14:paraId="14DA226D" w14:textId="77777777" w:rsidR="000B43CB" w:rsidRPr="0045698F" w:rsidRDefault="000B43CB" w:rsidP="000B43CB">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令和</w:t>
            </w:r>
            <w:r w:rsidR="00FF0D7A" w:rsidRPr="0045698F">
              <w:rPr>
                <w:rFonts w:asciiTheme="majorEastAsia" w:eastAsiaTheme="majorEastAsia" w:hAnsiTheme="majorEastAsia" w:hint="eastAsia"/>
                <w:color w:val="000000" w:themeColor="text1"/>
                <w:szCs w:val="21"/>
              </w:rPr>
              <w:t>1</w:t>
            </w:r>
            <w:r w:rsidR="00FF0D7A"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年度末までに</w:t>
            </w:r>
            <w:r w:rsidR="00FF0D7A" w:rsidRPr="0045698F">
              <w:rPr>
                <w:rFonts w:asciiTheme="majorEastAsia" w:eastAsiaTheme="majorEastAsia" w:hAnsiTheme="majorEastAsia" w:hint="eastAsia"/>
                <w:color w:val="000000" w:themeColor="text1"/>
                <w:szCs w:val="21"/>
              </w:rPr>
              <w:t>障がい福祉</w:t>
            </w:r>
            <w:r w:rsidRPr="0045698F">
              <w:rPr>
                <w:rFonts w:asciiTheme="majorEastAsia" w:eastAsiaTheme="majorEastAsia" w:hAnsiTheme="majorEastAsia" w:hint="eastAsia"/>
                <w:color w:val="000000" w:themeColor="text1"/>
                <w:szCs w:val="21"/>
              </w:rPr>
              <w:t>サービス</w:t>
            </w:r>
            <w:r w:rsidR="00FF0D7A" w:rsidRPr="0045698F">
              <w:rPr>
                <w:rFonts w:asciiTheme="majorEastAsia" w:eastAsiaTheme="majorEastAsia" w:hAnsiTheme="majorEastAsia" w:hint="eastAsia"/>
                <w:color w:val="000000" w:themeColor="text1"/>
                <w:szCs w:val="21"/>
              </w:rPr>
              <w:t>等</w:t>
            </w:r>
            <w:r w:rsidRPr="0045698F">
              <w:rPr>
                <w:rFonts w:asciiTheme="majorEastAsia" w:eastAsiaTheme="majorEastAsia" w:hAnsiTheme="majorEastAsia" w:hint="eastAsia"/>
                <w:color w:val="000000" w:themeColor="text1"/>
                <w:szCs w:val="21"/>
              </w:rPr>
              <w:t>の質</w:t>
            </w:r>
            <w:r w:rsidR="00FF0D7A" w:rsidRPr="0045698F">
              <w:rPr>
                <w:rFonts w:asciiTheme="majorEastAsia" w:eastAsiaTheme="majorEastAsia" w:hAnsiTheme="majorEastAsia" w:hint="eastAsia"/>
                <w:color w:val="000000" w:themeColor="text1"/>
                <w:szCs w:val="21"/>
              </w:rPr>
              <w:t>を</w:t>
            </w:r>
            <w:r w:rsidRPr="0045698F">
              <w:rPr>
                <w:rFonts w:asciiTheme="majorEastAsia" w:eastAsiaTheme="majorEastAsia" w:hAnsiTheme="majorEastAsia" w:hint="eastAsia"/>
                <w:color w:val="000000" w:themeColor="text1"/>
                <w:szCs w:val="21"/>
              </w:rPr>
              <w:t>向上</w:t>
            </w:r>
            <w:r w:rsidR="00FF0D7A" w:rsidRPr="0045698F">
              <w:rPr>
                <w:rFonts w:asciiTheme="majorEastAsia" w:eastAsiaTheme="majorEastAsia" w:hAnsiTheme="majorEastAsia" w:hint="eastAsia"/>
                <w:color w:val="000000" w:themeColor="text1"/>
                <w:szCs w:val="21"/>
              </w:rPr>
              <w:t>させるための</w:t>
            </w:r>
            <w:r w:rsidRPr="0045698F">
              <w:rPr>
                <w:rFonts w:asciiTheme="majorEastAsia" w:eastAsiaTheme="majorEastAsia" w:hAnsiTheme="majorEastAsia" w:hint="eastAsia"/>
                <w:color w:val="000000" w:themeColor="text1"/>
                <w:szCs w:val="21"/>
              </w:rPr>
              <w:t>取組に</w:t>
            </w:r>
            <w:r w:rsidR="00055681" w:rsidRPr="0045698F">
              <w:rPr>
                <w:rFonts w:asciiTheme="majorEastAsia" w:eastAsiaTheme="majorEastAsia" w:hAnsiTheme="majorEastAsia" w:hint="eastAsia"/>
                <w:color w:val="000000" w:themeColor="text1"/>
                <w:szCs w:val="21"/>
              </w:rPr>
              <w:t>関する事項を実施する体制を構築することを基本とする。</w:t>
            </w:r>
          </w:p>
          <w:p w14:paraId="2820385D" w14:textId="66373E81" w:rsidR="00055681" w:rsidRPr="0045698F" w:rsidRDefault="00055681" w:rsidP="000B43CB">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また、都道府県、</w:t>
            </w:r>
            <w:r w:rsidR="00D606F9" w:rsidRPr="0045698F">
              <w:rPr>
                <w:rFonts w:asciiTheme="majorEastAsia" w:eastAsiaTheme="majorEastAsia" w:hAnsiTheme="majorEastAsia" w:hint="eastAsia"/>
                <w:color w:val="000000" w:themeColor="text1"/>
              </w:rPr>
              <w:t>指定都市</w:t>
            </w:r>
            <w:r w:rsidRPr="0045698F">
              <w:rPr>
                <w:rFonts w:asciiTheme="majorEastAsia" w:eastAsiaTheme="majorEastAsia" w:hAnsiTheme="majorEastAsia" w:hint="eastAsia"/>
                <w:color w:val="000000" w:themeColor="text1"/>
              </w:rPr>
              <w:t>又は中核市における管内事業所の情報の公表率及び更新率を1</w:t>
            </w:r>
            <w:r w:rsidRPr="0045698F">
              <w:rPr>
                <w:rFonts w:asciiTheme="majorEastAsia" w:eastAsiaTheme="majorEastAsia" w:hAnsiTheme="majorEastAsia"/>
                <w:color w:val="000000" w:themeColor="text1"/>
              </w:rPr>
              <w:t>00</w:t>
            </w:r>
            <w:r w:rsidR="000338EE" w:rsidRPr="0045698F">
              <w:rPr>
                <w:rFonts w:asciiTheme="majorEastAsia" w:eastAsiaTheme="majorEastAsia" w:hAnsiTheme="majorEastAsia" w:hint="eastAsia"/>
                <w:color w:val="000000" w:themeColor="text1"/>
              </w:rPr>
              <w:t>％</w:t>
            </w:r>
            <w:r w:rsidRPr="0045698F">
              <w:rPr>
                <w:rFonts w:asciiTheme="majorEastAsia" w:eastAsiaTheme="majorEastAsia" w:hAnsiTheme="majorEastAsia" w:hint="eastAsia"/>
                <w:color w:val="000000" w:themeColor="text1"/>
              </w:rPr>
              <w:t>とすることを基本とする。</w:t>
            </w:r>
          </w:p>
        </w:tc>
        <w:tc>
          <w:tcPr>
            <w:tcW w:w="10597" w:type="dxa"/>
            <w:vMerge w:val="restart"/>
            <w:vAlign w:val="center"/>
          </w:tcPr>
          <w:p w14:paraId="76FFE556" w14:textId="69DEE12B" w:rsidR="000B43CB" w:rsidRPr="0045698F" w:rsidRDefault="000B43CB" w:rsidP="000B43CB">
            <w:pPr>
              <w:rPr>
                <w:rFonts w:asciiTheme="majorEastAsia" w:eastAsiaTheme="majorEastAsia" w:hAnsiTheme="majorEastAsia"/>
                <w:bCs/>
                <w:color w:val="000000" w:themeColor="text1"/>
                <w:szCs w:val="21"/>
              </w:rPr>
            </w:pPr>
            <w:r w:rsidRPr="0045698F">
              <w:rPr>
                <w:rFonts w:asciiTheme="majorEastAsia" w:eastAsiaTheme="majorEastAsia" w:hAnsiTheme="majorEastAsia" w:hint="eastAsia"/>
                <w:bCs/>
                <w:color w:val="000000" w:themeColor="text1"/>
                <w:szCs w:val="21"/>
              </w:rPr>
              <w:t>＜大阪府の成果目標と基本的な考え方＞</w:t>
            </w:r>
          </w:p>
          <w:p w14:paraId="5A0740F7" w14:textId="46EA1545" w:rsidR="00535D17" w:rsidRPr="0045698F" w:rsidRDefault="00535D17" w:rsidP="000B43CB">
            <w:pPr>
              <w:rPr>
                <w:rFonts w:asciiTheme="majorEastAsia" w:eastAsiaTheme="majorEastAsia" w:hAnsiTheme="majorEastAsia"/>
                <w:bCs/>
                <w:color w:val="000000" w:themeColor="text1"/>
                <w:szCs w:val="21"/>
              </w:rPr>
            </w:pPr>
            <w:r w:rsidRPr="0045698F">
              <w:rPr>
                <w:rFonts w:asciiTheme="majorEastAsia" w:eastAsiaTheme="majorEastAsia" w:hAnsiTheme="majorEastAsia" w:hint="eastAsia"/>
                <w:bCs/>
                <w:color w:val="000000" w:themeColor="text1"/>
                <w:szCs w:val="21"/>
              </w:rPr>
              <w:t>○ 障がい福祉サービス等の質を向上させるための体制の構築</w:t>
            </w:r>
          </w:p>
          <w:p w14:paraId="17C09382" w14:textId="588EF258" w:rsidR="00374E96" w:rsidRPr="0045698F" w:rsidRDefault="000B43CB" w:rsidP="00907F40">
            <w:pPr>
              <w:pStyle w:val="ad"/>
              <w:ind w:firstLineChars="100" w:firstLine="210"/>
              <w:jc w:val="both"/>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国の基本指針の趣旨を踏まえ</w:t>
            </w:r>
            <w:r w:rsidR="00374E96" w:rsidRPr="0045698F">
              <w:rPr>
                <w:rFonts w:asciiTheme="majorEastAsia" w:eastAsiaTheme="majorEastAsia" w:hAnsiTheme="majorEastAsia" w:hint="eastAsia"/>
                <w:color w:val="000000" w:themeColor="text1"/>
                <w:sz w:val="21"/>
                <w:szCs w:val="21"/>
              </w:rPr>
              <w:t>、障害者自立支援審査支払等システム等による審査結果を分析し、その結果を基に審査担当間の判断のばらつきや照会が多い項目を整理することにより、審査品質の均一化を図ることで、</w:t>
            </w:r>
            <w:r w:rsidR="00644786" w:rsidRPr="0045698F">
              <w:rPr>
                <w:rFonts w:asciiTheme="majorEastAsia" w:eastAsiaTheme="majorEastAsia" w:hAnsiTheme="majorEastAsia" w:hint="eastAsia"/>
                <w:color w:val="000000" w:themeColor="text1"/>
                <w:sz w:val="21"/>
                <w:szCs w:val="21"/>
              </w:rPr>
              <w:t>適正な事業運営ができるよう支援する。</w:t>
            </w:r>
            <w:r w:rsidR="00374E96" w:rsidRPr="0045698F">
              <w:rPr>
                <w:rFonts w:asciiTheme="majorEastAsia" w:eastAsiaTheme="majorEastAsia" w:hAnsiTheme="majorEastAsia" w:hint="eastAsia"/>
                <w:color w:val="000000" w:themeColor="text1"/>
                <w:sz w:val="21"/>
                <w:szCs w:val="21"/>
              </w:rPr>
              <w:t>また、</w:t>
            </w:r>
            <w:r w:rsidRPr="0045698F">
              <w:rPr>
                <w:rFonts w:asciiTheme="majorEastAsia" w:eastAsiaTheme="majorEastAsia" w:hAnsiTheme="majorEastAsia" w:hint="eastAsia"/>
                <w:color w:val="000000" w:themeColor="text1"/>
                <w:sz w:val="21"/>
                <w:szCs w:val="21"/>
              </w:rPr>
              <w:t>指導監査等を適正に実施し、運営基準等の遵守を徹底させることにより、事業所等のサービス等の質を向上させるため、府において</w:t>
            </w:r>
            <w:r w:rsidR="00CE60CA" w:rsidRPr="0045698F">
              <w:rPr>
                <w:rFonts w:asciiTheme="majorEastAsia" w:eastAsiaTheme="majorEastAsia" w:hAnsiTheme="majorEastAsia" w:hint="eastAsia"/>
                <w:color w:val="000000" w:themeColor="text1"/>
                <w:sz w:val="21"/>
                <w:szCs w:val="21"/>
              </w:rPr>
              <w:t>令和1</w:t>
            </w:r>
            <w:r w:rsidR="00CE60CA" w:rsidRPr="0045698F">
              <w:rPr>
                <w:rFonts w:asciiTheme="majorEastAsia" w:eastAsiaTheme="majorEastAsia" w:hAnsiTheme="majorEastAsia"/>
                <w:color w:val="000000" w:themeColor="text1"/>
                <w:sz w:val="21"/>
                <w:szCs w:val="21"/>
              </w:rPr>
              <w:t>1</w:t>
            </w:r>
            <w:r w:rsidR="00CE60CA" w:rsidRPr="0045698F">
              <w:rPr>
                <w:rFonts w:asciiTheme="majorEastAsia" w:eastAsiaTheme="majorEastAsia" w:hAnsiTheme="majorEastAsia" w:hint="eastAsia"/>
                <w:color w:val="000000" w:themeColor="text1"/>
                <w:sz w:val="21"/>
                <w:szCs w:val="21"/>
              </w:rPr>
              <w:t>年度末までの目標を</w:t>
            </w:r>
            <w:r w:rsidR="0082569F" w:rsidRPr="0045698F">
              <w:rPr>
                <w:rFonts w:asciiTheme="majorEastAsia" w:eastAsiaTheme="majorEastAsia" w:hAnsiTheme="majorEastAsia" w:hint="eastAsia"/>
                <w:color w:val="000000" w:themeColor="text1"/>
                <w:sz w:val="21"/>
                <w:szCs w:val="21"/>
              </w:rPr>
              <w:t>以下のとおり</w:t>
            </w:r>
            <w:r w:rsidRPr="0045698F">
              <w:rPr>
                <w:rFonts w:asciiTheme="majorEastAsia" w:eastAsiaTheme="majorEastAsia" w:hAnsiTheme="majorEastAsia" w:hint="eastAsia"/>
                <w:color w:val="000000" w:themeColor="text1"/>
                <w:sz w:val="21"/>
                <w:szCs w:val="21"/>
              </w:rPr>
              <w:t>設定する。</w:t>
            </w:r>
          </w:p>
          <w:p w14:paraId="4459B232" w14:textId="77777777" w:rsidR="000B43CB" w:rsidRPr="0045698F" w:rsidRDefault="000B43CB" w:rsidP="000B43CB">
            <w:pPr>
              <w:pStyle w:val="ad"/>
              <w:ind w:leftChars="100" w:left="420" w:hangingChars="100" w:hanging="210"/>
              <w:jc w:val="both"/>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w:t>
            </w:r>
            <w:r w:rsidRPr="0045698F">
              <w:rPr>
                <w:rFonts w:asciiTheme="majorEastAsia" w:eastAsiaTheme="majorEastAsia" w:hAnsiTheme="majorEastAsia" w:hint="eastAsia"/>
                <w:b/>
                <w:bCs/>
                <w:color w:val="000000" w:themeColor="text1"/>
                <w:sz w:val="21"/>
                <w:szCs w:val="21"/>
                <w:u w:val="single"/>
              </w:rPr>
              <w:t>「指定・指導業務に関する調整会議」を活用し、審査事務を担っている市町村と不正請求等の発見・防止策について検討する。</w:t>
            </w:r>
          </w:p>
          <w:p w14:paraId="4015EE60" w14:textId="77777777" w:rsidR="000B43CB" w:rsidRPr="0045698F" w:rsidRDefault="000B43CB" w:rsidP="000B43CB">
            <w:pPr>
              <w:pStyle w:val="ad"/>
              <w:ind w:leftChars="100" w:left="420" w:hangingChars="100" w:hanging="210"/>
              <w:jc w:val="both"/>
              <w:rPr>
                <w:rFonts w:asciiTheme="majorEastAsia" w:eastAsiaTheme="majorEastAsia" w:hAnsiTheme="majorEastAsia"/>
                <w:color w:val="000000" w:themeColor="text1"/>
                <w:sz w:val="21"/>
                <w:szCs w:val="21"/>
              </w:rPr>
            </w:pPr>
            <w:r w:rsidRPr="0045698F">
              <w:rPr>
                <w:rFonts w:asciiTheme="majorEastAsia" w:eastAsiaTheme="majorEastAsia" w:hAnsiTheme="majorEastAsia" w:hint="eastAsia"/>
                <w:color w:val="000000" w:themeColor="text1"/>
                <w:sz w:val="21"/>
                <w:szCs w:val="21"/>
              </w:rPr>
              <w:t>・</w:t>
            </w:r>
            <w:r w:rsidRPr="0045698F">
              <w:rPr>
                <w:rFonts w:asciiTheme="majorEastAsia" w:eastAsiaTheme="majorEastAsia" w:hAnsiTheme="majorEastAsia" w:hint="eastAsia"/>
                <w:b/>
                <w:bCs/>
                <w:color w:val="000000" w:themeColor="text1"/>
                <w:sz w:val="21"/>
                <w:szCs w:val="21"/>
                <w:u w:val="single"/>
              </w:rPr>
              <w:t>指定障がい福祉サービス事業者及び指定障がい児通所支援事業者等に対する指導監査を適正に実施し、「指定・指導業務に関する調整会議」において、府内の指定権限を有する市町村等と課題や対応策について協議する。</w:t>
            </w:r>
          </w:p>
          <w:p w14:paraId="2466AAEC" w14:textId="77777777" w:rsidR="000B43CB" w:rsidRPr="0045698F" w:rsidRDefault="000B43CB" w:rsidP="000B43CB">
            <w:pPr>
              <w:rPr>
                <w:rFonts w:asciiTheme="majorEastAsia" w:eastAsiaTheme="majorEastAsia" w:hAnsiTheme="majorEastAsia"/>
                <w:color w:val="000000" w:themeColor="text1"/>
              </w:rPr>
            </w:pPr>
          </w:p>
          <w:p w14:paraId="11B7F59B" w14:textId="77777777" w:rsidR="000B43CB" w:rsidRPr="0045698F" w:rsidRDefault="000B43CB" w:rsidP="000B43CB">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市町村においては、不正請求の未然防止等の観点から報酬の審査体制の強化等の取り組み、指導権限を有する者との協力連携、適正な指導監査等の実施等について、目標設定すること。</w:t>
            </w:r>
          </w:p>
          <w:p w14:paraId="5955F4ED" w14:textId="16AAE592" w:rsidR="000B43CB" w:rsidRPr="0045698F" w:rsidRDefault="000B43CB" w:rsidP="000B43CB">
            <w:pPr>
              <w:rPr>
                <w:rFonts w:asciiTheme="majorEastAsia" w:eastAsiaTheme="majorEastAsia" w:hAnsiTheme="majorEastAsia"/>
                <w:color w:val="000000" w:themeColor="text1"/>
              </w:rPr>
            </w:pPr>
          </w:p>
          <w:p w14:paraId="3535E297" w14:textId="5C26E486" w:rsidR="00535D17" w:rsidRPr="0045698F" w:rsidRDefault="00535D17" w:rsidP="000B43CB">
            <w:pPr>
              <w:rPr>
                <w:rFonts w:asciiTheme="majorEastAsia" w:eastAsiaTheme="majorEastAsia" w:hAnsiTheme="majorEastAsia"/>
                <w:color w:val="000000" w:themeColor="text1"/>
              </w:rPr>
            </w:pPr>
            <w:r w:rsidRPr="0045698F">
              <w:rPr>
                <w:rFonts w:asciiTheme="majorEastAsia" w:eastAsiaTheme="majorEastAsia" w:hAnsiTheme="majorEastAsia" w:hint="eastAsia"/>
                <w:bCs/>
                <w:color w:val="000000" w:themeColor="text1"/>
                <w:szCs w:val="21"/>
              </w:rPr>
              <w:t>○ 障がい福祉サービス等情報公開制度における公表率及び更新率</w:t>
            </w:r>
          </w:p>
          <w:p w14:paraId="58D41DCF" w14:textId="0A397EE6" w:rsidR="000B43CB" w:rsidRPr="0045698F" w:rsidRDefault="000B43CB" w:rsidP="00584A98">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国の基本指針の趣旨を踏まえ、</w:t>
            </w:r>
            <w:r w:rsidR="00584A98" w:rsidRPr="0045698F">
              <w:rPr>
                <w:rFonts w:asciiTheme="majorEastAsia" w:eastAsiaTheme="majorEastAsia" w:hAnsiTheme="majorEastAsia" w:hint="eastAsia"/>
                <w:b/>
                <w:bCs/>
                <w:color w:val="000000" w:themeColor="text1"/>
                <w:u w:val="single"/>
              </w:rPr>
              <w:t>管内事業所の情報の公表率及び更新率を100</w:t>
            </w:r>
            <w:r w:rsidR="000338EE" w:rsidRPr="0045698F">
              <w:rPr>
                <w:rFonts w:asciiTheme="majorEastAsia" w:eastAsiaTheme="majorEastAsia" w:hAnsiTheme="majorEastAsia" w:hint="eastAsia"/>
                <w:b/>
                <w:bCs/>
                <w:color w:val="000000" w:themeColor="text1"/>
                <w:u w:val="single"/>
              </w:rPr>
              <w:t>％</w:t>
            </w:r>
            <w:r w:rsidR="00584A98" w:rsidRPr="0045698F">
              <w:rPr>
                <w:rFonts w:asciiTheme="majorEastAsia" w:eastAsiaTheme="majorEastAsia" w:hAnsiTheme="majorEastAsia" w:hint="eastAsia"/>
                <w:b/>
                <w:bCs/>
                <w:color w:val="000000" w:themeColor="text1"/>
                <w:u w:val="single"/>
              </w:rPr>
              <w:t>とする</w:t>
            </w:r>
            <w:r w:rsidR="00584A98" w:rsidRPr="0045698F">
              <w:rPr>
                <w:rFonts w:asciiTheme="majorEastAsia" w:eastAsiaTheme="majorEastAsia" w:hAnsiTheme="majorEastAsia" w:hint="eastAsia"/>
                <w:color w:val="000000" w:themeColor="text1"/>
              </w:rPr>
              <w:t>ことを基本とする。</w:t>
            </w:r>
          </w:p>
        </w:tc>
      </w:tr>
      <w:tr w:rsidR="000B43CB" w:rsidRPr="0045698F" w14:paraId="29F3187D" w14:textId="77777777" w:rsidTr="000B43CB">
        <w:trPr>
          <w:trHeight w:val="3824"/>
        </w:trPr>
        <w:tc>
          <w:tcPr>
            <w:tcW w:w="4677" w:type="dxa"/>
            <w:vAlign w:val="center"/>
          </w:tcPr>
          <w:p w14:paraId="75AA574D" w14:textId="77777777" w:rsidR="000B43CB" w:rsidRPr="0045698F" w:rsidRDefault="000B43CB" w:rsidP="000B43CB">
            <w:pPr>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＜考え方＞</w:t>
            </w:r>
          </w:p>
          <w:p w14:paraId="402C7186" w14:textId="12F7D1DD" w:rsidR="00055681" w:rsidRPr="0045698F" w:rsidRDefault="00055681" w:rsidP="00055681">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障がい福祉サービスの質を向上させるための取組を通じて利用者が真に必要とする障がい福祉サービス等の提供を行うことが重要である。</w:t>
            </w:r>
          </w:p>
          <w:p w14:paraId="4407F3A7" w14:textId="34D0C04A" w:rsidR="000B43CB" w:rsidRPr="0045698F" w:rsidRDefault="00055681" w:rsidP="00055681">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利用者の個々のニーズに応じた良質なサービスな選択や、事業者が提供するサービスの質の向上に資するよう、障がい福祉サービス等情報公表制度において、各事業所の情報が適切に公表されることが重要である。</w:t>
            </w:r>
          </w:p>
        </w:tc>
        <w:tc>
          <w:tcPr>
            <w:tcW w:w="10597" w:type="dxa"/>
            <w:vMerge/>
          </w:tcPr>
          <w:p w14:paraId="001B14A1" w14:textId="77777777" w:rsidR="000B43CB" w:rsidRPr="0045698F" w:rsidRDefault="000B43CB" w:rsidP="000B43CB">
            <w:pPr>
              <w:rPr>
                <w:rFonts w:asciiTheme="majorEastAsia" w:eastAsiaTheme="majorEastAsia" w:hAnsiTheme="majorEastAsia"/>
                <w:color w:val="000000" w:themeColor="text1"/>
              </w:rPr>
            </w:pPr>
          </w:p>
        </w:tc>
      </w:tr>
    </w:tbl>
    <w:p w14:paraId="6DFF4F7F" w14:textId="77777777" w:rsidR="00161894" w:rsidRPr="0045698F" w:rsidRDefault="00161894" w:rsidP="00161894">
      <w:pPr>
        <w:rPr>
          <w:color w:val="000000" w:themeColor="text1"/>
        </w:rPr>
      </w:pPr>
    </w:p>
    <w:p w14:paraId="0909AF85" w14:textId="77777777" w:rsidR="00A3420E" w:rsidRPr="0045698F" w:rsidRDefault="00A3420E" w:rsidP="00A3420E">
      <w:pPr>
        <w:rPr>
          <w:color w:val="000000" w:themeColor="text1"/>
        </w:rPr>
      </w:pPr>
    </w:p>
    <w:p w14:paraId="5CD6CC09" w14:textId="375E61B1" w:rsidR="00633426" w:rsidRPr="0045698F" w:rsidRDefault="00633426" w:rsidP="001221B5">
      <w:pPr>
        <w:rPr>
          <w:color w:val="000000" w:themeColor="text1"/>
        </w:rPr>
      </w:pPr>
    </w:p>
    <w:p w14:paraId="3AD696C6" w14:textId="5562EABE" w:rsidR="00633426" w:rsidRPr="0045698F" w:rsidRDefault="00633426" w:rsidP="001221B5">
      <w:pPr>
        <w:rPr>
          <w:color w:val="000000" w:themeColor="text1"/>
        </w:rPr>
      </w:pPr>
    </w:p>
    <w:p w14:paraId="4ED4596F" w14:textId="77777777" w:rsidR="00633426" w:rsidRPr="0045698F" w:rsidRDefault="00633426" w:rsidP="001221B5">
      <w:pPr>
        <w:rPr>
          <w:color w:val="000000" w:themeColor="text1"/>
        </w:rPr>
      </w:pPr>
    </w:p>
    <w:p w14:paraId="28C86BFB" w14:textId="2671242F" w:rsidR="002E2363" w:rsidRPr="0045698F" w:rsidRDefault="002E2363" w:rsidP="001221B5">
      <w:pPr>
        <w:widowControl/>
        <w:jc w:val="left"/>
        <w:rPr>
          <w:rFonts w:asciiTheme="majorEastAsia" w:eastAsiaTheme="majorEastAsia" w:hAnsiTheme="majorEastAsia"/>
          <w:color w:val="000000" w:themeColor="text1"/>
          <w:spacing w:val="-20"/>
          <w:sz w:val="24"/>
          <w:szCs w:val="24"/>
        </w:rPr>
      </w:pPr>
    </w:p>
    <w:p w14:paraId="5D85F8B0" w14:textId="77A25B11" w:rsidR="00903E78" w:rsidRPr="0045698F" w:rsidRDefault="00903E78" w:rsidP="001221B5">
      <w:pPr>
        <w:widowControl/>
        <w:jc w:val="left"/>
        <w:rPr>
          <w:rFonts w:asciiTheme="majorEastAsia" w:eastAsiaTheme="majorEastAsia" w:hAnsiTheme="majorEastAsia"/>
          <w:color w:val="000000" w:themeColor="text1"/>
          <w:spacing w:val="-20"/>
          <w:sz w:val="24"/>
          <w:szCs w:val="24"/>
        </w:rPr>
      </w:pPr>
    </w:p>
    <w:p w14:paraId="2A8C80EE" w14:textId="6B3AF7B6" w:rsidR="00903E78" w:rsidRPr="0045698F" w:rsidRDefault="00903E78" w:rsidP="001221B5">
      <w:pPr>
        <w:widowControl/>
        <w:jc w:val="left"/>
        <w:rPr>
          <w:rFonts w:asciiTheme="majorEastAsia" w:eastAsiaTheme="majorEastAsia" w:hAnsiTheme="majorEastAsia"/>
          <w:color w:val="000000" w:themeColor="text1"/>
          <w:spacing w:val="-20"/>
          <w:sz w:val="24"/>
          <w:szCs w:val="24"/>
        </w:rPr>
      </w:pPr>
    </w:p>
    <w:p w14:paraId="72ED4A12" w14:textId="14E09A07" w:rsidR="00903E78" w:rsidRPr="0045698F" w:rsidRDefault="00903E78" w:rsidP="00903E78">
      <w:pPr>
        <w:widowControl/>
        <w:jc w:val="left"/>
        <w:rPr>
          <w:rFonts w:ascii="HG丸ｺﾞｼｯｸM-PRO" w:eastAsia="HG丸ｺﾞｼｯｸM-PRO" w:hAnsi="HG丸ｺﾞｼｯｸM-PRO"/>
          <w:bCs/>
          <w:color w:val="000000" w:themeColor="text1"/>
          <w:sz w:val="32"/>
          <w:szCs w:val="32"/>
        </w:rPr>
      </w:pPr>
      <w:r w:rsidRPr="0045698F">
        <w:rPr>
          <w:rFonts w:ascii="HG丸ｺﾞｼｯｸM-PRO" w:eastAsia="HG丸ｺﾞｼｯｸM-PRO" w:hAnsi="HG丸ｺﾞｼｯｸM-PRO" w:hint="eastAsia"/>
          <w:color w:val="000000" w:themeColor="text1"/>
          <w:sz w:val="32"/>
          <w:szCs w:val="32"/>
        </w:rPr>
        <w:lastRenderedPageBreak/>
        <w:t>２．第４期障がい児福祉計画</w:t>
      </w:r>
      <w:r w:rsidR="0063602C" w:rsidRPr="0045698F">
        <w:rPr>
          <w:rFonts w:ascii="HG丸ｺﾞｼｯｸM-PRO" w:eastAsia="HG丸ｺﾞｼｯｸM-PRO" w:hAnsi="HG丸ｺﾞｼｯｸM-PRO" w:hint="eastAsia"/>
          <w:color w:val="000000" w:themeColor="text1"/>
          <w:sz w:val="32"/>
          <w:szCs w:val="32"/>
        </w:rPr>
        <w:t>の大阪府の成果目標と基本的な考え方</w:t>
      </w:r>
    </w:p>
    <w:p w14:paraId="143F8562" w14:textId="77777777" w:rsidR="00903E78" w:rsidRPr="0045698F" w:rsidRDefault="00903E78" w:rsidP="00903E78">
      <w:pPr>
        <w:rPr>
          <w:color w:val="000000" w:themeColor="text1"/>
        </w:rPr>
      </w:pPr>
    </w:p>
    <w:p w14:paraId="63ECC95B" w14:textId="7B78307E" w:rsidR="00903E78" w:rsidRPr="0045698F" w:rsidRDefault="00764032"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（１）</w:t>
      </w:r>
      <w:r w:rsidR="00903E78" w:rsidRPr="0045698F">
        <w:rPr>
          <w:rFonts w:asciiTheme="majorEastAsia" w:eastAsiaTheme="majorEastAsia" w:hAnsiTheme="majorEastAsia" w:hint="eastAsia"/>
          <w:b/>
          <w:bCs/>
          <w:color w:val="000000" w:themeColor="text1"/>
          <w:sz w:val="24"/>
          <w:szCs w:val="24"/>
        </w:rPr>
        <w:t>重層的な地域支援体制の構築及び障がい児の地域社会への参加・インクルージョンの推進</w:t>
      </w:r>
    </w:p>
    <w:p w14:paraId="0DF59036" w14:textId="72946226" w:rsidR="00903E78" w:rsidRPr="0045698F" w:rsidRDefault="00903E78"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764032" w:rsidRPr="0045698F">
        <w:rPr>
          <w:rFonts w:asciiTheme="majorEastAsia" w:eastAsiaTheme="majorEastAsia" w:hAnsiTheme="majorEastAsia" w:hint="eastAsia"/>
          <w:b/>
          <w:bCs/>
          <w:color w:val="000000" w:themeColor="text1"/>
          <w:sz w:val="24"/>
          <w:szCs w:val="24"/>
        </w:rPr>
        <w:t xml:space="preserve">　①</w:t>
      </w:r>
      <w:r w:rsidRPr="0045698F">
        <w:rPr>
          <w:rFonts w:asciiTheme="majorEastAsia" w:eastAsiaTheme="majorEastAsia" w:hAnsiTheme="majorEastAsia" w:hint="eastAsia"/>
          <w:b/>
          <w:bCs/>
          <w:color w:val="000000" w:themeColor="text1"/>
          <w:sz w:val="24"/>
          <w:szCs w:val="24"/>
        </w:rPr>
        <w:t>児童発達支援センターの４つの中核的な支援機能の確保【新規】、インクルージョン推進のための協議の場の設置【新規】</w:t>
      </w:r>
    </w:p>
    <w:tbl>
      <w:tblPr>
        <w:tblStyle w:val="a9"/>
        <w:tblW w:w="0" w:type="auto"/>
        <w:tblInd w:w="421" w:type="dxa"/>
        <w:tblLook w:val="04A0" w:firstRow="1" w:lastRow="0" w:firstColumn="1" w:lastColumn="0" w:noHBand="0" w:noVBand="1"/>
      </w:tblPr>
      <w:tblGrid>
        <w:gridCol w:w="5811"/>
        <w:gridCol w:w="9463"/>
      </w:tblGrid>
      <w:tr w:rsidR="0045698F" w:rsidRPr="0045698F" w14:paraId="37F64BD2" w14:textId="77777777" w:rsidTr="006329E0">
        <w:tc>
          <w:tcPr>
            <w:tcW w:w="5811" w:type="dxa"/>
            <w:shd w:val="clear" w:color="auto" w:fill="B6DDE8" w:themeFill="accent5" w:themeFillTint="66"/>
          </w:tcPr>
          <w:p w14:paraId="20AA2D87" w14:textId="77777777" w:rsidR="00903E78" w:rsidRPr="0045698F" w:rsidRDefault="00903E78"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9463" w:type="dxa"/>
            <w:shd w:val="clear" w:color="auto" w:fill="B6DDE8" w:themeFill="accent5" w:themeFillTint="66"/>
          </w:tcPr>
          <w:p w14:paraId="3BA15994" w14:textId="4D7E574E" w:rsidR="00903E78" w:rsidRPr="0045698F" w:rsidRDefault="00764032"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712323DD" w14:textId="77777777" w:rsidTr="006329E0">
        <w:trPr>
          <w:trHeight w:val="1926"/>
        </w:trPr>
        <w:tc>
          <w:tcPr>
            <w:tcW w:w="5811" w:type="dxa"/>
            <w:vAlign w:val="center"/>
          </w:tcPr>
          <w:p w14:paraId="7EC794F2"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49AA0A10"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年度末までに、各市町村において、児童発達支援センターの４つの中核的な支援機能を確保することを基本とする。</w:t>
            </w:r>
          </w:p>
          <w:p w14:paraId="1B50F549"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また、令和1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までに、各都道府県及び各市町村において、保育、子育て支援、教育等の関係機関が連携を図るための協議の場を設置することを基本とする（市町村単独での設置が困難な場合には、圏域での設置であっても差し支えない）。</w:t>
            </w:r>
          </w:p>
        </w:tc>
        <w:tc>
          <w:tcPr>
            <w:tcW w:w="9463" w:type="dxa"/>
            <w:vMerge w:val="restart"/>
            <w:vAlign w:val="center"/>
          </w:tcPr>
          <w:p w14:paraId="0BDEB376" w14:textId="16C8B750" w:rsidR="00903E78" w:rsidRPr="0045698F" w:rsidRDefault="00903E78" w:rsidP="006329E0">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79976358"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w:t>
            </w:r>
            <w:r w:rsidRPr="0045698F">
              <w:rPr>
                <w:rFonts w:asciiTheme="majorEastAsia" w:eastAsiaTheme="majorEastAsia" w:hAnsiTheme="majorEastAsia" w:hint="eastAsia"/>
                <w:b/>
                <w:bCs/>
                <w:color w:val="000000" w:themeColor="text1"/>
                <w:szCs w:val="21"/>
                <w:u w:val="single"/>
              </w:rPr>
              <w:t>令和11年度末までに、各市町村または圏域において、児童発達支援センターの４つの中核的な支援機能を確保する</w:t>
            </w:r>
            <w:r w:rsidRPr="0045698F">
              <w:rPr>
                <w:rFonts w:asciiTheme="majorEastAsia" w:eastAsiaTheme="majorEastAsia" w:hAnsiTheme="majorEastAsia" w:hint="eastAsia"/>
                <w:color w:val="000000" w:themeColor="text1"/>
                <w:szCs w:val="21"/>
              </w:rPr>
              <w:t>ことを基本とする。</w:t>
            </w:r>
          </w:p>
          <w:p w14:paraId="3FCB30FD" w14:textId="77777777" w:rsidR="00903E78" w:rsidRPr="0045698F" w:rsidRDefault="00903E78" w:rsidP="006329E0">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w:t>
            </w:r>
            <w:r w:rsidRPr="0045698F">
              <w:rPr>
                <w:rFonts w:asciiTheme="majorEastAsia" w:eastAsiaTheme="majorEastAsia" w:hAnsiTheme="majorEastAsia" w:hint="eastAsia"/>
                <w:b/>
                <w:bCs/>
                <w:color w:val="000000" w:themeColor="text1"/>
                <w:szCs w:val="21"/>
                <w:u w:val="single"/>
              </w:rPr>
              <w:t>令和11年度末までに、インクルージョン推進のための協議の場について、大阪府及び各市町村において設置する</w:t>
            </w:r>
            <w:r w:rsidRPr="0045698F">
              <w:rPr>
                <w:rFonts w:asciiTheme="majorEastAsia" w:eastAsiaTheme="majorEastAsia" w:hAnsiTheme="majorEastAsia" w:hint="eastAsia"/>
                <w:color w:val="000000" w:themeColor="text1"/>
                <w:szCs w:val="21"/>
              </w:rPr>
              <w:t>ことを基本とする。なお、市町村単独での設置が困難な場合には圏域での設置であっても差し支えない。</w:t>
            </w:r>
          </w:p>
        </w:tc>
      </w:tr>
      <w:tr w:rsidR="00903E78" w:rsidRPr="0045698F" w14:paraId="1ED266A8" w14:textId="77777777" w:rsidTr="006329E0">
        <w:trPr>
          <w:trHeight w:val="416"/>
        </w:trPr>
        <w:tc>
          <w:tcPr>
            <w:tcW w:w="5811" w:type="dxa"/>
            <w:vAlign w:val="center"/>
          </w:tcPr>
          <w:p w14:paraId="6C23B9D6"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319D3DF4"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 xml:space="preserve">　重層的な地域支援体制の構築をめざすため、児童発達支援センターの４つの中核的な支援機能を確保する。</w:t>
            </w:r>
          </w:p>
          <w:p w14:paraId="785E932D" w14:textId="77777777" w:rsidR="00903E78" w:rsidRPr="0045698F" w:rsidRDefault="00903E78" w:rsidP="00903E78">
            <w:pPr>
              <w:pStyle w:val="af"/>
              <w:numPr>
                <w:ilvl w:val="0"/>
                <w:numId w:val="4"/>
              </w:numPr>
              <w:ind w:leftChars="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幅広い高度な専門性に基づく発達支援・家族支援機能</w:t>
            </w:r>
          </w:p>
          <w:p w14:paraId="5F4127DF" w14:textId="77777777" w:rsidR="00903E78" w:rsidRPr="0045698F" w:rsidRDefault="00903E78" w:rsidP="00903E78">
            <w:pPr>
              <w:pStyle w:val="af"/>
              <w:numPr>
                <w:ilvl w:val="0"/>
                <w:numId w:val="4"/>
              </w:numPr>
              <w:ind w:leftChars="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地域の障がい児通所支援事業所に対するスーパーバイズ・コンサルテーション機能</w:t>
            </w:r>
          </w:p>
          <w:p w14:paraId="61A38009" w14:textId="77777777" w:rsidR="00903E78" w:rsidRPr="0045698F" w:rsidRDefault="00903E78" w:rsidP="00903E78">
            <w:pPr>
              <w:pStyle w:val="af"/>
              <w:numPr>
                <w:ilvl w:val="0"/>
                <w:numId w:val="4"/>
              </w:numPr>
              <w:ind w:leftChars="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地域のインクルージョン推進の中核としての機能</w:t>
            </w:r>
          </w:p>
          <w:p w14:paraId="5873B3EE" w14:textId="77777777" w:rsidR="00903E78" w:rsidRPr="0045698F" w:rsidRDefault="00903E78" w:rsidP="00903E78">
            <w:pPr>
              <w:pStyle w:val="af"/>
              <w:numPr>
                <w:ilvl w:val="0"/>
                <w:numId w:val="4"/>
              </w:numPr>
              <w:ind w:leftChars="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地域の障がい児の発達支援の入口としての相談機能</w:t>
            </w:r>
          </w:p>
        </w:tc>
        <w:tc>
          <w:tcPr>
            <w:tcW w:w="9463" w:type="dxa"/>
            <w:vMerge/>
          </w:tcPr>
          <w:p w14:paraId="69CAA96B" w14:textId="77777777" w:rsidR="00903E78" w:rsidRPr="0045698F" w:rsidRDefault="00903E78" w:rsidP="006329E0">
            <w:pPr>
              <w:rPr>
                <w:rFonts w:asciiTheme="majorEastAsia" w:eastAsiaTheme="majorEastAsia" w:hAnsiTheme="majorEastAsia"/>
                <w:color w:val="000000" w:themeColor="text1"/>
              </w:rPr>
            </w:pPr>
          </w:p>
        </w:tc>
      </w:tr>
    </w:tbl>
    <w:p w14:paraId="08B90D62" w14:textId="77777777" w:rsidR="00903E78" w:rsidRPr="0045698F" w:rsidRDefault="00903E78" w:rsidP="00903E78">
      <w:pPr>
        <w:rPr>
          <w:rFonts w:asciiTheme="majorEastAsia" w:eastAsiaTheme="majorEastAsia" w:hAnsiTheme="majorEastAsia"/>
          <w:b/>
          <w:bCs/>
          <w:color w:val="000000" w:themeColor="text1"/>
          <w:sz w:val="24"/>
          <w:szCs w:val="24"/>
        </w:rPr>
      </w:pPr>
    </w:p>
    <w:p w14:paraId="3E430D9E" w14:textId="77777777" w:rsidR="00903E78" w:rsidRPr="0045698F" w:rsidRDefault="00903E78" w:rsidP="00903E78">
      <w:pPr>
        <w:rPr>
          <w:rFonts w:asciiTheme="majorEastAsia" w:eastAsiaTheme="majorEastAsia" w:hAnsiTheme="majorEastAsia"/>
          <w:b/>
          <w:bCs/>
          <w:color w:val="000000" w:themeColor="text1"/>
          <w:sz w:val="24"/>
          <w:szCs w:val="24"/>
        </w:rPr>
      </w:pPr>
    </w:p>
    <w:p w14:paraId="2D6E35E6" w14:textId="77777777" w:rsidR="00903E78" w:rsidRPr="0045698F" w:rsidRDefault="00903E78" w:rsidP="00903E78">
      <w:pPr>
        <w:rPr>
          <w:rFonts w:asciiTheme="majorEastAsia" w:eastAsiaTheme="majorEastAsia" w:hAnsiTheme="majorEastAsia"/>
          <w:b/>
          <w:bCs/>
          <w:color w:val="000000" w:themeColor="text1"/>
          <w:sz w:val="24"/>
          <w:szCs w:val="24"/>
        </w:rPr>
      </w:pPr>
    </w:p>
    <w:p w14:paraId="781687AD" w14:textId="77777777" w:rsidR="00903E78" w:rsidRPr="0045698F" w:rsidRDefault="00903E78" w:rsidP="00903E78">
      <w:pPr>
        <w:rPr>
          <w:rFonts w:asciiTheme="majorEastAsia" w:eastAsiaTheme="majorEastAsia" w:hAnsiTheme="majorEastAsia"/>
          <w:b/>
          <w:bCs/>
          <w:color w:val="000000" w:themeColor="text1"/>
          <w:sz w:val="24"/>
          <w:szCs w:val="24"/>
        </w:rPr>
      </w:pPr>
    </w:p>
    <w:p w14:paraId="135FF0DC" w14:textId="77777777" w:rsidR="00903E78" w:rsidRPr="0045698F" w:rsidRDefault="00903E78" w:rsidP="00903E78">
      <w:pPr>
        <w:rPr>
          <w:rFonts w:asciiTheme="majorEastAsia" w:eastAsiaTheme="majorEastAsia" w:hAnsiTheme="majorEastAsia"/>
          <w:b/>
          <w:bCs/>
          <w:color w:val="000000" w:themeColor="text1"/>
          <w:sz w:val="24"/>
          <w:szCs w:val="24"/>
        </w:rPr>
      </w:pPr>
    </w:p>
    <w:p w14:paraId="62A7E8E2" w14:textId="77777777" w:rsidR="00903E78" w:rsidRPr="0045698F" w:rsidRDefault="00903E78" w:rsidP="00903E78">
      <w:pPr>
        <w:rPr>
          <w:rFonts w:asciiTheme="majorEastAsia" w:eastAsiaTheme="majorEastAsia" w:hAnsiTheme="majorEastAsia"/>
          <w:b/>
          <w:bCs/>
          <w:color w:val="000000" w:themeColor="text1"/>
          <w:sz w:val="24"/>
          <w:szCs w:val="24"/>
        </w:rPr>
      </w:pPr>
    </w:p>
    <w:p w14:paraId="5E9E1272" w14:textId="3F73B8AD" w:rsidR="00903E78" w:rsidRPr="0045698F" w:rsidRDefault="00764032"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（２）</w:t>
      </w:r>
      <w:r w:rsidR="00903E78" w:rsidRPr="0045698F">
        <w:rPr>
          <w:rFonts w:asciiTheme="majorEastAsia" w:eastAsiaTheme="majorEastAsia" w:hAnsiTheme="majorEastAsia" w:hint="eastAsia"/>
          <w:b/>
          <w:bCs/>
          <w:color w:val="000000" w:themeColor="text1"/>
          <w:sz w:val="24"/>
          <w:szCs w:val="24"/>
        </w:rPr>
        <w:t>難聴児支援のための中核的機能を有する体制の構築</w:t>
      </w:r>
    </w:p>
    <w:p w14:paraId="71369247" w14:textId="446B4919" w:rsidR="00903E78" w:rsidRPr="0045698F" w:rsidRDefault="00903E78"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764032" w:rsidRPr="0045698F">
        <w:rPr>
          <w:rFonts w:asciiTheme="majorEastAsia" w:eastAsiaTheme="majorEastAsia" w:hAnsiTheme="majorEastAsia" w:hint="eastAsia"/>
          <w:b/>
          <w:bCs/>
          <w:color w:val="000000" w:themeColor="text1"/>
          <w:sz w:val="24"/>
          <w:szCs w:val="24"/>
        </w:rPr>
        <w:t xml:space="preserve">　①</w:t>
      </w:r>
      <w:r w:rsidRPr="0045698F">
        <w:rPr>
          <w:rFonts w:asciiTheme="majorEastAsia" w:eastAsiaTheme="majorEastAsia" w:hAnsiTheme="majorEastAsia" w:hint="eastAsia"/>
          <w:b/>
          <w:bCs/>
          <w:color w:val="000000" w:themeColor="text1"/>
          <w:sz w:val="24"/>
          <w:szCs w:val="24"/>
        </w:rPr>
        <w:t>難聴児支援のための中核的機能を有する体制の確保や新生児聴覚検査から療育等につなげる連携体制構築の推進</w:t>
      </w:r>
    </w:p>
    <w:tbl>
      <w:tblPr>
        <w:tblStyle w:val="a9"/>
        <w:tblW w:w="0" w:type="auto"/>
        <w:tblInd w:w="421" w:type="dxa"/>
        <w:tblLook w:val="04A0" w:firstRow="1" w:lastRow="0" w:firstColumn="1" w:lastColumn="0" w:noHBand="0" w:noVBand="1"/>
      </w:tblPr>
      <w:tblGrid>
        <w:gridCol w:w="5953"/>
        <w:gridCol w:w="9321"/>
      </w:tblGrid>
      <w:tr w:rsidR="0045698F" w:rsidRPr="0045698F" w14:paraId="651C0597" w14:textId="77777777" w:rsidTr="006329E0">
        <w:tc>
          <w:tcPr>
            <w:tcW w:w="5953" w:type="dxa"/>
            <w:shd w:val="clear" w:color="auto" w:fill="B6DDE8" w:themeFill="accent5" w:themeFillTint="66"/>
          </w:tcPr>
          <w:p w14:paraId="55969917" w14:textId="77777777" w:rsidR="00903E78" w:rsidRPr="0045698F" w:rsidRDefault="00903E78"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0D7BE565" w14:textId="4BD18DEE" w:rsidR="00903E78" w:rsidRPr="0045698F" w:rsidRDefault="00764032"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1BACB96C" w14:textId="77777777" w:rsidTr="006329E0">
        <w:trPr>
          <w:trHeight w:val="1740"/>
        </w:trPr>
        <w:tc>
          <w:tcPr>
            <w:tcW w:w="5953" w:type="dxa"/>
            <w:vAlign w:val="center"/>
          </w:tcPr>
          <w:p w14:paraId="7F0F7101"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0E6F3CEF"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までに、各都道府県、また必要に応じて指定都市において、難聴児支援のための中核的機能を果たす体制の確保や、新生児聴覚検査から療育等につなげる連携体制の構築に向けた取組を進めることを基本とする。</w:t>
            </w:r>
          </w:p>
        </w:tc>
        <w:tc>
          <w:tcPr>
            <w:tcW w:w="9321" w:type="dxa"/>
            <w:vMerge w:val="restart"/>
            <w:vAlign w:val="center"/>
          </w:tcPr>
          <w:p w14:paraId="5C81632E" w14:textId="71BAD541" w:rsidR="00903E78" w:rsidRPr="0045698F" w:rsidRDefault="00903E78" w:rsidP="006329E0">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6AC6CB0D"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難聴児の早期発見・早期支援を総合的に推進するための計画については、引き続き、第６次大阪府障がい者計画（仮称）に位置づける（目標としては設定しない）。</w:t>
            </w:r>
          </w:p>
          <w:p w14:paraId="6768AEC7"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w:t>
            </w:r>
            <w:r w:rsidRPr="0045698F">
              <w:rPr>
                <w:rFonts w:asciiTheme="majorEastAsia" w:eastAsiaTheme="majorEastAsia" w:hAnsiTheme="majorEastAsia" w:hint="eastAsia"/>
                <w:b/>
                <w:bCs/>
                <w:color w:val="000000" w:themeColor="text1"/>
                <w:szCs w:val="21"/>
                <w:u w:val="single"/>
              </w:rPr>
              <w:t>「大阪府障がい者施策推進協議会手話言語条例評価部会」及び「新生児聴覚検査推進体制検討会」において、保健医療・福祉・教育等の難聴児支援関係機関が連携し、新生児聴覚検査から療育等につなげる連携体制の推進</w:t>
            </w:r>
            <w:r w:rsidRPr="0045698F">
              <w:rPr>
                <w:rFonts w:asciiTheme="majorEastAsia" w:eastAsiaTheme="majorEastAsia" w:hAnsiTheme="majorEastAsia" w:hint="eastAsia"/>
                <w:color w:val="000000" w:themeColor="text1"/>
                <w:szCs w:val="21"/>
              </w:rPr>
              <w:t>を図る。</w:t>
            </w:r>
          </w:p>
          <w:p w14:paraId="3605E847"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szCs w:val="21"/>
              </w:rPr>
              <w:t>また、</w:t>
            </w:r>
            <w:r w:rsidRPr="0045698F">
              <w:rPr>
                <w:rFonts w:asciiTheme="majorEastAsia" w:eastAsiaTheme="majorEastAsia" w:hAnsiTheme="majorEastAsia" w:hint="eastAsia"/>
                <w:b/>
                <w:bCs/>
                <w:color w:val="000000" w:themeColor="text1"/>
                <w:szCs w:val="21"/>
                <w:u w:val="single"/>
              </w:rPr>
              <w:t>大阪府立福祉情報コミュニケーションセンターを中核支援拠点として、難聴児に係る切れ目ない支援体制の整備</w:t>
            </w:r>
            <w:r w:rsidRPr="0045698F">
              <w:rPr>
                <w:rFonts w:asciiTheme="majorEastAsia" w:eastAsiaTheme="majorEastAsia" w:hAnsiTheme="majorEastAsia" w:hint="eastAsia"/>
                <w:color w:val="000000" w:themeColor="text1"/>
                <w:szCs w:val="21"/>
              </w:rPr>
              <w:t>を進める。</w:t>
            </w:r>
          </w:p>
        </w:tc>
      </w:tr>
      <w:tr w:rsidR="00903E78" w:rsidRPr="0045698F" w14:paraId="38BCB4CF" w14:textId="77777777" w:rsidTr="006329E0">
        <w:trPr>
          <w:trHeight w:val="1909"/>
        </w:trPr>
        <w:tc>
          <w:tcPr>
            <w:tcW w:w="5953" w:type="dxa"/>
            <w:vAlign w:val="center"/>
          </w:tcPr>
          <w:p w14:paraId="4C521E9A"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056CE6E5"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難聴児の早期発見・早期療育推進のための基本方針」に基づき、都道府県は難聴児の早期発見・早期療育を総合的に推進するための計画を策定する。当該計画を障がい児福祉計画に盛り込む場合には、当該基本方針における基本的な取組及び地域の実情に応じた取組について明記する。</w:t>
            </w:r>
          </w:p>
        </w:tc>
        <w:tc>
          <w:tcPr>
            <w:tcW w:w="9321" w:type="dxa"/>
            <w:vMerge/>
          </w:tcPr>
          <w:p w14:paraId="3DE296B7" w14:textId="77777777" w:rsidR="00903E78" w:rsidRPr="0045698F" w:rsidRDefault="00903E78" w:rsidP="006329E0">
            <w:pPr>
              <w:rPr>
                <w:rFonts w:asciiTheme="majorEastAsia" w:eastAsiaTheme="majorEastAsia" w:hAnsiTheme="majorEastAsia"/>
                <w:color w:val="000000" w:themeColor="text1"/>
              </w:rPr>
            </w:pPr>
          </w:p>
        </w:tc>
      </w:tr>
    </w:tbl>
    <w:p w14:paraId="3A714A3B" w14:textId="77777777" w:rsidR="00903E78" w:rsidRPr="0045698F" w:rsidRDefault="00903E78" w:rsidP="00903E78">
      <w:pPr>
        <w:rPr>
          <w:color w:val="000000" w:themeColor="text1"/>
        </w:rPr>
      </w:pPr>
    </w:p>
    <w:p w14:paraId="27399BE4" w14:textId="01640F09" w:rsidR="00903E78" w:rsidRPr="0045698F" w:rsidRDefault="00764032"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（３）</w:t>
      </w:r>
      <w:r w:rsidR="00903E78" w:rsidRPr="0045698F">
        <w:rPr>
          <w:rFonts w:asciiTheme="majorEastAsia" w:eastAsiaTheme="majorEastAsia" w:hAnsiTheme="majorEastAsia" w:hint="eastAsia"/>
          <w:b/>
          <w:bCs/>
          <w:color w:val="000000" w:themeColor="text1"/>
          <w:sz w:val="24"/>
          <w:szCs w:val="24"/>
        </w:rPr>
        <w:t>主に重症心身障がい児を支援する児童発達支援事業所及び放課後等デイサービス事業所の確保等</w:t>
      </w:r>
    </w:p>
    <w:p w14:paraId="681E473A" w14:textId="117FEDD2" w:rsidR="00903E78" w:rsidRPr="0045698F" w:rsidRDefault="00903E78"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764032" w:rsidRPr="0045698F">
        <w:rPr>
          <w:rFonts w:asciiTheme="majorEastAsia" w:eastAsiaTheme="majorEastAsia" w:hAnsiTheme="majorEastAsia" w:hint="eastAsia"/>
          <w:b/>
          <w:bCs/>
          <w:color w:val="000000" w:themeColor="text1"/>
          <w:sz w:val="24"/>
          <w:szCs w:val="24"/>
        </w:rPr>
        <w:t xml:space="preserve">　①</w:t>
      </w:r>
      <w:r w:rsidRPr="0045698F">
        <w:rPr>
          <w:rFonts w:asciiTheme="majorEastAsia" w:eastAsiaTheme="majorEastAsia" w:hAnsiTheme="majorEastAsia" w:hint="eastAsia"/>
          <w:b/>
          <w:bCs/>
          <w:color w:val="000000" w:themeColor="text1"/>
          <w:sz w:val="24"/>
          <w:szCs w:val="24"/>
        </w:rPr>
        <w:t>主に重症心身障がい児を支援する児童発達支援事業所の確保、主に重症心身障がい児を支援する放課後等デイサービス事業所の確保</w:t>
      </w:r>
    </w:p>
    <w:tbl>
      <w:tblPr>
        <w:tblStyle w:val="a9"/>
        <w:tblW w:w="0" w:type="auto"/>
        <w:tblInd w:w="421" w:type="dxa"/>
        <w:tblLook w:val="04A0" w:firstRow="1" w:lastRow="0" w:firstColumn="1" w:lastColumn="0" w:noHBand="0" w:noVBand="1"/>
      </w:tblPr>
      <w:tblGrid>
        <w:gridCol w:w="5953"/>
        <w:gridCol w:w="9321"/>
      </w:tblGrid>
      <w:tr w:rsidR="0045698F" w:rsidRPr="0045698F" w14:paraId="6697745B" w14:textId="77777777" w:rsidTr="006329E0">
        <w:tc>
          <w:tcPr>
            <w:tcW w:w="5953" w:type="dxa"/>
            <w:shd w:val="clear" w:color="auto" w:fill="B6DDE8" w:themeFill="accent5" w:themeFillTint="66"/>
          </w:tcPr>
          <w:p w14:paraId="6C9F6E42" w14:textId="77777777" w:rsidR="00903E78" w:rsidRPr="0045698F" w:rsidRDefault="00903E78"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3B55D349" w14:textId="09F970C7" w:rsidR="00903E78" w:rsidRPr="0045698F" w:rsidRDefault="00764032"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166E9733" w14:textId="77777777" w:rsidTr="006329E0">
        <w:trPr>
          <w:trHeight w:val="1414"/>
        </w:trPr>
        <w:tc>
          <w:tcPr>
            <w:tcW w:w="5953" w:type="dxa"/>
            <w:vAlign w:val="center"/>
          </w:tcPr>
          <w:p w14:paraId="5B57A2EB" w14:textId="77777777" w:rsidR="00903E78" w:rsidRPr="0045698F" w:rsidRDefault="00903E78" w:rsidP="006329E0">
            <w:pPr>
              <w:spacing w:line="320" w:lineRule="exact"/>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4C1205BC" w14:textId="77777777" w:rsidR="00903E78" w:rsidRPr="0045698F" w:rsidRDefault="00903E78" w:rsidP="006329E0">
            <w:pPr>
              <w:spacing w:line="320" w:lineRule="exact"/>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年度末までに、主に重症心身障がい児を支援する児童発達支援事業所及び放課後等デイサービス事業所を各市町村に少なくとも1カ所以上確保することを基本とする。</w:t>
            </w:r>
          </w:p>
        </w:tc>
        <w:tc>
          <w:tcPr>
            <w:tcW w:w="9321" w:type="dxa"/>
            <w:vMerge w:val="restart"/>
            <w:vAlign w:val="center"/>
          </w:tcPr>
          <w:p w14:paraId="6A72DA81" w14:textId="0396345D" w:rsidR="00903E78" w:rsidRPr="0045698F" w:rsidRDefault="00903E78" w:rsidP="006329E0">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53358591" w14:textId="77777777" w:rsidR="00903E78" w:rsidRPr="0045698F" w:rsidRDefault="00903E78" w:rsidP="006329E0">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w:t>
            </w:r>
            <w:r w:rsidRPr="0045698F">
              <w:rPr>
                <w:rFonts w:asciiTheme="majorEastAsia" w:eastAsiaTheme="majorEastAsia" w:hAnsiTheme="majorEastAsia" w:hint="eastAsia"/>
                <w:b/>
                <w:bCs/>
                <w:color w:val="000000" w:themeColor="text1"/>
                <w:szCs w:val="21"/>
                <w:u w:val="single"/>
              </w:rPr>
              <w:t>令和1</w:t>
            </w:r>
            <w:r w:rsidRPr="0045698F">
              <w:rPr>
                <w:rFonts w:asciiTheme="majorEastAsia" w:eastAsiaTheme="majorEastAsia" w:hAnsiTheme="majorEastAsia"/>
                <w:b/>
                <w:bCs/>
                <w:color w:val="000000" w:themeColor="text1"/>
                <w:szCs w:val="21"/>
                <w:u w:val="single"/>
              </w:rPr>
              <w:t>1</w:t>
            </w:r>
            <w:r w:rsidRPr="0045698F">
              <w:rPr>
                <w:rFonts w:asciiTheme="majorEastAsia" w:eastAsiaTheme="majorEastAsia" w:hAnsiTheme="majorEastAsia" w:hint="eastAsia"/>
                <w:b/>
                <w:bCs/>
                <w:color w:val="000000" w:themeColor="text1"/>
                <w:szCs w:val="21"/>
                <w:u w:val="single"/>
              </w:rPr>
              <w:t>年度末までに、主に重症心身障がい児を支援する児童発達支援事業所及び放課後等デイサービス事業所を各市町村に少なくとも１カ所以上確保する</w:t>
            </w:r>
            <w:r w:rsidRPr="0045698F">
              <w:rPr>
                <w:rFonts w:asciiTheme="majorEastAsia" w:eastAsiaTheme="majorEastAsia" w:hAnsiTheme="majorEastAsia" w:hint="eastAsia"/>
                <w:color w:val="000000" w:themeColor="text1"/>
                <w:szCs w:val="21"/>
              </w:rPr>
              <w:t>ことを基本とする。</w:t>
            </w:r>
          </w:p>
          <w:p w14:paraId="2CC1E069" w14:textId="77777777" w:rsidR="00903E78" w:rsidRPr="0045698F" w:rsidRDefault="00903E78" w:rsidP="006329E0">
            <w:pPr>
              <w:ind w:firstLineChars="100" w:firstLine="210"/>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重症心身障がい児の通所支援サービス確保にあたり、管内での確保が困難であり近隣地域の事業所を利用せざるを得ない場合は、事前に受入調整を行う等、確保に向けた取組を実施すること。</w:t>
            </w:r>
          </w:p>
          <w:p w14:paraId="24CAE2E1"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szCs w:val="21"/>
              </w:rPr>
              <w:t>また、主に重症心身障がい児を支援する児童発達支援事業所を未設置の市町村においては、重症心身障がい児を受け入れる体制を整備した障がい児通所支援事業所等の確保であっても差し支えない。</w:t>
            </w:r>
          </w:p>
        </w:tc>
      </w:tr>
      <w:tr w:rsidR="00903E78" w:rsidRPr="0045698F" w14:paraId="09521A2A" w14:textId="77777777" w:rsidTr="006329E0">
        <w:trPr>
          <w:trHeight w:val="1926"/>
        </w:trPr>
        <w:tc>
          <w:tcPr>
            <w:tcW w:w="5953" w:type="dxa"/>
            <w:vAlign w:val="center"/>
          </w:tcPr>
          <w:p w14:paraId="2BAB419E" w14:textId="77777777" w:rsidR="00903E78" w:rsidRPr="0045698F" w:rsidRDefault="00903E78" w:rsidP="006329E0">
            <w:pPr>
              <w:spacing w:line="320" w:lineRule="exact"/>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640105D1" w14:textId="77777777" w:rsidR="00903E78" w:rsidRPr="0045698F" w:rsidRDefault="00903E78" w:rsidP="006329E0">
            <w:pPr>
              <w:spacing w:line="320" w:lineRule="exact"/>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重症心身障がい児が身近な地域で支援を受けられるように、各市町村に1カ所以上確保することを基本とするが、圏域での確保であっても差し支えない。また、主に重症心身障がい児を支援する児童発達支援事業所を未設置の市町村においては、地域の実情により、重症心身障がい児を受け入れる体制を整備した障がい児通所支援事業所等の確保であっても差し支えない。</w:t>
            </w:r>
          </w:p>
        </w:tc>
        <w:tc>
          <w:tcPr>
            <w:tcW w:w="9321" w:type="dxa"/>
            <w:vMerge/>
          </w:tcPr>
          <w:p w14:paraId="1648FE57" w14:textId="77777777" w:rsidR="00903E78" w:rsidRPr="0045698F" w:rsidRDefault="00903E78" w:rsidP="006329E0">
            <w:pPr>
              <w:rPr>
                <w:rFonts w:asciiTheme="majorEastAsia" w:eastAsiaTheme="majorEastAsia" w:hAnsiTheme="majorEastAsia"/>
                <w:color w:val="000000" w:themeColor="text1"/>
              </w:rPr>
            </w:pPr>
          </w:p>
        </w:tc>
      </w:tr>
    </w:tbl>
    <w:p w14:paraId="2DC26678" w14:textId="77777777" w:rsidR="00903E78" w:rsidRPr="0045698F" w:rsidRDefault="00903E78" w:rsidP="00903E78">
      <w:pPr>
        <w:rPr>
          <w:color w:val="000000" w:themeColor="text1"/>
        </w:rPr>
      </w:pPr>
    </w:p>
    <w:p w14:paraId="15E1DFB0" w14:textId="55C75342" w:rsidR="00903E78" w:rsidRPr="0045698F" w:rsidRDefault="00764032"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（４）</w:t>
      </w:r>
      <w:r w:rsidR="00903E78" w:rsidRPr="0045698F">
        <w:rPr>
          <w:rFonts w:asciiTheme="majorEastAsia" w:eastAsiaTheme="majorEastAsia" w:hAnsiTheme="majorEastAsia" w:hint="eastAsia"/>
          <w:b/>
          <w:bCs/>
          <w:color w:val="000000" w:themeColor="text1"/>
          <w:sz w:val="24"/>
          <w:szCs w:val="24"/>
        </w:rPr>
        <w:t>医療的ケア児等支援のための関係機関の協議の場の設置及びコーディネーターの配置</w:t>
      </w:r>
    </w:p>
    <w:p w14:paraId="154F3177" w14:textId="21572ADB" w:rsidR="00903E78" w:rsidRPr="0045698F" w:rsidRDefault="00903E78"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764032" w:rsidRPr="0045698F">
        <w:rPr>
          <w:rFonts w:asciiTheme="majorEastAsia" w:eastAsiaTheme="majorEastAsia" w:hAnsiTheme="majorEastAsia" w:hint="eastAsia"/>
          <w:b/>
          <w:bCs/>
          <w:color w:val="000000" w:themeColor="text1"/>
          <w:sz w:val="24"/>
          <w:szCs w:val="24"/>
        </w:rPr>
        <w:t xml:space="preserve">　①</w:t>
      </w:r>
      <w:r w:rsidRPr="0045698F">
        <w:rPr>
          <w:rFonts w:asciiTheme="majorEastAsia" w:eastAsiaTheme="majorEastAsia" w:hAnsiTheme="majorEastAsia" w:hint="eastAsia"/>
          <w:b/>
          <w:bCs/>
          <w:color w:val="000000" w:themeColor="text1"/>
          <w:sz w:val="24"/>
          <w:szCs w:val="24"/>
        </w:rPr>
        <w:t>医療的ケア児等支援に関する協議の場の設置、医療的ケア児等コーディネーターの配置</w:t>
      </w:r>
    </w:p>
    <w:tbl>
      <w:tblPr>
        <w:tblStyle w:val="a9"/>
        <w:tblW w:w="0" w:type="auto"/>
        <w:tblInd w:w="421" w:type="dxa"/>
        <w:tblLook w:val="04A0" w:firstRow="1" w:lastRow="0" w:firstColumn="1" w:lastColumn="0" w:noHBand="0" w:noVBand="1"/>
      </w:tblPr>
      <w:tblGrid>
        <w:gridCol w:w="5953"/>
        <w:gridCol w:w="9321"/>
      </w:tblGrid>
      <w:tr w:rsidR="0045698F" w:rsidRPr="0045698F" w14:paraId="223694DF" w14:textId="77777777" w:rsidTr="006329E0">
        <w:tc>
          <w:tcPr>
            <w:tcW w:w="5953" w:type="dxa"/>
            <w:shd w:val="clear" w:color="auto" w:fill="B6DDE8" w:themeFill="accent5" w:themeFillTint="66"/>
          </w:tcPr>
          <w:p w14:paraId="1A29637F" w14:textId="77777777" w:rsidR="00903E78" w:rsidRPr="0045698F" w:rsidRDefault="00903E78"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40DABAA1" w14:textId="4202646B" w:rsidR="00903E78" w:rsidRPr="0045698F" w:rsidRDefault="00764032"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47523A5B" w14:textId="77777777" w:rsidTr="00764032">
        <w:trPr>
          <w:trHeight w:val="4071"/>
        </w:trPr>
        <w:tc>
          <w:tcPr>
            <w:tcW w:w="5953" w:type="dxa"/>
            <w:vAlign w:val="center"/>
          </w:tcPr>
          <w:p w14:paraId="22F9F572"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6A49E65C"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までに、各都道府県において、保健、医療、障がい福祉、保育、教育等の関係機関等が連携を図るための協議の場に医療的ケア児支援センターが参画すること及び医療的ケア児支援センターに医療的ケア児等の支援を総合調整するコーディネーターを配置することを基本とする。</w:t>
            </w:r>
          </w:p>
          <w:p w14:paraId="3017505C"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また、令和1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までに、各市町村において、保健、医療、障がい福祉、保育、教育等の関係機関等が連携を図るための協議の場を設けるとともに、医療的ケア児等に関するコーディネーターを配置することを基本とする。</w:t>
            </w:r>
          </w:p>
        </w:tc>
        <w:tc>
          <w:tcPr>
            <w:tcW w:w="9321" w:type="dxa"/>
            <w:vMerge w:val="restart"/>
            <w:vAlign w:val="center"/>
          </w:tcPr>
          <w:p w14:paraId="09729358" w14:textId="6F8E7077" w:rsidR="00903E78" w:rsidRPr="0045698F" w:rsidRDefault="00903E78" w:rsidP="006329E0">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0B8B5A1C"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年度末までに、大阪府において、保健、医療、障がい福祉、保育、教育等の関係機関等が連携を図るための</w:t>
            </w:r>
            <w:r w:rsidRPr="0045698F">
              <w:rPr>
                <w:rFonts w:asciiTheme="majorEastAsia" w:eastAsiaTheme="majorEastAsia" w:hAnsiTheme="majorEastAsia" w:hint="eastAsia"/>
                <w:b/>
                <w:bCs/>
                <w:color w:val="000000" w:themeColor="text1"/>
                <w:szCs w:val="21"/>
                <w:u w:val="single"/>
              </w:rPr>
              <w:t>協議の場に大阪府医療的ケア児支援センターが参画する</w:t>
            </w:r>
            <w:r w:rsidRPr="0045698F">
              <w:rPr>
                <w:rFonts w:asciiTheme="majorEastAsia" w:eastAsiaTheme="majorEastAsia" w:hAnsiTheme="majorEastAsia" w:hint="eastAsia"/>
                <w:color w:val="000000" w:themeColor="text1"/>
                <w:szCs w:val="21"/>
              </w:rPr>
              <w:t>こと及び</w:t>
            </w:r>
            <w:r w:rsidRPr="0045698F">
              <w:rPr>
                <w:rFonts w:asciiTheme="majorEastAsia" w:eastAsiaTheme="majorEastAsia" w:hAnsiTheme="majorEastAsia" w:hint="eastAsia"/>
                <w:b/>
                <w:bCs/>
                <w:color w:val="000000" w:themeColor="text1"/>
                <w:szCs w:val="21"/>
                <w:u w:val="single"/>
              </w:rPr>
              <w:t>医療的ケア児支援センターに医療的ケア児等の支援を総合調整するコーディネーターを配置する</w:t>
            </w:r>
            <w:r w:rsidRPr="0045698F">
              <w:rPr>
                <w:rFonts w:asciiTheme="majorEastAsia" w:eastAsiaTheme="majorEastAsia" w:hAnsiTheme="majorEastAsia" w:hint="eastAsia"/>
                <w:color w:val="000000" w:themeColor="text1"/>
                <w:szCs w:val="21"/>
              </w:rPr>
              <w:t>ことを基本とする。</w:t>
            </w:r>
          </w:p>
          <w:p w14:paraId="7C0C8E0E"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年度末までに、各市町村において、保健、医療、障がい福祉、保育、教育等の関係機関等が連携を図るための</w:t>
            </w:r>
            <w:r w:rsidRPr="0045698F">
              <w:rPr>
                <w:rFonts w:asciiTheme="majorEastAsia" w:eastAsiaTheme="majorEastAsia" w:hAnsiTheme="majorEastAsia" w:hint="eastAsia"/>
                <w:b/>
                <w:bCs/>
                <w:color w:val="000000" w:themeColor="text1"/>
                <w:szCs w:val="21"/>
                <w:u w:val="single"/>
              </w:rPr>
              <w:t>協議の場を設置する</w:t>
            </w:r>
            <w:r w:rsidRPr="0045698F">
              <w:rPr>
                <w:rFonts w:asciiTheme="majorEastAsia" w:eastAsiaTheme="majorEastAsia" w:hAnsiTheme="majorEastAsia" w:hint="eastAsia"/>
                <w:color w:val="000000" w:themeColor="text1"/>
                <w:szCs w:val="21"/>
              </w:rPr>
              <w:t>とともに、</w:t>
            </w:r>
            <w:r w:rsidRPr="0045698F">
              <w:rPr>
                <w:rFonts w:asciiTheme="majorEastAsia" w:eastAsiaTheme="majorEastAsia" w:hAnsiTheme="majorEastAsia" w:hint="eastAsia"/>
                <w:b/>
                <w:bCs/>
                <w:color w:val="000000" w:themeColor="text1"/>
                <w:szCs w:val="21"/>
                <w:u w:val="single"/>
              </w:rPr>
              <w:t>医療的ケア児等に関するコーディネーターを地域の実情に応じて配置する</w:t>
            </w:r>
            <w:r w:rsidRPr="0045698F">
              <w:rPr>
                <w:rFonts w:asciiTheme="majorEastAsia" w:eastAsiaTheme="majorEastAsia" w:hAnsiTheme="majorEastAsia" w:hint="eastAsia"/>
                <w:color w:val="000000" w:themeColor="text1"/>
                <w:szCs w:val="21"/>
              </w:rPr>
              <w:t>ことを基本とする。</w:t>
            </w:r>
          </w:p>
          <w:p w14:paraId="08B29D89"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なお、設置済みの市町村においては、保健、医療、障がい福祉、保育、教育等の関係機関等の連携を推進するため、協議の場を活性化すること。</w:t>
            </w:r>
          </w:p>
        </w:tc>
      </w:tr>
      <w:tr w:rsidR="00903E78" w:rsidRPr="0045698F" w14:paraId="1864526D" w14:textId="77777777" w:rsidTr="00764032">
        <w:trPr>
          <w:trHeight w:val="2435"/>
        </w:trPr>
        <w:tc>
          <w:tcPr>
            <w:tcW w:w="5953" w:type="dxa"/>
            <w:vAlign w:val="center"/>
          </w:tcPr>
          <w:p w14:paraId="389587A1"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5B810BC5"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医療的ケア児等が適切な支援を受けられるように、関係機関等が連携を図るための協議の場を設置するが、市町村単独での設置が困難な場合には、都道府県が関与した上での、圏域での設置であっても差し支えない。</w:t>
            </w:r>
          </w:p>
        </w:tc>
        <w:tc>
          <w:tcPr>
            <w:tcW w:w="9321" w:type="dxa"/>
            <w:vMerge/>
          </w:tcPr>
          <w:p w14:paraId="00AD6E12" w14:textId="77777777" w:rsidR="00903E78" w:rsidRPr="0045698F" w:rsidRDefault="00903E78" w:rsidP="006329E0">
            <w:pPr>
              <w:rPr>
                <w:rFonts w:asciiTheme="majorEastAsia" w:eastAsiaTheme="majorEastAsia" w:hAnsiTheme="majorEastAsia"/>
                <w:color w:val="000000" w:themeColor="text1"/>
              </w:rPr>
            </w:pPr>
          </w:p>
        </w:tc>
      </w:tr>
    </w:tbl>
    <w:p w14:paraId="5BBAE7AE" w14:textId="77777777" w:rsidR="00903E78" w:rsidRPr="0045698F" w:rsidRDefault="00903E78" w:rsidP="00903E78">
      <w:pPr>
        <w:rPr>
          <w:rFonts w:asciiTheme="majorEastAsia" w:eastAsiaTheme="majorEastAsia" w:hAnsiTheme="majorEastAsia"/>
          <w:b/>
          <w:bCs/>
          <w:color w:val="000000" w:themeColor="text1"/>
          <w:sz w:val="24"/>
          <w:szCs w:val="24"/>
        </w:rPr>
      </w:pPr>
    </w:p>
    <w:p w14:paraId="2C56D983" w14:textId="77777777" w:rsidR="00903E78" w:rsidRPr="0045698F" w:rsidRDefault="00903E78" w:rsidP="00903E78">
      <w:pPr>
        <w:rPr>
          <w:rFonts w:asciiTheme="majorEastAsia" w:eastAsiaTheme="majorEastAsia" w:hAnsiTheme="majorEastAsia"/>
          <w:b/>
          <w:bCs/>
          <w:color w:val="000000" w:themeColor="text1"/>
          <w:sz w:val="24"/>
          <w:szCs w:val="24"/>
        </w:rPr>
      </w:pPr>
    </w:p>
    <w:p w14:paraId="1AE349EA" w14:textId="77777777" w:rsidR="00903E78" w:rsidRPr="0045698F" w:rsidRDefault="00903E78" w:rsidP="00903E78">
      <w:pPr>
        <w:rPr>
          <w:rFonts w:asciiTheme="majorEastAsia" w:eastAsiaTheme="majorEastAsia" w:hAnsiTheme="majorEastAsia"/>
          <w:b/>
          <w:bCs/>
          <w:color w:val="000000" w:themeColor="text1"/>
          <w:sz w:val="24"/>
          <w:szCs w:val="24"/>
        </w:rPr>
      </w:pPr>
    </w:p>
    <w:p w14:paraId="1C9748E3" w14:textId="77777777" w:rsidR="00903E78" w:rsidRPr="0045698F" w:rsidRDefault="00903E78" w:rsidP="00903E78">
      <w:pPr>
        <w:rPr>
          <w:rFonts w:asciiTheme="majorEastAsia" w:eastAsiaTheme="majorEastAsia" w:hAnsiTheme="majorEastAsia"/>
          <w:b/>
          <w:bCs/>
          <w:color w:val="000000" w:themeColor="text1"/>
          <w:sz w:val="24"/>
          <w:szCs w:val="24"/>
        </w:rPr>
      </w:pPr>
    </w:p>
    <w:p w14:paraId="72D3ECC0" w14:textId="77777777" w:rsidR="00903E78" w:rsidRPr="0045698F" w:rsidRDefault="00903E78" w:rsidP="00903E78">
      <w:pPr>
        <w:rPr>
          <w:rFonts w:asciiTheme="majorEastAsia" w:eastAsiaTheme="majorEastAsia" w:hAnsiTheme="majorEastAsia"/>
          <w:b/>
          <w:bCs/>
          <w:color w:val="000000" w:themeColor="text1"/>
          <w:sz w:val="24"/>
          <w:szCs w:val="24"/>
        </w:rPr>
      </w:pPr>
    </w:p>
    <w:p w14:paraId="472E7C1C" w14:textId="77777777" w:rsidR="00903E78" w:rsidRPr="0045698F" w:rsidRDefault="00903E78" w:rsidP="00903E78">
      <w:pPr>
        <w:rPr>
          <w:rFonts w:asciiTheme="majorEastAsia" w:eastAsiaTheme="majorEastAsia" w:hAnsiTheme="majorEastAsia"/>
          <w:b/>
          <w:bCs/>
          <w:color w:val="000000" w:themeColor="text1"/>
          <w:sz w:val="24"/>
          <w:szCs w:val="24"/>
        </w:rPr>
      </w:pPr>
    </w:p>
    <w:p w14:paraId="08BE5F72" w14:textId="77777777" w:rsidR="00903E78" w:rsidRPr="0045698F" w:rsidRDefault="00903E78" w:rsidP="00903E78">
      <w:pPr>
        <w:rPr>
          <w:rFonts w:asciiTheme="majorEastAsia" w:eastAsiaTheme="majorEastAsia" w:hAnsiTheme="majorEastAsia"/>
          <w:b/>
          <w:bCs/>
          <w:color w:val="000000" w:themeColor="text1"/>
          <w:sz w:val="24"/>
          <w:szCs w:val="24"/>
        </w:rPr>
      </w:pPr>
    </w:p>
    <w:p w14:paraId="0A604453" w14:textId="0C4D02C6" w:rsidR="00903E78" w:rsidRPr="0045698F" w:rsidRDefault="00764032"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（５）</w:t>
      </w:r>
      <w:r w:rsidR="00903E78" w:rsidRPr="0045698F">
        <w:rPr>
          <w:rFonts w:asciiTheme="majorEastAsia" w:eastAsiaTheme="majorEastAsia" w:hAnsiTheme="majorEastAsia" w:hint="eastAsia"/>
          <w:b/>
          <w:bCs/>
          <w:color w:val="000000" w:themeColor="text1"/>
          <w:sz w:val="24"/>
          <w:szCs w:val="24"/>
        </w:rPr>
        <w:t>障がい児入所施設に入所する児童が大人にふさわしい環境へ移行できるようにするための移行調整の協議の場の設置</w:t>
      </w:r>
    </w:p>
    <w:p w14:paraId="2A29E890" w14:textId="490B55EB" w:rsidR="00903E78" w:rsidRPr="0045698F" w:rsidRDefault="00903E78"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764032" w:rsidRPr="0045698F">
        <w:rPr>
          <w:rFonts w:asciiTheme="majorEastAsia" w:eastAsiaTheme="majorEastAsia" w:hAnsiTheme="majorEastAsia" w:hint="eastAsia"/>
          <w:b/>
          <w:bCs/>
          <w:color w:val="000000" w:themeColor="text1"/>
          <w:sz w:val="24"/>
          <w:szCs w:val="24"/>
        </w:rPr>
        <w:t xml:space="preserve">　①</w:t>
      </w:r>
      <w:r w:rsidRPr="0045698F">
        <w:rPr>
          <w:rFonts w:asciiTheme="majorEastAsia" w:eastAsiaTheme="majorEastAsia" w:hAnsiTheme="majorEastAsia" w:hint="eastAsia"/>
          <w:b/>
          <w:bCs/>
          <w:color w:val="000000" w:themeColor="text1"/>
          <w:sz w:val="24"/>
          <w:szCs w:val="24"/>
        </w:rPr>
        <w:t>障がい児入所施設からの移行調整の協議の場の設置</w:t>
      </w:r>
    </w:p>
    <w:tbl>
      <w:tblPr>
        <w:tblStyle w:val="a9"/>
        <w:tblW w:w="0" w:type="auto"/>
        <w:tblInd w:w="421" w:type="dxa"/>
        <w:tblLook w:val="04A0" w:firstRow="1" w:lastRow="0" w:firstColumn="1" w:lastColumn="0" w:noHBand="0" w:noVBand="1"/>
      </w:tblPr>
      <w:tblGrid>
        <w:gridCol w:w="5953"/>
        <w:gridCol w:w="9321"/>
      </w:tblGrid>
      <w:tr w:rsidR="0045698F" w:rsidRPr="0045698F" w14:paraId="08860793" w14:textId="77777777" w:rsidTr="006329E0">
        <w:tc>
          <w:tcPr>
            <w:tcW w:w="5953" w:type="dxa"/>
            <w:shd w:val="clear" w:color="auto" w:fill="B6DDE8" w:themeFill="accent5" w:themeFillTint="66"/>
          </w:tcPr>
          <w:p w14:paraId="24CBAFEF" w14:textId="77777777" w:rsidR="00903E78" w:rsidRPr="0045698F" w:rsidRDefault="00903E78"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35293293" w14:textId="02479150" w:rsidR="00903E78" w:rsidRPr="0045698F" w:rsidRDefault="00764032"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089023A0" w14:textId="77777777" w:rsidTr="006329E0">
        <w:trPr>
          <w:trHeight w:val="1130"/>
        </w:trPr>
        <w:tc>
          <w:tcPr>
            <w:tcW w:w="5953" w:type="dxa"/>
            <w:vAlign w:val="center"/>
          </w:tcPr>
          <w:p w14:paraId="18DD4189"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7B27E1E8"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年度末までに各都道府県及び各指定都市において、移行調整に係る協議の場を設置することを基本とする。</w:t>
            </w:r>
          </w:p>
        </w:tc>
        <w:tc>
          <w:tcPr>
            <w:tcW w:w="9321" w:type="dxa"/>
            <w:vMerge w:val="restart"/>
            <w:vAlign w:val="center"/>
          </w:tcPr>
          <w:p w14:paraId="441289E0" w14:textId="412FDFFA" w:rsidR="00903E78" w:rsidRPr="0045698F" w:rsidRDefault="00903E78" w:rsidP="006329E0">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16403550"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国の基本指針の趣旨を踏まえ、当該児童が15歳に到達した時、遅滞なく、市町村、障がい児入所施設等の関係者と連携し、移行調整を協議する「協議の場」を設け、円滑な移行調整を進める。</w:t>
            </w:r>
          </w:p>
          <w:p w14:paraId="3849F6DC"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w:t>
            </w:r>
            <w:r w:rsidRPr="0045698F">
              <w:rPr>
                <w:rFonts w:asciiTheme="majorEastAsia" w:eastAsiaTheme="majorEastAsia" w:hAnsiTheme="majorEastAsia" w:hint="eastAsia"/>
                <w:b/>
                <w:bCs/>
                <w:color w:val="000000" w:themeColor="text1"/>
                <w:szCs w:val="21"/>
                <w:u w:val="single"/>
              </w:rPr>
              <w:t>指定都市及び児童相談所設置の中核市においては、関係機関と連携し、移行調整の責任主体として協議の場を設けて移行調整を進めていけるように目標を設定する</w:t>
            </w:r>
            <w:r w:rsidRPr="0045698F">
              <w:rPr>
                <w:rFonts w:asciiTheme="majorEastAsia" w:eastAsiaTheme="majorEastAsia" w:hAnsiTheme="majorEastAsia" w:hint="eastAsia"/>
                <w:color w:val="000000" w:themeColor="text1"/>
                <w:szCs w:val="21"/>
              </w:rPr>
              <w:t>こと。</w:t>
            </w:r>
          </w:p>
        </w:tc>
      </w:tr>
      <w:tr w:rsidR="00903E78" w:rsidRPr="0045698F" w14:paraId="115A781F" w14:textId="77777777" w:rsidTr="006329E0">
        <w:trPr>
          <w:trHeight w:val="1551"/>
        </w:trPr>
        <w:tc>
          <w:tcPr>
            <w:tcW w:w="5953" w:type="dxa"/>
            <w:vAlign w:val="center"/>
          </w:tcPr>
          <w:p w14:paraId="1CB37277"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2B3B01B2"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障がい児入所施設に入所している児童が1</w:t>
            </w:r>
            <w:r w:rsidRPr="0045698F">
              <w:rPr>
                <w:rFonts w:asciiTheme="majorEastAsia" w:eastAsiaTheme="majorEastAsia" w:hAnsiTheme="majorEastAsia"/>
                <w:color w:val="000000" w:themeColor="text1"/>
              </w:rPr>
              <w:t>8</w:t>
            </w:r>
            <w:r w:rsidRPr="0045698F">
              <w:rPr>
                <w:rFonts w:asciiTheme="majorEastAsia" w:eastAsiaTheme="majorEastAsia" w:hAnsiTheme="majorEastAsia" w:hint="eastAsia"/>
                <w:color w:val="000000" w:themeColor="text1"/>
              </w:rPr>
              <w:t>歳以降、大人にふさわしい環境へ円滑に移行できるように、移行調整に係る協議の場を設置する。</w:t>
            </w:r>
          </w:p>
        </w:tc>
        <w:tc>
          <w:tcPr>
            <w:tcW w:w="9321" w:type="dxa"/>
            <w:vMerge/>
          </w:tcPr>
          <w:p w14:paraId="11BCC190" w14:textId="77777777" w:rsidR="00903E78" w:rsidRPr="0045698F" w:rsidRDefault="00903E78" w:rsidP="006329E0">
            <w:pPr>
              <w:rPr>
                <w:rFonts w:asciiTheme="majorEastAsia" w:eastAsiaTheme="majorEastAsia" w:hAnsiTheme="majorEastAsia"/>
                <w:color w:val="000000" w:themeColor="text1"/>
              </w:rPr>
            </w:pPr>
          </w:p>
        </w:tc>
      </w:tr>
    </w:tbl>
    <w:p w14:paraId="56BF09B0" w14:textId="77777777" w:rsidR="00903E78" w:rsidRPr="0045698F" w:rsidRDefault="00903E78" w:rsidP="00903E78">
      <w:pPr>
        <w:widowControl/>
        <w:jc w:val="left"/>
        <w:rPr>
          <w:rFonts w:asciiTheme="majorEastAsia" w:eastAsiaTheme="majorEastAsia" w:hAnsiTheme="majorEastAsia"/>
          <w:color w:val="000000" w:themeColor="text1"/>
          <w:sz w:val="24"/>
          <w:szCs w:val="24"/>
        </w:rPr>
      </w:pPr>
    </w:p>
    <w:p w14:paraId="79E38943" w14:textId="775DF21E" w:rsidR="00903E78" w:rsidRPr="0045698F" w:rsidRDefault="00764032"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（６）</w:t>
      </w:r>
      <w:r w:rsidR="00903E78" w:rsidRPr="0045698F">
        <w:rPr>
          <w:rFonts w:asciiTheme="majorEastAsia" w:eastAsiaTheme="majorEastAsia" w:hAnsiTheme="majorEastAsia" w:hint="eastAsia"/>
          <w:b/>
          <w:bCs/>
          <w:color w:val="000000" w:themeColor="text1"/>
          <w:sz w:val="24"/>
          <w:szCs w:val="24"/>
        </w:rPr>
        <w:t>障がい児及びその家族への伴走的な相談支援体制の確保</w:t>
      </w:r>
    </w:p>
    <w:p w14:paraId="2915D7DC" w14:textId="2A8D3CA1" w:rsidR="00903E78" w:rsidRPr="0045698F" w:rsidRDefault="00903E78"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764032" w:rsidRPr="0045698F">
        <w:rPr>
          <w:rFonts w:asciiTheme="majorEastAsia" w:eastAsiaTheme="majorEastAsia" w:hAnsiTheme="majorEastAsia" w:hint="eastAsia"/>
          <w:b/>
          <w:bCs/>
          <w:color w:val="000000" w:themeColor="text1"/>
          <w:sz w:val="24"/>
          <w:szCs w:val="24"/>
        </w:rPr>
        <w:t xml:space="preserve">　①</w:t>
      </w:r>
      <w:r w:rsidRPr="0045698F">
        <w:rPr>
          <w:rFonts w:asciiTheme="majorEastAsia" w:eastAsiaTheme="majorEastAsia" w:hAnsiTheme="majorEastAsia" w:hint="eastAsia"/>
          <w:b/>
          <w:bCs/>
          <w:color w:val="000000" w:themeColor="text1"/>
          <w:sz w:val="24"/>
          <w:szCs w:val="24"/>
        </w:rPr>
        <w:t>障がい児及びその家族への伴走的な相談支援体制の確保【新規】</w:t>
      </w:r>
    </w:p>
    <w:tbl>
      <w:tblPr>
        <w:tblStyle w:val="a9"/>
        <w:tblW w:w="0" w:type="auto"/>
        <w:tblInd w:w="421" w:type="dxa"/>
        <w:tblLook w:val="04A0" w:firstRow="1" w:lastRow="0" w:firstColumn="1" w:lastColumn="0" w:noHBand="0" w:noVBand="1"/>
      </w:tblPr>
      <w:tblGrid>
        <w:gridCol w:w="5953"/>
        <w:gridCol w:w="9321"/>
      </w:tblGrid>
      <w:tr w:rsidR="0045698F" w:rsidRPr="0045698F" w14:paraId="0BF37B9B" w14:textId="77777777" w:rsidTr="006329E0">
        <w:tc>
          <w:tcPr>
            <w:tcW w:w="5953" w:type="dxa"/>
            <w:shd w:val="clear" w:color="auto" w:fill="B6DDE8" w:themeFill="accent5" w:themeFillTint="66"/>
          </w:tcPr>
          <w:p w14:paraId="4606EAF6" w14:textId="77777777" w:rsidR="00903E78" w:rsidRPr="0045698F" w:rsidRDefault="00903E78"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1270C99E" w14:textId="61FA8E0E" w:rsidR="00903E78" w:rsidRPr="0045698F" w:rsidRDefault="00764032"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4E999052" w14:textId="77777777" w:rsidTr="006329E0">
        <w:trPr>
          <w:trHeight w:val="2166"/>
        </w:trPr>
        <w:tc>
          <w:tcPr>
            <w:tcW w:w="5953" w:type="dxa"/>
            <w:vAlign w:val="center"/>
          </w:tcPr>
          <w:p w14:paraId="16D9AE8C"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3809DE0B"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までに、各市町村又は圏域において、保健、医療、障がい福祉、保育、教育、就労支援等の関係機関との連携体制を確保した上で、障がい児相談支援を利用していない場合も含め、障がい児及びその家族への伴走的な相談支援の体制を確保することを基本とする。</w:t>
            </w:r>
          </w:p>
        </w:tc>
        <w:tc>
          <w:tcPr>
            <w:tcW w:w="9321" w:type="dxa"/>
            <w:vMerge w:val="restart"/>
            <w:vAlign w:val="center"/>
          </w:tcPr>
          <w:p w14:paraId="6D9813C6" w14:textId="342195DF" w:rsidR="00903E78" w:rsidRPr="0045698F" w:rsidRDefault="00903E78" w:rsidP="006329E0">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7E3B9394"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年度末までに、各市町村又は圏域において、保健、医療、障がい福祉、保育、教育、就労支援等の関係機関との連携体制を確保した上で、</w:t>
            </w:r>
            <w:r w:rsidRPr="0045698F">
              <w:rPr>
                <w:rFonts w:asciiTheme="majorEastAsia" w:eastAsiaTheme="majorEastAsia" w:hAnsiTheme="majorEastAsia" w:hint="eastAsia"/>
                <w:b/>
                <w:bCs/>
                <w:color w:val="000000" w:themeColor="text1"/>
                <w:szCs w:val="21"/>
                <w:u w:val="single"/>
              </w:rPr>
              <w:t>障がい児相談支援を利用していない場合も含め、障がい児及びその家族への伴走的な相談支援の体制を確保する</w:t>
            </w:r>
            <w:r w:rsidRPr="0045698F">
              <w:rPr>
                <w:rFonts w:asciiTheme="majorEastAsia" w:eastAsiaTheme="majorEastAsia" w:hAnsiTheme="majorEastAsia" w:hint="eastAsia"/>
                <w:color w:val="000000" w:themeColor="text1"/>
                <w:szCs w:val="21"/>
              </w:rPr>
              <w:t>ことを基本とする。</w:t>
            </w:r>
          </w:p>
        </w:tc>
      </w:tr>
      <w:tr w:rsidR="00903E78" w:rsidRPr="0045698F" w14:paraId="59FEDC7E" w14:textId="77777777" w:rsidTr="006329E0">
        <w:trPr>
          <w:trHeight w:val="2579"/>
        </w:trPr>
        <w:tc>
          <w:tcPr>
            <w:tcW w:w="5953" w:type="dxa"/>
            <w:vAlign w:val="center"/>
          </w:tcPr>
          <w:p w14:paraId="744287DB"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3762D63E"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障がい児相談支援については、障がい者に対する相談支援と同様に、質の確保及びその向上を図りながら、相談支援専門員の計画的な養成等を通じて、のぞまないセルフプランの解消に向けた支援の提供体制の構築を図りつつ、地域における多様な障がい児及びその家族を支援することが必要である。</w:t>
            </w:r>
          </w:p>
        </w:tc>
        <w:tc>
          <w:tcPr>
            <w:tcW w:w="9321" w:type="dxa"/>
            <w:vMerge/>
          </w:tcPr>
          <w:p w14:paraId="65C1E1C3" w14:textId="77777777" w:rsidR="00903E78" w:rsidRPr="0045698F" w:rsidRDefault="00903E78" w:rsidP="006329E0">
            <w:pPr>
              <w:rPr>
                <w:rFonts w:asciiTheme="majorEastAsia" w:eastAsiaTheme="majorEastAsia" w:hAnsiTheme="majorEastAsia"/>
                <w:color w:val="000000" w:themeColor="text1"/>
              </w:rPr>
            </w:pPr>
          </w:p>
        </w:tc>
      </w:tr>
    </w:tbl>
    <w:p w14:paraId="215DA1C5" w14:textId="077F5931" w:rsidR="00903E78" w:rsidRPr="0045698F" w:rsidRDefault="00903E78" w:rsidP="00903E78">
      <w:pPr>
        <w:widowControl/>
        <w:jc w:val="left"/>
        <w:rPr>
          <w:rFonts w:asciiTheme="majorEastAsia" w:eastAsiaTheme="majorEastAsia" w:hAnsiTheme="majorEastAsia"/>
          <w:color w:val="000000" w:themeColor="text1"/>
          <w:sz w:val="24"/>
          <w:szCs w:val="24"/>
        </w:rPr>
      </w:pPr>
    </w:p>
    <w:p w14:paraId="3B8D63B9" w14:textId="77777777" w:rsidR="00764032" w:rsidRPr="0045698F" w:rsidRDefault="00764032" w:rsidP="00903E78">
      <w:pPr>
        <w:widowControl/>
        <w:jc w:val="left"/>
        <w:rPr>
          <w:rFonts w:asciiTheme="majorEastAsia" w:eastAsiaTheme="majorEastAsia" w:hAnsiTheme="majorEastAsia"/>
          <w:color w:val="000000" w:themeColor="text1"/>
          <w:sz w:val="24"/>
          <w:szCs w:val="24"/>
        </w:rPr>
      </w:pPr>
    </w:p>
    <w:p w14:paraId="2013CDCC" w14:textId="378327ED" w:rsidR="00903E78" w:rsidRPr="0045698F" w:rsidRDefault="00764032"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lastRenderedPageBreak/>
        <w:t>（７）</w:t>
      </w:r>
      <w:r w:rsidR="00903E78" w:rsidRPr="0045698F">
        <w:rPr>
          <w:rFonts w:asciiTheme="majorEastAsia" w:eastAsiaTheme="majorEastAsia" w:hAnsiTheme="majorEastAsia" w:hint="eastAsia"/>
          <w:b/>
          <w:bCs/>
          <w:color w:val="000000" w:themeColor="text1"/>
          <w:sz w:val="24"/>
          <w:szCs w:val="24"/>
        </w:rPr>
        <w:t>強度行動障がいの状態にある児の支援のための体制の整備</w:t>
      </w:r>
    </w:p>
    <w:p w14:paraId="32CACCAC" w14:textId="3DC3FB1E" w:rsidR="00903E78" w:rsidRPr="0045698F" w:rsidRDefault="00903E78" w:rsidP="00903E78">
      <w:pPr>
        <w:rPr>
          <w:rFonts w:asciiTheme="majorEastAsia" w:eastAsiaTheme="majorEastAsia" w:hAnsiTheme="majorEastAsia"/>
          <w:b/>
          <w:bCs/>
          <w:color w:val="000000" w:themeColor="text1"/>
          <w:sz w:val="24"/>
          <w:szCs w:val="24"/>
        </w:rPr>
      </w:pPr>
      <w:r w:rsidRPr="0045698F">
        <w:rPr>
          <w:rFonts w:asciiTheme="majorEastAsia" w:eastAsiaTheme="majorEastAsia" w:hAnsiTheme="majorEastAsia" w:hint="eastAsia"/>
          <w:b/>
          <w:bCs/>
          <w:color w:val="000000" w:themeColor="text1"/>
          <w:sz w:val="24"/>
          <w:szCs w:val="24"/>
        </w:rPr>
        <w:t xml:space="preserve">　</w:t>
      </w:r>
      <w:r w:rsidR="00764032" w:rsidRPr="0045698F">
        <w:rPr>
          <w:rFonts w:asciiTheme="majorEastAsia" w:eastAsiaTheme="majorEastAsia" w:hAnsiTheme="majorEastAsia" w:hint="eastAsia"/>
          <w:b/>
          <w:bCs/>
          <w:color w:val="000000" w:themeColor="text1"/>
          <w:sz w:val="24"/>
          <w:szCs w:val="24"/>
        </w:rPr>
        <w:t xml:space="preserve">　①</w:t>
      </w:r>
      <w:r w:rsidRPr="0045698F">
        <w:rPr>
          <w:rFonts w:asciiTheme="majorEastAsia" w:eastAsiaTheme="majorEastAsia" w:hAnsiTheme="majorEastAsia" w:hint="eastAsia"/>
          <w:b/>
          <w:bCs/>
          <w:color w:val="000000" w:themeColor="text1"/>
          <w:sz w:val="24"/>
          <w:szCs w:val="24"/>
        </w:rPr>
        <w:t>強度行動障がいをの状態にある児に関する支援ニーズを把握及び支援体制の整備【新規】</w:t>
      </w:r>
    </w:p>
    <w:tbl>
      <w:tblPr>
        <w:tblStyle w:val="a9"/>
        <w:tblW w:w="0" w:type="auto"/>
        <w:tblInd w:w="421" w:type="dxa"/>
        <w:tblLook w:val="04A0" w:firstRow="1" w:lastRow="0" w:firstColumn="1" w:lastColumn="0" w:noHBand="0" w:noVBand="1"/>
      </w:tblPr>
      <w:tblGrid>
        <w:gridCol w:w="5953"/>
        <w:gridCol w:w="9321"/>
      </w:tblGrid>
      <w:tr w:rsidR="0045698F" w:rsidRPr="0045698F" w14:paraId="42B50AA6" w14:textId="77777777" w:rsidTr="006329E0">
        <w:tc>
          <w:tcPr>
            <w:tcW w:w="5953" w:type="dxa"/>
            <w:shd w:val="clear" w:color="auto" w:fill="B6DDE8" w:themeFill="accent5" w:themeFillTint="66"/>
          </w:tcPr>
          <w:p w14:paraId="291AB9DA" w14:textId="77777777" w:rsidR="00903E78" w:rsidRPr="0045698F" w:rsidRDefault="00903E78"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国の基本指針</w:t>
            </w:r>
          </w:p>
        </w:tc>
        <w:tc>
          <w:tcPr>
            <w:tcW w:w="9321" w:type="dxa"/>
            <w:shd w:val="clear" w:color="auto" w:fill="B6DDE8" w:themeFill="accent5" w:themeFillTint="66"/>
          </w:tcPr>
          <w:p w14:paraId="0158B219" w14:textId="75F7A360" w:rsidR="00903E78" w:rsidRPr="0045698F" w:rsidRDefault="00764032" w:rsidP="006329E0">
            <w:pPr>
              <w:jc w:val="cente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大阪府の基本的な考え方</w:t>
            </w:r>
          </w:p>
        </w:tc>
      </w:tr>
      <w:tr w:rsidR="0045698F" w:rsidRPr="0045698F" w14:paraId="2EC354C1" w14:textId="77777777" w:rsidTr="00764032">
        <w:trPr>
          <w:trHeight w:val="2449"/>
        </w:trPr>
        <w:tc>
          <w:tcPr>
            <w:tcW w:w="5953" w:type="dxa"/>
            <w:vAlign w:val="center"/>
          </w:tcPr>
          <w:p w14:paraId="36666A88"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＜目標＞</w:t>
            </w:r>
          </w:p>
          <w:p w14:paraId="1211BBC0"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令和1</w:t>
            </w:r>
            <w:r w:rsidRPr="0045698F">
              <w:rPr>
                <w:rFonts w:asciiTheme="majorEastAsia" w:eastAsiaTheme="majorEastAsia" w:hAnsiTheme="majorEastAsia"/>
                <w:color w:val="000000" w:themeColor="text1"/>
              </w:rPr>
              <w:t>1</w:t>
            </w:r>
            <w:r w:rsidRPr="0045698F">
              <w:rPr>
                <w:rFonts w:asciiTheme="majorEastAsia" w:eastAsiaTheme="majorEastAsia" w:hAnsiTheme="majorEastAsia" w:hint="eastAsia"/>
                <w:color w:val="000000" w:themeColor="text1"/>
              </w:rPr>
              <w:t>年度末までに、各都道府県、また必要に応じて指定都市において、強度行動障がいの状態にある児に関して、その状況や支援ニーズを把握し、地域の関係機関が連携した支援体制の整備を進めることを基本とする。</w:t>
            </w:r>
          </w:p>
        </w:tc>
        <w:tc>
          <w:tcPr>
            <w:tcW w:w="9321" w:type="dxa"/>
            <w:vMerge w:val="restart"/>
            <w:vAlign w:val="center"/>
          </w:tcPr>
          <w:p w14:paraId="4D5C6E25" w14:textId="13B8848C" w:rsidR="00903E78" w:rsidRPr="0045698F" w:rsidRDefault="00903E78" w:rsidP="006329E0">
            <w:pPr>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＜大阪府の成果目標と基本的な考え方＞</w:t>
            </w:r>
          </w:p>
          <w:p w14:paraId="6DFA6086"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国の基本指針の趣旨を踏まえ、令和1</w:t>
            </w:r>
            <w:r w:rsidRPr="0045698F">
              <w:rPr>
                <w:rFonts w:asciiTheme="majorEastAsia" w:eastAsiaTheme="majorEastAsia" w:hAnsiTheme="majorEastAsia"/>
                <w:color w:val="000000" w:themeColor="text1"/>
                <w:szCs w:val="21"/>
              </w:rPr>
              <w:t>1</w:t>
            </w:r>
            <w:r w:rsidRPr="0045698F">
              <w:rPr>
                <w:rFonts w:asciiTheme="majorEastAsia" w:eastAsiaTheme="majorEastAsia" w:hAnsiTheme="majorEastAsia" w:hint="eastAsia"/>
                <w:color w:val="000000" w:themeColor="text1"/>
                <w:szCs w:val="21"/>
              </w:rPr>
              <w:t>年度末までに、</w:t>
            </w:r>
            <w:r w:rsidRPr="0045698F">
              <w:rPr>
                <w:rFonts w:asciiTheme="majorEastAsia" w:eastAsiaTheme="majorEastAsia" w:hAnsiTheme="majorEastAsia" w:hint="eastAsia"/>
                <w:b/>
                <w:bCs/>
                <w:color w:val="000000" w:themeColor="text1"/>
                <w:szCs w:val="21"/>
                <w:u w:val="single"/>
              </w:rPr>
              <w:t>強度行動障がいの状態にある児に関して、その状況や支援ニーズを把握し、地域の関係機関が連携した支援体制の整備を進める</w:t>
            </w:r>
            <w:r w:rsidRPr="0045698F">
              <w:rPr>
                <w:rFonts w:asciiTheme="majorEastAsia" w:eastAsiaTheme="majorEastAsia" w:hAnsiTheme="majorEastAsia" w:hint="eastAsia"/>
                <w:color w:val="000000" w:themeColor="text1"/>
                <w:szCs w:val="21"/>
              </w:rPr>
              <w:t>ことを基本とする。</w:t>
            </w:r>
          </w:p>
          <w:p w14:paraId="3955E1C7" w14:textId="77777777" w:rsidR="00903E78" w:rsidRPr="0045698F" w:rsidRDefault="00903E78" w:rsidP="006329E0">
            <w:pPr>
              <w:ind w:firstLineChars="100" w:firstLine="210"/>
              <w:jc w:val="left"/>
              <w:rPr>
                <w:rFonts w:asciiTheme="majorEastAsia" w:eastAsiaTheme="majorEastAsia" w:hAnsiTheme="majorEastAsia"/>
                <w:color w:val="000000" w:themeColor="text1"/>
                <w:szCs w:val="21"/>
              </w:rPr>
            </w:pPr>
            <w:r w:rsidRPr="0045698F">
              <w:rPr>
                <w:rFonts w:asciiTheme="majorEastAsia" w:eastAsiaTheme="majorEastAsia" w:hAnsiTheme="majorEastAsia" w:hint="eastAsia"/>
                <w:color w:val="000000" w:themeColor="text1"/>
                <w:szCs w:val="21"/>
              </w:rPr>
              <w:t>また、指定都市は必要に応じて目標を設定すること。</w:t>
            </w:r>
          </w:p>
        </w:tc>
      </w:tr>
      <w:tr w:rsidR="00903E78" w:rsidRPr="0045698F" w14:paraId="4784FD17" w14:textId="77777777" w:rsidTr="00764032">
        <w:trPr>
          <w:trHeight w:val="2112"/>
        </w:trPr>
        <w:tc>
          <w:tcPr>
            <w:tcW w:w="5953" w:type="dxa"/>
            <w:vAlign w:val="center"/>
          </w:tcPr>
          <w:p w14:paraId="16973234" w14:textId="77777777" w:rsidR="00903E78" w:rsidRPr="0045698F" w:rsidRDefault="00903E78" w:rsidP="006329E0">
            <w:pPr>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＜考え方＞</w:t>
            </w:r>
          </w:p>
          <w:p w14:paraId="416DB04F" w14:textId="77777777" w:rsidR="00903E78" w:rsidRPr="0045698F" w:rsidRDefault="00903E78" w:rsidP="006329E0">
            <w:pPr>
              <w:ind w:firstLineChars="100" w:firstLine="210"/>
              <w:rPr>
                <w:rFonts w:asciiTheme="majorEastAsia" w:eastAsiaTheme="majorEastAsia" w:hAnsiTheme="majorEastAsia"/>
                <w:color w:val="000000" w:themeColor="text1"/>
              </w:rPr>
            </w:pPr>
            <w:r w:rsidRPr="0045698F">
              <w:rPr>
                <w:rFonts w:asciiTheme="majorEastAsia" w:eastAsiaTheme="majorEastAsia" w:hAnsiTheme="majorEastAsia" w:hint="eastAsia"/>
                <w:color w:val="000000" w:themeColor="text1"/>
              </w:rPr>
              <w:t>強度行動障がいの状態にある児の支援体制の充実を図るためには、支援ニーズの把握を行い、ニーズに基づく支援体制の整備を図ることが必要である。</w:t>
            </w:r>
          </w:p>
        </w:tc>
        <w:tc>
          <w:tcPr>
            <w:tcW w:w="9321" w:type="dxa"/>
            <w:vMerge/>
          </w:tcPr>
          <w:p w14:paraId="2811A21D" w14:textId="77777777" w:rsidR="00903E78" w:rsidRPr="0045698F" w:rsidRDefault="00903E78" w:rsidP="006329E0">
            <w:pPr>
              <w:rPr>
                <w:rFonts w:asciiTheme="majorEastAsia" w:eastAsiaTheme="majorEastAsia" w:hAnsiTheme="majorEastAsia"/>
                <w:color w:val="000000" w:themeColor="text1"/>
              </w:rPr>
            </w:pPr>
          </w:p>
        </w:tc>
      </w:tr>
    </w:tbl>
    <w:p w14:paraId="53EE2AEE" w14:textId="77777777" w:rsidR="00903E78" w:rsidRPr="0045698F" w:rsidRDefault="00903E78" w:rsidP="00903E78">
      <w:pPr>
        <w:widowControl/>
        <w:jc w:val="left"/>
        <w:rPr>
          <w:rFonts w:asciiTheme="majorEastAsia" w:eastAsiaTheme="majorEastAsia" w:hAnsiTheme="majorEastAsia"/>
          <w:color w:val="000000" w:themeColor="text1"/>
          <w:sz w:val="24"/>
          <w:szCs w:val="24"/>
        </w:rPr>
      </w:pPr>
    </w:p>
    <w:p w14:paraId="72F1C28D" w14:textId="77777777" w:rsidR="00903E78" w:rsidRPr="0045698F" w:rsidRDefault="00903E78" w:rsidP="00903E78">
      <w:pPr>
        <w:widowControl/>
        <w:jc w:val="left"/>
        <w:rPr>
          <w:rFonts w:asciiTheme="majorEastAsia" w:eastAsiaTheme="majorEastAsia" w:hAnsiTheme="majorEastAsia"/>
          <w:color w:val="000000" w:themeColor="text1"/>
          <w:sz w:val="24"/>
          <w:szCs w:val="24"/>
        </w:rPr>
      </w:pPr>
    </w:p>
    <w:p w14:paraId="3FC1901C" w14:textId="77777777" w:rsidR="00903E78" w:rsidRPr="0045698F" w:rsidRDefault="00903E78" w:rsidP="00903E78">
      <w:pPr>
        <w:widowControl/>
        <w:jc w:val="left"/>
        <w:rPr>
          <w:rFonts w:asciiTheme="majorEastAsia" w:eastAsiaTheme="majorEastAsia" w:hAnsiTheme="majorEastAsia"/>
          <w:color w:val="000000" w:themeColor="text1"/>
          <w:sz w:val="24"/>
          <w:szCs w:val="24"/>
        </w:rPr>
      </w:pPr>
    </w:p>
    <w:p w14:paraId="7FC269CB" w14:textId="77777777" w:rsidR="00903E78" w:rsidRPr="0045698F" w:rsidRDefault="00903E78" w:rsidP="00903E78">
      <w:pPr>
        <w:widowControl/>
        <w:jc w:val="left"/>
        <w:rPr>
          <w:rFonts w:asciiTheme="majorEastAsia" w:eastAsiaTheme="majorEastAsia" w:hAnsiTheme="majorEastAsia"/>
          <w:color w:val="000000" w:themeColor="text1"/>
          <w:sz w:val="24"/>
          <w:szCs w:val="24"/>
        </w:rPr>
      </w:pPr>
    </w:p>
    <w:p w14:paraId="606198F7" w14:textId="77777777" w:rsidR="00903E78" w:rsidRPr="0045698F" w:rsidRDefault="00903E78" w:rsidP="00903E78">
      <w:pPr>
        <w:widowControl/>
        <w:jc w:val="left"/>
        <w:rPr>
          <w:rFonts w:asciiTheme="majorEastAsia" w:eastAsiaTheme="majorEastAsia" w:hAnsiTheme="majorEastAsia"/>
          <w:color w:val="000000" w:themeColor="text1"/>
          <w:sz w:val="24"/>
          <w:szCs w:val="24"/>
        </w:rPr>
      </w:pPr>
    </w:p>
    <w:p w14:paraId="1B361E44" w14:textId="77777777" w:rsidR="00903E78" w:rsidRPr="0045698F" w:rsidRDefault="00903E78" w:rsidP="00903E78">
      <w:pPr>
        <w:widowControl/>
        <w:jc w:val="left"/>
        <w:rPr>
          <w:rFonts w:asciiTheme="majorEastAsia" w:eastAsiaTheme="majorEastAsia" w:hAnsiTheme="majorEastAsia"/>
          <w:color w:val="000000" w:themeColor="text1"/>
          <w:sz w:val="24"/>
          <w:szCs w:val="24"/>
        </w:rPr>
      </w:pPr>
    </w:p>
    <w:p w14:paraId="0633C4B7" w14:textId="77777777" w:rsidR="00903E78" w:rsidRPr="0045698F" w:rsidRDefault="00903E78" w:rsidP="00903E78">
      <w:pPr>
        <w:widowControl/>
        <w:jc w:val="left"/>
        <w:rPr>
          <w:rFonts w:ascii="HG丸ｺﾞｼｯｸM-PRO" w:eastAsia="HG丸ｺﾞｼｯｸM-PRO" w:hAnsi="HG丸ｺﾞｼｯｸM-PRO"/>
          <w:color w:val="000000" w:themeColor="text1"/>
        </w:rPr>
      </w:pPr>
    </w:p>
    <w:p w14:paraId="3F4D07BB" w14:textId="01849E28" w:rsidR="002E2363" w:rsidRPr="0045698F" w:rsidRDefault="002E2363" w:rsidP="001221B5">
      <w:pPr>
        <w:widowControl/>
        <w:jc w:val="left"/>
        <w:rPr>
          <w:rFonts w:asciiTheme="majorEastAsia" w:eastAsiaTheme="majorEastAsia" w:hAnsiTheme="majorEastAsia"/>
          <w:color w:val="000000" w:themeColor="text1"/>
          <w:spacing w:val="-20"/>
          <w:sz w:val="24"/>
          <w:szCs w:val="24"/>
        </w:rPr>
      </w:pPr>
    </w:p>
    <w:sectPr w:rsidR="002E2363" w:rsidRPr="0045698F" w:rsidSect="005F13C0">
      <w:footerReference w:type="default" r:id="rId8"/>
      <w:pgSz w:w="16839" w:h="11907" w:orient="landscape" w:code="9"/>
      <w:pgMar w:top="567" w:right="567" w:bottom="567" w:left="567" w:header="170" w:footer="17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8263" w14:textId="77777777" w:rsidR="00C11F6D" w:rsidRDefault="00C11F6D" w:rsidP="00B37BD4">
      <w:r>
        <w:separator/>
      </w:r>
    </w:p>
  </w:endnote>
  <w:endnote w:type="continuationSeparator" w:id="0">
    <w:p w14:paraId="0717E58C" w14:textId="77777777" w:rsidR="00C11F6D" w:rsidRDefault="00C11F6D" w:rsidP="00B37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343652"/>
      <w:docPartObj>
        <w:docPartGallery w:val="Page Numbers (Bottom of Page)"/>
        <w:docPartUnique/>
      </w:docPartObj>
    </w:sdtPr>
    <w:sdtEndPr>
      <w:rPr>
        <w:sz w:val="28"/>
        <w:szCs w:val="32"/>
      </w:rPr>
    </w:sdtEndPr>
    <w:sdtContent>
      <w:p w14:paraId="20BE9CED" w14:textId="20ABF651" w:rsidR="005F13C0" w:rsidRPr="005F13C0" w:rsidRDefault="005F13C0" w:rsidP="005F13C0">
        <w:pPr>
          <w:pStyle w:val="a7"/>
          <w:jc w:val="center"/>
          <w:rPr>
            <w:sz w:val="28"/>
            <w:szCs w:val="32"/>
          </w:rPr>
        </w:pPr>
        <w:r w:rsidRPr="005F13C0">
          <w:rPr>
            <w:sz w:val="28"/>
            <w:szCs w:val="32"/>
          </w:rPr>
          <w:fldChar w:fldCharType="begin"/>
        </w:r>
        <w:r w:rsidRPr="005F13C0">
          <w:rPr>
            <w:sz w:val="28"/>
            <w:szCs w:val="32"/>
          </w:rPr>
          <w:instrText>PAGE   \* MERGEFORMAT</w:instrText>
        </w:r>
        <w:r w:rsidRPr="005F13C0">
          <w:rPr>
            <w:sz w:val="28"/>
            <w:szCs w:val="32"/>
          </w:rPr>
          <w:fldChar w:fldCharType="separate"/>
        </w:r>
        <w:r w:rsidRPr="005F13C0">
          <w:rPr>
            <w:sz w:val="28"/>
            <w:szCs w:val="32"/>
            <w:lang w:val="ja-JP"/>
          </w:rPr>
          <w:t>2</w:t>
        </w:r>
        <w:r w:rsidRPr="005F13C0">
          <w:rPr>
            <w:sz w:val="28"/>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EC65" w14:textId="77777777" w:rsidR="00C11F6D" w:rsidRDefault="00C11F6D" w:rsidP="00B37BD4">
      <w:r>
        <w:separator/>
      </w:r>
    </w:p>
  </w:footnote>
  <w:footnote w:type="continuationSeparator" w:id="0">
    <w:p w14:paraId="0ADFF03D" w14:textId="77777777" w:rsidR="00C11F6D" w:rsidRDefault="00C11F6D" w:rsidP="00B37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4366A"/>
    <w:multiLevelType w:val="hybridMultilevel"/>
    <w:tmpl w:val="692C32BA"/>
    <w:lvl w:ilvl="0" w:tplc="63B457D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012A13"/>
    <w:multiLevelType w:val="hybridMultilevel"/>
    <w:tmpl w:val="067030D2"/>
    <w:lvl w:ilvl="0" w:tplc="475632E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F3E462E"/>
    <w:multiLevelType w:val="hybridMultilevel"/>
    <w:tmpl w:val="257A3924"/>
    <w:lvl w:ilvl="0" w:tplc="E35CCF10">
      <w:numFmt w:val="bullet"/>
      <w:lvlText w:val="※"/>
      <w:lvlJc w:val="left"/>
      <w:pPr>
        <w:ind w:left="57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3" w15:restartNumberingAfterBreak="0">
    <w:nsid w:val="777D39DE"/>
    <w:multiLevelType w:val="hybridMultilevel"/>
    <w:tmpl w:val="0CF0ADFC"/>
    <w:lvl w:ilvl="0" w:tplc="0C52F90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71"/>
    <w:rsid w:val="0000076E"/>
    <w:rsid w:val="00003543"/>
    <w:rsid w:val="000053E5"/>
    <w:rsid w:val="00005D22"/>
    <w:rsid w:val="00005D83"/>
    <w:rsid w:val="00007C55"/>
    <w:rsid w:val="000111D3"/>
    <w:rsid w:val="00016BD4"/>
    <w:rsid w:val="00022D82"/>
    <w:rsid w:val="0002727E"/>
    <w:rsid w:val="00031419"/>
    <w:rsid w:val="00032E40"/>
    <w:rsid w:val="000338EE"/>
    <w:rsid w:val="00036E7A"/>
    <w:rsid w:val="00041F45"/>
    <w:rsid w:val="000456CA"/>
    <w:rsid w:val="000506FE"/>
    <w:rsid w:val="00055681"/>
    <w:rsid w:val="00055F4C"/>
    <w:rsid w:val="00056BD2"/>
    <w:rsid w:val="000630DC"/>
    <w:rsid w:val="00070000"/>
    <w:rsid w:val="00070DF1"/>
    <w:rsid w:val="00071EEC"/>
    <w:rsid w:val="000738A2"/>
    <w:rsid w:val="00074C4D"/>
    <w:rsid w:val="00081834"/>
    <w:rsid w:val="0008290D"/>
    <w:rsid w:val="00083D27"/>
    <w:rsid w:val="00084ADF"/>
    <w:rsid w:val="00086CD1"/>
    <w:rsid w:val="0008794F"/>
    <w:rsid w:val="00092330"/>
    <w:rsid w:val="000924AC"/>
    <w:rsid w:val="000937E7"/>
    <w:rsid w:val="00096C15"/>
    <w:rsid w:val="000A07F9"/>
    <w:rsid w:val="000A2383"/>
    <w:rsid w:val="000A4A31"/>
    <w:rsid w:val="000A7AE3"/>
    <w:rsid w:val="000B0132"/>
    <w:rsid w:val="000B016D"/>
    <w:rsid w:val="000B0175"/>
    <w:rsid w:val="000B20FA"/>
    <w:rsid w:val="000B43CB"/>
    <w:rsid w:val="000B6198"/>
    <w:rsid w:val="000C2BEB"/>
    <w:rsid w:val="000D5479"/>
    <w:rsid w:val="000E0DCB"/>
    <w:rsid w:val="000E54C6"/>
    <w:rsid w:val="000E65BE"/>
    <w:rsid w:val="000F0C54"/>
    <w:rsid w:val="000F3B7B"/>
    <w:rsid w:val="000F5721"/>
    <w:rsid w:val="00100DFC"/>
    <w:rsid w:val="00100F06"/>
    <w:rsid w:val="00103056"/>
    <w:rsid w:val="00103A20"/>
    <w:rsid w:val="0010417D"/>
    <w:rsid w:val="001135AF"/>
    <w:rsid w:val="00113A81"/>
    <w:rsid w:val="001177D4"/>
    <w:rsid w:val="001221B5"/>
    <w:rsid w:val="00123135"/>
    <w:rsid w:val="001240A6"/>
    <w:rsid w:val="001240FA"/>
    <w:rsid w:val="001275D2"/>
    <w:rsid w:val="00127765"/>
    <w:rsid w:val="00130765"/>
    <w:rsid w:val="00134201"/>
    <w:rsid w:val="00136500"/>
    <w:rsid w:val="00137807"/>
    <w:rsid w:val="00140FA6"/>
    <w:rsid w:val="00141EDB"/>
    <w:rsid w:val="00142623"/>
    <w:rsid w:val="00147333"/>
    <w:rsid w:val="0015377D"/>
    <w:rsid w:val="00154DB8"/>
    <w:rsid w:val="00154F9E"/>
    <w:rsid w:val="00155899"/>
    <w:rsid w:val="00161894"/>
    <w:rsid w:val="00162C48"/>
    <w:rsid w:val="001647CE"/>
    <w:rsid w:val="00164E8B"/>
    <w:rsid w:val="0017285A"/>
    <w:rsid w:val="00176F94"/>
    <w:rsid w:val="0018212C"/>
    <w:rsid w:val="00184B08"/>
    <w:rsid w:val="00184C45"/>
    <w:rsid w:val="00190C8C"/>
    <w:rsid w:val="00194588"/>
    <w:rsid w:val="00197A42"/>
    <w:rsid w:val="001A08A3"/>
    <w:rsid w:val="001A08BC"/>
    <w:rsid w:val="001A13B9"/>
    <w:rsid w:val="001A1EDB"/>
    <w:rsid w:val="001A2346"/>
    <w:rsid w:val="001A3AB2"/>
    <w:rsid w:val="001A5A6E"/>
    <w:rsid w:val="001B1666"/>
    <w:rsid w:val="001B2473"/>
    <w:rsid w:val="001B4BC4"/>
    <w:rsid w:val="001B5D7E"/>
    <w:rsid w:val="001C19F0"/>
    <w:rsid w:val="001C277C"/>
    <w:rsid w:val="001C2FFA"/>
    <w:rsid w:val="001D17F9"/>
    <w:rsid w:val="001D472F"/>
    <w:rsid w:val="001D596B"/>
    <w:rsid w:val="001D5EEE"/>
    <w:rsid w:val="001E12E4"/>
    <w:rsid w:val="001E2FD3"/>
    <w:rsid w:val="001E637B"/>
    <w:rsid w:val="001E6976"/>
    <w:rsid w:val="001F3ABA"/>
    <w:rsid w:val="00201218"/>
    <w:rsid w:val="00207D67"/>
    <w:rsid w:val="00211AFD"/>
    <w:rsid w:val="00211E1D"/>
    <w:rsid w:val="00213D71"/>
    <w:rsid w:val="002140D1"/>
    <w:rsid w:val="0021497C"/>
    <w:rsid w:val="002165D0"/>
    <w:rsid w:val="0022016E"/>
    <w:rsid w:val="002210F2"/>
    <w:rsid w:val="00222A38"/>
    <w:rsid w:val="0023404D"/>
    <w:rsid w:val="002376EC"/>
    <w:rsid w:val="00241046"/>
    <w:rsid w:val="0024269D"/>
    <w:rsid w:val="002435E0"/>
    <w:rsid w:val="00250D33"/>
    <w:rsid w:val="00253DDC"/>
    <w:rsid w:val="00254BF4"/>
    <w:rsid w:val="00256D61"/>
    <w:rsid w:val="00257B84"/>
    <w:rsid w:val="00261061"/>
    <w:rsid w:val="00262008"/>
    <w:rsid w:val="00263E5F"/>
    <w:rsid w:val="002677AC"/>
    <w:rsid w:val="00270FA7"/>
    <w:rsid w:val="00273390"/>
    <w:rsid w:val="002735BF"/>
    <w:rsid w:val="00275B87"/>
    <w:rsid w:val="00276F29"/>
    <w:rsid w:val="00280FA9"/>
    <w:rsid w:val="0028420A"/>
    <w:rsid w:val="00284BC6"/>
    <w:rsid w:val="00287D4E"/>
    <w:rsid w:val="002920B7"/>
    <w:rsid w:val="00294FC1"/>
    <w:rsid w:val="00295112"/>
    <w:rsid w:val="002A4D9D"/>
    <w:rsid w:val="002A5878"/>
    <w:rsid w:val="002A5B69"/>
    <w:rsid w:val="002B49E1"/>
    <w:rsid w:val="002C0E62"/>
    <w:rsid w:val="002C2220"/>
    <w:rsid w:val="002C272E"/>
    <w:rsid w:val="002C355B"/>
    <w:rsid w:val="002C3AD7"/>
    <w:rsid w:val="002C51E0"/>
    <w:rsid w:val="002C55C3"/>
    <w:rsid w:val="002C7E79"/>
    <w:rsid w:val="002C7FBE"/>
    <w:rsid w:val="002D1FB2"/>
    <w:rsid w:val="002D49F3"/>
    <w:rsid w:val="002D7B88"/>
    <w:rsid w:val="002E22C8"/>
    <w:rsid w:val="002E2363"/>
    <w:rsid w:val="002E2AE8"/>
    <w:rsid w:val="002E31AF"/>
    <w:rsid w:val="002E5E28"/>
    <w:rsid w:val="002E62C7"/>
    <w:rsid w:val="002E64B7"/>
    <w:rsid w:val="002E6CDC"/>
    <w:rsid w:val="002F0E5B"/>
    <w:rsid w:val="002F4FD7"/>
    <w:rsid w:val="002F5EA4"/>
    <w:rsid w:val="002F6964"/>
    <w:rsid w:val="00302054"/>
    <w:rsid w:val="003079D8"/>
    <w:rsid w:val="00307C17"/>
    <w:rsid w:val="0031573F"/>
    <w:rsid w:val="00317F0B"/>
    <w:rsid w:val="0032002F"/>
    <w:rsid w:val="0032112C"/>
    <w:rsid w:val="003220B1"/>
    <w:rsid w:val="0032765A"/>
    <w:rsid w:val="00331957"/>
    <w:rsid w:val="00331971"/>
    <w:rsid w:val="003324AA"/>
    <w:rsid w:val="00333CEA"/>
    <w:rsid w:val="0033668D"/>
    <w:rsid w:val="00343902"/>
    <w:rsid w:val="00345EB7"/>
    <w:rsid w:val="0034691C"/>
    <w:rsid w:val="00347052"/>
    <w:rsid w:val="00347D9E"/>
    <w:rsid w:val="0035393C"/>
    <w:rsid w:val="00356E90"/>
    <w:rsid w:val="00357693"/>
    <w:rsid w:val="00357865"/>
    <w:rsid w:val="00360092"/>
    <w:rsid w:val="00364E35"/>
    <w:rsid w:val="00371D42"/>
    <w:rsid w:val="00374E96"/>
    <w:rsid w:val="00375D20"/>
    <w:rsid w:val="003768CF"/>
    <w:rsid w:val="003800D2"/>
    <w:rsid w:val="00381636"/>
    <w:rsid w:val="00392956"/>
    <w:rsid w:val="00392CEA"/>
    <w:rsid w:val="003958F8"/>
    <w:rsid w:val="00396CF7"/>
    <w:rsid w:val="00397885"/>
    <w:rsid w:val="003A3434"/>
    <w:rsid w:val="003A6BF0"/>
    <w:rsid w:val="003B0674"/>
    <w:rsid w:val="003B0CA1"/>
    <w:rsid w:val="003B2446"/>
    <w:rsid w:val="003B356C"/>
    <w:rsid w:val="003B7135"/>
    <w:rsid w:val="003B7322"/>
    <w:rsid w:val="003C37CA"/>
    <w:rsid w:val="003D23F5"/>
    <w:rsid w:val="003D24D7"/>
    <w:rsid w:val="003D36E2"/>
    <w:rsid w:val="003D64B1"/>
    <w:rsid w:val="003E2BBF"/>
    <w:rsid w:val="003E425E"/>
    <w:rsid w:val="003F26DE"/>
    <w:rsid w:val="003F3298"/>
    <w:rsid w:val="003F561C"/>
    <w:rsid w:val="004023E4"/>
    <w:rsid w:val="004040E6"/>
    <w:rsid w:val="00413FFB"/>
    <w:rsid w:val="00414B6D"/>
    <w:rsid w:val="00417EF5"/>
    <w:rsid w:val="00423B81"/>
    <w:rsid w:val="00430453"/>
    <w:rsid w:val="00436FBD"/>
    <w:rsid w:val="0044059E"/>
    <w:rsid w:val="004405A0"/>
    <w:rsid w:val="00440A65"/>
    <w:rsid w:val="004427AA"/>
    <w:rsid w:val="00444819"/>
    <w:rsid w:val="00445A1C"/>
    <w:rsid w:val="004518FA"/>
    <w:rsid w:val="00452206"/>
    <w:rsid w:val="00453B7B"/>
    <w:rsid w:val="0045698F"/>
    <w:rsid w:val="00456F21"/>
    <w:rsid w:val="00461C1A"/>
    <w:rsid w:val="004644F3"/>
    <w:rsid w:val="0046462F"/>
    <w:rsid w:val="00464D49"/>
    <w:rsid w:val="00464EC7"/>
    <w:rsid w:val="00465686"/>
    <w:rsid w:val="00465905"/>
    <w:rsid w:val="00465D54"/>
    <w:rsid w:val="00465FF8"/>
    <w:rsid w:val="0046603A"/>
    <w:rsid w:val="00470D80"/>
    <w:rsid w:val="004714EC"/>
    <w:rsid w:val="0047392A"/>
    <w:rsid w:val="00476004"/>
    <w:rsid w:val="00477ED6"/>
    <w:rsid w:val="004813CA"/>
    <w:rsid w:val="00484CF0"/>
    <w:rsid w:val="004876E0"/>
    <w:rsid w:val="00491645"/>
    <w:rsid w:val="00491B42"/>
    <w:rsid w:val="004938BD"/>
    <w:rsid w:val="0049683C"/>
    <w:rsid w:val="00496D11"/>
    <w:rsid w:val="0049770E"/>
    <w:rsid w:val="004A0E76"/>
    <w:rsid w:val="004A1393"/>
    <w:rsid w:val="004A2E9B"/>
    <w:rsid w:val="004A654B"/>
    <w:rsid w:val="004B3D43"/>
    <w:rsid w:val="004B511E"/>
    <w:rsid w:val="004B7E57"/>
    <w:rsid w:val="004B7E6E"/>
    <w:rsid w:val="004B7FF4"/>
    <w:rsid w:val="004C026C"/>
    <w:rsid w:val="004C0791"/>
    <w:rsid w:val="004C0CA1"/>
    <w:rsid w:val="004C1886"/>
    <w:rsid w:val="004C380D"/>
    <w:rsid w:val="004C6BC5"/>
    <w:rsid w:val="004D12EA"/>
    <w:rsid w:val="004D1A80"/>
    <w:rsid w:val="004D25EF"/>
    <w:rsid w:val="004D2C6D"/>
    <w:rsid w:val="004D35EE"/>
    <w:rsid w:val="004D4765"/>
    <w:rsid w:val="004D58AE"/>
    <w:rsid w:val="004D76F5"/>
    <w:rsid w:val="004D7785"/>
    <w:rsid w:val="004E10D5"/>
    <w:rsid w:val="004E42F2"/>
    <w:rsid w:val="004E762D"/>
    <w:rsid w:val="004F1702"/>
    <w:rsid w:val="004F3F4F"/>
    <w:rsid w:val="004F7534"/>
    <w:rsid w:val="004F7F78"/>
    <w:rsid w:val="005003CB"/>
    <w:rsid w:val="0050583C"/>
    <w:rsid w:val="005116B4"/>
    <w:rsid w:val="00511F85"/>
    <w:rsid w:val="00511FDA"/>
    <w:rsid w:val="00515A6B"/>
    <w:rsid w:val="00515F75"/>
    <w:rsid w:val="00516D97"/>
    <w:rsid w:val="00522521"/>
    <w:rsid w:val="00522758"/>
    <w:rsid w:val="005232FF"/>
    <w:rsid w:val="00523C05"/>
    <w:rsid w:val="00524268"/>
    <w:rsid w:val="00525B78"/>
    <w:rsid w:val="00532B1D"/>
    <w:rsid w:val="00535D17"/>
    <w:rsid w:val="00540B55"/>
    <w:rsid w:val="005451C6"/>
    <w:rsid w:val="005477A2"/>
    <w:rsid w:val="00550E57"/>
    <w:rsid w:val="005515EC"/>
    <w:rsid w:val="00554A41"/>
    <w:rsid w:val="00554AAB"/>
    <w:rsid w:val="005561B3"/>
    <w:rsid w:val="00561811"/>
    <w:rsid w:val="00565506"/>
    <w:rsid w:val="005660D1"/>
    <w:rsid w:val="00571539"/>
    <w:rsid w:val="005717FE"/>
    <w:rsid w:val="00571DC4"/>
    <w:rsid w:val="00573542"/>
    <w:rsid w:val="005742F3"/>
    <w:rsid w:val="00574452"/>
    <w:rsid w:val="0057473B"/>
    <w:rsid w:val="00574D29"/>
    <w:rsid w:val="0058223F"/>
    <w:rsid w:val="005834CF"/>
    <w:rsid w:val="00584A98"/>
    <w:rsid w:val="00584ED6"/>
    <w:rsid w:val="005864EA"/>
    <w:rsid w:val="00586801"/>
    <w:rsid w:val="00586CA5"/>
    <w:rsid w:val="00590443"/>
    <w:rsid w:val="00591F78"/>
    <w:rsid w:val="00592C9E"/>
    <w:rsid w:val="005946E1"/>
    <w:rsid w:val="005A3C57"/>
    <w:rsid w:val="005A4767"/>
    <w:rsid w:val="005B187B"/>
    <w:rsid w:val="005B3114"/>
    <w:rsid w:val="005B34CA"/>
    <w:rsid w:val="005B3E64"/>
    <w:rsid w:val="005B4DD0"/>
    <w:rsid w:val="005C1921"/>
    <w:rsid w:val="005C1A8D"/>
    <w:rsid w:val="005C3008"/>
    <w:rsid w:val="005C38FB"/>
    <w:rsid w:val="005C4AD7"/>
    <w:rsid w:val="005C64AC"/>
    <w:rsid w:val="005D17A0"/>
    <w:rsid w:val="005D1F3D"/>
    <w:rsid w:val="005D251B"/>
    <w:rsid w:val="005D528D"/>
    <w:rsid w:val="005D69A9"/>
    <w:rsid w:val="005E1167"/>
    <w:rsid w:val="005E1C0C"/>
    <w:rsid w:val="005E6ED1"/>
    <w:rsid w:val="005F13C0"/>
    <w:rsid w:val="005F2458"/>
    <w:rsid w:val="005F42B1"/>
    <w:rsid w:val="005F5C96"/>
    <w:rsid w:val="00602062"/>
    <w:rsid w:val="00602575"/>
    <w:rsid w:val="00602E4C"/>
    <w:rsid w:val="00604F0E"/>
    <w:rsid w:val="006110BB"/>
    <w:rsid w:val="00612C09"/>
    <w:rsid w:val="006158C4"/>
    <w:rsid w:val="0061657F"/>
    <w:rsid w:val="0061777B"/>
    <w:rsid w:val="006207E3"/>
    <w:rsid w:val="00621B34"/>
    <w:rsid w:val="006222D8"/>
    <w:rsid w:val="00625D22"/>
    <w:rsid w:val="006262BE"/>
    <w:rsid w:val="00626869"/>
    <w:rsid w:val="00632A13"/>
    <w:rsid w:val="00633426"/>
    <w:rsid w:val="0063602C"/>
    <w:rsid w:val="006414AF"/>
    <w:rsid w:val="0064455A"/>
    <w:rsid w:val="00644786"/>
    <w:rsid w:val="0064611D"/>
    <w:rsid w:val="00647D1C"/>
    <w:rsid w:val="00654E99"/>
    <w:rsid w:val="0065722F"/>
    <w:rsid w:val="0065799C"/>
    <w:rsid w:val="0066099A"/>
    <w:rsid w:val="00664E28"/>
    <w:rsid w:val="00665C5D"/>
    <w:rsid w:val="00667698"/>
    <w:rsid w:val="00671995"/>
    <w:rsid w:val="00671AC6"/>
    <w:rsid w:val="0068007D"/>
    <w:rsid w:val="00680AE4"/>
    <w:rsid w:val="00693EEE"/>
    <w:rsid w:val="006960AA"/>
    <w:rsid w:val="006A2AA5"/>
    <w:rsid w:val="006B0CD8"/>
    <w:rsid w:val="006B42FC"/>
    <w:rsid w:val="006B4EA9"/>
    <w:rsid w:val="006B626A"/>
    <w:rsid w:val="006B716A"/>
    <w:rsid w:val="006C0C29"/>
    <w:rsid w:val="006C41CD"/>
    <w:rsid w:val="006C5E72"/>
    <w:rsid w:val="006C704C"/>
    <w:rsid w:val="006E195D"/>
    <w:rsid w:val="006E2742"/>
    <w:rsid w:val="006E44FE"/>
    <w:rsid w:val="006E7468"/>
    <w:rsid w:val="006E7AA1"/>
    <w:rsid w:val="006F5538"/>
    <w:rsid w:val="007002DE"/>
    <w:rsid w:val="00702A80"/>
    <w:rsid w:val="00704513"/>
    <w:rsid w:val="00705492"/>
    <w:rsid w:val="00706078"/>
    <w:rsid w:val="007061BF"/>
    <w:rsid w:val="007073FA"/>
    <w:rsid w:val="007116B0"/>
    <w:rsid w:val="007201B2"/>
    <w:rsid w:val="007203BD"/>
    <w:rsid w:val="00720A7D"/>
    <w:rsid w:val="00723852"/>
    <w:rsid w:val="00723E66"/>
    <w:rsid w:val="00727664"/>
    <w:rsid w:val="007307E2"/>
    <w:rsid w:val="00730EA8"/>
    <w:rsid w:val="00731475"/>
    <w:rsid w:val="00731E7F"/>
    <w:rsid w:val="00733B2C"/>
    <w:rsid w:val="00734FD9"/>
    <w:rsid w:val="0074580C"/>
    <w:rsid w:val="007501E9"/>
    <w:rsid w:val="0075414A"/>
    <w:rsid w:val="00754879"/>
    <w:rsid w:val="0075521D"/>
    <w:rsid w:val="007579D5"/>
    <w:rsid w:val="00764032"/>
    <w:rsid w:val="00765221"/>
    <w:rsid w:val="00767CB9"/>
    <w:rsid w:val="00767F74"/>
    <w:rsid w:val="00770B2C"/>
    <w:rsid w:val="00770C49"/>
    <w:rsid w:val="00771348"/>
    <w:rsid w:val="00776DF1"/>
    <w:rsid w:val="007804FA"/>
    <w:rsid w:val="007805D7"/>
    <w:rsid w:val="007805DB"/>
    <w:rsid w:val="00780AE3"/>
    <w:rsid w:val="00781AEC"/>
    <w:rsid w:val="007823D5"/>
    <w:rsid w:val="00783592"/>
    <w:rsid w:val="00783D32"/>
    <w:rsid w:val="00785CF1"/>
    <w:rsid w:val="0079390D"/>
    <w:rsid w:val="00794C82"/>
    <w:rsid w:val="007A1D32"/>
    <w:rsid w:val="007A348C"/>
    <w:rsid w:val="007B1019"/>
    <w:rsid w:val="007B2420"/>
    <w:rsid w:val="007B4C62"/>
    <w:rsid w:val="007B53F9"/>
    <w:rsid w:val="007B625C"/>
    <w:rsid w:val="007B6E5F"/>
    <w:rsid w:val="007B70E9"/>
    <w:rsid w:val="007D12AA"/>
    <w:rsid w:val="007D3BDA"/>
    <w:rsid w:val="007E3E71"/>
    <w:rsid w:val="007F22E1"/>
    <w:rsid w:val="007F29A9"/>
    <w:rsid w:val="007F5994"/>
    <w:rsid w:val="007F7FA3"/>
    <w:rsid w:val="00803209"/>
    <w:rsid w:val="008043AD"/>
    <w:rsid w:val="008059B6"/>
    <w:rsid w:val="00805B8D"/>
    <w:rsid w:val="00805BE0"/>
    <w:rsid w:val="00814460"/>
    <w:rsid w:val="0081616B"/>
    <w:rsid w:val="00820EA7"/>
    <w:rsid w:val="00821FA2"/>
    <w:rsid w:val="008239C4"/>
    <w:rsid w:val="0082569F"/>
    <w:rsid w:val="00827DFD"/>
    <w:rsid w:val="008308C8"/>
    <w:rsid w:val="0083139A"/>
    <w:rsid w:val="008420F8"/>
    <w:rsid w:val="008422B5"/>
    <w:rsid w:val="0084347F"/>
    <w:rsid w:val="008460AA"/>
    <w:rsid w:val="00846B44"/>
    <w:rsid w:val="008521D6"/>
    <w:rsid w:val="00855951"/>
    <w:rsid w:val="0085620D"/>
    <w:rsid w:val="00856EF6"/>
    <w:rsid w:val="008607F3"/>
    <w:rsid w:val="00861E3B"/>
    <w:rsid w:val="0086265A"/>
    <w:rsid w:val="00862AA5"/>
    <w:rsid w:val="00870951"/>
    <w:rsid w:val="00871777"/>
    <w:rsid w:val="00872917"/>
    <w:rsid w:val="008750FD"/>
    <w:rsid w:val="008752A8"/>
    <w:rsid w:val="008754E5"/>
    <w:rsid w:val="00876D13"/>
    <w:rsid w:val="00876DF5"/>
    <w:rsid w:val="008804E6"/>
    <w:rsid w:val="00881583"/>
    <w:rsid w:val="00883F13"/>
    <w:rsid w:val="0088434C"/>
    <w:rsid w:val="00884C8B"/>
    <w:rsid w:val="00891B07"/>
    <w:rsid w:val="00896D67"/>
    <w:rsid w:val="008A097E"/>
    <w:rsid w:val="008A176E"/>
    <w:rsid w:val="008A25A8"/>
    <w:rsid w:val="008A33C4"/>
    <w:rsid w:val="008A38AE"/>
    <w:rsid w:val="008A3C25"/>
    <w:rsid w:val="008A40EE"/>
    <w:rsid w:val="008A43A9"/>
    <w:rsid w:val="008A5038"/>
    <w:rsid w:val="008A62A7"/>
    <w:rsid w:val="008B090B"/>
    <w:rsid w:val="008B4BF8"/>
    <w:rsid w:val="008B6DE7"/>
    <w:rsid w:val="008C449C"/>
    <w:rsid w:val="008C6A87"/>
    <w:rsid w:val="008C7102"/>
    <w:rsid w:val="008D0A17"/>
    <w:rsid w:val="008D1A74"/>
    <w:rsid w:val="008D24C1"/>
    <w:rsid w:val="008D6ABA"/>
    <w:rsid w:val="008D6CAE"/>
    <w:rsid w:val="008D77BD"/>
    <w:rsid w:val="008E02B7"/>
    <w:rsid w:val="008E116E"/>
    <w:rsid w:val="008E4248"/>
    <w:rsid w:val="008F6715"/>
    <w:rsid w:val="00902BD8"/>
    <w:rsid w:val="0090395D"/>
    <w:rsid w:val="00903E78"/>
    <w:rsid w:val="009060F2"/>
    <w:rsid w:val="00907F40"/>
    <w:rsid w:val="00911015"/>
    <w:rsid w:val="00911530"/>
    <w:rsid w:val="009137A4"/>
    <w:rsid w:val="009257A6"/>
    <w:rsid w:val="00925D7F"/>
    <w:rsid w:val="009267B3"/>
    <w:rsid w:val="00933268"/>
    <w:rsid w:val="00934CD4"/>
    <w:rsid w:val="00934EF1"/>
    <w:rsid w:val="009422E8"/>
    <w:rsid w:val="0094342F"/>
    <w:rsid w:val="009446BF"/>
    <w:rsid w:val="00945854"/>
    <w:rsid w:val="00952A19"/>
    <w:rsid w:val="00955128"/>
    <w:rsid w:val="009554F3"/>
    <w:rsid w:val="00955BCC"/>
    <w:rsid w:val="0095717A"/>
    <w:rsid w:val="009577C7"/>
    <w:rsid w:val="0096230B"/>
    <w:rsid w:val="009623B0"/>
    <w:rsid w:val="00962C42"/>
    <w:rsid w:val="00965455"/>
    <w:rsid w:val="00972C91"/>
    <w:rsid w:val="009764F9"/>
    <w:rsid w:val="00976810"/>
    <w:rsid w:val="00976FAF"/>
    <w:rsid w:val="00977EF4"/>
    <w:rsid w:val="0098134C"/>
    <w:rsid w:val="0098161D"/>
    <w:rsid w:val="00983095"/>
    <w:rsid w:val="009848E7"/>
    <w:rsid w:val="00986421"/>
    <w:rsid w:val="009919D5"/>
    <w:rsid w:val="00996419"/>
    <w:rsid w:val="009970C9"/>
    <w:rsid w:val="009A071E"/>
    <w:rsid w:val="009A1BE3"/>
    <w:rsid w:val="009A4FE9"/>
    <w:rsid w:val="009A5302"/>
    <w:rsid w:val="009A671F"/>
    <w:rsid w:val="009B31EC"/>
    <w:rsid w:val="009B4105"/>
    <w:rsid w:val="009B5FB6"/>
    <w:rsid w:val="009B7626"/>
    <w:rsid w:val="009C0E4A"/>
    <w:rsid w:val="009C4812"/>
    <w:rsid w:val="009D1284"/>
    <w:rsid w:val="009D3075"/>
    <w:rsid w:val="009D3860"/>
    <w:rsid w:val="009D389E"/>
    <w:rsid w:val="009D3BF0"/>
    <w:rsid w:val="009E1DC7"/>
    <w:rsid w:val="009E4288"/>
    <w:rsid w:val="009E4653"/>
    <w:rsid w:val="009E472E"/>
    <w:rsid w:val="009F681B"/>
    <w:rsid w:val="009F6BC5"/>
    <w:rsid w:val="00A021F3"/>
    <w:rsid w:val="00A028B6"/>
    <w:rsid w:val="00A03B7B"/>
    <w:rsid w:val="00A074BE"/>
    <w:rsid w:val="00A12D52"/>
    <w:rsid w:val="00A15FCC"/>
    <w:rsid w:val="00A176E6"/>
    <w:rsid w:val="00A21089"/>
    <w:rsid w:val="00A23166"/>
    <w:rsid w:val="00A24CF9"/>
    <w:rsid w:val="00A257AA"/>
    <w:rsid w:val="00A25A35"/>
    <w:rsid w:val="00A32084"/>
    <w:rsid w:val="00A3275E"/>
    <w:rsid w:val="00A3420E"/>
    <w:rsid w:val="00A3538C"/>
    <w:rsid w:val="00A504DD"/>
    <w:rsid w:val="00A53555"/>
    <w:rsid w:val="00A5637F"/>
    <w:rsid w:val="00A56E61"/>
    <w:rsid w:val="00A61DA6"/>
    <w:rsid w:val="00A64E2B"/>
    <w:rsid w:val="00A67A0B"/>
    <w:rsid w:val="00A772D7"/>
    <w:rsid w:val="00A80383"/>
    <w:rsid w:val="00A80D4A"/>
    <w:rsid w:val="00A80D85"/>
    <w:rsid w:val="00A82045"/>
    <w:rsid w:val="00A82621"/>
    <w:rsid w:val="00A84B78"/>
    <w:rsid w:val="00A85A41"/>
    <w:rsid w:val="00A85F28"/>
    <w:rsid w:val="00A879AA"/>
    <w:rsid w:val="00A90DA9"/>
    <w:rsid w:val="00A93283"/>
    <w:rsid w:val="00A936E0"/>
    <w:rsid w:val="00A9658F"/>
    <w:rsid w:val="00A965D8"/>
    <w:rsid w:val="00A96B9D"/>
    <w:rsid w:val="00A96BE5"/>
    <w:rsid w:val="00AA006E"/>
    <w:rsid w:val="00AA027D"/>
    <w:rsid w:val="00AA1819"/>
    <w:rsid w:val="00AA1861"/>
    <w:rsid w:val="00AA371E"/>
    <w:rsid w:val="00AA4295"/>
    <w:rsid w:val="00AA45E5"/>
    <w:rsid w:val="00AA5675"/>
    <w:rsid w:val="00AA771C"/>
    <w:rsid w:val="00AB3FCD"/>
    <w:rsid w:val="00AB42D4"/>
    <w:rsid w:val="00AB4AA7"/>
    <w:rsid w:val="00AB4C0F"/>
    <w:rsid w:val="00AC571D"/>
    <w:rsid w:val="00AC57E2"/>
    <w:rsid w:val="00AC67A6"/>
    <w:rsid w:val="00AD283C"/>
    <w:rsid w:val="00AD5BCF"/>
    <w:rsid w:val="00AD5E7B"/>
    <w:rsid w:val="00AE3B73"/>
    <w:rsid w:val="00AE475C"/>
    <w:rsid w:val="00AE7709"/>
    <w:rsid w:val="00AF21AF"/>
    <w:rsid w:val="00B00815"/>
    <w:rsid w:val="00B0309B"/>
    <w:rsid w:val="00B03D6D"/>
    <w:rsid w:val="00B03E04"/>
    <w:rsid w:val="00B05AA4"/>
    <w:rsid w:val="00B10B17"/>
    <w:rsid w:val="00B1275B"/>
    <w:rsid w:val="00B14F94"/>
    <w:rsid w:val="00B25844"/>
    <w:rsid w:val="00B25F14"/>
    <w:rsid w:val="00B30B04"/>
    <w:rsid w:val="00B337C8"/>
    <w:rsid w:val="00B33DDD"/>
    <w:rsid w:val="00B34457"/>
    <w:rsid w:val="00B37BD4"/>
    <w:rsid w:val="00B40A8A"/>
    <w:rsid w:val="00B425AD"/>
    <w:rsid w:val="00B43D59"/>
    <w:rsid w:val="00B442B8"/>
    <w:rsid w:val="00B53E4C"/>
    <w:rsid w:val="00B5473C"/>
    <w:rsid w:val="00B556D7"/>
    <w:rsid w:val="00B5787E"/>
    <w:rsid w:val="00B57EAB"/>
    <w:rsid w:val="00B632C2"/>
    <w:rsid w:val="00B64E7C"/>
    <w:rsid w:val="00B65725"/>
    <w:rsid w:val="00B708F9"/>
    <w:rsid w:val="00B71B20"/>
    <w:rsid w:val="00B7454D"/>
    <w:rsid w:val="00B80734"/>
    <w:rsid w:val="00B81D7F"/>
    <w:rsid w:val="00B8382C"/>
    <w:rsid w:val="00B87676"/>
    <w:rsid w:val="00B932DB"/>
    <w:rsid w:val="00B95E90"/>
    <w:rsid w:val="00BA0910"/>
    <w:rsid w:val="00BA187C"/>
    <w:rsid w:val="00BA3C55"/>
    <w:rsid w:val="00BA483A"/>
    <w:rsid w:val="00BA6166"/>
    <w:rsid w:val="00BB47F3"/>
    <w:rsid w:val="00BB4A4E"/>
    <w:rsid w:val="00BB5026"/>
    <w:rsid w:val="00BD0179"/>
    <w:rsid w:val="00BD329F"/>
    <w:rsid w:val="00BD3AD3"/>
    <w:rsid w:val="00BF0A28"/>
    <w:rsid w:val="00BF320F"/>
    <w:rsid w:val="00BF4391"/>
    <w:rsid w:val="00BF65FB"/>
    <w:rsid w:val="00BF6875"/>
    <w:rsid w:val="00BF7078"/>
    <w:rsid w:val="00C007C1"/>
    <w:rsid w:val="00C01315"/>
    <w:rsid w:val="00C031C2"/>
    <w:rsid w:val="00C10212"/>
    <w:rsid w:val="00C104EE"/>
    <w:rsid w:val="00C11F6D"/>
    <w:rsid w:val="00C12DA3"/>
    <w:rsid w:val="00C1655D"/>
    <w:rsid w:val="00C20D7F"/>
    <w:rsid w:val="00C22B60"/>
    <w:rsid w:val="00C231F0"/>
    <w:rsid w:val="00C252B9"/>
    <w:rsid w:val="00C25A23"/>
    <w:rsid w:val="00C275AA"/>
    <w:rsid w:val="00C27D0F"/>
    <w:rsid w:val="00C3052F"/>
    <w:rsid w:val="00C30EA9"/>
    <w:rsid w:val="00C31EDB"/>
    <w:rsid w:val="00C322AF"/>
    <w:rsid w:val="00C358F3"/>
    <w:rsid w:val="00C35966"/>
    <w:rsid w:val="00C37C65"/>
    <w:rsid w:val="00C37F5C"/>
    <w:rsid w:val="00C41237"/>
    <w:rsid w:val="00C41839"/>
    <w:rsid w:val="00C46ED3"/>
    <w:rsid w:val="00C47798"/>
    <w:rsid w:val="00C50C8B"/>
    <w:rsid w:val="00C51085"/>
    <w:rsid w:val="00C526AF"/>
    <w:rsid w:val="00C57139"/>
    <w:rsid w:val="00C628FA"/>
    <w:rsid w:val="00C63D22"/>
    <w:rsid w:val="00C63F87"/>
    <w:rsid w:val="00C66813"/>
    <w:rsid w:val="00C76441"/>
    <w:rsid w:val="00C8125F"/>
    <w:rsid w:val="00C827A9"/>
    <w:rsid w:val="00C83678"/>
    <w:rsid w:val="00C84CB4"/>
    <w:rsid w:val="00C859BD"/>
    <w:rsid w:val="00C9222D"/>
    <w:rsid w:val="00C95C28"/>
    <w:rsid w:val="00C96860"/>
    <w:rsid w:val="00C9739B"/>
    <w:rsid w:val="00C97F40"/>
    <w:rsid w:val="00CA021E"/>
    <w:rsid w:val="00CA02EE"/>
    <w:rsid w:val="00CA18A4"/>
    <w:rsid w:val="00CA35BB"/>
    <w:rsid w:val="00CA5E32"/>
    <w:rsid w:val="00CA76DC"/>
    <w:rsid w:val="00CB095D"/>
    <w:rsid w:val="00CB3698"/>
    <w:rsid w:val="00CB49A0"/>
    <w:rsid w:val="00CB5C20"/>
    <w:rsid w:val="00CB663C"/>
    <w:rsid w:val="00CC43BC"/>
    <w:rsid w:val="00CC7F13"/>
    <w:rsid w:val="00CD172B"/>
    <w:rsid w:val="00CD3102"/>
    <w:rsid w:val="00CD41DD"/>
    <w:rsid w:val="00CD510A"/>
    <w:rsid w:val="00CD62B9"/>
    <w:rsid w:val="00CE15C8"/>
    <w:rsid w:val="00CE26FF"/>
    <w:rsid w:val="00CE2D37"/>
    <w:rsid w:val="00CE35E9"/>
    <w:rsid w:val="00CE5E23"/>
    <w:rsid w:val="00CE60CA"/>
    <w:rsid w:val="00CE7F09"/>
    <w:rsid w:val="00CF4D96"/>
    <w:rsid w:val="00CF505E"/>
    <w:rsid w:val="00CF5EF8"/>
    <w:rsid w:val="00D002B0"/>
    <w:rsid w:val="00D00DEB"/>
    <w:rsid w:val="00D04EA7"/>
    <w:rsid w:val="00D04EC3"/>
    <w:rsid w:val="00D05D1C"/>
    <w:rsid w:val="00D06313"/>
    <w:rsid w:val="00D064A9"/>
    <w:rsid w:val="00D078CF"/>
    <w:rsid w:val="00D10591"/>
    <w:rsid w:val="00D12661"/>
    <w:rsid w:val="00D13038"/>
    <w:rsid w:val="00D17DB8"/>
    <w:rsid w:val="00D23825"/>
    <w:rsid w:val="00D24D28"/>
    <w:rsid w:val="00D30048"/>
    <w:rsid w:val="00D31118"/>
    <w:rsid w:val="00D32E49"/>
    <w:rsid w:val="00D40928"/>
    <w:rsid w:val="00D40A81"/>
    <w:rsid w:val="00D52A38"/>
    <w:rsid w:val="00D52D8C"/>
    <w:rsid w:val="00D53E51"/>
    <w:rsid w:val="00D606F9"/>
    <w:rsid w:val="00D667C5"/>
    <w:rsid w:val="00D66E33"/>
    <w:rsid w:val="00D677CB"/>
    <w:rsid w:val="00D76965"/>
    <w:rsid w:val="00D779F5"/>
    <w:rsid w:val="00D80DFB"/>
    <w:rsid w:val="00D8346F"/>
    <w:rsid w:val="00D83881"/>
    <w:rsid w:val="00D83C31"/>
    <w:rsid w:val="00D90A94"/>
    <w:rsid w:val="00D914E3"/>
    <w:rsid w:val="00D92125"/>
    <w:rsid w:val="00D955E9"/>
    <w:rsid w:val="00D96836"/>
    <w:rsid w:val="00DA02CE"/>
    <w:rsid w:val="00DA14A6"/>
    <w:rsid w:val="00DA3779"/>
    <w:rsid w:val="00DA49A0"/>
    <w:rsid w:val="00DB10B5"/>
    <w:rsid w:val="00DB23B9"/>
    <w:rsid w:val="00DB25C5"/>
    <w:rsid w:val="00DB4DB8"/>
    <w:rsid w:val="00DC0C27"/>
    <w:rsid w:val="00DC1636"/>
    <w:rsid w:val="00DC1F38"/>
    <w:rsid w:val="00DC3861"/>
    <w:rsid w:val="00DC4A01"/>
    <w:rsid w:val="00DC54B4"/>
    <w:rsid w:val="00DC6B38"/>
    <w:rsid w:val="00DC7449"/>
    <w:rsid w:val="00DD025A"/>
    <w:rsid w:val="00DD4733"/>
    <w:rsid w:val="00DD5D0B"/>
    <w:rsid w:val="00DD74F3"/>
    <w:rsid w:val="00DD757F"/>
    <w:rsid w:val="00DE0083"/>
    <w:rsid w:val="00DE04F4"/>
    <w:rsid w:val="00DE1428"/>
    <w:rsid w:val="00DE1BA1"/>
    <w:rsid w:val="00DE442A"/>
    <w:rsid w:val="00DE6A4F"/>
    <w:rsid w:val="00DE6FF7"/>
    <w:rsid w:val="00DF0747"/>
    <w:rsid w:val="00DF1105"/>
    <w:rsid w:val="00DF433F"/>
    <w:rsid w:val="00DF5D8C"/>
    <w:rsid w:val="00DF6E1D"/>
    <w:rsid w:val="00E00E0C"/>
    <w:rsid w:val="00E01057"/>
    <w:rsid w:val="00E04323"/>
    <w:rsid w:val="00E0550E"/>
    <w:rsid w:val="00E0608D"/>
    <w:rsid w:val="00E065B7"/>
    <w:rsid w:val="00E07EDF"/>
    <w:rsid w:val="00E1333E"/>
    <w:rsid w:val="00E24C29"/>
    <w:rsid w:val="00E24CBC"/>
    <w:rsid w:val="00E26EE6"/>
    <w:rsid w:val="00E27F8B"/>
    <w:rsid w:val="00E31BA7"/>
    <w:rsid w:val="00E32248"/>
    <w:rsid w:val="00E33749"/>
    <w:rsid w:val="00E35B7E"/>
    <w:rsid w:val="00E40212"/>
    <w:rsid w:val="00E40E52"/>
    <w:rsid w:val="00E41CF7"/>
    <w:rsid w:val="00E43C8C"/>
    <w:rsid w:val="00E442B3"/>
    <w:rsid w:val="00E4544B"/>
    <w:rsid w:val="00E456C6"/>
    <w:rsid w:val="00E46C2E"/>
    <w:rsid w:val="00E47EC4"/>
    <w:rsid w:val="00E506B9"/>
    <w:rsid w:val="00E51737"/>
    <w:rsid w:val="00E60F8B"/>
    <w:rsid w:val="00E61234"/>
    <w:rsid w:val="00E62A46"/>
    <w:rsid w:val="00E70B2A"/>
    <w:rsid w:val="00E75747"/>
    <w:rsid w:val="00E80405"/>
    <w:rsid w:val="00E82717"/>
    <w:rsid w:val="00E86E40"/>
    <w:rsid w:val="00E91DCD"/>
    <w:rsid w:val="00E92141"/>
    <w:rsid w:val="00E9402F"/>
    <w:rsid w:val="00EA2FE0"/>
    <w:rsid w:val="00EA4B14"/>
    <w:rsid w:val="00EA4F01"/>
    <w:rsid w:val="00EA7C44"/>
    <w:rsid w:val="00EB1506"/>
    <w:rsid w:val="00EB4318"/>
    <w:rsid w:val="00EB7123"/>
    <w:rsid w:val="00EC1048"/>
    <w:rsid w:val="00EC1E8E"/>
    <w:rsid w:val="00EC5A49"/>
    <w:rsid w:val="00ED09FC"/>
    <w:rsid w:val="00ED397F"/>
    <w:rsid w:val="00EE36CB"/>
    <w:rsid w:val="00EE5A4B"/>
    <w:rsid w:val="00EE715F"/>
    <w:rsid w:val="00EF0A6E"/>
    <w:rsid w:val="00EF16DB"/>
    <w:rsid w:val="00EF3351"/>
    <w:rsid w:val="00EF3FAE"/>
    <w:rsid w:val="00EF444D"/>
    <w:rsid w:val="00F0003E"/>
    <w:rsid w:val="00F013E3"/>
    <w:rsid w:val="00F01CAE"/>
    <w:rsid w:val="00F0391F"/>
    <w:rsid w:val="00F0403F"/>
    <w:rsid w:val="00F06BA6"/>
    <w:rsid w:val="00F1199F"/>
    <w:rsid w:val="00F14D6E"/>
    <w:rsid w:val="00F22E7D"/>
    <w:rsid w:val="00F26744"/>
    <w:rsid w:val="00F26E38"/>
    <w:rsid w:val="00F26F70"/>
    <w:rsid w:val="00F275B5"/>
    <w:rsid w:val="00F27EB9"/>
    <w:rsid w:val="00F307DF"/>
    <w:rsid w:val="00F33880"/>
    <w:rsid w:val="00F343A1"/>
    <w:rsid w:val="00F4380C"/>
    <w:rsid w:val="00F4470B"/>
    <w:rsid w:val="00F44EA0"/>
    <w:rsid w:val="00F454F1"/>
    <w:rsid w:val="00F478C4"/>
    <w:rsid w:val="00F508F5"/>
    <w:rsid w:val="00F541D2"/>
    <w:rsid w:val="00F542B1"/>
    <w:rsid w:val="00F56F94"/>
    <w:rsid w:val="00F5702A"/>
    <w:rsid w:val="00F5751B"/>
    <w:rsid w:val="00F63467"/>
    <w:rsid w:val="00F64D20"/>
    <w:rsid w:val="00F67199"/>
    <w:rsid w:val="00F67DCB"/>
    <w:rsid w:val="00F72D8F"/>
    <w:rsid w:val="00F76092"/>
    <w:rsid w:val="00F81E57"/>
    <w:rsid w:val="00F86423"/>
    <w:rsid w:val="00F90CF8"/>
    <w:rsid w:val="00F944EF"/>
    <w:rsid w:val="00F95E93"/>
    <w:rsid w:val="00F96062"/>
    <w:rsid w:val="00F96E8E"/>
    <w:rsid w:val="00FA03AE"/>
    <w:rsid w:val="00FA7CEB"/>
    <w:rsid w:val="00FB0EEB"/>
    <w:rsid w:val="00FB1435"/>
    <w:rsid w:val="00FB267B"/>
    <w:rsid w:val="00FB2A84"/>
    <w:rsid w:val="00FB3DC9"/>
    <w:rsid w:val="00FB5535"/>
    <w:rsid w:val="00FC04F1"/>
    <w:rsid w:val="00FC0B69"/>
    <w:rsid w:val="00FD0EBF"/>
    <w:rsid w:val="00FD37A3"/>
    <w:rsid w:val="00FD3D6C"/>
    <w:rsid w:val="00FD5D33"/>
    <w:rsid w:val="00FE38E3"/>
    <w:rsid w:val="00FE6CBA"/>
    <w:rsid w:val="00FF071C"/>
    <w:rsid w:val="00FF0A7F"/>
    <w:rsid w:val="00FF0D7A"/>
    <w:rsid w:val="00FF4F7A"/>
    <w:rsid w:val="00FF6082"/>
    <w:rsid w:val="00FF7298"/>
    <w:rsid w:val="00FF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0898472"/>
  <w15:docId w15:val="{C8326D4C-2984-412D-BF27-316717297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C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3E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E3E71"/>
    <w:rPr>
      <w:rFonts w:asciiTheme="majorHAnsi" w:eastAsiaTheme="majorEastAsia" w:hAnsiTheme="majorHAnsi" w:cstheme="majorBidi"/>
      <w:sz w:val="18"/>
      <w:szCs w:val="18"/>
    </w:rPr>
  </w:style>
  <w:style w:type="paragraph" w:styleId="Web">
    <w:name w:val="Normal (Web)"/>
    <w:basedOn w:val="a"/>
    <w:uiPriority w:val="99"/>
    <w:semiHidden/>
    <w:unhideWhenUsed/>
    <w:rsid w:val="007E3E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B37BD4"/>
    <w:pPr>
      <w:tabs>
        <w:tab w:val="center" w:pos="4252"/>
        <w:tab w:val="right" w:pos="8504"/>
      </w:tabs>
      <w:snapToGrid w:val="0"/>
    </w:pPr>
  </w:style>
  <w:style w:type="character" w:customStyle="1" w:styleId="a6">
    <w:name w:val="ヘッダー (文字)"/>
    <w:basedOn w:val="a0"/>
    <w:link w:val="a5"/>
    <w:uiPriority w:val="99"/>
    <w:rsid w:val="00B37BD4"/>
  </w:style>
  <w:style w:type="paragraph" w:styleId="a7">
    <w:name w:val="footer"/>
    <w:basedOn w:val="a"/>
    <w:link w:val="a8"/>
    <w:uiPriority w:val="99"/>
    <w:unhideWhenUsed/>
    <w:rsid w:val="00B37BD4"/>
    <w:pPr>
      <w:tabs>
        <w:tab w:val="center" w:pos="4252"/>
        <w:tab w:val="right" w:pos="8504"/>
      </w:tabs>
      <w:snapToGrid w:val="0"/>
    </w:pPr>
  </w:style>
  <w:style w:type="character" w:customStyle="1" w:styleId="a8">
    <w:name w:val="フッター (文字)"/>
    <w:basedOn w:val="a0"/>
    <w:link w:val="a7"/>
    <w:uiPriority w:val="99"/>
    <w:rsid w:val="00B37BD4"/>
  </w:style>
  <w:style w:type="table" w:styleId="a9">
    <w:name w:val="Table Grid"/>
    <w:basedOn w:val="a1"/>
    <w:uiPriority w:val="59"/>
    <w:rsid w:val="0087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01CAE"/>
    <w:pPr>
      <w:widowControl w:val="0"/>
      <w:jc w:val="both"/>
    </w:pPr>
  </w:style>
  <w:style w:type="paragraph" w:styleId="ab">
    <w:name w:val="Closing"/>
    <w:basedOn w:val="a"/>
    <w:link w:val="ac"/>
    <w:uiPriority w:val="99"/>
    <w:unhideWhenUsed/>
    <w:rsid w:val="004B7E57"/>
    <w:pPr>
      <w:jc w:val="right"/>
    </w:pPr>
    <w:rPr>
      <w:rFonts w:ascii="HG丸ｺﾞｼｯｸM-PRO" w:eastAsia="HG丸ｺﾞｼｯｸM-PRO" w:hAnsi="HG丸ｺﾞｼｯｸM-PRO"/>
      <w:color w:val="0070C0"/>
      <w:spacing w:val="-20"/>
      <w:sz w:val="22"/>
    </w:rPr>
  </w:style>
  <w:style w:type="character" w:customStyle="1" w:styleId="ac">
    <w:name w:val="結語 (文字)"/>
    <w:basedOn w:val="a0"/>
    <w:link w:val="ab"/>
    <w:uiPriority w:val="99"/>
    <w:rsid w:val="004B7E57"/>
    <w:rPr>
      <w:rFonts w:ascii="HG丸ｺﾞｼｯｸM-PRO" w:eastAsia="HG丸ｺﾞｼｯｸM-PRO" w:hAnsi="HG丸ｺﾞｼｯｸM-PRO"/>
      <w:color w:val="0070C0"/>
      <w:spacing w:val="-20"/>
      <w:sz w:val="22"/>
    </w:rPr>
  </w:style>
  <w:style w:type="paragraph" w:styleId="ad">
    <w:name w:val="Subtitle"/>
    <w:basedOn w:val="a"/>
    <w:next w:val="a"/>
    <w:link w:val="ae"/>
    <w:uiPriority w:val="11"/>
    <w:qFormat/>
    <w:rsid w:val="004D35EE"/>
    <w:pPr>
      <w:jc w:val="center"/>
      <w:outlineLvl w:val="1"/>
    </w:pPr>
    <w:rPr>
      <w:rFonts w:asciiTheme="majorHAnsi" w:eastAsia="ＭＳ ゴシック" w:hAnsiTheme="majorHAnsi" w:cstheme="majorBidi"/>
      <w:sz w:val="24"/>
      <w:szCs w:val="24"/>
    </w:rPr>
  </w:style>
  <w:style w:type="character" w:customStyle="1" w:styleId="ae">
    <w:name w:val="副題 (文字)"/>
    <w:basedOn w:val="a0"/>
    <w:link w:val="ad"/>
    <w:uiPriority w:val="11"/>
    <w:rsid w:val="004D35EE"/>
    <w:rPr>
      <w:rFonts w:asciiTheme="majorHAnsi" w:eastAsia="ＭＳ ゴシック" w:hAnsiTheme="majorHAnsi" w:cstheme="majorBidi"/>
      <w:sz w:val="24"/>
      <w:szCs w:val="24"/>
    </w:rPr>
  </w:style>
  <w:style w:type="paragraph" w:styleId="af">
    <w:name w:val="List Paragraph"/>
    <w:basedOn w:val="a"/>
    <w:uiPriority w:val="34"/>
    <w:qFormat/>
    <w:rsid w:val="002E2363"/>
    <w:pPr>
      <w:ind w:leftChars="400" w:left="840"/>
    </w:pPr>
  </w:style>
  <w:style w:type="character" w:styleId="af0">
    <w:name w:val="annotation reference"/>
    <w:basedOn w:val="a0"/>
    <w:uiPriority w:val="99"/>
    <w:semiHidden/>
    <w:unhideWhenUsed/>
    <w:rsid w:val="00E51737"/>
    <w:rPr>
      <w:sz w:val="18"/>
      <w:szCs w:val="18"/>
    </w:rPr>
  </w:style>
  <w:style w:type="paragraph" w:styleId="af1">
    <w:name w:val="annotation text"/>
    <w:basedOn w:val="a"/>
    <w:link w:val="af2"/>
    <w:uiPriority w:val="99"/>
    <w:semiHidden/>
    <w:unhideWhenUsed/>
    <w:rsid w:val="00E51737"/>
    <w:pPr>
      <w:jc w:val="left"/>
    </w:pPr>
  </w:style>
  <w:style w:type="character" w:customStyle="1" w:styleId="af2">
    <w:name w:val="コメント文字列 (文字)"/>
    <w:basedOn w:val="a0"/>
    <w:link w:val="af1"/>
    <w:uiPriority w:val="99"/>
    <w:semiHidden/>
    <w:rsid w:val="00E51737"/>
  </w:style>
  <w:style w:type="paragraph" w:styleId="af3">
    <w:name w:val="annotation subject"/>
    <w:basedOn w:val="af1"/>
    <w:next w:val="af1"/>
    <w:link w:val="af4"/>
    <w:uiPriority w:val="99"/>
    <w:semiHidden/>
    <w:unhideWhenUsed/>
    <w:rsid w:val="00E51737"/>
    <w:rPr>
      <w:b/>
      <w:bCs/>
    </w:rPr>
  </w:style>
  <w:style w:type="character" w:customStyle="1" w:styleId="af4">
    <w:name w:val="コメント内容 (文字)"/>
    <w:basedOn w:val="af2"/>
    <w:link w:val="af3"/>
    <w:uiPriority w:val="99"/>
    <w:semiHidden/>
    <w:rsid w:val="00E51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4244">
      <w:bodyDiv w:val="1"/>
      <w:marLeft w:val="0"/>
      <w:marRight w:val="0"/>
      <w:marTop w:val="0"/>
      <w:marBottom w:val="0"/>
      <w:divBdr>
        <w:top w:val="none" w:sz="0" w:space="0" w:color="auto"/>
        <w:left w:val="none" w:sz="0" w:space="0" w:color="auto"/>
        <w:bottom w:val="none" w:sz="0" w:space="0" w:color="auto"/>
        <w:right w:val="none" w:sz="0" w:space="0" w:color="auto"/>
      </w:divBdr>
      <w:divsChild>
        <w:div w:id="1736273534">
          <w:marLeft w:val="0"/>
          <w:marRight w:val="0"/>
          <w:marTop w:val="0"/>
          <w:marBottom w:val="0"/>
          <w:divBdr>
            <w:top w:val="none" w:sz="0" w:space="0" w:color="auto"/>
            <w:left w:val="none" w:sz="0" w:space="0" w:color="auto"/>
            <w:bottom w:val="none" w:sz="0" w:space="0" w:color="auto"/>
            <w:right w:val="none" w:sz="0" w:space="0" w:color="auto"/>
          </w:divBdr>
          <w:divsChild>
            <w:div w:id="1788423971">
              <w:marLeft w:val="0"/>
              <w:marRight w:val="0"/>
              <w:marTop w:val="0"/>
              <w:marBottom w:val="0"/>
              <w:divBdr>
                <w:top w:val="none" w:sz="0" w:space="0" w:color="auto"/>
                <w:left w:val="none" w:sz="0" w:space="0" w:color="auto"/>
                <w:bottom w:val="none" w:sz="0" w:space="0" w:color="auto"/>
                <w:right w:val="none" w:sz="0" w:space="0" w:color="auto"/>
              </w:divBdr>
              <w:divsChild>
                <w:div w:id="10171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6901">
      <w:bodyDiv w:val="1"/>
      <w:marLeft w:val="0"/>
      <w:marRight w:val="0"/>
      <w:marTop w:val="0"/>
      <w:marBottom w:val="0"/>
      <w:divBdr>
        <w:top w:val="none" w:sz="0" w:space="0" w:color="auto"/>
        <w:left w:val="none" w:sz="0" w:space="0" w:color="auto"/>
        <w:bottom w:val="none" w:sz="0" w:space="0" w:color="auto"/>
        <w:right w:val="none" w:sz="0" w:space="0" w:color="auto"/>
      </w:divBdr>
    </w:div>
    <w:div w:id="155623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7F85-89F0-4A04-A513-F86DC353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2924</TotalTime>
  <Pages>19</Pages>
  <Words>2505</Words>
  <Characters>14280</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中村　亮太</cp:lastModifiedBy>
  <cp:revision>11</cp:revision>
  <cp:lastPrinted>2023-03-20T01:22:00Z</cp:lastPrinted>
  <dcterms:created xsi:type="dcterms:W3CDTF">2026-06-17T05:14:00Z</dcterms:created>
  <dcterms:modified xsi:type="dcterms:W3CDTF">2026-06-26T08:26:00Z</dcterms:modified>
</cp:coreProperties>
</file>