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7BE2F" w14:textId="6DED8A6F" w:rsidR="00200F05" w:rsidRPr="003D37EE" w:rsidRDefault="00F6288C" w:rsidP="00200F05">
      <w:pPr>
        <w:spacing w:line="360" w:lineRule="exact"/>
        <w:rPr>
          <w:rFonts w:ascii="Meiryo UI" w:eastAsia="Meiryo UI" w:hAnsi="Meiryo UI"/>
          <w:color w:val="000000" w:themeColor="text1"/>
          <w:szCs w:val="21"/>
        </w:rPr>
      </w:pPr>
      <w:r w:rsidRPr="003D37EE">
        <w:rPr>
          <w:rFonts w:ascii="Meiryo UI" w:eastAsia="Meiryo UI" w:hAnsi="Meiryo UI" w:hint="eastAsia"/>
          <w:noProof/>
          <w:color w:val="000000" w:themeColor="text1"/>
          <w:szCs w:val="21"/>
        </w:rPr>
        <mc:AlternateContent>
          <mc:Choice Requires="wps">
            <w:drawing>
              <wp:anchor distT="0" distB="0" distL="114300" distR="114300" simplePos="0" relativeHeight="251659264" behindDoc="0" locked="0" layoutInCell="1" allowOverlap="1" wp14:anchorId="14E7B799" wp14:editId="1EE6E4AD">
                <wp:simplePos x="0" y="0"/>
                <wp:positionH relativeFrom="column">
                  <wp:posOffset>3934806</wp:posOffset>
                </wp:positionH>
                <wp:positionV relativeFrom="paragraph">
                  <wp:posOffset>-408190</wp:posOffset>
                </wp:positionV>
                <wp:extent cx="2309611" cy="252413"/>
                <wp:effectExtent l="0" t="0" r="14605" b="14605"/>
                <wp:wrapNone/>
                <wp:docPr id="1819680581" name="正方形/長方形 1"/>
                <wp:cNvGraphicFramePr/>
                <a:graphic xmlns:a="http://schemas.openxmlformats.org/drawingml/2006/main">
                  <a:graphicData uri="http://schemas.microsoft.com/office/word/2010/wordprocessingShape">
                    <wps:wsp>
                      <wps:cNvSpPr/>
                      <wps:spPr>
                        <a:xfrm>
                          <a:off x="0" y="0"/>
                          <a:ext cx="2309611" cy="252413"/>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E0E5F2" w14:textId="6317211A" w:rsidR="00F6288C" w:rsidRPr="00F6288C" w:rsidRDefault="00F6288C" w:rsidP="00F6288C">
                            <w:pPr>
                              <w:spacing w:line="260" w:lineRule="exact"/>
                              <w:jc w:val="center"/>
                              <w:rPr>
                                <w:rFonts w:ascii="Meiryo UI" w:eastAsia="Meiryo UI" w:hAnsi="Meiryo UI"/>
                              </w:rPr>
                            </w:pPr>
                            <w:r w:rsidRPr="00F6288C">
                              <w:rPr>
                                <w:rFonts w:ascii="Meiryo UI" w:eastAsia="Meiryo UI" w:hAnsi="Meiryo UI" w:hint="eastAsia"/>
                              </w:rPr>
                              <w:t>別紙</w:t>
                            </w:r>
                            <w:r w:rsidR="00F8709E">
                              <w:rPr>
                                <w:rFonts w:ascii="Meiryo UI" w:eastAsia="Meiryo UI" w:hAnsi="Meiryo UI" w:hint="eastAsia"/>
                              </w:rPr>
                              <w:t>３</w:t>
                            </w:r>
                            <w:r>
                              <w:rPr>
                                <w:rFonts w:ascii="Meiryo UI" w:eastAsia="Meiryo UI" w:hAnsi="Meiryo UI" w:hint="eastAsia"/>
                              </w:rPr>
                              <w:t>（大阪鶴見フラワーセンター）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7B799" id="正方形/長方形 1" o:spid="_x0000_s1026" style="position:absolute;left:0;text-align:left;margin-left:309.85pt;margin-top:-32.15pt;width:181.85pt;height: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" fillcolor="#002060" strokecolor="#09101d [484]" strokeweight="1pt">
                <v:textbox>
                  <w:txbxContent>
                    <w:p w14:paraId="06E0E5F2" w14:textId="6317211A" w:rsidR="00F6288C" w:rsidRPr="00F6288C" w:rsidRDefault="00F6288C" w:rsidP="00F6288C">
                      <w:pPr>
                        <w:spacing w:line="260" w:lineRule="exact"/>
                        <w:jc w:val="center"/>
                        <w:rPr>
                          <w:rFonts w:ascii="Meiryo UI" w:eastAsia="Meiryo UI" w:hAnsi="Meiryo UI"/>
                        </w:rPr>
                      </w:pPr>
                      <w:r w:rsidRPr="00F6288C">
                        <w:rPr>
                          <w:rFonts w:ascii="Meiryo UI" w:eastAsia="Meiryo UI" w:hAnsi="Meiryo UI" w:hint="eastAsia"/>
                        </w:rPr>
                        <w:t>別紙</w:t>
                      </w:r>
                      <w:r w:rsidR="00F8709E">
                        <w:rPr>
                          <w:rFonts w:ascii="Meiryo UI" w:eastAsia="Meiryo UI" w:hAnsi="Meiryo UI" w:hint="eastAsia"/>
                        </w:rPr>
                        <w:t>３</w:t>
                      </w:r>
                      <w:r>
                        <w:rPr>
                          <w:rFonts w:ascii="Meiryo UI" w:eastAsia="Meiryo UI" w:hAnsi="Meiryo UI" w:hint="eastAsia"/>
                        </w:rPr>
                        <w:t>（大阪鶴見フラワーセンター）</w:t>
                      </w:r>
                    </w:p>
                  </w:txbxContent>
                </v:textbox>
              </v:rect>
            </w:pict>
          </mc:Fallback>
        </mc:AlternateContent>
      </w:r>
    </w:p>
    <w:p w14:paraId="000E887E" w14:textId="38407E05" w:rsidR="00200F05" w:rsidRPr="003D37EE" w:rsidRDefault="00A96657" w:rsidP="00200F05">
      <w:pPr>
        <w:spacing w:line="360" w:lineRule="exact"/>
        <w:rPr>
          <w:rFonts w:ascii="Meiryo UI" w:eastAsia="Meiryo UI" w:hAnsi="Meiryo UI"/>
          <w:b/>
          <w:bCs/>
          <w:color w:val="000000" w:themeColor="text1"/>
          <w:sz w:val="24"/>
          <w:szCs w:val="24"/>
          <w:u w:val="single"/>
        </w:rPr>
      </w:pPr>
      <w:r w:rsidRPr="003D37EE">
        <w:rPr>
          <w:rFonts w:ascii="Meiryo UI" w:eastAsia="Meiryo UI" w:hAnsi="Meiryo UI" w:hint="eastAsia"/>
          <w:b/>
          <w:bCs/>
          <w:color w:val="000000" w:themeColor="text1"/>
          <w:sz w:val="24"/>
          <w:szCs w:val="24"/>
          <w:u w:val="single"/>
        </w:rPr>
        <w:t xml:space="preserve">１ </w:t>
      </w:r>
      <w:r w:rsidR="00200F05" w:rsidRPr="003D37EE">
        <w:rPr>
          <w:rFonts w:ascii="Meiryo UI" w:eastAsia="Meiryo UI" w:hAnsi="Meiryo UI" w:hint="eastAsia"/>
          <w:b/>
          <w:bCs/>
          <w:color w:val="000000" w:themeColor="text1"/>
          <w:sz w:val="24"/>
          <w:szCs w:val="24"/>
          <w:u w:val="single"/>
        </w:rPr>
        <w:t>交流施設跡３階の施設整備</w:t>
      </w:r>
    </w:p>
    <w:p w14:paraId="4896ECC4" w14:textId="77777777" w:rsidR="00200F05" w:rsidRPr="003D37EE" w:rsidRDefault="00200F05" w:rsidP="00200F05">
      <w:pPr>
        <w:spacing w:line="360" w:lineRule="exact"/>
        <w:rPr>
          <w:rFonts w:ascii="Meiryo UI" w:eastAsia="Meiryo UI" w:hAnsi="Meiryo UI"/>
          <w:b/>
          <w:bCs/>
          <w:color w:val="000000" w:themeColor="text1"/>
          <w:szCs w:val="21"/>
        </w:rPr>
      </w:pPr>
      <w:r w:rsidRPr="003D37EE">
        <w:rPr>
          <w:rFonts w:ascii="Meiryo UI" w:eastAsia="Meiryo UI" w:hAnsi="Meiryo UI" w:hint="eastAsia"/>
          <w:b/>
          <w:bCs/>
          <w:color w:val="000000" w:themeColor="text1"/>
          <w:szCs w:val="21"/>
        </w:rPr>
        <w:t>土地賃借料の減免による費用減少</w:t>
      </w:r>
    </w:p>
    <w:p w14:paraId="6105EE60" w14:textId="07235B6D" w:rsidR="00200F05" w:rsidRPr="003D37EE" w:rsidRDefault="00200F05" w:rsidP="00200F05">
      <w:pPr>
        <w:spacing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市場が入る建物は市場部分と交流施設跡で構成されており、土地の賃借料については市場面積相当分に関して減免を受けている。</w:t>
      </w:r>
    </w:p>
    <w:p w14:paraId="3B96B1D1" w14:textId="72771F3A" w:rsidR="00200F05" w:rsidRPr="003D37EE" w:rsidRDefault="00200F05" w:rsidP="00200F05">
      <w:pPr>
        <w:spacing w:afterLines="20" w:after="72"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xml:space="preserve">・ 令和７～８年度の施設改修（３階交流施設跡のフラット化等）により市場の面積が拡大することから、土地賃借料の減免額が増加し費用が減少する。　</w:t>
      </w:r>
    </w:p>
    <w:p w14:paraId="1F3069B5" w14:textId="77777777" w:rsidR="00200F05" w:rsidRPr="003D37EE" w:rsidRDefault="00200F05" w:rsidP="00200F05">
      <w:pPr>
        <w:spacing w:line="360" w:lineRule="exact"/>
        <w:ind w:firstLineChars="100" w:firstLine="210"/>
        <w:rPr>
          <w:rFonts w:ascii="Meiryo UI" w:eastAsia="Meiryo UI" w:hAnsi="Meiryo UI"/>
          <w:color w:val="000000" w:themeColor="text1"/>
          <w:szCs w:val="21"/>
        </w:rPr>
      </w:pPr>
      <w:r w:rsidRPr="003D37EE">
        <w:rPr>
          <w:rFonts w:ascii="Meiryo UI" w:eastAsia="Meiryo UI" w:hAnsi="Meiryo UI" w:hint="eastAsia"/>
          <w:color w:val="000000" w:themeColor="text1"/>
          <w:szCs w:val="21"/>
        </w:rPr>
        <w:t>【土地賃借料の支払額】</w:t>
      </w:r>
    </w:p>
    <w:p w14:paraId="1F5402DF" w14:textId="77777777" w:rsidR="00200F05" w:rsidRPr="003D37EE" w:rsidRDefault="00200F05" w:rsidP="00200F05">
      <w:pPr>
        <w:spacing w:line="360" w:lineRule="exact"/>
        <w:ind w:firstLineChars="100" w:firstLine="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xml:space="preserve">令和７年度　</w:t>
      </w:r>
      <w:r w:rsidRPr="003D37EE">
        <w:rPr>
          <w:rFonts w:ascii="Meiryo UI" w:eastAsia="Meiryo UI" w:hAnsi="Meiryo UI"/>
          <w:color w:val="000000" w:themeColor="text1"/>
          <w:szCs w:val="21"/>
        </w:rPr>
        <w:t>46,422千円</w:t>
      </w:r>
    </w:p>
    <w:p w14:paraId="74FEEEBD" w14:textId="77777777" w:rsidR="00200F05" w:rsidRPr="003D37EE" w:rsidRDefault="00200F05" w:rsidP="00200F05">
      <w:pPr>
        <w:spacing w:line="360" w:lineRule="exact"/>
        <w:ind w:firstLineChars="100" w:firstLine="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xml:space="preserve">令和８年度　</w:t>
      </w:r>
      <w:r w:rsidRPr="003D37EE">
        <w:rPr>
          <w:rFonts w:ascii="Meiryo UI" w:eastAsia="Meiryo UI" w:hAnsi="Meiryo UI"/>
          <w:color w:val="000000" w:themeColor="text1"/>
          <w:szCs w:val="21"/>
        </w:rPr>
        <w:t xml:space="preserve">35,300千円（令和７年度比　－11,122千円）※8月以降　</w:t>
      </w:r>
    </w:p>
    <w:p w14:paraId="72A077C4" w14:textId="7319BEAB" w:rsidR="00B33687" w:rsidRPr="003D37EE" w:rsidRDefault="00200F05" w:rsidP="00200F05">
      <w:pPr>
        <w:spacing w:line="360" w:lineRule="exact"/>
        <w:ind w:firstLineChars="100" w:firstLine="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xml:space="preserve">令和９年度　</w:t>
      </w:r>
      <w:r w:rsidRPr="003D37EE">
        <w:rPr>
          <w:rFonts w:ascii="Meiryo UI" w:eastAsia="Meiryo UI" w:hAnsi="Meiryo UI"/>
          <w:color w:val="000000" w:themeColor="text1"/>
          <w:szCs w:val="21"/>
        </w:rPr>
        <w:t>29,728千円（令和７年度比　－16,694千円）</w:t>
      </w:r>
    </w:p>
    <w:p w14:paraId="52074C04" w14:textId="77777777" w:rsidR="00200F05" w:rsidRPr="003D37EE" w:rsidRDefault="00200F05" w:rsidP="00200F05">
      <w:pPr>
        <w:spacing w:line="360" w:lineRule="exact"/>
        <w:rPr>
          <w:rFonts w:ascii="Meiryo UI" w:eastAsia="Meiryo UI" w:hAnsi="Meiryo UI"/>
          <w:color w:val="000000" w:themeColor="text1"/>
          <w:szCs w:val="21"/>
        </w:rPr>
      </w:pPr>
    </w:p>
    <w:p w14:paraId="30006A6B" w14:textId="44765499" w:rsidR="00200F05" w:rsidRPr="003D37EE" w:rsidRDefault="00A96657" w:rsidP="00200F05">
      <w:pPr>
        <w:spacing w:line="360" w:lineRule="exact"/>
        <w:rPr>
          <w:rFonts w:ascii="Meiryo UI" w:eastAsia="Meiryo UI" w:hAnsi="Meiryo UI"/>
          <w:b/>
          <w:bCs/>
          <w:color w:val="000000" w:themeColor="text1"/>
          <w:sz w:val="24"/>
          <w:szCs w:val="24"/>
          <w:u w:val="single"/>
        </w:rPr>
      </w:pPr>
      <w:r w:rsidRPr="003D37EE">
        <w:rPr>
          <w:rFonts w:ascii="Meiryo UI" w:eastAsia="Meiryo UI" w:hAnsi="Meiryo UI" w:hint="eastAsia"/>
          <w:b/>
          <w:bCs/>
          <w:color w:val="000000" w:themeColor="text1"/>
          <w:sz w:val="24"/>
          <w:szCs w:val="24"/>
          <w:u w:val="single"/>
        </w:rPr>
        <w:t xml:space="preserve">２ </w:t>
      </w:r>
      <w:r w:rsidR="00200F05" w:rsidRPr="003D37EE">
        <w:rPr>
          <w:rFonts w:ascii="Meiryo UI" w:eastAsia="Meiryo UI" w:hAnsi="Meiryo UI" w:hint="eastAsia"/>
          <w:b/>
          <w:bCs/>
          <w:color w:val="000000" w:themeColor="text1"/>
          <w:sz w:val="24"/>
          <w:szCs w:val="24"/>
          <w:u w:val="single"/>
        </w:rPr>
        <w:t>市場間連携</w:t>
      </w:r>
    </w:p>
    <w:p w14:paraId="1AFF5B1F" w14:textId="4838CD18" w:rsidR="00200F05" w:rsidRPr="003D37EE" w:rsidRDefault="00200F05" w:rsidP="004A0EFA">
      <w:pPr>
        <w:spacing w:afterLines="20" w:after="72"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大阪泉大津花</w:t>
      </w:r>
      <w:proofErr w:type="gramStart"/>
      <w:r w:rsidRPr="003D37EE">
        <w:rPr>
          <w:rFonts w:ascii="Meiryo UI" w:eastAsia="Meiryo UI" w:hAnsi="Meiryo UI" w:hint="eastAsia"/>
          <w:color w:val="000000" w:themeColor="text1"/>
          <w:szCs w:val="21"/>
        </w:rPr>
        <w:t>き</w:t>
      </w:r>
      <w:proofErr w:type="gramEnd"/>
      <w:r w:rsidRPr="003D37EE">
        <w:rPr>
          <w:rFonts w:ascii="Meiryo UI" w:eastAsia="Meiryo UI" w:hAnsi="Meiryo UI" w:hint="eastAsia"/>
          <w:color w:val="000000" w:themeColor="text1"/>
          <w:szCs w:val="21"/>
        </w:rPr>
        <w:t>地方卸売市場との市場間連携を令和８年２月２７日より開始し、市場の取扱金額の増加を見込んでいる。</w:t>
      </w:r>
    </w:p>
    <w:p w14:paraId="343BF01D" w14:textId="77777777" w:rsidR="00200F05" w:rsidRPr="003D37EE" w:rsidRDefault="00200F05" w:rsidP="00200F05">
      <w:pPr>
        <w:spacing w:line="360" w:lineRule="exact"/>
        <w:ind w:firstLineChars="100" w:firstLine="210"/>
        <w:rPr>
          <w:rFonts w:ascii="Meiryo UI" w:eastAsia="Meiryo UI" w:hAnsi="Meiryo UI"/>
          <w:color w:val="000000" w:themeColor="text1"/>
          <w:szCs w:val="21"/>
        </w:rPr>
      </w:pPr>
      <w:r w:rsidRPr="003D37EE">
        <w:rPr>
          <w:rFonts w:ascii="Meiryo UI" w:eastAsia="Meiryo UI" w:hAnsi="Meiryo UI" w:hint="eastAsia"/>
          <w:color w:val="000000" w:themeColor="text1"/>
          <w:szCs w:val="21"/>
        </w:rPr>
        <w:t>【期待される効果】</w:t>
      </w:r>
    </w:p>
    <w:p w14:paraId="08B150C6" w14:textId="53164012" w:rsidR="00200F05" w:rsidRPr="003D37EE" w:rsidRDefault="00200F05" w:rsidP="00390AE3">
      <w:pPr>
        <w:spacing w:line="320" w:lineRule="exact"/>
        <w:ind w:leftChars="150" w:left="525"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w:t>
      </w:r>
      <w:r w:rsidR="00BD55D5" w:rsidRPr="003D37EE">
        <w:rPr>
          <w:rFonts w:ascii="Meiryo UI" w:eastAsia="Meiryo UI" w:hAnsi="Meiryo UI" w:hint="eastAsia"/>
          <w:color w:val="000000" w:themeColor="text1"/>
          <w:szCs w:val="21"/>
        </w:rPr>
        <w:t>生産地において、</w:t>
      </w:r>
      <w:r w:rsidRPr="003D37EE">
        <w:rPr>
          <w:rFonts w:ascii="Meiryo UI" w:eastAsia="Meiryo UI" w:hAnsi="Meiryo UI" w:hint="eastAsia"/>
          <w:color w:val="000000" w:themeColor="text1"/>
          <w:szCs w:val="21"/>
        </w:rPr>
        <w:t>連携前は２つの市場にそれぞれ出荷していたところ、</w:t>
      </w:r>
      <w:r w:rsidR="00F441BC" w:rsidRPr="003D37EE">
        <w:rPr>
          <w:rFonts w:ascii="Meiryo UI" w:eastAsia="Meiryo UI" w:hAnsi="Meiryo UI" w:hint="eastAsia"/>
          <w:color w:val="000000" w:themeColor="text1"/>
          <w:szCs w:val="21"/>
        </w:rPr>
        <w:t>連携後は</w:t>
      </w:r>
      <w:r w:rsidR="00390AE3" w:rsidRPr="003D37EE">
        <w:rPr>
          <w:rFonts w:ascii="Meiryo UI" w:eastAsia="Meiryo UI" w:hAnsi="Meiryo UI"/>
          <w:color w:val="000000" w:themeColor="text1"/>
          <w:szCs w:val="21"/>
        </w:rPr>
        <w:t>高速道路網や主要幹線道路へのアクセスに優れた</w:t>
      </w:r>
      <w:r w:rsidRPr="003D37EE">
        <w:rPr>
          <w:rFonts w:ascii="Meiryo UI" w:eastAsia="Meiryo UI" w:hAnsi="Meiryo UI" w:hint="eastAsia"/>
          <w:color w:val="000000" w:themeColor="text1"/>
          <w:szCs w:val="21"/>
        </w:rPr>
        <w:t>鶴見市場</w:t>
      </w:r>
      <w:r w:rsidR="00BD55D5" w:rsidRPr="003D37EE">
        <w:rPr>
          <w:rFonts w:ascii="Meiryo UI" w:eastAsia="Meiryo UI" w:hAnsi="Meiryo UI" w:hint="eastAsia"/>
          <w:color w:val="000000" w:themeColor="text1"/>
          <w:szCs w:val="21"/>
        </w:rPr>
        <w:t>へ集約したうえで</w:t>
      </w:r>
      <w:r w:rsidRPr="003D37EE">
        <w:rPr>
          <w:rFonts w:ascii="Meiryo UI" w:eastAsia="Meiryo UI" w:hAnsi="Meiryo UI" w:hint="eastAsia"/>
          <w:color w:val="000000" w:themeColor="text1"/>
          <w:szCs w:val="21"/>
        </w:rPr>
        <w:t>出荷</w:t>
      </w:r>
    </w:p>
    <w:p w14:paraId="7200339C" w14:textId="183A00C1" w:rsidR="00F441BC" w:rsidRPr="003D37EE" w:rsidRDefault="00F441BC" w:rsidP="004A0EFA">
      <w:pPr>
        <w:spacing w:line="320" w:lineRule="exact"/>
        <w:ind w:leftChars="150" w:left="525"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w:t>
      </w:r>
      <w:r w:rsidR="00200F05" w:rsidRPr="003D37EE">
        <w:rPr>
          <w:rFonts w:ascii="Meiryo UI" w:eastAsia="Meiryo UI" w:hAnsi="Meiryo UI" w:hint="eastAsia"/>
          <w:color w:val="000000" w:themeColor="text1"/>
          <w:szCs w:val="21"/>
        </w:rPr>
        <w:t>生産</w:t>
      </w:r>
      <w:r w:rsidR="00C77BEF" w:rsidRPr="003D37EE">
        <w:rPr>
          <w:rFonts w:ascii="Meiryo UI" w:eastAsia="Meiryo UI" w:hAnsi="Meiryo UI" w:hint="eastAsia"/>
          <w:color w:val="000000" w:themeColor="text1"/>
          <w:szCs w:val="21"/>
        </w:rPr>
        <w:t>地</w:t>
      </w:r>
      <w:r w:rsidR="00200F05" w:rsidRPr="003D37EE">
        <w:rPr>
          <w:rFonts w:ascii="Meiryo UI" w:eastAsia="Meiryo UI" w:hAnsi="Meiryo UI" w:hint="eastAsia"/>
          <w:color w:val="000000" w:themeColor="text1"/>
          <w:szCs w:val="21"/>
        </w:rPr>
        <w:t>は運送コストを</w:t>
      </w:r>
      <w:r w:rsidR="00C77BEF" w:rsidRPr="003D37EE">
        <w:rPr>
          <w:rFonts w:ascii="Meiryo UI" w:eastAsia="Meiryo UI" w:hAnsi="Meiryo UI" w:hint="eastAsia"/>
          <w:color w:val="000000" w:themeColor="text1"/>
          <w:szCs w:val="21"/>
        </w:rPr>
        <w:t>縮減できるため</w:t>
      </w:r>
      <w:r w:rsidR="00200F05" w:rsidRPr="003D37EE">
        <w:rPr>
          <w:rFonts w:ascii="Meiryo UI" w:eastAsia="Meiryo UI" w:hAnsi="Meiryo UI" w:hint="eastAsia"/>
          <w:color w:val="000000" w:themeColor="text1"/>
          <w:szCs w:val="21"/>
        </w:rPr>
        <w:t>、</w:t>
      </w:r>
      <w:r w:rsidR="00C77BEF" w:rsidRPr="003D37EE">
        <w:rPr>
          <w:rFonts w:ascii="Meiryo UI" w:eastAsia="Meiryo UI" w:hAnsi="Meiryo UI" w:hint="eastAsia"/>
          <w:color w:val="000000" w:themeColor="text1"/>
          <w:szCs w:val="21"/>
        </w:rPr>
        <w:t>より多くの花</w:t>
      </w:r>
      <w:proofErr w:type="gramStart"/>
      <w:r w:rsidR="00C77BEF" w:rsidRPr="003D37EE">
        <w:rPr>
          <w:rFonts w:ascii="Meiryo UI" w:eastAsia="Meiryo UI" w:hAnsi="Meiryo UI" w:hint="eastAsia"/>
          <w:color w:val="000000" w:themeColor="text1"/>
          <w:szCs w:val="21"/>
        </w:rPr>
        <w:t>きを</w:t>
      </w:r>
      <w:proofErr w:type="gramEnd"/>
      <w:r w:rsidR="00C77BEF" w:rsidRPr="003D37EE">
        <w:rPr>
          <w:rFonts w:ascii="Meiryo UI" w:eastAsia="Meiryo UI" w:hAnsi="Meiryo UI" w:hint="eastAsia"/>
          <w:color w:val="000000" w:themeColor="text1"/>
          <w:szCs w:val="21"/>
        </w:rPr>
        <w:t>鶴見市場に出荷することが期待され、</w:t>
      </w:r>
      <w:r w:rsidRPr="003D37EE">
        <w:rPr>
          <w:rFonts w:ascii="Meiryo UI" w:eastAsia="Meiryo UI" w:hAnsi="Meiryo UI" w:hint="eastAsia"/>
          <w:color w:val="000000" w:themeColor="text1"/>
          <w:szCs w:val="21"/>
        </w:rPr>
        <w:t>取引数量の拡大が見込まれる。</w:t>
      </w:r>
    </w:p>
    <w:p w14:paraId="1B236933" w14:textId="17A4D825" w:rsidR="00200F05" w:rsidRPr="003D37EE" w:rsidRDefault="00200F05" w:rsidP="004A0EFA">
      <w:pPr>
        <w:spacing w:line="320" w:lineRule="exact"/>
        <w:ind w:leftChars="150" w:left="525"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－加えて、泉大津市場で切花を仕入れていた事業者は、鶴見市場の買受人に登録することで鶴見市場の商品も購入可能とな</w:t>
      </w:r>
      <w:r w:rsidR="00BD55D5" w:rsidRPr="003D37EE">
        <w:rPr>
          <w:rFonts w:ascii="Meiryo UI" w:eastAsia="Meiryo UI" w:hAnsi="Meiryo UI" w:hint="eastAsia"/>
          <w:color w:val="000000" w:themeColor="text1"/>
          <w:szCs w:val="21"/>
        </w:rPr>
        <w:t>り、鶴見市場の商品の買い手が増加する。</w:t>
      </w:r>
    </w:p>
    <w:p w14:paraId="6BE96D2B" w14:textId="0040EA02" w:rsidR="00200F05" w:rsidRPr="003D37EE" w:rsidRDefault="00200F05" w:rsidP="00A96657">
      <w:pPr>
        <w:spacing w:afterLines="20" w:after="72"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w:t>
      </w:r>
      <w:r w:rsidR="00732649" w:rsidRPr="003D37EE">
        <w:rPr>
          <w:rFonts w:ascii="Meiryo UI" w:eastAsia="Meiryo UI" w:hAnsi="Meiryo UI" w:hint="eastAsia"/>
          <w:color w:val="000000" w:themeColor="text1"/>
          <w:szCs w:val="21"/>
        </w:rPr>
        <w:t xml:space="preserve"> </w:t>
      </w:r>
      <w:r w:rsidRPr="003D37EE">
        <w:rPr>
          <w:rFonts w:ascii="Meiryo UI" w:eastAsia="Meiryo UI" w:hAnsi="Meiryo UI" w:hint="eastAsia"/>
          <w:color w:val="000000" w:themeColor="text1"/>
          <w:szCs w:val="21"/>
        </w:rPr>
        <w:t>連携開始から間もないため、効果については一定期間の実績を踏まえ今後検証する予定ではあるが、令和８年度の４月～</w:t>
      </w:r>
      <w:r w:rsidR="002D7232">
        <w:rPr>
          <w:rFonts w:ascii="Meiryo UI" w:eastAsia="Meiryo UI" w:hAnsi="Meiryo UI" w:hint="eastAsia"/>
          <w:color w:val="000000" w:themeColor="text1"/>
          <w:szCs w:val="21"/>
        </w:rPr>
        <w:t>７</w:t>
      </w:r>
      <w:r w:rsidRPr="003D37EE">
        <w:rPr>
          <w:rFonts w:ascii="Meiryo UI" w:eastAsia="Meiryo UI" w:hAnsi="Meiryo UI" w:hint="eastAsia"/>
          <w:color w:val="000000" w:themeColor="text1"/>
          <w:szCs w:val="21"/>
        </w:rPr>
        <w:t>月では、取扱金額が昨年同時期と比較すると上回っており（</w:t>
      </w:r>
      <w:r w:rsidRPr="003D37EE">
        <w:rPr>
          <w:rFonts w:ascii="Meiryo UI" w:eastAsia="Meiryo UI" w:hAnsi="Meiryo UI"/>
          <w:color w:val="000000" w:themeColor="text1"/>
          <w:szCs w:val="21"/>
        </w:rPr>
        <w:t>R7同時期比＋1.6％）、連携の効果が表れてきていると思われる。</w:t>
      </w:r>
    </w:p>
    <w:p w14:paraId="678ED52E" w14:textId="77B70E1A" w:rsidR="00A96657" w:rsidRPr="003D37EE" w:rsidRDefault="00A96657" w:rsidP="00A96657">
      <w:pPr>
        <w:spacing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xml:space="preserve">　 【取扱金額の状況】</w:t>
      </w:r>
    </w:p>
    <w:p w14:paraId="051BA5D3" w14:textId="08B891D0" w:rsidR="00A96657" w:rsidRPr="003D37EE" w:rsidRDefault="00A96657" w:rsidP="00A96657">
      <w:pPr>
        <w:spacing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xml:space="preserve">　　</w:t>
      </w:r>
      <w:r w:rsidRPr="003D37EE">
        <w:rPr>
          <w:rFonts w:ascii="Meiryo UI" w:eastAsia="Meiryo UI" w:hAnsi="Meiryo UI"/>
          <w:color w:val="000000" w:themeColor="text1"/>
          <w:szCs w:val="21"/>
        </w:rPr>
        <w:t>R8.4～</w:t>
      </w:r>
      <w:r w:rsidR="003D37EE" w:rsidRPr="003D37EE">
        <w:rPr>
          <w:rFonts w:ascii="Meiryo UI" w:eastAsia="Meiryo UI" w:hAnsi="Meiryo UI" w:hint="eastAsia"/>
          <w:color w:val="000000" w:themeColor="text1"/>
          <w:szCs w:val="21"/>
        </w:rPr>
        <w:t>7</w:t>
      </w:r>
      <w:r w:rsidR="00876548" w:rsidRPr="003D37EE">
        <w:rPr>
          <w:rFonts w:ascii="Meiryo UI" w:eastAsia="Meiryo UI" w:hAnsi="Meiryo UI" w:hint="eastAsia"/>
          <w:color w:val="000000" w:themeColor="text1"/>
          <w:szCs w:val="21"/>
        </w:rPr>
        <w:t>実績</w:t>
      </w:r>
      <w:r w:rsidRPr="003D37EE">
        <w:rPr>
          <w:rFonts w:ascii="Meiryo UI" w:eastAsia="Meiryo UI" w:hAnsi="Meiryo UI"/>
          <w:color w:val="000000" w:themeColor="text1"/>
          <w:szCs w:val="21"/>
        </w:rPr>
        <w:t xml:space="preserve">　</w:t>
      </w:r>
      <w:r w:rsidR="00EA7133" w:rsidRPr="003D37EE">
        <w:rPr>
          <w:rFonts w:ascii="Meiryo UI" w:eastAsia="Meiryo UI" w:hAnsi="Meiryo UI" w:hint="eastAsia"/>
          <w:color w:val="000000" w:themeColor="text1"/>
          <w:szCs w:val="21"/>
        </w:rPr>
        <w:t>6,797,356</w:t>
      </w:r>
      <w:r w:rsidRPr="003D37EE">
        <w:rPr>
          <w:rFonts w:ascii="Meiryo UI" w:eastAsia="Meiryo UI" w:hAnsi="Meiryo UI"/>
          <w:color w:val="000000" w:themeColor="text1"/>
          <w:szCs w:val="21"/>
        </w:rPr>
        <w:t>千円（R7同期/</w:t>
      </w:r>
      <w:r w:rsidR="00EA7133" w:rsidRPr="003D37EE">
        <w:rPr>
          <w:rFonts w:ascii="Meiryo UI" w:eastAsia="Meiryo UI" w:hAnsi="Meiryo UI" w:hint="eastAsia"/>
          <w:color w:val="000000" w:themeColor="text1"/>
          <w:szCs w:val="21"/>
        </w:rPr>
        <w:t>6,603,103</w:t>
      </w:r>
      <w:r w:rsidRPr="003D37EE">
        <w:rPr>
          <w:rFonts w:ascii="Meiryo UI" w:eastAsia="Meiryo UI" w:hAnsi="Meiryo UI"/>
          <w:color w:val="000000" w:themeColor="text1"/>
          <w:szCs w:val="21"/>
        </w:rPr>
        <w:t>千円、R6同期/</w:t>
      </w:r>
      <w:r w:rsidR="00870925" w:rsidRPr="003D37EE">
        <w:rPr>
          <w:rFonts w:ascii="Meiryo UI" w:eastAsia="Meiryo UI" w:hAnsi="Meiryo UI" w:hint="eastAsia"/>
          <w:color w:val="000000" w:themeColor="text1"/>
          <w:szCs w:val="21"/>
        </w:rPr>
        <w:t>7,673,122</w:t>
      </w:r>
      <w:r w:rsidRPr="003D37EE">
        <w:rPr>
          <w:rFonts w:ascii="Meiryo UI" w:eastAsia="Meiryo UI" w:hAnsi="Meiryo UI"/>
          <w:color w:val="000000" w:themeColor="text1"/>
          <w:szCs w:val="21"/>
        </w:rPr>
        <w:t>千円）</w:t>
      </w:r>
    </w:p>
    <w:p w14:paraId="20D1CFBA" w14:textId="55E4E75A" w:rsidR="007C2B4E" w:rsidRPr="003D37EE" w:rsidRDefault="007C2B4E" w:rsidP="00390AE3">
      <w:pPr>
        <w:spacing w:line="360" w:lineRule="exact"/>
        <w:ind w:left="400" w:hangingChars="200" w:hanging="400"/>
        <w:rPr>
          <w:rFonts w:ascii="Meiryo UI" w:eastAsia="Meiryo UI" w:hAnsi="Meiryo UI"/>
          <w:color w:val="000000" w:themeColor="text1"/>
          <w:sz w:val="20"/>
          <w:szCs w:val="20"/>
        </w:rPr>
      </w:pPr>
      <w:r w:rsidRPr="003D37EE">
        <w:rPr>
          <w:rFonts w:ascii="Meiryo UI" w:eastAsia="Meiryo UI" w:hAnsi="Meiryo UI" w:hint="eastAsia"/>
          <w:color w:val="000000" w:themeColor="text1"/>
          <w:sz w:val="20"/>
          <w:szCs w:val="20"/>
        </w:rPr>
        <w:t xml:space="preserve">　　</w:t>
      </w:r>
      <w:r w:rsidR="00390AE3" w:rsidRPr="003D37EE">
        <w:rPr>
          <w:rFonts w:ascii="Meiryo UI" w:eastAsia="Meiryo UI" w:hAnsi="Meiryo UI" w:hint="eastAsia"/>
          <w:color w:val="000000" w:themeColor="text1"/>
          <w:sz w:val="20"/>
          <w:szCs w:val="20"/>
        </w:rPr>
        <w:t>※</w:t>
      </w:r>
      <w:r w:rsidR="000F00CC" w:rsidRPr="003D37EE">
        <w:rPr>
          <w:rFonts w:ascii="Meiryo UI" w:eastAsia="Meiryo UI" w:hAnsi="Meiryo UI" w:hint="eastAsia"/>
          <w:color w:val="000000" w:themeColor="text1"/>
          <w:sz w:val="20"/>
          <w:szCs w:val="20"/>
        </w:rPr>
        <w:t>R</w:t>
      </w:r>
      <w:r w:rsidR="00A400B9" w:rsidRPr="003D37EE">
        <w:rPr>
          <w:rFonts w:ascii="Meiryo UI" w:eastAsia="Meiryo UI" w:hAnsi="Meiryo UI" w:hint="eastAsia"/>
          <w:color w:val="000000" w:themeColor="text1"/>
          <w:sz w:val="20"/>
          <w:szCs w:val="20"/>
        </w:rPr>
        <w:t>7</w:t>
      </w:r>
      <w:r w:rsidR="007B4603" w:rsidRPr="003D37EE">
        <w:rPr>
          <w:rFonts w:ascii="Meiryo UI" w:eastAsia="Meiryo UI" w:hAnsi="Meiryo UI" w:hint="eastAsia"/>
          <w:color w:val="000000" w:themeColor="text1"/>
          <w:sz w:val="20"/>
          <w:szCs w:val="20"/>
        </w:rPr>
        <w:t>同期</w:t>
      </w:r>
      <w:r w:rsidR="000F00CC" w:rsidRPr="003D37EE">
        <w:rPr>
          <w:rFonts w:ascii="Meiryo UI" w:eastAsia="Meiryo UI" w:hAnsi="Meiryo UI" w:hint="eastAsia"/>
          <w:color w:val="000000" w:themeColor="text1"/>
          <w:sz w:val="20"/>
          <w:szCs w:val="20"/>
        </w:rPr>
        <w:t>と</w:t>
      </w:r>
      <w:r w:rsidR="007B4603" w:rsidRPr="003D37EE">
        <w:rPr>
          <w:rFonts w:ascii="Meiryo UI" w:eastAsia="Meiryo UI" w:hAnsi="Meiryo UI" w:hint="eastAsia"/>
          <w:color w:val="000000" w:themeColor="text1"/>
          <w:sz w:val="20"/>
          <w:szCs w:val="20"/>
        </w:rPr>
        <w:t>比べ</w:t>
      </w:r>
      <w:r w:rsidR="00390AE3" w:rsidRPr="003D37EE">
        <w:rPr>
          <w:rFonts w:ascii="Meiryo UI" w:eastAsia="Meiryo UI" w:hAnsi="Meiryo UI" w:hint="eastAsia"/>
          <w:color w:val="000000" w:themeColor="text1"/>
          <w:sz w:val="20"/>
          <w:szCs w:val="20"/>
        </w:rPr>
        <w:t>、</w:t>
      </w:r>
      <w:r w:rsidR="009A5CD4" w:rsidRPr="003D37EE">
        <w:rPr>
          <w:rFonts w:ascii="Meiryo UI" w:eastAsia="Meiryo UI" w:hAnsi="Meiryo UI" w:hint="eastAsia"/>
          <w:color w:val="000000" w:themeColor="text1"/>
          <w:sz w:val="20"/>
          <w:szCs w:val="20"/>
        </w:rPr>
        <w:t>取扱金額</w:t>
      </w:r>
      <w:r w:rsidR="00A400B9" w:rsidRPr="003D37EE">
        <w:rPr>
          <w:rFonts w:ascii="Meiryo UI" w:eastAsia="Meiryo UI" w:hAnsi="Meiryo UI" w:hint="eastAsia"/>
          <w:color w:val="000000" w:themeColor="text1"/>
          <w:sz w:val="20"/>
          <w:szCs w:val="20"/>
        </w:rPr>
        <w:t>が</w:t>
      </w:r>
      <w:r w:rsidR="007B4603" w:rsidRPr="003D37EE">
        <w:rPr>
          <w:rFonts w:ascii="Meiryo UI" w:eastAsia="Meiryo UI" w:hAnsi="Meiryo UI" w:hint="eastAsia"/>
          <w:color w:val="000000" w:themeColor="text1"/>
          <w:sz w:val="20"/>
          <w:szCs w:val="20"/>
        </w:rPr>
        <w:t>約</w:t>
      </w:r>
      <w:r w:rsidR="00EA7133" w:rsidRPr="003D37EE">
        <w:rPr>
          <w:rFonts w:ascii="Meiryo UI" w:eastAsia="Meiryo UI" w:hAnsi="Meiryo UI" w:hint="eastAsia"/>
          <w:color w:val="000000" w:themeColor="text1"/>
          <w:sz w:val="20"/>
          <w:szCs w:val="20"/>
        </w:rPr>
        <w:t>194,000</w:t>
      </w:r>
      <w:r w:rsidR="000F00CC" w:rsidRPr="003D37EE">
        <w:rPr>
          <w:rFonts w:ascii="Meiryo UI" w:eastAsia="Meiryo UI" w:hAnsi="Meiryo UI" w:hint="eastAsia"/>
          <w:color w:val="000000" w:themeColor="text1"/>
          <w:sz w:val="20"/>
          <w:szCs w:val="20"/>
        </w:rPr>
        <w:t>千円</w:t>
      </w:r>
      <w:r w:rsidR="007B4603" w:rsidRPr="003D37EE">
        <w:rPr>
          <w:rFonts w:ascii="Meiryo UI" w:eastAsia="Meiryo UI" w:hAnsi="Meiryo UI" w:hint="eastAsia"/>
          <w:color w:val="000000" w:themeColor="text1"/>
          <w:sz w:val="20"/>
          <w:szCs w:val="20"/>
        </w:rPr>
        <w:t>増加</w:t>
      </w:r>
      <w:r w:rsidR="00390AE3" w:rsidRPr="003D37EE">
        <w:rPr>
          <w:rFonts w:ascii="Meiryo UI" w:eastAsia="Meiryo UI" w:hAnsi="Meiryo UI" w:hint="eastAsia"/>
          <w:color w:val="000000" w:themeColor="text1"/>
          <w:sz w:val="20"/>
          <w:szCs w:val="20"/>
        </w:rPr>
        <w:t>しており、これに伴う</w:t>
      </w:r>
      <w:r w:rsidR="00A400B9" w:rsidRPr="003D37EE">
        <w:rPr>
          <w:rFonts w:ascii="Meiryo UI" w:eastAsia="Meiryo UI" w:hAnsi="Meiryo UI" w:hint="eastAsia"/>
          <w:color w:val="000000" w:themeColor="text1"/>
          <w:sz w:val="20"/>
          <w:szCs w:val="20"/>
        </w:rPr>
        <w:t>法人の収入</w:t>
      </w:r>
      <w:r w:rsidR="00390AE3" w:rsidRPr="003D37EE">
        <w:rPr>
          <w:rFonts w:ascii="Meiryo UI" w:eastAsia="Meiryo UI" w:hAnsi="Meiryo UI" w:hint="eastAsia"/>
          <w:color w:val="000000" w:themeColor="text1"/>
          <w:sz w:val="20"/>
          <w:szCs w:val="20"/>
        </w:rPr>
        <w:t>増加は</w:t>
      </w:r>
      <w:r w:rsidR="009A5CD4" w:rsidRPr="003D37EE">
        <w:rPr>
          <w:rFonts w:ascii="Meiryo UI" w:eastAsia="Meiryo UI" w:hAnsi="Meiryo UI" w:hint="eastAsia"/>
          <w:color w:val="000000" w:themeColor="text1"/>
          <w:sz w:val="20"/>
          <w:szCs w:val="20"/>
        </w:rPr>
        <w:t>約</w:t>
      </w:r>
      <w:r w:rsidR="00EA7133" w:rsidRPr="003D37EE">
        <w:rPr>
          <w:rFonts w:ascii="Meiryo UI" w:eastAsia="Meiryo UI" w:hAnsi="Meiryo UI" w:hint="eastAsia"/>
          <w:color w:val="000000" w:themeColor="text1"/>
          <w:sz w:val="20"/>
          <w:szCs w:val="20"/>
        </w:rPr>
        <w:t>2,700</w:t>
      </w:r>
      <w:r w:rsidR="009A5CD4" w:rsidRPr="003D37EE">
        <w:rPr>
          <w:rFonts w:ascii="Meiryo UI" w:eastAsia="Meiryo UI" w:hAnsi="Meiryo UI" w:hint="eastAsia"/>
          <w:color w:val="000000" w:themeColor="text1"/>
          <w:sz w:val="20"/>
          <w:szCs w:val="20"/>
        </w:rPr>
        <w:t>千円</w:t>
      </w:r>
      <w:r w:rsidR="00390AE3" w:rsidRPr="003D37EE">
        <w:rPr>
          <w:rFonts w:ascii="Meiryo UI" w:eastAsia="Meiryo UI" w:hAnsi="Meiryo UI" w:hint="eastAsia"/>
          <w:color w:val="000000" w:themeColor="text1"/>
          <w:sz w:val="20"/>
          <w:szCs w:val="20"/>
        </w:rPr>
        <w:t>。</w:t>
      </w:r>
    </w:p>
    <w:p w14:paraId="7EC93893" w14:textId="77777777" w:rsidR="00A96657" w:rsidRPr="003D37EE" w:rsidRDefault="00A96657" w:rsidP="00A96657">
      <w:pPr>
        <w:spacing w:line="360" w:lineRule="exact"/>
        <w:ind w:left="210" w:hangingChars="100" w:hanging="210"/>
        <w:rPr>
          <w:rFonts w:ascii="Meiryo UI" w:eastAsia="Meiryo UI" w:hAnsi="Meiryo UI"/>
          <w:color w:val="000000" w:themeColor="text1"/>
          <w:szCs w:val="21"/>
        </w:rPr>
      </w:pPr>
    </w:p>
    <w:p w14:paraId="140BFA5F" w14:textId="77777777" w:rsidR="00334534" w:rsidRPr="003D37EE" w:rsidRDefault="00A96657" w:rsidP="00334534">
      <w:pPr>
        <w:spacing w:line="360" w:lineRule="exact"/>
        <w:rPr>
          <w:rFonts w:ascii="Meiryo UI" w:eastAsia="Meiryo UI" w:hAnsi="Meiryo UI"/>
          <w:b/>
          <w:bCs/>
          <w:color w:val="000000" w:themeColor="text1"/>
          <w:sz w:val="24"/>
          <w:szCs w:val="24"/>
          <w:u w:val="single"/>
        </w:rPr>
      </w:pPr>
      <w:r w:rsidRPr="003D37EE">
        <w:rPr>
          <w:rFonts w:ascii="Meiryo UI" w:eastAsia="Meiryo UI" w:hAnsi="Meiryo UI" w:hint="eastAsia"/>
          <w:b/>
          <w:bCs/>
          <w:color w:val="000000" w:themeColor="text1"/>
          <w:sz w:val="24"/>
          <w:szCs w:val="24"/>
          <w:u w:val="single"/>
        </w:rPr>
        <w:t xml:space="preserve">３ </w:t>
      </w:r>
      <w:r w:rsidR="00334534" w:rsidRPr="003D37EE">
        <w:rPr>
          <w:rFonts w:ascii="Meiryo UI" w:eastAsia="Meiryo UI" w:hAnsi="Meiryo UI" w:hint="eastAsia"/>
          <w:b/>
          <w:bCs/>
          <w:color w:val="000000" w:themeColor="text1"/>
          <w:sz w:val="24"/>
          <w:szCs w:val="24"/>
          <w:u w:val="single"/>
        </w:rPr>
        <w:t>交流施設跡４階・５階の活用</w:t>
      </w:r>
    </w:p>
    <w:p w14:paraId="2A90C044" w14:textId="2567B585" w:rsidR="00334534" w:rsidRPr="003D37EE" w:rsidRDefault="00334534" w:rsidP="00334534">
      <w:pPr>
        <w:spacing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交流施設跡４階・５階部分（約</w:t>
      </w:r>
      <w:r w:rsidRPr="003D37EE">
        <w:rPr>
          <w:rFonts w:ascii="Meiryo UI" w:eastAsia="Meiryo UI" w:hAnsi="Meiryo UI"/>
          <w:color w:val="000000" w:themeColor="text1"/>
          <w:szCs w:val="21"/>
        </w:rPr>
        <w:t>8,427㎡）は現状空きスペースとなっており、これを賃貸することにより賃料収入の増加を見込んでいる。</w:t>
      </w:r>
    </w:p>
    <w:p w14:paraId="0E2CBB8F" w14:textId="16AB7F1E" w:rsidR="00334534" w:rsidRPr="003D37EE" w:rsidRDefault="00334534" w:rsidP="00334534">
      <w:pPr>
        <w:spacing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しかし、当該施設跡は独特な構造であることや、大規模小売店舗施設のため商業用途外への転用が容易でなく、現在、法人と場内事業者において活用方策を検討しているところ。</w:t>
      </w:r>
    </w:p>
    <w:p w14:paraId="09C27B51" w14:textId="4C386688" w:rsidR="00A96657" w:rsidRPr="003D37EE" w:rsidRDefault="00334534" w:rsidP="00334534">
      <w:pPr>
        <w:spacing w:line="360" w:lineRule="exact"/>
        <w:rPr>
          <w:rFonts w:ascii="Meiryo UI" w:eastAsia="Meiryo UI" w:hAnsi="Meiryo UI"/>
          <w:color w:val="000000" w:themeColor="text1"/>
          <w:szCs w:val="21"/>
        </w:rPr>
      </w:pPr>
      <w:r w:rsidRPr="003D37EE">
        <w:rPr>
          <w:rFonts w:ascii="Meiryo UI" w:eastAsia="Meiryo UI" w:hAnsi="Meiryo UI" w:hint="eastAsia"/>
          <w:color w:val="000000" w:themeColor="text1"/>
          <w:szCs w:val="21"/>
        </w:rPr>
        <w:t>・ そのため、現時点で具体的な収入増加額を示すことはできないが、令和</w:t>
      </w:r>
      <w:r w:rsidRPr="003D37EE">
        <w:rPr>
          <w:rFonts w:ascii="Meiryo UI" w:eastAsia="Meiryo UI" w:hAnsi="Meiryo UI"/>
          <w:color w:val="000000" w:themeColor="text1"/>
          <w:szCs w:val="21"/>
        </w:rPr>
        <w:t>11年度を目途に収益化をめざす。</w:t>
      </w:r>
    </w:p>
    <w:p w14:paraId="0CBB095E" w14:textId="2C1782A0" w:rsidR="00A96657" w:rsidRPr="003D37EE" w:rsidRDefault="00A96657" w:rsidP="00A96657">
      <w:pPr>
        <w:spacing w:line="360" w:lineRule="exact"/>
        <w:ind w:left="210" w:hangingChars="100" w:hanging="210"/>
        <w:rPr>
          <w:rFonts w:ascii="Meiryo UI" w:eastAsia="Meiryo UI" w:hAnsi="Meiryo UI"/>
          <w:color w:val="000000" w:themeColor="text1"/>
          <w:szCs w:val="21"/>
        </w:rPr>
      </w:pPr>
    </w:p>
    <w:p w14:paraId="4FD7A922" w14:textId="77777777" w:rsidR="003D37EE" w:rsidRPr="003D37EE" w:rsidRDefault="003D37EE" w:rsidP="00A96657">
      <w:pPr>
        <w:spacing w:line="360" w:lineRule="exact"/>
        <w:ind w:left="210" w:hangingChars="100" w:hanging="210"/>
        <w:rPr>
          <w:rFonts w:ascii="Meiryo UI" w:eastAsia="Meiryo UI" w:hAnsi="Meiryo UI"/>
          <w:color w:val="000000" w:themeColor="text1"/>
          <w:szCs w:val="21"/>
        </w:rPr>
      </w:pPr>
    </w:p>
    <w:p w14:paraId="1CA301B0" w14:textId="77777777" w:rsidR="003D37EE" w:rsidRPr="003D37EE" w:rsidRDefault="003D37EE" w:rsidP="00A96657">
      <w:pPr>
        <w:spacing w:line="360" w:lineRule="exact"/>
        <w:ind w:left="210" w:hangingChars="100" w:hanging="210"/>
        <w:rPr>
          <w:rFonts w:ascii="Meiryo UI" w:eastAsia="Meiryo UI" w:hAnsi="Meiryo UI"/>
          <w:color w:val="000000" w:themeColor="text1"/>
          <w:szCs w:val="21"/>
        </w:rPr>
      </w:pPr>
    </w:p>
    <w:p w14:paraId="2C039655" w14:textId="17224647" w:rsidR="0029119A" w:rsidRPr="003D37EE" w:rsidRDefault="0029119A" w:rsidP="0029119A">
      <w:pPr>
        <w:spacing w:line="360" w:lineRule="exact"/>
        <w:ind w:left="240" w:hangingChars="100" w:hanging="240"/>
        <w:rPr>
          <w:rFonts w:ascii="Meiryo UI" w:eastAsia="Meiryo UI" w:hAnsi="Meiryo UI"/>
          <w:b/>
          <w:bCs/>
          <w:color w:val="000000" w:themeColor="text1"/>
          <w:sz w:val="24"/>
          <w:szCs w:val="24"/>
          <w:u w:val="single"/>
        </w:rPr>
      </w:pPr>
      <w:r w:rsidRPr="003D37EE">
        <w:rPr>
          <w:rFonts w:ascii="Meiryo UI" w:eastAsia="Meiryo UI" w:hAnsi="Meiryo UI" w:hint="eastAsia"/>
          <w:b/>
          <w:bCs/>
          <w:color w:val="000000" w:themeColor="text1"/>
          <w:sz w:val="24"/>
          <w:szCs w:val="24"/>
          <w:u w:val="single"/>
        </w:rPr>
        <w:lastRenderedPageBreak/>
        <w:t xml:space="preserve">４ </w:t>
      </w:r>
      <w:r w:rsidR="00C60A16" w:rsidRPr="003D37EE">
        <w:rPr>
          <w:rFonts w:ascii="Meiryo UI" w:eastAsia="Meiryo UI" w:hAnsi="Meiryo UI" w:hint="eastAsia"/>
          <w:b/>
          <w:bCs/>
          <w:color w:val="000000" w:themeColor="text1"/>
          <w:sz w:val="24"/>
          <w:szCs w:val="24"/>
          <w:u w:val="single"/>
        </w:rPr>
        <w:t>交流施設跡３階の</w:t>
      </w:r>
      <w:r w:rsidRPr="003D37EE">
        <w:rPr>
          <w:rFonts w:ascii="Meiryo UI" w:eastAsia="Meiryo UI" w:hAnsi="Meiryo UI" w:hint="eastAsia"/>
          <w:b/>
          <w:bCs/>
          <w:color w:val="000000" w:themeColor="text1"/>
          <w:sz w:val="24"/>
          <w:szCs w:val="24"/>
          <w:u w:val="single"/>
        </w:rPr>
        <w:t>施設整備による取扱金額の確保</w:t>
      </w:r>
    </w:p>
    <w:p w14:paraId="1ED02FB9" w14:textId="3416887E" w:rsidR="00AB5E5C" w:rsidRPr="003D37EE" w:rsidRDefault="0029119A" w:rsidP="00B5705F">
      <w:pPr>
        <w:spacing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w:t>
      </w:r>
      <w:r w:rsidR="00107523" w:rsidRPr="003D37EE">
        <w:rPr>
          <w:rFonts w:ascii="Meiryo UI" w:eastAsia="Meiryo UI" w:hAnsi="Meiryo UI" w:hint="eastAsia"/>
          <w:color w:val="000000" w:themeColor="text1"/>
          <w:szCs w:val="21"/>
        </w:rPr>
        <w:t xml:space="preserve"> </w:t>
      </w:r>
      <w:r w:rsidRPr="003D37EE">
        <w:rPr>
          <w:rFonts w:ascii="Meiryo UI" w:eastAsia="Meiryo UI" w:hAnsi="Meiryo UI" w:hint="eastAsia"/>
          <w:color w:val="000000" w:themeColor="text1"/>
          <w:szCs w:val="21"/>
        </w:rPr>
        <w:t>花</w:t>
      </w:r>
      <w:proofErr w:type="gramStart"/>
      <w:r w:rsidRPr="003D37EE">
        <w:rPr>
          <w:rFonts w:ascii="Meiryo UI" w:eastAsia="Meiryo UI" w:hAnsi="Meiryo UI" w:hint="eastAsia"/>
          <w:color w:val="000000" w:themeColor="text1"/>
          <w:szCs w:val="21"/>
        </w:rPr>
        <w:t>き</w:t>
      </w:r>
      <w:proofErr w:type="gramEnd"/>
      <w:r w:rsidRPr="003D37EE">
        <w:rPr>
          <w:rFonts w:ascii="Meiryo UI" w:eastAsia="Meiryo UI" w:hAnsi="Meiryo UI" w:hint="eastAsia"/>
          <w:color w:val="000000" w:themeColor="text1"/>
          <w:szCs w:val="21"/>
        </w:rPr>
        <w:t>生産者の減少や花</w:t>
      </w:r>
      <w:proofErr w:type="gramStart"/>
      <w:r w:rsidRPr="003D37EE">
        <w:rPr>
          <w:rFonts w:ascii="Meiryo UI" w:eastAsia="Meiryo UI" w:hAnsi="Meiryo UI" w:hint="eastAsia"/>
          <w:color w:val="000000" w:themeColor="text1"/>
          <w:szCs w:val="21"/>
        </w:rPr>
        <w:t>き</w:t>
      </w:r>
      <w:proofErr w:type="gramEnd"/>
      <w:r w:rsidRPr="003D37EE">
        <w:rPr>
          <w:rFonts w:ascii="Meiryo UI" w:eastAsia="Meiryo UI" w:hAnsi="Meiryo UI" w:hint="eastAsia"/>
          <w:color w:val="000000" w:themeColor="text1"/>
          <w:szCs w:val="21"/>
        </w:rPr>
        <w:t>消費の減少などにより、市場の取扱量は減少傾向にある。令和</w:t>
      </w:r>
      <w:r w:rsidRPr="003D37EE">
        <w:rPr>
          <w:rFonts w:ascii="Meiryo UI" w:eastAsia="Meiryo UI" w:hAnsi="Meiryo UI"/>
          <w:color w:val="000000" w:themeColor="text1"/>
          <w:szCs w:val="21"/>
        </w:rPr>
        <w:t>10年度にかけて実施する施設整備（</w:t>
      </w:r>
      <w:r w:rsidR="00B5705F" w:rsidRPr="003D37EE">
        <w:rPr>
          <w:rFonts w:ascii="Meiryo UI" w:eastAsia="Meiryo UI" w:hAnsi="Meiryo UI" w:hint="eastAsia"/>
          <w:color w:val="000000" w:themeColor="text1"/>
          <w:szCs w:val="21"/>
        </w:rPr>
        <w:t>※</w:t>
      </w:r>
      <w:r w:rsidR="00B5705F" w:rsidRPr="003D37EE">
        <w:rPr>
          <w:rFonts w:ascii="Meiryo UI" w:eastAsia="Meiryo UI" w:hAnsi="Meiryo UI"/>
          <w:color w:val="000000" w:themeColor="text1"/>
          <w:szCs w:val="21"/>
        </w:rPr>
        <w:t>）</w:t>
      </w:r>
      <w:r w:rsidRPr="003D37EE">
        <w:rPr>
          <w:rFonts w:ascii="Meiryo UI" w:eastAsia="Meiryo UI" w:hAnsi="Meiryo UI" w:hint="eastAsia"/>
          <w:color w:val="000000" w:themeColor="text1"/>
          <w:szCs w:val="21"/>
        </w:rPr>
        <w:t>により、整備後</w:t>
      </w:r>
      <w:r w:rsidR="003D37EE" w:rsidRPr="003D37EE">
        <w:rPr>
          <w:rFonts w:ascii="Meiryo UI" w:eastAsia="Meiryo UI" w:hAnsi="Meiryo UI" w:hint="eastAsia"/>
          <w:color w:val="000000" w:themeColor="text1"/>
          <w:szCs w:val="21"/>
        </w:rPr>
        <w:t>（</w:t>
      </w:r>
      <w:r w:rsidRPr="003D37EE">
        <w:rPr>
          <w:rFonts w:ascii="Meiryo UI" w:eastAsia="Meiryo UI" w:hAnsi="Meiryo UI" w:hint="eastAsia"/>
          <w:color w:val="000000" w:themeColor="text1"/>
          <w:szCs w:val="21"/>
        </w:rPr>
        <w:t>令和</w:t>
      </w:r>
      <w:r w:rsidR="003D37EE" w:rsidRPr="003D37EE">
        <w:rPr>
          <w:rFonts w:ascii="Meiryo UI" w:eastAsia="Meiryo UI" w:hAnsi="Meiryo UI" w:hint="eastAsia"/>
          <w:color w:val="000000" w:themeColor="text1"/>
          <w:szCs w:val="21"/>
        </w:rPr>
        <w:t>11</w:t>
      </w:r>
      <w:r w:rsidRPr="003D37EE">
        <w:rPr>
          <w:rFonts w:ascii="Meiryo UI" w:eastAsia="Meiryo UI" w:hAnsi="Meiryo UI"/>
          <w:color w:val="000000" w:themeColor="text1"/>
          <w:szCs w:val="21"/>
        </w:rPr>
        <w:t>年度以降）には取扱量の減少幅が抑制される見込み。</w:t>
      </w:r>
    </w:p>
    <w:p w14:paraId="5C0D85A4" w14:textId="21B7A39D" w:rsidR="00B5705F" w:rsidRPr="003D37EE" w:rsidRDefault="00B5705F" w:rsidP="003D37EE">
      <w:pPr>
        <w:spacing w:line="360" w:lineRule="exact"/>
        <w:ind w:left="420" w:hangingChars="200" w:hanging="420"/>
        <w:rPr>
          <w:rFonts w:ascii="Meiryo UI" w:eastAsia="Meiryo UI" w:hAnsi="Meiryo UI"/>
          <w:color w:val="000000" w:themeColor="text1"/>
          <w:szCs w:val="21"/>
        </w:rPr>
      </w:pPr>
      <w:r w:rsidRPr="003D37EE">
        <w:rPr>
          <w:rFonts w:ascii="Meiryo UI" w:eastAsia="Meiryo UI" w:hAnsi="Meiryo UI" w:hint="eastAsia"/>
          <w:color w:val="000000" w:themeColor="text1"/>
          <w:szCs w:val="21"/>
        </w:rPr>
        <w:t xml:space="preserve">   ※</w:t>
      </w:r>
      <w:r w:rsidRPr="003D37EE">
        <w:rPr>
          <w:rFonts w:ascii="Meiryo UI" w:eastAsia="Meiryo UI" w:hAnsi="Meiryo UI"/>
          <w:color w:val="000000" w:themeColor="text1"/>
          <w:szCs w:val="21"/>
        </w:rPr>
        <w:t>床面のフラット化による荷捌き・保管スペースの拡大、1階の市場と3階を</w:t>
      </w:r>
      <w:proofErr w:type="gramStart"/>
      <w:r w:rsidRPr="003D37EE">
        <w:rPr>
          <w:rFonts w:ascii="Meiryo UI" w:eastAsia="Meiryo UI" w:hAnsi="Meiryo UI" w:hint="eastAsia"/>
          <w:color w:val="000000" w:themeColor="text1"/>
          <w:szCs w:val="21"/>
        </w:rPr>
        <w:t>繫ぐ</w:t>
      </w:r>
      <w:proofErr w:type="gramEnd"/>
      <w:r w:rsidRPr="003D37EE">
        <w:rPr>
          <w:rFonts w:ascii="Meiryo UI" w:eastAsia="Meiryo UI" w:hAnsi="Meiryo UI" w:hint="eastAsia"/>
          <w:color w:val="000000" w:themeColor="text1"/>
          <w:szCs w:val="21"/>
        </w:rPr>
        <w:t>垂直搬送機の設置による場内物流動線の効率化、定温保管施設の整備による花の品質保持等</w:t>
      </w:r>
    </w:p>
    <w:p w14:paraId="20AB0163" w14:textId="5CB12D90" w:rsidR="0029119A" w:rsidRPr="003D37EE" w:rsidRDefault="00AB5E5C" w:rsidP="0029119A">
      <w:pPr>
        <w:spacing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 xml:space="preserve">・ </w:t>
      </w:r>
      <w:r w:rsidR="0029119A" w:rsidRPr="003D37EE">
        <w:rPr>
          <w:rFonts w:ascii="Meiryo UI" w:eastAsia="Meiryo UI" w:hAnsi="Meiryo UI"/>
          <w:color w:val="000000" w:themeColor="text1"/>
          <w:szCs w:val="21"/>
        </w:rPr>
        <w:t>その結果、取扱量は施設整備を実施しない場合と比較して毎年度改善し、令和15年度には年750万本の取扱量の増加を見込む。</w:t>
      </w:r>
    </w:p>
    <w:p w14:paraId="5B6109E1" w14:textId="2717F225" w:rsidR="0029119A" w:rsidRPr="003D37EE" w:rsidRDefault="0029119A" w:rsidP="004B5B7F">
      <w:pPr>
        <w:spacing w:afterLines="20" w:after="72" w:line="360" w:lineRule="exact"/>
        <w:ind w:left="210" w:hangingChars="100" w:hanging="210"/>
        <w:rPr>
          <w:rFonts w:ascii="Meiryo UI" w:eastAsia="Meiryo UI" w:hAnsi="Meiryo UI"/>
          <w:color w:val="000000" w:themeColor="text1"/>
          <w:szCs w:val="21"/>
        </w:rPr>
      </w:pPr>
      <w:r w:rsidRPr="003D37EE">
        <w:rPr>
          <w:rFonts w:ascii="Meiryo UI" w:eastAsia="Meiryo UI" w:hAnsi="Meiryo UI" w:hint="eastAsia"/>
          <w:color w:val="000000" w:themeColor="text1"/>
          <w:szCs w:val="21"/>
        </w:rPr>
        <w:t>・</w:t>
      </w:r>
      <w:r w:rsidR="004B5B7F" w:rsidRPr="003D37EE">
        <w:rPr>
          <w:rFonts w:ascii="Meiryo UI" w:eastAsia="Meiryo UI" w:hAnsi="Meiryo UI" w:hint="eastAsia"/>
          <w:color w:val="000000" w:themeColor="text1"/>
          <w:szCs w:val="21"/>
        </w:rPr>
        <w:t xml:space="preserve"> </w:t>
      </w:r>
      <w:r w:rsidRPr="003D37EE">
        <w:rPr>
          <w:rFonts w:ascii="Meiryo UI" w:eastAsia="Meiryo UI" w:hAnsi="Meiryo UI" w:hint="eastAsia"/>
          <w:color w:val="000000" w:themeColor="text1"/>
          <w:szCs w:val="21"/>
        </w:rPr>
        <w:t>これにより、市場の取扱金額は年約</w:t>
      </w:r>
      <w:r w:rsidRPr="003D37EE">
        <w:rPr>
          <w:rFonts w:ascii="Meiryo UI" w:eastAsia="Meiryo UI" w:hAnsi="Meiryo UI"/>
          <w:color w:val="000000" w:themeColor="text1"/>
          <w:szCs w:val="21"/>
        </w:rPr>
        <w:t>4.8億円増加。法人が卸売事業者から徴収する売上高使用料が年約6,700千円増加する見通し。</w:t>
      </w:r>
    </w:p>
    <w:p w14:paraId="33361C08" w14:textId="7CD045E5" w:rsidR="006E5BA4" w:rsidRPr="003D37EE" w:rsidRDefault="001818EE" w:rsidP="004B5B7F">
      <w:pPr>
        <w:spacing w:line="360" w:lineRule="exact"/>
        <w:ind w:leftChars="100" w:left="210"/>
        <w:rPr>
          <w:rFonts w:ascii="Meiryo UI" w:eastAsia="Meiryo UI" w:hAnsi="Meiryo UI"/>
          <w:color w:val="000000" w:themeColor="text1"/>
          <w:szCs w:val="21"/>
        </w:rPr>
      </w:pPr>
      <w:r w:rsidRPr="003D37EE">
        <w:rPr>
          <w:rFonts w:ascii="Meiryo UI" w:eastAsia="Meiryo UI" w:hAnsi="Meiryo UI" w:hint="eastAsia"/>
          <w:color w:val="000000" w:themeColor="text1"/>
          <w:szCs w:val="21"/>
        </w:rPr>
        <w:t>＜令和</w:t>
      </w:r>
      <w:r w:rsidR="005460B3" w:rsidRPr="003D37EE">
        <w:rPr>
          <w:rFonts w:ascii="Meiryo UI" w:eastAsia="Meiryo UI" w:hAnsi="Meiryo UI" w:hint="eastAsia"/>
          <w:color w:val="000000" w:themeColor="text1"/>
          <w:szCs w:val="21"/>
        </w:rPr>
        <w:t>15年度</w:t>
      </w:r>
      <w:r w:rsidRPr="003D37EE">
        <w:rPr>
          <w:rFonts w:ascii="Meiryo UI" w:eastAsia="Meiryo UI" w:hAnsi="Meiryo UI" w:hint="eastAsia"/>
          <w:color w:val="000000" w:themeColor="text1"/>
          <w:szCs w:val="21"/>
        </w:rPr>
        <w:t>の見通し＞</w:t>
      </w:r>
    </w:p>
    <w:p w14:paraId="34C4F18D" w14:textId="3E0EF6EC" w:rsidR="0029119A" w:rsidRPr="003D37EE" w:rsidRDefault="0029119A" w:rsidP="004B5B7F">
      <w:pPr>
        <w:spacing w:line="360" w:lineRule="exact"/>
        <w:ind w:leftChars="100" w:left="210"/>
        <w:rPr>
          <w:rFonts w:ascii="Meiryo UI" w:eastAsia="Meiryo UI" w:hAnsi="Meiryo UI"/>
          <w:color w:val="000000" w:themeColor="text1"/>
          <w:szCs w:val="21"/>
        </w:rPr>
      </w:pPr>
      <w:r w:rsidRPr="003D37EE">
        <w:rPr>
          <w:rFonts w:ascii="Meiryo UI" w:eastAsia="Meiryo UI" w:hAnsi="Meiryo UI" w:hint="eastAsia"/>
          <w:color w:val="000000" w:themeColor="text1"/>
          <w:szCs w:val="21"/>
        </w:rPr>
        <w:t>【取扱量】</w:t>
      </w:r>
      <w:r w:rsidR="001818EE" w:rsidRPr="003D37EE">
        <w:rPr>
          <w:rFonts w:ascii="Meiryo UI" w:eastAsia="Meiryo UI" w:hAnsi="Meiryo UI" w:hint="eastAsia"/>
          <w:color w:val="000000" w:themeColor="text1"/>
          <w:szCs w:val="21"/>
        </w:rPr>
        <w:t>（整備しない場合）</w:t>
      </w:r>
      <w:r w:rsidRPr="003D37EE">
        <w:rPr>
          <w:rFonts w:ascii="Meiryo UI" w:eastAsia="Meiryo UI" w:hAnsi="Meiryo UI"/>
          <w:color w:val="000000" w:themeColor="text1"/>
          <w:szCs w:val="21"/>
        </w:rPr>
        <w:t>340.06百万本→</w:t>
      </w:r>
      <w:r w:rsidR="001818EE" w:rsidRPr="003D37EE">
        <w:rPr>
          <w:rFonts w:ascii="Meiryo UI" w:eastAsia="Meiryo UI" w:hAnsi="Meiryo UI" w:hint="eastAsia"/>
          <w:color w:val="000000" w:themeColor="text1"/>
          <w:szCs w:val="21"/>
        </w:rPr>
        <w:t>（整備後）</w:t>
      </w:r>
      <w:r w:rsidRPr="003D37EE">
        <w:rPr>
          <w:rFonts w:ascii="Meiryo UI" w:eastAsia="Meiryo UI" w:hAnsi="Meiryo UI"/>
          <w:color w:val="000000" w:themeColor="text1"/>
          <w:szCs w:val="21"/>
        </w:rPr>
        <w:t>347.56百万本（＋750万本）</w:t>
      </w:r>
    </w:p>
    <w:p w14:paraId="3FBB0393" w14:textId="4EA707CE" w:rsidR="00BD55D5" w:rsidRPr="003D37EE" w:rsidRDefault="00BD55D5" w:rsidP="004B5B7F">
      <w:pPr>
        <w:spacing w:line="360" w:lineRule="exact"/>
        <w:ind w:leftChars="100" w:left="210"/>
        <w:rPr>
          <w:rFonts w:ascii="Meiryo UI" w:eastAsia="Meiryo UI" w:hAnsi="Meiryo UI"/>
          <w:color w:val="000000" w:themeColor="text1"/>
          <w:szCs w:val="21"/>
        </w:rPr>
      </w:pPr>
      <w:r w:rsidRPr="003D37EE">
        <w:rPr>
          <w:rFonts w:ascii="Meiryo UI" w:eastAsia="Meiryo UI" w:hAnsi="Meiryo UI" w:hint="eastAsia"/>
          <w:color w:val="000000" w:themeColor="text1"/>
          <w:szCs w:val="21"/>
        </w:rPr>
        <w:t>※国交付金申請時（</w:t>
      </w:r>
      <w:r w:rsidR="003D37EE" w:rsidRPr="003D37EE">
        <w:rPr>
          <w:rFonts w:ascii="Meiryo UI" w:eastAsia="Meiryo UI" w:hAnsi="Meiryo UI" w:hint="eastAsia"/>
          <w:color w:val="000000" w:themeColor="text1"/>
          <w:szCs w:val="21"/>
        </w:rPr>
        <w:t>令和</w:t>
      </w:r>
      <w:r w:rsidRPr="003D37EE">
        <w:rPr>
          <w:rFonts w:ascii="Meiryo UI" w:eastAsia="Meiryo UI" w:hAnsi="Meiryo UI" w:hint="eastAsia"/>
          <w:color w:val="000000" w:themeColor="text1"/>
          <w:szCs w:val="21"/>
        </w:rPr>
        <w:t>8年3月）の整備目標</w:t>
      </w:r>
    </w:p>
    <w:p w14:paraId="5F5FE764" w14:textId="547DA6CF" w:rsidR="004A0EFA" w:rsidRPr="003D37EE" w:rsidRDefault="0029119A" w:rsidP="004B5B7F">
      <w:pPr>
        <w:spacing w:line="360" w:lineRule="exact"/>
        <w:ind w:leftChars="100" w:left="210"/>
        <w:rPr>
          <w:rFonts w:ascii="Meiryo UI" w:eastAsia="Meiryo UI" w:hAnsi="Meiryo UI"/>
          <w:color w:val="000000" w:themeColor="text1"/>
          <w:szCs w:val="21"/>
        </w:rPr>
      </w:pPr>
      <w:r w:rsidRPr="003D37EE">
        <w:rPr>
          <w:rFonts w:ascii="Meiryo UI" w:eastAsia="Meiryo UI" w:hAnsi="Meiryo UI" w:hint="eastAsia"/>
          <w:color w:val="000000" w:themeColor="text1"/>
          <w:szCs w:val="21"/>
        </w:rPr>
        <w:t>【増加する取扱金額】</w:t>
      </w:r>
      <w:r w:rsidR="004472CC" w:rsidRPr="003D37EE">
        <w:rPr>
          <w:rFonts w:ascii="Meiryo UI" w:eastAsia="Meiryo UI" w:hAnsi="Meiryo UI" w:hint="eastAsia"/>
          <w:color w:val="000000" w:themeColor="text1"/>
          <w:szCs w:val="21"/>
        </w:rPr>
        <w:t xml:space="preserve"> </w:t>
      </w:r>
      <w:r w:rsidRPr="003D37EE">
        <w:rPr>
          <w:rFonts w:ascii="Meiryo UI" w:eastAsia="Meiryo UI" w:hAnsi="Meiryo UI"/>
          <w:color w:val="000000" w:themeColor="text1"/>
          <w:szCs w:val="21"/>
        </w:rPr>
        <w:t>750万本×63.8円/本（令和７年度実績）＝478,500千円</w:t>
      </w:r>
    </w:p>
    <w:sectPr w:rsidR="004A0EFA" w:rsidRPr="003D37EE" w:rsidSect="003D37EE">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087C0" w14:textId="77777777" w:rsidR="00B52DA0" w:rsidRDefault="00B52DA0" w:rsidP="00BD55D5">
      <w:r>
        <w:separator/>
      </w:r>
    </w:p>
  </w:endnote>
  <w:endnote w:type="continuationSeparator" w:id="0">
    <w:p w14:paraId="0900E3AA" w14:textId="77777777" w:rsidR="00B52DA0" w:rsidRDefault="00B52DA0" w:rsidP="00BD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D7946" w14:textId="77777777" w:rsidR="00B52DA0" w:rsidRDefault="00B52DA0" w:rsidP="00BD55D5">
      <w:r>
        <w:separator/>
      </w:r>
    </w:p>
  </w:footnote>
  <w:footnote w:type="continuationSeparator" w:id="0">
    <w:p w14:paraId="0BF7136E" w14:textId="77777777" w:rsidR="00B52DA0" w:rsidRDefault="00B52DA0" w:rsidP="00BD55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F05"/>
    <w:rsid w:val="000469F8"/>
    <w:rsid w:val="00047F8E"/>
    <w:rsid w:val="000F00CC"/>
    <w:rsid w:val="001055EF"/>
    <w:rsid w:val="00107523"/>
    <w:rsid w:val="00150492"/>
    <w:rsid w:val="001818EE"/>
    <w:rsid w:val="001E0EDD"/>
    <w:rsid w:val="00200F05"/>
    <w:rsid w:val="0020120D"/>
    <w:rsid w:val="002145CE"/>
    <w:rsid w:val="0029119A"/>
    <w:rsid w:val="002D7232"/>
    <w:rsid w:val="003265E2"/>
    <w:rsid w:val="00334534"/>
    <w:rsid w:val="00390AE3"/>
    <w:rsid w:val="003D37EE"/>
    <w:rsid w:val="004472CC"/>
    <w:rsid w:val="00466833"/>
    <w:rsid w:val="004A0EFA"/>
    <w:rsid w:val="004B5B7F"/>
    <w:rsid w:val="004D3032"/>
    <w:rsid w:val="005460B3"/>
    <w:rsid w:val="006A164F"/>
    <w:rsid w:val="006E5BA4"/>
    <w:rsid w:val="00703B17"/>
    <w:rsid w:val="00732649"/>
    <w:rsid w:val="007B4603"/>
    <w:rsid w:val="007C2B4E"/>
    <w:rsid w:val="008523A0"/>
    <w:rsid w:val="00870925"/>
    <w:rsid w:val="00876548"/>
    <w:rsid w:val="00894AA7"/>
    <w:rsid w:val="00936528"/>
    <w:rsid w:val="009A5CD4"/>
    <w:rsid w:val="00A400B9"/>
    <w:rsid w:val="00A517DD"/>
    <w:rsid w:val="00A805F1"/>
    <w:rsid w:val="00A96657"/>
    <w:rsid w:val="00AB5E5C"/>
    <w:rsid w:val="00B33687"/>
    <w:rsid w:val="00B46A76"/>
    <w:rsid w:val="00B52DA0"/>
    <w:rsid w:val="00B566D4"/>
    <w:rsid w:val="00B5705F"/>
    <w:rsid w:val="00B82F83"/>
    <w:rsid w:val="00BB0FCB"/>
    <w:rsid w:val="00BD55D5"/>
    <w:rsid w:val="00BE62A5"/>
    <w:rsid w:val="00C60A16"/>
    <w:rsid w:val="00C77BEF"/>
    <w:rsid w:val="00D832E2"/>
    <w:rsid w:val="00DC2166"/>
    <w:rsid w:val="00E665EC"/>
    <w:rsid w:val="00EA7133"/>
    <w:rsid w:val="00F25353"/>
    <w:rsid w:val="00F441BC"/>
    <w:rsid w:val="00F6288C"/>
    <w:rsid w:val="00F87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118E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00F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00F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00F0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00F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00F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00F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00F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00F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00F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00F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00F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00F0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00F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00F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00F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00F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00F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00F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00F0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00F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0F0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00F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0F05"/>
    <w:pPr>
      <w:spacing w:before="160" w:after="160"/>
      <w:jc w:val="center"/>
    </w:pPr>
    <w:rPr>
      <w:i/>
      <w:iCs/>
      <w:color w:val="404040" w:themeColor="text1" w:themeTint="BF"/>
    </w:rPr>
  </w:style>
  <w:style w:type="character" w:customStyle="1" w:styleId="a8">
    <w:name w:val="引用文 (文字)"/>
    <w:basedOn w:val="a0"/>
    <w:link w:val="a7"/>
    <w:uiPriority w:val="29"/>
    <w:rsid w:val="00200F05"/>
    <w:rPr>
      <w:i/>
      <w:iCs/>
      <w:color w:val="404040" w:themeColor="text1" w:themeTint="BF"/>
    </w:rPr>
  </w:style>
  <w:style w:type="paragraph" w:styleId="a9">
    <w:name w:val="List Paragraph"/>
    <w:basedOn w:val="a"/>
    <w:uiPriority w:val="34"/>
    <w:qFormat/>
    <w:rsid w:val="00200F05"/>
    <w:pPr>
      <w:ind w:left="720"/>
      <w:contextualSpacing/>
    </w:pPr>
  </w:style>
  <w:style w:type="character" w:styleId="21">
    <w:name w:val="Intense Emphasis"/>
    <w:basedOn w:val="a0"/>
    <w:uiPriority w:val="21"/>
    <w:qFormat/>
    <w:rsid w:val="00200F05"/>
    <w:rPr>
      <w:i/>
      <w:iCs/>
      <w:color w:val="2F5496" w:themeColor="accent1" w:themeShade="BF"/>
    </w:rPr>
  </w:style>
  <w:style w:type="paragraph" w:styleId="22">
    <w:name w:val="Intense Quote"/>
    <w:basedOn w:val="a"/>
    <w:next w:val="a"/>
    <w:link w:val="23"/>
    <w:uiPriority w:val="30"/>
    <w:qFormat/>
    <w:rsid w:val="00200F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00F05"/>
    <w:rPr>
      <w:i/>
      <w:iCs/>
      <w:color w:val="2F5496" w:themeColor="accent1" w:themeShade="BF"/>
    </w:rPr>
  </w:style>
  <w:style w:type="character" w:styleId="24">
    <w:name w:val="Intense Reference"/>
    <w:basedOn w:val="a0"/>
    <w:uiPriority w:val="32"/>
    <w:qFormat/>
    <w:rsid w:val="00200F05"/>
    <w:rPr>
      <w:b/>
      <w:bCs/>
      <w:smallCaps/>
      <w:color w:val="2F5496" w:themeColor="accent1" w:themeShade="BF"/>
      <w:spacing w:val="5"/>
    </w:rPr>
  </w:style>
  <w:style w:type="paragraph" w:styleId="aa">
    <w:name w:val="header"/>
    <w:basedOn w:val="a"/>
    <w:link w:val="ab"/>
    <w:uiPriority w:val="99"/>
    <w:unhideWhenUsed/>
    <w:rsid w:val="00BD55D5"/>
    <w:pPr>
      <w:tabs>
        <w:tab w:val="center" w:pos="4252"/>
        <w:tab w:val="right" w:pos="8504"/>
      </w:tabs>
      <w:snapToGrid w:val="0"/>
    </w:pPr>
  </w:style>
  <w:style w:type="character" w:customStyle="1" w:styleId="ab">
    <w:name w:val="ヘッダー (文字)"/>
    <w:basedOn w:val="a0"/>
    <w:link w:val="aa"/>
    <w:uiPriority w:val="99"/>
    <w:rsid w:val="00BD55D5"/>
  </w:style>
  <w:style w:type="paragraph" w:styleId="ac">
    <w:name w:val="footer"/>
    <w:basedOn w:val="a"/>
    <w:link w:val="ad"/>
    <w:uiPriority w:val="99"/>
    <w:unhideWhenUsed/>
    <w:rsid w:val="00BD55D5"/>
    <w:pPr>
      <w:tabs>
        <w:tab w:val="center" w:pos="4252"/>
        <w:tab w:val="right" w:pos="8504"/>
      </w:tabs>
      <w:snapToGrid w:val="0"/>
    </w:pPr>
  </w:style>
  <w:style w:type="character" w:customStyle="1" w:styleId="ad">
    <w:name w:val="フッター (文字)"/>
    <w:basedOn w:val="a0"/>
    <w:link w:val="ac"/>
    <w:uiPriority w:val="99"/>
    <w:rsid w:val="00BD5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2026-08-27T09:30:00Z</dcterms:created>
  <dcterms:modified xsi:type="dcterms:W3CDTF">2026-08-27T09:30:00Z</dcterms:modified>
</cp:coreProperties>
</file>