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2939" w14:textId="679FFA84" w:rsidR="00854010" w:rsidRPr="00854010" w:rsidRDefault="00845670" w:rsidP="00854010">
      <w:pPr>
        <w:spacing w:line="0" w:lineRule="atLeast"/>
        <w:ind w:rightChars="187" w:right="393"/>
        <w:jc w:val="center"/>
        <w:rPr>
          <w:rFonts w:ascii="Meiryo UI" w:eastAsia="Meiryo UI" w:hAnsi="Meiryo UI"/>
          <w:b/>
          <w:sz w:val="36"/>
          <w:szCs w:val="18"/>
        </w:rPr>
      </w:pPr>
      <w:r>
        <w:rPr>
          <w:noProof/>
        </w:rPr>
        <mc:AlternateContent>
          <mc:Choice Requires="wps">
            <w:drawing>
              <wp:anchor distT="0" distB="0" distL="114300" distR="114300" simplePos="0" relativeHeight="251659264" behindDoc="0" locked="0" layoutInCell="1" allowOverlap="1" wp14:anchorId="6E601829" wp14:editId="0B8A4593">
                <wp:simplePos x="0" y="0"/>
                <wp:positionH relativeFrom="column">
                  <wp:posOffset>7627620</wp:posOffset>
                </wp:positionH>
                <wp:positionV relativeFrom="paragraph">
                  <wp:posOffset>-374015</wp:posOffset>
                </wp:positionV>
                <wp:extent cx="865214" cy="361950"/>
                <wp:effectExtent l="0" t="0" r="0" b="0"/>
                <wp:wrapNone/>
                <wp:docPr id="27" name="正方形/長方形 26">
                  <a:extLst xmlns:a="http://schemas.openxmlformats.org/drawingml/2006/main">
                    <a:ext uri="{FF2B5EF4-FFF2-40B4-BE49-F238E27FC236}">
                      <a16:creationId xmlns:a16="http://schemas.microsoft.com/office/drawing/2014/main" id="{D095FB11-9858-4DAD-A94E-4A09DF0A452C}"/>
                    </a:ext>
                  </a:extLst>
                </wp:docPr>
                <wp:cNvGraphicFramePr/>
                <a:graphic xmlns:a="http://schemas.openxmlformats.org/drawingml/2006/main">
                  <a:graphicData uri="http://schemas.microsoft.com/office/word/2010/wordprocessingShape">
                    <wps:wsp>
                      <wps:cNvSpPr/>
                      <wps:spPr>
                        <a:xfrm>
                          <a:off x="0" y="0"/>
                          <a:ext cx="865214" cy="361950"/>
                        </a:xfrm>
                        <a:prstGeom prst="rect">
                          <a:avLst/>
                        </a:prstGeom>
                        <a:solidFill>
                          <a:srgbClr val="002060"/>
                        </a:solidFill>
                        <a:ln w="19050" cap="flat" cmpd="sng" algn="ctr">
                          <a:noFill/>
                          <a:prstDash val="solid"/>
                        </a:ln>
                        <a:effectLst/>
                      </wps:spPr>
                      <wps:txbx>
                        <w:txbxContent>
                          <w:p w14:paraId="2951EEF8" w14:textId="47497656" w:rsidR="00845670" w:rsidRPr="00845670" w:rsidRDefault="00845670" w:rsidP="00845670">
                            <w:pPr>
                              <w:spacing w:line="300" w:lineRule="exact"/>
                              <w:jc w:val="center"/>
                              <w:rPr>
                                <w:rFonts w:ascii="ＭＳ Ｐゴシック" w:eastAsia="ＭＳ Ｐゴシック" w:hAnsi="ＭＳ Ｐゴシック" w:cs="Meiryo UI"/>
                                <w:b/>
                                <w:bCs/>
                                <w:color w:val="FFFFFF" w:themeColor="background1"/>
                              </w:rPr>
                            </w:pPr>
                            <w:r w:rsidRPr="00845670">
                              <w:rPr>
                                <w:rFonts w:ascii="ＭＳ Ｐゴシック" w:eastAsia="ＭＳ Ｐゴシック" w:hAnsi="ＭＳ Ｐゴシック" w:cs="Meiryo UI" w:hint="eastAsia"/>
                                <w:b/>
                                <w:bCs/>
                                <w:color w:val="FFFFFF" w:themeColor="background1"/>
                              </w:rPr>
                              <w:t>資料２</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01829" id="正方形/長方形 26" o:spid="_x0000_s1026" style="position:absolute;left:0;text-align:left;margin-left:600.6pt;margin-top:-29.45pt;width:68.1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" fillcolor="#002060" stroked="f" strokeweight="1.5pt">
                <v:textbox>
                  <w:txbxContent>
                    <w:p w14:paraId="2951EEF8" w14:textId="47497656" w:rsidR="00845670" w:rsidRPr="00845670" w:rsidRDefault="00845670" w:rsidP="00845670">
                      <w:pPr>
                        <w:spacing w:line="300" w:lineRule="exact"/>
                        <w:jc w:val="center"/>
                        <w:rPr>
                          <w:rFonts w:ascii="ＭＳ Ｐゴシック" w:eastAsia="ＭＳ Ｐゴシック" w:hAnsi="ＭＳ Ｐゴシック" w:cs="Meiryo UI"/>
                          <w:b/>
                          <w:bCs/>
                          <w:color w:val="FFFFFF" w:themeColor="background1"/>
                        </w:rPr>
                      </w:pPr>
                      <w:r w:rsidRPr="00845670">
                        <w:rPr>
                          <w:rFonts w:ascii="ＭＳ Ｐゴシック" w:eastAsia="ＭＳ Ｐゴシック" w:hAnsi="ＭＳ Ｐゴシック" w:cs="Meiryo UI" w:hint="eastAsia"/>
                          <w:b/>
                          <w:bCs/>
                          <w:color w:val="FFFFFF" w:themeColor="background1"/>
                        </w:rPr>
                        <w:t>資料２</w:t>
                      </w:r>
                    </w:p>
                  </w:txbxContent>
                </v:textbox>
              </v:rect>
            </w:pict>
          </mc:Fallback>
        </mc:AlternateContent>
      </w:r>
      <w:r w:rsidR="0028458A">
        <w:rPr>
          <w:rFonts w:ascii="Meiryo UI" w:eastAsia="Meiryo UI" w:hAnsi="Meiryo UI" w:hint="eastAsia"/>
          <w:b/>
          <w:sz w:val="36"/>
          <w:szCs w:val="18"/>
        </w:rPr>
        <w:t>令和</w:t>
      </w:r>
      <w:r w:rsidR="00DA7A01">
        <w:rPr>
          <w:rFonts w:ascii="Meiryo UI" w:eastAsia="Meiryo UI" w:hAnsi="Meiryo UI" w:hint="eastAsia"/>
          <w:b/>
          <w:sz w:val="36"/>
          <w:szCs w:val="18"/>
        </w:rPr>
        <w:t>8</w:t>
      </w:r>
      <w:r w:rsidR="0028458A">
        <w:rPr>
          <w:rFonts w:ascii="Meiryo UI" w:eastAsia="Meiryo UI" w:hAnsi="Meiryo UI" w:hint="eastAsia"/>
          <w:b/>
          <w:sz w:val="36"/>
          <w:szCs w:val="18"/>
        </w:rPr>
        <w:t>年度</w:t>
      </w:r>
      <w:r w:rsidR="00E04A0F" w:rsidRPr="00854010">
        <w:rPr>
          <w:rFonts w:ascii="Meiryo UI" w:eastAsia="Meiryo UI" w:hAnsi="Meiryo UI"/>
          <w:b/>
          <w:sz w:val="36"/>
          <w:szCs w:val="18"/>
        </w:rPr>
        <w:t>経営目標にかかる委員意見</w:t>
      </w:r>
    </w:p>
    <w:tbl>
      <w:tblPr>
        <w:tblStyle w:val="a3"/>
        <w:tblW w:w="13674" w:type="dxa"/>
        <w:tblLook w:val="04A0" w:firstRow="1" w:lastRow="0" w:firstColumn="1" w:lastColumn="0" w:noHBand="0" w:noVBand="1"/>
      </w:tblPr>
      <w:tblGrid>
        <w:gridCol w:w="492"/>
        <w:gridCol w:w="1630"/>
        <w:gridCol w:w="3118"/>
        <w:gridCol w:w="8434"/>
      </w:tblGrid>
      <w:tr w:rsidR="00CB7E87" w:rsidRPr="00E04A0F" w14:paraId="5E62EDEC" w14:textId="77777777" w:rsidTr="68F0A47B">
        <w:trPr>
          <w:trHeight w:val="523"/>
          <w:tblHeader/>
        </w:trPr>
        <w:tc>
          <w:tcPr>
            <w:tcW w:w="492" w:type="dxa"/>
            <w:shd w:val="clear" w:color="auto" w:fill="002060"/>
          </w:tcPr>
          <w:p w14:paraId="2CC25D8E" w14:textId="77777777" w:rsidR="00CB7E87" w:rsidRPr="00E04A0F" w:rsidRDefault="00CB7E87" w:rsidP="004A1D67">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378BCF27" w14:textId="71BFD6CA" w:rsidR="00CB7E87" w:rsidRPr="00854010" w:rsidRDefault="00CB7E87" w:rsidP="00854010">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0996D859" w14:textId="5C1AD996" w:rsidR="00CB7E87" w:rsidRPr="00854010" w:rsidRDefault="00CB7E87" w:rsidP="00854010">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7AF68540" w14:textId="77777777" w:rsidR="00CB7E87" w:rsidRPr="00854010" w:rsidRDefault="00CB7E87" w:rsidP="00854010">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8E370C" w:rsidRPr="00E04A0F" w14:paraId="0D88C6DA" w14:textId="77777777" w:rsidTr="00432EF5">
        <w:trPr>
          <w:trHeight w:val="2268"/>
        </w:trPr>
        <w:tc>
          <w:tcPr>
            <w:tcW w:w="492" w:type="dxa"/>
            <w:vAlign w:val="center"/>
          </w:tcPr>
          <w:p w14:paraId="144E5260" w14:textId="5E9E1BEE" w:rsidR="008E370C" w:rsidRPr="00E04A0F" w:rsidRDefault="008E370C" w:rsidP="00DA7A01">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５月</w:t>
            </w:r>
            <w:r w:rsidR="00DA7A01">
              <w:rPr>
                <w:rFonts w:ascii="ＭＳ ゴシック" w:eastAsia="ＭＳ ゴシック" w:hAnsi="ＭＳ ゴシック" w:hint="eastAsia"/>
                <w:sz w:val="18"/>
                <w:szCs w:val="18"/>
              </w:rPr>
              <w:t>21</w:t>
            </w:r>
            <w:r>
              <w:rPr>
                <w:rFonts w:ascii="ＭＳ ゴシック" w:eastAsia="ＭＳ ゴシック" w:hAnsi="ＭＳ ゴシック" w:hint="eastAsia"/>
                <w:sz w:val="18"/>
                <w:szCs w:val="18"/>
              </w:rPr>
              <w:t>日</w:t>
            </w:r>
          </w:p>
        </w:tc>
        <w:tc>
          <w:tcPr>
            <w:tcW w:w="1630" w:type="dxa"/>
            <w:vAlign w:val="center"/>
          </w:tcPr>
          <w:p w14:paraId="1BBAE5F9" w14:textId="4F79B223" w:rsidR="008E370C" w:rsidRPr="00E04A0F" w:rsidRDefault="00212E0D" w:rsidP="001B1849">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大阪外環状鉄道（株）</w:t>
            </w:r>
          </w:p>
        </w:tc>
        <w:tc>
          <w:tcPr>
            <w:tcW w:w="3118" w:type="dxa"/>
          </w:tcPr>
          <w:p w14:paraId="7F752DD6" w14:textId="3D374D9F" w:rsidR="000757DA" w:rsidRPr="00A80507" w:rsidRDefault="00A80507" w:rsidP="17D33757">
            <w:pPr>
              <w:spacing w:line="0" w:lineRule="atLeast"/>
              <w:rPr>
                <w:rFonts w:ascii="ＭＳ ゴシック" w:eastAsia="ＭＳ ゴシック" w:hAnsi="ＭＳ ゴシック"/>
                <w:b/>
                <w:bCs/>
                <w:sz w:val="18"/>
                <w:szCs w:val="18"/>
              </w:rPr>
            </w:pPr>
            <w:r w:rsidRPr="00A80507">
              <w:rPr>
                <w:rFonts w:ascii="ＭＳ ゴシック" w:eastAsia="ＭＳ ゴシック" w:hAnsi="ＭＳ ゴシック" w:hint="eastAsia"/>
                <w:b/>
                <w:bCs/>
                <w:sz w:val="18"/>
                <w:szCs w:val="18"/>
              </w:rPr>
              <w:t xml:space="preserve">様式２ </w:t>
            </w:r>
            <w:r w:rsidR="004B6F69">
              <w:rPr>
                <w:rFonts w:ascii="ＭＳ ゴシック" w:eastAsia="ＭＳ ゴシック" w:hAnsi="ＭＳ ゴシック" w:hint="eastAsia"/>
                <w:b/>
                <w:bCs/>
                <w:sz w:val="18"/>
                <w:szCs w:val="18"/>
              </w:rPr>
              <w:t>「</w:t>
            </w:r>
            <w:r w:rsidR="00C815B3">
              <w:rPr>
                <w:rFonts w:ascii="ＭＳ ゴシック" w:eastAsia="ＭＳ ゴシック" w:hAnsi="ＭＳ ゴシック" w:hint="eastAsia"/>
                <w:b/>
                <w:bCs/>
                <w:sz w:val="18"/>
                <w:szCs w:val="18"/>
              </w:rPr>
              <w:t>検査・工事の不備による事故防止</w:t>
            </w:r>
            <w:r w:rsidR="004B6F69">
              <w:rPr>
                <w:rFonts w:ascii="ＭＳ ゴシック" w:eastAsia="ＭＳ ゴシック" w:hAnsi="ＭＳ ゴシック" w:hint="eastAsia"/>
                <w:b/>
                <w:bCs/>
                <w:sz w:val="18"/>
                <w:szCs w:val="18"/>
              </w:rPr>
              <w:t>」</w:t>
            </w:r>
            <w:r w:rsidR="00C815B3">
              <w:rPr>
                <w:rFonts w:ascii="ＭＳ ゴシック" w:eastAsia="ＭＳ ゴシック" w:hAnsi="ＭＳ ゴシック" w:hint="eastAsia"/>
                <w:b/>
                <w:bCs/>
                <w:sz w:val="18"/>
                <w:szCs w:val="18"/>
              </w:rPr>
              <w:t>の成果測定指標名</w:t>
            </w:r>
            <w:r w:rsidRPr="00A80507">
              <w:rPr>
                <w:rFonts w:ascii="ＭＳ ゴシック" w:eastAsia="ＭＳ ゴシック" w:hAnsi="ＭＳ ゴシック" w:hint="eastAsia"/>
                <w:b/>
                <w:bCs/>
                <w:sz w:val="18"/>
                <w:szCs w:val="18"/>
              </w:rPr>
              <w:t>について</w:t>
            </w:r>
          </w:p>
          <w:p w14:paraId="50757882" w14:textId="77777777" w:rsidR="00A80507" w:rsidRPr="00C815B3" w:rsidRDefault="00A80507" w:rsidP="17D33757">
            <w:pPr>
              <w:spacing w:line="0" w:lineRule="atLeast"/>
              <w:rPr>
                <w:rFonts w:ascii="ＭＳ ゴシック" w:eastAsia="ＭＳ ゴシック" w:hAnsi="ＭＳ ゴシック"/>
                <w:sz w:val="18"/>
                <w:szCs w:val="18"/>
              </w:rPr>
            </w:pPr>
          </w:p>
          <w:p w14:paraId="06F82B57" w14:textId="266F0C3E" w:rsidR="00432EF5" w:rsidRPr="00EE6851" w:rsidRDefault="00EE6851" w:rsidP="17D33757">
            <w:pPr>
              <w:spacing w:line="0" w:lineRule="atLeast"/>
              <w:rPr>
                <w:rFonts w:ascii="ＭＳ ゴシック" w:eastAsia="ＭＳ ゴシック" w:hAnsi="ＭＳ ゴシック"/>
                <w:sz w:val="18"/>
                <w:szCs w:val="18"/>
              </w:rPr>
            </w:pPr>
            <w:r>
              <w:rPr>
                <w:rStyle w:val="normaltextrun"/>
                <w:rFonts w:ascii="ＭＳ ゴシック" w:eastAsia="ＭＳ ゴシック" w:hAnsi="ＭＳ ゴシック" w:hint="eastAsia"/>
                <w:color w:val="000000"/>
                <w:sz w:val="18"/>
                <w:szCs w:val="18"/>
                <w:shd w:val="clear" w:color="auto" w:fill="FFFFFF"/>
              </w:rPr>
              <w:t>本指標は</w:t>
            </w:r>
            <w:r w:rsidRPr="00EE6851">
              <w:rPr>
                <w:rStyle w:val="normaltextrun"/>
                <w:rFonts w:ascii="ＭＳ ゴシック" w:eastAsia="ＭＳ ゴシック" w:hAnsi="ＭＳ ゴシック" w:hint="eastAsia"/>
                <w:sz w:val="18"/>
                <w:szCs w:val="18"/>
                <w:shd w:val="clear" w:color="auto" w:fill="FFFFFF"/>
              </w:rPr>
              <w:t>検査・工事の不備による事故件数ゼロをめざすもので</w:t>
            </w:r>
            <w:r>
              <w:rPr>
                <w:rStyle w:val="normaltextrun"/>
                <w:rFonts w:ascii="ＭＳ ゴシック" w:eastAsia="ＭＳ ゴシック" w:hAnsi="ＭＳ ゴシック" w:hint="eastAsia"/>
                <w:color w:val="000000"/>
                <w:sz w:val="18"/>
                <w:szCs w:val="18"/>
                <w:shd w:val="clear" w:color="auto" w:fill="FFFFFF"/>
              </w:rPr>
              <w:t>あり、内容を正確に表す観点から、「検査・工事の不備による事故件数」などを指標名とする</w:t>
            </w:r>
            <w:r w:rsidR="001F7751">
              <w:rPr>
                <w:rStyle w:val="normaltextrun"/>
                <w:rFonts w:ascii="ＭＳ ゴシック" w:eastAsia="ＭＳ ゴシック" w:hAnsi="ＭＳ ゴシック" w:hint="eastAsia"/>
                <w:color w:val="000000"/>
                <w:sz w:val="18"/>
                <w:szCs w:val="18"/>
                <w:shd w:val="clear" w:color="auto" w:fill="FFFFFF"/>
              </w:rPr>
              <w:t>方</w:t>
            </w:r>
            <w:r>
              <w:rPr>
                <w:rStyle w:val="normaltextrun"/>
                <w:rFonts w:ascii="ＭＳ ゴシック" w:eastAsia="ＭＳ ゴシック" w:hAnsi="ＭＳ ゴシック" w:hint="eastAsia"/>
                <w:color w:val="000000"/>
                <w:sz w:val="18"/>
                <w:szCs w:val="18"/>
                <w:shd w:val="clear" w:color="auto" w:fill="FFFFFF"/>
              </w:rPr>
              <w:t>が適切ではないか。</w:t>
            </w:r>
            <w:r>
              <w:rPr>
                <w:rStyle w:val="eop"/>
                <w:rFonts w:ascii="ＭＳ ゴシック" w:eastAsia="ＭＳ ゴシック" w:hAnsi="ＭＳ ゴシック" w:hint="eastAsia"/>
                <w:color w:val="000000"/>
                <w:sz w:val="18"/>
                <w:szCs w:val="18"/>
              </w:rPr>
              <w:t> </w:t>
            </w:r>
          </w:p>
        </w:tc>
        <w:tc>
          <w:tcPr>
            <w:tcW w:w="8434" w:type="dxa"/>
          </w:tcPr>
          <w:p w14:paraId="0F3B98A5" w14:textId="5DC0AA66" w:rsidR="007A6DEB" w:rsidRDefault="007A6DEB" w:rsidP="17D33757">
            <w:pPr>
              <w:spacing w:line="0" w:lineRule="atLeast"/>
              <w:rPr>
                <w:rFonts w:ascii="ＭＳ ゴシック" w:eastAsia="ＭＳ ゴシック" w:hAnsi="ＭＳ ゴシック"/>
                <w:sz w:val="18"/>
                <w:szCs w:val="18"/>
              </w:rPr>
            </w:pPr>
          </w:p>
          <w:p w14:paraId="4355E33F" w14:textId="50FBB9B5" w:rsidR="002E2E01" w:rsidRDefault="002E2E01" w:rsidP="17D33757">
            <w:pPr>
              <w:spacing w:line="0" w:lineRule="atLeast"/>
              <w:rPr>
                <w:rFonts w:ascii="ＭＳ ゴシック" w:eastAsia="ＭＳ ゴシック" w:hAnsi="ＭＳ ゴシック"/>
                <w:sz w:val="18"/>
                <w:szCs w:val="18"/>
              </w:rPr>
            </w:pPr>
          </w:p>
          <w:p w14:paraId="64103C14" w14:textId="77777777" w:rsidR="002E2E01" w:rsidRDefault="002E2E01" w:rsidP="17D33757">
            <w:pPr>
              <w:spacing w:line="0" w:lineRule="atLeast"/>
              <w:rPr>
                <w:rFonts w:ascii="ＭＳ ゴシック" w:eastAsia="ＭＳ ゴシック" w:hAnsi="ＭＳ ゴシック"/>
                <w:sz w:val="18"/>
                <w:szCs w:val="18"/>
              </w:rPr>
            </w:pPr>
          </w:p>
          <w:p w14:paraId="79A36C90" w14:textId="47C06B6B" w:rsidR="005010AD" w:rsidRPr="000B2E96" w:rsidRDefault="000B2E96" w:rsidP="17D33757">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本指標は事故を</w:t>
            </w:r>
            <w:r w:rsidR="0002356F">
              <w:rPr>
                <w:rFonts w:ascii="ＭＳ ゴシック" w:eastAsia="ＭＳ ゴシック" w:hAnsi="ＭＳ ゴシック" w:hint="eastAsia"/>
                <w:sz w:val="18"/>
                <w:szCs w:val="18"/>
              </w:rPr>
              <w:t>未然に防ぐという</w:t>
            </w:r>
            <w:r>
              <w:rPr>
                <w:rFonts w:ascii="ＭＳ ゴシック" w:eastAsia="ＭＳ ゴシック" w:hAnsi="ＭＳ ゴシック" w:hint="eastAsia"/>
                <w:sz w:val="18"/>
                <w:szCs w:val="18"/>
              </w:rPr>
              <w:t>考え方に基づいたもの</w:t>
            </w:r>
            <w:r w:rsidR="0002356F">
              <w:rPr>
                <w:rFonts w:ascii="ＭＳ ゴシック" w:eastAsia="ＭＳ ゴシック" w:hAnsi="ＭＳ ゴシック" w:hint="eastAsia"/>
                <w:sz w:val="18"/>
                <w:szCs w:val="18"/>
              </w:rPr>
              <w:t>であるが、</w:t>
            </w:r>
            <w:r>
              <w:rPr>
                <w:rFonts w:ascii="ＭＳ ゴシック" w:eastAsia="ＭＳ ゴシック" w:hAnsi="ＭＳ ゴシック" w:hint="eastAsia"/>
                <w:sz w:val="18"/>
                <w:szCs w:val="18"/>
              </w:rPr>
              <w:t>より適切な表現となるよう修正する。</w:t>
            </w:r>
            <w:r w:rsidR="005010AD">
              <w:rPr>
                <w:rFonts w:ascii="ＭＳ ゴシック" w:eastAsia="ＭＳ ゴシック" w:hAnsi="ＭＳ ゴシック" w:hint="eastAsia"/>
                <w:sz w:val="18"/>
                <w:szCs w:val="18"/>
              </w:rPr>
              <w:t>（別紙１のとおり）</w:t>
            </w:r>
          </w:p>
        </w:tc>
      </w:tr>
    </w:tbl>
    <w:p w14:paraId="13C06279" w14:textId="7D79E8D1" w:rsidR="1F1E5E72" w:rsidRDefault="1F1E5E72" w:rsidP="17D33757">
      <w:pPr>
        <w:rPr>
          <w:rFonts w:ascii="ＭＳ ゴシック" w:eastAsia="ＭＳ ゴシック" w:hAnsi="ＭＳ ゴシック"/>
          <w:sz w:val="18"/>
          <w:szCs w:val="18"/>
        </w:rPr>
      </w:pPr>
    </w:p>
    <w:p w14:paraId="048C43B5" w14:textId="03EA3DB1" w:rsidR="00A0077B" w:rsidRDefault="00A0077B">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tbl>
      <w:tblPr>
        <w:tblStyle w:val="a3"/>
        <w:tblW w:w="13674" w:type="dxa"/>
        <w:tblLook w:val="04A0" w:firstRow="1" w:lastRow="0" w:firstColumn="1" w:lastColumn="0" w:noHBand="0" w:noVBand="1"/>
      </w:tblPr>
      <w:tblGrid>
        <w:gridCol w:w="492"/>
        <w:gridCol w:w="1630"/>
        <w:gridCol w:w="3118"/>
        <w:gridCol w:w="8434"/>
      </w:tblGrid>
      <w:tr w:rsidR="00A0077B" w:rsidRPr="00E04A0F" w14:paraId="27C9C55E" w14:textId="77777777" w:rsidTr="00F5756B">
        <w:trPr>
          <w:trHeight w:val="523"/>
          <w:tblHeader/>
        </w:trPr>
        <w:tc>
          <w:tcPr>
            <w:tcW w:w="492" w:type="dxa"/>
            <w:shd w:val="clear" w:color="auto" w:fill="002060"/>
          </w:tcPr>
          <w:p w14:paraId="500CBB61" w14:textId="77777777" w:rsidR="00A0077B" w:rsidRPr="00E04A0F" w:rsidRDefault="00A0077B" w:rsidP="00F5756B">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137D4BF0" w14:textId="77777777" w:rsidR="00A0077B" w:rsidRPr="00854010" w:rsidRDefault="00A0077B" w:rsidP="00F5756B">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48D6E58B" w14:textId="77777777" w:rsidR="00A0077B" w:rsidRPr="00854010" w:rsidRDefault="00A0077B" w:rsidP="00F5756B">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7730D78A" w14:textId="77777777" w:rsidR="00A0077B" w:rsidRPr="00854010" w:rsidRDefault="00A0077B" w:rsidP="00F5756B">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A0077B" w:rsidRPr="00FD6358" w14:paraId="350571C7" w14:textId="77777777" w:rsidTr="00F5756B">
        <w:trPr>
          <w:trHeight w:val="2268"/>
        </w:trPr>
        <w:tc>
          <w:tcPr>
            <w:tcW w:w="492" w:type="dxa"/>
            <w:vAlign w:val="center"/>
          </w:tcPr>
          <w:p w14:paraId="02A560EC" w14:textId="77777777" w:rsidR="00A0077B" w:rsidRPr="00E04A0F" w:rsidRDefault="00A0077B" w:rsidP="00F5756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５月28日</w:t>
            </w:r>
          </w:p>
        </w:tc>
        <w:tc>
          <w:tcPr>
            <w:tcW w:w="1630" w:type="dxa"/>
            <w:vAlign w:val="center"/>
          </w:tcPr>
          <w:p w14:paraId="1D83F2F0" w14:textId="77777777" w:rsidR="00A0077B" w:rsidRPr="00E04A0F" w:rsidRDefault="00A0077B" w:rsidP="00F5756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（株）大阪鶴見フラワーセンター</w:t>
            </w:r>
          </w:p>
        </w:tc>
        <w:tc>
          <w:tcPr>
            <w:tcW w:w="3118" w:type="dxa"/>
          </w:tcPr>
          <w:p w14:paraId="6A0B9351" w14:textId="77777777" w:rsidR="00A0077B" w:rsidRPr="00F03E5D" w:rsidRDefault="00A0077B" w:rsidP="00F5756B">
            <w:pPr>
              <w:spacing w:line="0" w:lineRule="atLeast"/>
              <w:rPr>
                <w:rFonts w:ascii="ＭＳ ゴシック" w:eastAsia="ＭＳ ゴシック" w:hAnsi="ＭＳ ゴシック"/>
                <w:sz w:val="18"/>
                <w:szCs w:val="18"/>
              </w:rPr>
            </w:pPr>
            <w:r w:rsidRPr="00F03E5D">
              <w:rPr>
                <w:rFonts w:ascii="ＭＳ ゴシック" w:eastAsia="ＭＳ ゴシック" w:hAnsi="ＭＳ ゴシック" w:hint="eastAsia"/>
                <w:b/>
                <w:bCs/>
                <w:sz w:val="18"/>
                <w:szCs w:val="18"/>
              </w:rPr>
              <w:t>様式２</w:t>
            </w:r>
            <w:bookmarkStart w:id="0" w:name="_Hlk231456787"/>
            <w:r w:rsidRPr="00F03E5D">
              <w:rPr>
                <w:rFonts w:ascii="ＭＳ ゴシック" w:eastAsia="ＭＳ ゴシック" w:hAnsi="ＭＳ ゴシック" w:hint="eastAsia"/>
                <w:b/>
                <w:bCs/>
                <w:sz w:val="18"/>
                <w:szCs w:val="18"/>
              </w:rPr>
              <w:t> 「</w:t>
            </w:r>
            <w:r>
              <w:rPr>
                <w:rFonts w:ascii="ＭＳ ゴシック" w:eastAsia="ＭＳ ゴシック" w:hAnsi="ＭＳ ゴシック" w:hint="eastAsia"/>
                <w:b/>
                <w:bCs/>
                <w:sz w:val="18"/>
                <w:szCs w:val="18"/>
              </w:rPr>
              <w:t>市場機能の向上のための施設整備</w:t>
            </w:r>
            <w:r w:rsidRPr="00F03E5D">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の指標について</w:t>
            </w:r>
          </w:p>
          <w:p w14:paraId="591F68C2" w14:textId="77777777" w:rsidR="00A0077B" w:rsidRPr="00F03E5D" w:rsidRDefault="00A0077B" w:rsidP="00F5756B">
            <w:pPr>
              <w:spacing w:line="0" w:lineRule="atLeast"/>
              <w:rPr>
                <w:rFonts w:ascii="ＭＳ ゴシック" w:eastAsia="ＭＳ ゴシック" w:hAnsi="ＭＳ ゴシック"/>
                <w:sz w:val="18"/>
                <w:szCs w:val="18"/>
              </w:rPr>
            </w:pPr>
          </w:p>
          <w:p w14:paraId="2502CE9E" w14:textId="77777777" w:rsidR="00A0077B" w:rsidRPr="00F03E5D" w:rsidRDefault="00A0077B" w:rsidP="00F5756B">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・施設改修計画に基づき施設整備を実施していく指標について、ウエイトを15点とすることは妥当か。「当期経常利益」なども含め、改めてウエイトの配分を検討いただきたい。</w:t>
            </w:r>
          </w:p>
          <w:p w14:paraId="77BD4BB3" w14:textId="77777777" w:rsidR="00A0077B" w:rsidRDefault="00A0077B" w:rsidP="00F5756B">
            <w:pPr>
              <w:spacing w:line="0" w:lineRule="atLeast"/>
              <w:rPr>
                <w:rFonts w:ascii="ＭＳ ゴシック" w:eastAsia="ＭＳ ゴシック" w:hAnsi="ＭＳ ゴシック"/>
                <w:sz w:val="18"/>
                <w:szCs w:val="18"/>
              </w:rPr>
            </w:pPr>
          </w:p>
          <w:p w14:paraId="340E1D18" w14:textId="77777777" w:rsidR="00A0077B" w:rsidRDefault="00A0077B" w:rsidP="00F5756B">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・令和８年度目標の経営評価にあたり、審議会において、目標の達成を何をもって判断するのかを資料に追記いただきたい。</w:t>
            </w:r>
          </w:p>
          <w:bookmarkEnd w:id="0"/>
          <w:p w14:paraId="1C7F005B" w14:textId="77777777" w:rsidR="00A0077B" w:rsidRPr="00F03E5D" w:rsidRDefault="00A0077B" w:rsidP="00F5756B">
            <w:pPr>
              <w:spacing w:line="0" w:lineRule="atLeast"/>
              <w:rPr>
                <w:rFonts w:ascii="ＭＳ ゴシック" w:eastAsia="ＭＳ ゴシック" w:hAnsi="ＭＳ ゴシック"/>
                <w:sz w:val="18"/>
                <w:szCs w:val="18"/>
              </w:rPr>
            </w:pPr>
          </w:p>
        </w:tc>
        <w:tc>
          <w:tcPr>
            <w:tcW w:w="8434" w:type="dxa"/>
          </w:tcPr>
          <w:p w14:paraId="4F3D6658" w14:textId="77777777" w:rsidR="00A0077B" w:rsidRPr="00FD6358" w:rsidRDefault="00A0077B" w:rsidP="00F5756B">
            <w:pPr>
              <w:spacing w:line="0" w:lineRule="atLeast"/>
              <w:rPr>
                <w:rFonts w:ascii="ＭＳ ゴシック" w:eastAsia="ＭＳ ゴシック" w:hAnsi="ＭＳ ゴシック"/>
                <w:sz w:val="18"/>
                <w:szCs w:val="18"/>
              </w:rPr>
            </w:pPr>
            <w:r w:rsidRPr="00FD6358">
              <w:rPr>
                <w:rFonts w:ascii="ＭＳ ゴシック" w:eastAsia="ＭＳ ゴシック" w:hAnsi="ＭＳ ゴシック" w:hint="eastAsia"/>
                <w:b/>
                <w:bCs/>
                <w:sz w:val="18"/>
                <w:szCs w:val="18"/>
              </w:rPr>
              <w:t>様式２ 「市場機能の向上のための施設整備」の指標について</w:t>
            </w:r>
          </w:p>
          <w:p w14:paraId="018C1C28" w14:textId="0B54A1BF" w:rsidR="00A0077B" w:rsidRDefault="00A0077B" w:rsidP="00F5756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（「ウエイト」や「R8目標設定の考え方」等に下記の概要を追</w:t>
            </w:r>
            <w:r w:rsidRPr="00A0077B">
              <w:rPr>
                <w:rFonts w:ascii="ＭＳ ゴシック" w:eastAsia="ＭＳ ゴシック" w:hAnsi="ＭＳ ゴシック" w:hint="eastAsia"/>
                <w:sz w:val="18"/>
                <w:szCs w:val="18"/>
              </w:rPr>
              <w:t>記。別紙２のとおり。）</w:t>
            </w:r>
          </w:p>
          <w:p w14:paraId="7720EA5E" w14:textId="77777777" w:rsidR="00A0077B" w:rsidRDefault="00A0077B" w:rsidP="00F5756B">
            <w:pPr>
              <w:spacing w:line="0" w:lineRule="atLeast"/>
              <w:rPr>
                <w:rFonts w:ascii="ＭＳ ゴシック" w:eastAsia="ＭＳ ゴシック" w:hAnsi="ＭＳ ゴシック"/>
                <w:sz w:val="18"/>
                <w:szCs w:val="18"/>
              </w:rPr>
            </w:pPr>
          </w:p>
          <w:p w14:paraId="44CC0F10" w14:textId="77777777" w:rsidR="00A0077B" w:rsidRDefault="00A0077B" w:rsidP="00F5756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【ウエイト】</w:t>
            </w:r>
          </w:p>
          <w:p w14:paraId="636AA204" w14:textId="77777777" w:rsidR="00A0077B" w:rsidRDefault="00A0077B" w:rsidP="00F5756B">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〇当法人は、</w:t>
            </w:r>
            <w:r w:rsidRPr="00442D5A">
              <w:rPr>
                <w:rFonts w:ascii="ＭＳ ゴシック" w:eastAsia="ＭＳ ゴシック" w:hAnsi="ＭＳ ゴシック" w:hint="eastAsia"/>
                <w:sz w:val="18"/>
                <w:szCs w:val="18"/>
              </w:rPr>
              <w:t>花き消費減少、物流課題、交流施設の閉館といった事業環境の変化に対応し、生産地と買受人に選ばれる市場として生き残りをかけた取組みを</w:t>
            </w:r>
            <w:r>
              <w:rPr>
                <w:rFonts w:ascii="ＭＳ ゴシック" w:eastAsia="ＭＳ ゴシック" w:hAnsi="ＭＳ ゴシック" w:hint="eastAsia"/>
                <w:sz w:val="18"/>
                <w:szCs w:val="18"/>
              </w:rPr>
              <w:t>進めている。</w:t>
            </w:r>
            <w:r w:rsidRPr="00186430">
              <w:rPr>
                <w:rFonts w:ascii="ＭＳ ゴシック" w:eastAsia="ＭＳ ゴシック" w:hAnsi="ＭＳ ゴシック" w:hint="eastAsia"/>
                <w:b/>
                <w:bCs/>
                <w:sz w:val="18"/>
                <w:szCs w:val="18"/>
                <w:u w:val="single"/>
              </w:rPr>
              <w:t>本指標の施設整備については、</w:t>
            </w:r>
            <w:r>
              <w:rPr>
                <w:rFonts w:ascii="ＭＳ ゴシック" w:eastAsia="ＭＳ ゴシック" w:hAnsi="ＭＳ ゴシック" w:hint="eastAsia"/>
                <w:sz w:val="18"/>
                <w:szCs w:val="18"/>
              </w:rPr>
              <w:t>下記のとおり</w:t>
            </w:r>
            <w:r w:rsidRPr="00186430">
              <w:rPr>
                <w:rFonts w:ascii="ＭＳ ゴシック" w:eastAsia="ＭＳ ゴシック" w:hAnsi="ＭＳ ゴシック" w:hint="eastAsia"/>
                <w:b/>
                <w:bCs/>
                <w:sz w:val="18"/>
                <w:szCs w:val="18"/>
                <w:u w:val="single"/>
              </w:rPr>
              <w:t>3階部分を市場として整備し、取扱量の増加をめざすもの</w:t>
            </w:r>
            <w:r>
              <w:rPr>
                <w:rFonts w:ascii="ＭＳ ゴシック" w:eastAsia="ＭＳ ゴシック" w:hAnsi="ＭＳ ゴシック" w:hint="eastAsia"/>
                <w:sz w:val="18"/>
                <w:szCs w:val="18"/>
              </w:rPr>
              <w:t>で、</w:t>
            </w:r>
            <w:r w:rsidRPr="00F01A5A">
              <w:rPr>
                <w:rFonts w:ascii="ＭＳ ゴシック" w:eastAsia="ＭＳ ゴシック" w:hAnsi="ＭＳ ゴシック" w:hint="eastAsia"/>
                <w:sz w:val="18"/>
                <w:szCs w:val="18"/>
              </w:rPr>
              <w:t>令和</w:t>
            </w:r>
            <w:r w:rsidRPr="00F01A5A">
              <w:rPr>
                <w:rFonts w:ascii="ＭＳ ゴシック" w:eastAsia="ＭＳ ゴシック" w:hAnsi="ＭＳ ゴシック"/>
                <w:sz w:val="18"/>
                <w:szCs w:val="18"/>
              </w:rPr>
              <w:t>11年度以降の黒字化に向けた極めて重要な設備投資である</w:t>
            </w:r>
            <w:r>
              <w:rPr>
                <w:rFonts w:ascii="ＭＳ ゴシック" w:eastAsia="ＭＳ ゴシック" w:hAnsi="ＭＳ ゴシック" w:hint="eastAsia"/>
                <w:sz w:val="18"/>
                <w:szCs w:val="18"/>
              </w:rPr>
              <w:t>。</w:t>
            </w:r>
          </w:p>
          <w:p w14:paraId="0CD65F0E" w14:textId="77777777" w:rsidR="00A0077B" w:rsidRDefault="00A0077B" w:rsidP="00F5756B">
            <w:pPr>
              <w:spacing w:line="0" w:lineRule="atLeast"/>
              <w:rPr>
                <w:rFonts w:ascii="ＭＳ ゴシック" w:eastAsia="ＭＳ ゴシック" w:hAnsi="ＭＳ ゴシック"/>
                <w:sz w:val="18"/>
                <w:szCs w:val="18"/>
              </w:rPr>
            </w:pPr>
          </w:p>
          <w:tbl>
            <w:tblPr>
              <w:tblStyle w:val="a3"/>
              <w:tblW w:w="0" w:type="auto"/>
              <w:tblInd w:w="180" w:type="dxa"/>
              <w:tblLook w:val="04A0" w:firstRow="1" w:lastRow="0" w:firstColumn="1" w:lastColumn="0" w:noHBand="0" w:noVBand="1"/>
            </w:tblPr>
            <w:tblGrid>
              <w:gridCol w:w="489"/>
              <w:gridCol w:w="2415"/>
              <w:gridCol w:w="4961"/>
            </w:tblGrid>
            <w:tr w:rsidR="00A0077B" w14:paraId="4E29F861" w14:textId="77777777" w:rsidTr="00F5756B">
              <w:tc>
                <w:tcPr>
                  <w:tcW w:w="489" w:type="dxa"/>
                  <w:tcBorders>
                    <w:bottom w:val="single" w:sz="18" w:space="0" w:color="auto"/>
                  </w:tcBorders>
                </w:tcPr>
                <w:p w14:paraId="17094945" w14:textId="77777777" w:rsidR="00A0077B" w:rsidRDefault="00A0077B" w:rsidP="00F5756B">
                  <w:pPr>
                    <w:spacing w:line="0" w:lineRule="atLeast"/>
                    <w:rPr>
                      <w:rFonts w:ascii="ＭＳ ゴシック" w:eastAsia="ＭＳ ゴシック" w:hAnsi="ＭＳ ゴシック"/>
                      <w:sz w:val="18"/>
                      <w:szCs w:val="18"/>
                    </w:rPr>
                  </w:pPr>
                </w:p>
              </w:tc>
              <w:tc>
                <w:tcPr>
                  <w:tcW w:w="2415" w:type="dxa"/>
                  <w:tcBorders>
                    <w:bottom w:val="single" w:sz="18" w:space="0" w:color="auto"/>
                  </w:tcBorders>
                </w:tcPr>
                <w:p w14:paraId="5A4CA3D9" w14:textId="77777777" w:rsidR="00A0077B" w:rsidRPr="00883B48" w:rsidRDefault="00A0077B" w:rsidP="00F5756B">
                  <w:pPr>
                    <w:spacing w:line="0" w:lineRule="atLeast"/>
                    <w:jc w:val="center"/>
                    <w:rPr>
                      <w:rFonts w:ascii="ＭＳ ゴシック" w:eastAsia="ＭＳ ゴシック" w:hAnsi="ＭＳ ゴシック"/>
                      <w:b/>
                      <w:bCs/>
                      <w:sz w:val="16"/>
                      <w:szCs w:val="16"/>
                    </w:rPr>
                  </w:pPr>
                  <w:r>
                    <w:rPr>
                      <w:rFonts w:ascii="ＭＳ ゴシック" w:eastAsia="ＭＳ ゴシック" w:hAnsi="ＭＳ ゴシック" w:hint="eastAsia"/>
                      <w:b/>
                      <w:bCs/>
                      <w:sz w:val="16"/>
                      <w:szCs w:val="16"/>
                    </w:rPr>
                    <w:t>施設改修計画</w:t>
                  </w:r>
                </w:p>
              </w:tc>
              <w:tc>
                <w:tcPr>
                  <w:tcW w:w="4961" w:type="dxa"/>
                  <w:tcBorders>
                    <w:bottom w:val="single" w:sz="4" w:space="0" w:color="auto"/>
                  </w:tcBorders>
                </w:tcPr>
                <w:p w14:paraId="4936961F" w14:textId="77777777" w:rsidR="00A0077B" w:rsidRPr="00883B48" w:rsidRDefault="00A0077B" w:rsidP="00F5756B">
                  <w:pPr>
                    <w:spacing w:line="0" w:lineRule="atLeast"/>
                    <w:jc w:val="center"/>
                    <w:rPr>
                      <w:rFonts w:ascii="ＭＳ ゴシック" w:eastAsia="ＭＳ ゴシック" w:hAnsi="ＭＳ ゴシック"/>
                      <w:b/>
                      <w:bCs/>
                      <w:sz w:val="16"/>
                      <w:szCs w:val="16"/>
                    </w:rPr>
                  </w:pPr>
                  <w:r w:rsidRPr="00883B48">
                    <w:rPr>
                      <w:rFonts w:ascii="ＭＳ ゴシック" w:eastAsia="ＭＳ ゴシック" w:hAnsi="ＭＳ ゴシック" w:hint="eastAsia"/>
                      <w:b/>
                      <w:bCs/>
                      <w:sz w:val="16"/>
                      <w:szCs w:val="16"/>
                    </w:rPr>
                    <w:t>施設整備のねらい</w:t>
                  </w:r>
                </w:p>
              </w:tc>
            </w:tr>
            <w:tr w:rsidR="00A0077B" w14:paraId="7EE8E11C" w14:textId="77777777" w:rsidTr="00F5756B">
              <w:tc>
                <w:tcPr>
                  <w:tcW w:w="489" w:type="dxa"/>
                  <w:tcBorders>
                    <w:top w:val="single" w:sz="18" w:space="0" w:color="auto"/>
                    <w:left w:val="single" w:sz="18" w:space="0" w:color="auto"/>
                    <w:bottom w:val="single" w:sz="18" w:space="0" w:color="auto"/>
                  </w:tcBorders>
                </w:tcPr>
                <w:p w14:paraId="3B2A8844" w14:textId="77777777" w:rsidR="00A0077B" w:rsidRPr="00883B48" w:rsidRDefault="00A0077B" w:rsidP="00F5756B">
                  <w:pPr>
                    <w:spacing w:line="0" w:lineRule="atLeast"/>
                    <w:rPr>
                      <w:rFonts w:ascii="ＭＳ ゴシック" w:eastAsia="ＭＳ ゴシック" w:hAnsi="ＭＳ ゴシック"/>
                      <w:b/>
                      <w:bCs/>
                      <w:sz w:val="18"/>
                      <w:szCs w:val="18"/>
                    </w:rPr>
                  </w:pPr>
                  <w:r w:rsidRPr="00883B48">
                    <w:rPr>
                      <w:rFonts w:ascii="ＭＳ ゴシック" w:eastAsia="ＭＳ ゴシック" w:hAnsi="ＭＳ ゴシック" w:hint="eastAsia"/>
                      <w:b/>
                      <w:bCs/>
                      <w:sz w:val="18"/>
                      <w:szCs w:val="18"/>
                    </w:rPr>
                    <w:t>R8</w:t>
                  </w:r>
                  <w:r>
                    <w:rPr>
                      <w:rFonts w:ascii="ＭＳ ゴシック" w:eastAsia="ＭＳ ゴシック" w:hAnsi="ＭＳ ゴシック" w:hint="eastAsia"/>
                      <w:b/>
                      <w:bCs/>
                      <w:sz w:val="18"/>
                      <w:szCs w:val="18"/>
                    </w:rPr>
                    <w:t>年度</w:t>
                  </w:r>
                </w:p>
              </w:tc>
              <w:tc>
                <w:tcPr>
                  <w:tcW w:w="2415" w:type="dxa"/>
                  <w:tcBorders>
                    <w:top w:val="single" w:sz="18" w:space="0" w:color="auto"/>
                    <w:bottom w:val="single" w:sz="18" w:space="0" w:color="auto"/>
                    <w:right w:val="single" w:sz="18" w:space="0" w:color="auto"/>
                  </w:tcBorders>
                  <w:vAlign w:val="center"/>
                </w:tcPr>
                <w:p w14:paraId="69BA692D" w14:textId="77777777" w:rsidR="00A0077B" w:rsidRPr="006B6839" w:rsidRDefault="00A0077B" w:rsidP="00F5756B">
                  <w:pPr>
                    <w:spacing w:line="0" w:lineRule="atLeast"/>
                    <w:rPr>
                      <w:rFonts w:ascii="ＭＳ ゴシック" w:eastAsia="ＭＳ ゴシック" w:hAnsi="ＭＳ ゴシック"/>
                      <w:sz w:val="16"/>
                      <w:szCs w:val="16"/>
                    </w:rPr>
                  </w:pPr>
                  <w:r w:rsidRPr="003F41B3">
                    <w:rPr>
                      <w:rFonts w:ascii="ＭＳ ゴシック" w:eastAsia="ＭＳ ゴシック" w:hAnsi="ＭＳ ゴシック" w:hint="eastAsia"/>
                      <w:sz w:val="16"/>
                      <w:szCs w:val="16"/>
                    </w:rPr>
                    <w:t>①</w:t>
                  </w:r>
                  <w:r>
                    <w:rPr>
                      <w:rFonts w:ascii="ＭＳ ゴシック" w:eastAsia="ＭＳ ゴシック" w:hAnsi="ＭＳ ゴシック" w:hint="eastAsia"/>
                      <w:sz w:val="16"/>
                      <w:szCs w:val="16"/>
                    </w:rPr>
                    <w:t>3階の</w:t>
                  </w:r>
                  <w:r w:rsidRPr="003F41B3">
                    <w:rPr>
                      <w:rFonts w:ascii="ＭＳ ゴシック" w:eastAsia="ＭＳ ゴシック" w:hAnsi="ＭＳ ゴシック" w:hint="eastAsia"/>
                      <w:sz w:val="16"/>
                      <w:szCs w:val="16"/>
                    </w:rPr>
                    <w:t>フラット化</w:t>
                  </w:r>
                  <w:r>
                    <w:rPr>
                      <w:rFonts w:ascii="ＭＳ ゴシック" w:eastAsia="ＭＳ ゴシック" w:hAnsi="ＭＳ ゴシック" w:hint="eastAsia"/>
                      <w:sz w:val="16"/>
                      <w:szCs w:val="16"/>
                    </w:rPr>
                    <w:t>工事の完了</w:t>
                  </w:r>
                </w:p>
                <w:p w14:paraId="2F61C056" w14:textId="77777777" w:rsidR="00A0077B" w:rsidRDefault="00A0077B" w:rsidP="00F5756B">
                  <w:pPr>
                    <w:spacing w:line="0" w:lineRule="atLeast"/>
                    <w:rPr>
                      <w:rFonts w:ascii="ＭＳ ゴシック" w:eastAsia="ＭＳ ゴシック" w:hAnsi="ＭＳ ゴシック"/>
                      <w:sz w:val="16"/>
                      <w:szCs w:val="16"/>
                    </w:rPr>
                  </w:pPr>
                  <w:r w:rsidRPr="003F41B3">
                    <w:rPr>
                      <w:rFonts w:ascii="ＭＳ ゴシック" w:eastAsia="ＭＳ ゴシック" w:hAnsi="ＭＳ ゴシック" w:hint="eastAsia"/>
                      <w:sz w:val="16"/>
                      <w:szCs w:val="16"/>
                    </w:rPr>
                    <w:t>②</w:t>
                  </w:r>
                  <w:r>
                    <w:rPr>
                      <w:rFonts w:ascii="ＭＳ ゴシック" w:eastAsia="ＭＳ ゴシック" w:hAnsi="ＭＳ ゴシック" w:hint="eastAsia"/>
                      <w:sz w:val="16"/>
                      <w:szCs w:val="16"/>
                    </w:rPr>
                    <w:t>1</w:t>
                  </w:r>
                  <w:r w:rsidRPr="003F41B3">
                    <w:rPr>
                      <w:rFonts w:ascii="ＭＳ ゴシック" w:eastAsia="ＭＳ ゴシック" w:hAnsi="ＭＳ ゴシック"/>
                      <w:sz w:val="16"/>
                      <w:szCs w:val="16"/>
                    </w:rPr>
                    <w:t>階市場部分と</w:t>
                  </w:r>
                  <w:r w:rsidRPr="003F41B3">
                    <w:rPr>
                      <w:rFonts w:ascii="ＭＳ ゴシック" w:eastAsia="ＭＳ ゴシック" w:hAnsi="ＭＳ ゴシック" w:hint="eastAsia"/>
                      <w:sz w:val="16"/>
                      <w:szCs w:val="16"/>
                    </w:rPr>
                    <w:t>3</w:t>
                  </w:r>
                  <w:r w:rsidRPr="003F41B3">
                    <w:rPr>
                      <w:rFonts w:ascii="ＭＳ ゴシック" w:eastAsia="ＭＳ ゴシック" w:hAnsi="ＭＳ ゴシック"/>
                      <w:sz w:val="16"/>
                      <w:szCs w:val="16"/>
                    </w:rPr>
                    <w:t>階を繋ぐ</w:t>
                  </w:r>
                </w:p>
                <w:p w14:paraId="541C66AD" w14:textId="77777777" w:rsidR="00A0077B" w:rsidRPr="003F41B3" w:rsidRDefault="00A0077B" w:rsidP="00F5756B">
                  <w:pPr>
                    <w:spacing w:line="0" w:lineRule="atLeast"/>
                    <w:ind w:firstLineChars="100" w:firstLine="160"/>
                    <w:rPr>
                      <w:rFonts w:ascii="ＭＳ ゴシック" w:eastAsia="ＭＳ ゴシック" w:hAnsi="ＭＳ ゴシック"/>
                      <w:sz w:val="16"/>
                      <w:szCs w:val="16"/>
                    </w:rPr>
                  </w:pPr>
                  <w:r w:rsidRPr="003F41B3">
                    <w:rPr>
                      <w:rFonts w:ascii="ＭＳ ゴシック" w:eastAsia="ＭＳ ゴシック" w:hAnsi="ＭＳ ゴシック"/>
                      <w:sz w:val="16"/>
                      <w:szCs w:val="16"/>
                    </w:rPr>
                    <w:t>垂直搬送設備</w:t>
                  </w:r>
                  <w:r>
                    <w:rPr>
                      <w:rFonts w:ascii="ＭＳ ゴシック" w:eastAsia="ＭＳ ゴシック" w:hAnsi="ＭＳ ゴシック" w:hint="eastAsia"/>
                      <w:sz w:val="16"/>
                      <w:szCs w:val="16"/>
                    </w:rPr>
                    <w:t>の設置</w:t>
                  </w:r>
                </w:p>
              </w:tc>
              <w:tc>
                <w:tcPr>
                  <w:tcW w:w="4961" w:type="dxa"/>
                  <w:vMerge w:val="restart"/>
                  <w:tcBorders>
                    <w:top w:val="single" w:sz="4" w:space="0" w:color="auto"/>
                    <w:left w:val="single" w:sz="18" w:space="0" w:color="auto"/>
                    <w:right w:val="single" w:sz="4" w:space="0" w:color="auto"/>
                  </w:tcBorders>
                </w:tcPr>
                <w:p w14:paraId="609BE6F8" w14:textId="77777777" w:rsidR="00A0077B" w:rsidRPr="00883B48" w:rsidRDefault="00A0077B" w:rsidP="00F5756B">
                  <w:pPr>
                    <w:spacing w:line="0" w:lineRule="atLeast"/>
                    <w:ind w:left="161" w:hangingChars="100" w:hanging="161"/>
                    <w:rPr>
                      <w:rFonts w:ascii="ＭＳ ゴシック" w:eastAsia="ＭＳ ゴシック" w:hAnsi="ＭＳ ゴシック"/>
                      <w:b/>
                      <w:bCs/>
                      <w:sz w:val="16"/>
                      <w:szCs w:val="16"/>
                      <w:u w:val="single"/>
                    </w:rPr>
                  </w:pPr>
                  <w:r w:rsidRPr="00883B48">
                    <w:rPr>
                      <w:rFonts w:ascii="ＭＳ ゴシック" w:eastAsia="ＭＳ ゴシック" w:hAnsi="ＭＳ ゴシック" w:hint="eastAsia"/>
                      <w:b/>
                      <w:bCs/>
                      <w:sz w:val="16"/>
                      <w:szCs w:val="16"/>
                      <w:u w:val="single"/>
                    </w:rPr>
                    <w:t>■他市場との連携</w:t>
                  </w:r>
                  <w:r>
                    <w:rPr>
                      <w:rFonts w:ascii="ＭＳ ゴシック" w:eastAsia="ＭＳ ゴシック" w:hAnsi="ＭＳ ゴシック" w:hint="eastAsia"/>
                      <w:b/>
                      <w:bCs/>
                      <w:sz w:val="16"/>
                      <w:szCs w:val="16"/>
                      <w:u w:val="single"/>
                    </w:rPr>
                    <w:t>による取扱量の増加</w:t>
                  </w:r>
                </w:p>
                <w:p w14:paraId="57F8960D" w14:textId="77777777" w:rsidR="00A0077B" w:rsidRDefault="00A0077B" w:rsidP="00F5756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・他市場との連携は、当市場を集荷力の高い魅力的な市場とし、他市場の買受人が当市場で花きを購入することにもつながる。</w:t>
                  </w:r>
                </w:p>
                <w:p w14:paraId="76A16861" w14:textId="77777777" w:rsidR="00A0077B" w:rsidRDefault="00A0077B" w:rsidP="00F5756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・市場エリアを拡充し、連携強化による取扱量の増加に対応する。</w:t>
                  </w:r>
                </w:p>
                <w:p w14:paraId="292E5484" w14:textId="77777777" w:rsidR="00A0077B" w:rsidRPr="00883B48" w:rsidRDefault="00A0077B" w:rsidP="00F5756B">
                  <w:pPr>
                    <w:spacing w:line="0" w:lineRule="atLeast"/>
                    <w:rPr>
                      <w:rFonts w:ascii="ＭＳ ゴシック" w:eastAsia="ＭＳ ゴシック" w:hAnsi="ＭＳ ゴシック"/>
                      <w:b/>
                      <w:bCs/>
                      <w:sz w:val="16"/>
                      <w:szCs w:val="16"/>
                      <w:u w:val="single"/>
                    </w:rPr>
                  </w:pPr>
                  <w:r w:rsidRPr="00883B48">
                    <w:rPr>
                      <w:rFonts w:ascii="ＭＳ ゴシック" w:eastAsia="ＭＳ ゴシック" w:hAnsi="ＭＳ ゴシック" w:hint="eastAsia"/>
                      <w:b/>
                      <w:bCs/>
                      <w:sz w:val="16"/>
                      <w:szCs w:val="16"/>
                      <w:u w:val="single"/>
                    </w:rPr>
                    <w:t>■花きの単価・取扱量の増加</w:t>
                  </w:r>
                </w:p>
                <w:p w14:paraId="716D086B" w14:textId="77777777" w:rsidR="00A0077B" w:rsidRDefault="00A0077B" w:rsidP="00F5756B">
                  <w:pPr>
                    <w:spacing w:line="0" w:lineRule="atLeast"/>
                    <w:rPr>
                      <w:rFonts w:ascii="ＭＳ ゴシック" w:eastAsia="ＭＳ ゴシック" w:hAnsi="ＭＳ ゴシック"/>
                      <w:sz w:val="16"/>
                      <w:szCs w:val="16"/>
                    </w:rPr>
                  </w:pPr>
                  <w:r w:rsidRPr="009142CF">
                    <w:rPr>
                      <w:rFonts w:ascii="ＭＳ ゴシック" w:eastAsia="ＭＳ ゴシック" w:hAnsi="ＭＳ ゴシック" w:hint="eastAsia"/>
                      <w:sz w:val="16"/>
                      <w:szCs w:val="16"/>
                    </w:rPr>
                    <w:t>猛暑や2024年問題による物流の長時間化が、花きの品質保持に影響を与え、単価と取扱量の減少につながっている。温度管理が可能な倉庫を整備することで、こうした課題の解消を</w:t>
                  </w:r>
                  <w:r>
                    <w:rPr>
                      <w:rFonts w:ascii="ＭＳ ゴシック" w:eastAsia="ＭＳ ゴシック" w:hAnsi="ＭＳ ゴシック" w:hint="eastAsia"/>
                      <w:sz w:val="16"/>
                      <w:szCs w:val="16"/>
                    </w:rPr>
                    <w:t>めざす</w:t>
                  </w:r>
                  <w:r w:rsidRPr="009142CF">
                    <w:rPr>
                      <w:rFonts w:ascii="ＭＳ ゴシック" w:eastAsia="ＭＳ ゴシック" w:hAnsi="ＭＳ ゴシック" w:hint="eastAsia"/>
                      <w:sz w:val="16"/>
                      <w:szCs w:val="16"/>
                    </w:rPr>
                    <w:t>。</w:t>
                  </w:r>
                </w:p>
              </w:tc>
            </w:tr>
            <w:tr w:rsidR="00A0077B" w14:paraId="5A6B9D0F" w14:textId="77777777" w:rsidTr="00F5756B">
              <w:tc>
                <w:tcPr>
                  <w:tcW w:w="489" w:type="dxa"/>
                  <w:tcBorders>
                    <w:top w:val="single" w:sz="18" w:space="0" w:color="auto"/>
                  </w:tcBorders>
                  <w:vAlign w:val="center"/>
                </w:tcPr>
                <w:p w14:paraId="4710F345" w14:textId="77777777" w:rsidR="00A0077B" w:rsidRPr="00883B48" w:rsidRDefault="00A0077B" w:rsidP="00F5756B">
                  <w:pPr>
                    <w:spacing w:line="0" w:lineRule="atLeast"/>
                    <w:rPr>
                      <w:rFonts w:ascii="ＭＳ ゴシック" w:eastAsia="ＭＳ ゴシック" w:hAnsi="ＭＳ ゴシック"/>
                      <w:b/>
                      <w:bCs/>
                      <w:sz w:val="18"/>
                      <w:szCs w:val="18"/>
                    </w:rPr>
                  </w:pPr>
                  <w:r w:rsidRPr="00883B48">
                    <w:rPr>
                      <w:rFonts w:ascii="ＭＳ ゴシック" w:eastAsia="ＭＳ ゴシック" w:hAnsi="ＭＳ ゴシック" w:hint="eastAsia"/>
                      <w:b/>
                      <w:bCs/>
                      <w:sz w:val="18"/>
                      <w:szCs w:val="18"/>
                    </w:rPr>
                    <w:t>R9</w:t>
                  </w:r>
                </w:p>
              </w:tc>
              <w:tc>
                <w:tcPr>
                  <w:tcW w:w="2415" w:type="dxa"/>
                  <w:tcBorders>
                    <w:top w:val="single" w:sz="18" w:space="0" w:color="auto"/>
                    <w:right w:val="single" w:sz="6" w:space="0" w:color="auto"/>
                  </w:tcBorders>
                </w:tcPr>
                <w:p w14:paraId="705180E5" w14:textId="77777777" w:rsidR="00A0077B" w:rsidRPr="003F41B3" w:rsidRDefault="00A0077B" w:rsidP="00F5756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R10工事に向けた区割再編工事の完了</w:t>
                  </w:r>
                </w:p>
              </w:tc>
              <w:tc>
                <w:tcPr>
                  <w:tcW w:w="4961" w:type="dxa"/>
                  <w:vMerge/>
                  <w:tcBorders>
                    <w:left w:val="single" w:sz="6" w:space="0" w:color="auto"/>
                    <w:right w:val="single" w:sz="4" w:space="0" w:color="auto"/>
                  </w:tcBorders>
                </w:tcPr>
                <w:p w14:paraId="01CAC170" w14:textId="77777777" w:rsidR="00A0077B" w:rsidRPr="003F41B3" w:rsidRDefault="00A0077B" w:rsidP="00F5756B">
                  <w:pPr>
                    <w:spacing w:line="0" w:lineRule="atLeast"/>
                    <w:rPr>
                      <w:rFonts w:ascii="ＭＳ ゴシック" w:eastAsia="ＭＳ ゴシック" w:hAnsi="ＭＳ ゴシック"/>
                      <w:sz w:val="16"/>
                      <w:szCs w:val="16"/>
                    </w:rPr>
                  </w:pPr>
                </w:p>
              </w:tc>
            </w:tr>
            <w:tr w:rsidR="00A0077B" w14:paraId="7E28FB9B" w14:textId="77777777" w:rsidTr="00F5756B">
              <w:tc>
                <w:tcPr>
                  <w:tcW w:w="489" w:type="dxa"/>
                  <w:tcBorders>
                    <w:bottom w:val="single" w:sz="4" w:space="0" w:color="auto"/>
                  </w:tcBorders>
                  <w:vAlign w:val="center"/>
                </w:tcPr>
                <w:p w14:paraId="6D752B34" w14:textId="77777777" w:rsidR="00A0077B" w:rsidRPr="00883B48" w:rsidRDefault="00A0077B" w:rsidP="00F5756B">
                  <w:pPr>
                    <w:spacing w:line="0" w:lineRule="atLeast"/>
                    <w:rPr>
                      <w:rFonts w:ascii="ＭＳ ゴシック" w:eastAsia="ＭＳ ゴシック" w:hAnsi="ＭＳ ゴシック"/>
                      <w:b/>
                      <w:bCs/>
                      <w:sz w:val="18"/>
                      <w:szCs w:val="18"/>
                    </w:rPr>
                  </w:pPr>
                  <w:r w:rsidRPr="00883B48">
                    <w:rPr>
                      <w:rFonts w:ascii="ＭＳ ゴシック" w:eastAsia="ＭＳ ゴシック" w:hAnsi="ＭＳ ゴシック" w:hint="eastAsia"/>
                      <w:b/>
                      <w:bCs/>
                      <w:sz w:val="18"/>
                      <w:szCs w:val="18"/>
                    </w:rPr>
                    <w:t>R10</w:t>
                  </w:r>
                </w:p>
              </w:tc>
              <w:tc>
                <w:tcPr>
                  <w:tcW w:w="2415" w:type="dxa"/>
                  <w:tcBorders>
                    <w:bottom w:val="single" w:sz="4" w:space="0" w:color="auto"/>
                    <w:right w:val="single" w:sz="6" w:space="0" w:color="auto"/>
                  </w:tcBorders>
                </w:tcPr>
                <w:p w14:paraId="43076A2B" w14:textId="77777777" w:rsidR="00A0077B" w:rsidRPr="0007496A" w:rsidRDefault="00A0077B" w:rsidP="00F5756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定温保管</w:t>
                  </w:r>
                  <w:r w:rsidRPr="0007496A">
                    <w:rPr>
                      <w:rFonts w:ascii="ＭＳ ゴシック" w:eastAsia="ＭＳ ゴシック" w:hAnsi="ＭＳ ゴシック" w:hint="eastAsia"/>
                      <w:sz w:val="16"/>
                      <w:szCs w:val="16"/>
                    </w:rPr>
                    <w:t>倉庫</w:t>
                  </w:r>
                  <w:r>
                    <w:rPr>
                      <w:rFonts w:ascii="ＭＳ ゴシック" w:eastAsia="ＭＳ ゴシック" w:hAnsi="ＭＳ ゴシック" w:hint="eastAsia"/>
                      <w:sz w:val="16"/>
                      <w:szCs w:val="16"/>
                    </w:rPr>
                    <w:t>の整備完了</w:t>
                  </w:r>
                </w:p>
              </w:tc>
              <w:tc>
                <w:tcPr>
                  <w:tcW w:w="4961" w:type="dxa"/>
                  <w:vMerge/>
                  <w:tcBorders>
                    <w:left w:val="single" w:sz="6" w:space="0" w:color="auto"/>
                    <w:bottom w:val="single" w:sz="4" w:space="0" w:color="auto"/>
                    <w:right w:val="single" w:sz="4" w:space="0" w:color="auto"/>
                  </w:tcBorders>
                </w:tcPr>
                <w:p w14:paraId="0E80CC44" w14:textId="77777777" w:rsidR="00A0077B" w:rsidRPr="003F41B3" w:rsidRDefault="00A0077B" w:rsidP="00F5756B">
                  <w:pPr>
                    <w:spacing w:line="0" w:lineRule="atLeast"/>
                    <w:rPr>
                      <w:rFonts w:ascii="ＭＳ ゴシック" w:eastAsia="ＭＳ ゴシック" w:hAnsi="ＭＳ ゴシック"/>
                      <w:sz w:val="16"/>
                      <w:szCs w:val="16"/>
                    </w:rPr>
                  </w:pPr>
                </w:p>
              </w:tc>
            </w:tr>
          </w:tbl>
          <w:p w14:paraId="05495E47" w14:textId="77777777" w:rsidR="00A0077B" w:rsidRDefault="00A0077B" w:rsidP="00F5756B">
            <w:pPr>
              <w:spacing w:line="0" w:lineRule="atLeast"/>
              <w:rPr>
                <w:rFonts w:ascii="ＭＳ ゴシック" w:eastAsia="ＭＳ ゴシック" w:hAnsi="ＭＳ ゴシック"/>
                <w:sz w:val="18"/>
                <w:szCs w:val="18"/>
              </w:rPr>
            </w:pPr>
          </w:p>
          <w:p w14:paraId="6AB26BBC" w14:textId="77777777" w:rsidR="00A0077B" w:rsidRDefault="00A0077B" w:rsidP="00F5756B">
            <w:pPr>
              <w:spacing w:afterLines="50" w:after="180"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〇上記のような施設整備の価値、</w:t>
            </w:r>
            <w:r w:rsidRPr="00D355B6">
              <w:rPr>
                <w:rFonts w:ascii="ＭＳ ゴシック" w:eastAsia="ＭＳ ゴシック" w:hAnsi="ＭＳ ゴシック"/>
                <w:sz w:val="18"/>
                <w:szCs w:val="18"/>
              </w:rPr>
              <w:t>また、市場として24時間稼働している中、花きの流通を維持しながら工事を施工しなければならない困難な取組みでもあること</w:t>
            </w:r>
            <w:r>
              <w:rPr>
                <w:rFonts w:ascii="ＭＳ ゴシック" w:eastAsia="ＭＳ ゴシック" w:hAnsi="ＭＳ ゴシック" w:hint="eastAsia"/>
                <w:sz w:val="18"/>
                <w:szCs w:val="18"/>
              </w:rPr>
              <w:t>を踏まえ</w:t>
            </w:r>
            <w:r w:rsidRPr="00D355B6">
              <w:rPr>
                <w:rFonts w:ascii="ＭＳ ゴシック" w:eastAsia="ＭＳ ゴシック" w:hAnsi="ＭＳ ゴシック"/>
                <w:sz w:val="18"/>
                <w:szCs w:val="18"/>
              </w:rPr>
              <w:t>、ウエイトについては15点を維持したいと考えている。</w:t>
            </w:r>
          </w:p>
          <w:p w14:paraId="59DBF000" w14:textId="77777777" w:rsidR="00A0077B" w:rsidRDefault="00A0077B" w:rsidP="00F5756B">
            <w:pPr>
              <w:spacing w:afterLines="50" w:after="180"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〇また、「当期経常利益」の指標については、当法人がおかれている厳しい状況を踏まえ、ウエイトを35点から40点に変更する。これに伴い、最重点目標以外の指標については、法人自らの努力で達成をめざす指標は15点、場内事業者との連携により取り組む指標については10点として整理し、「</w:t>
            </w:r>
            <w:r w:rsidRPr="006D4ECC">
              <w:rPr>
                <w:rFonts w:ascii="ＭＳ ゴシック" w:eastAsia="ＭＳ ゴシック" w:hAnsi="ＭＳ ゴシック" w:hint="eastAsia"/>
                <w:sz w:val="18"/>
                <w:szCs w:val="18"/>
              </w:rPr>
              <w:t>消費拡大のためのイベント、ワークショップ等の開催、支援</w:t>
            </w:r>
            <w:r>
              <w:rPr>
                <w:rFonts w:ascii="ＭＳ ゴシック" w:eastAsia="ＭＳ ゴシック" w:hAnsi="ＭＳ ゴシック" w:hint="eastAsia"/>
                <w:sz w:val="18"/>
                <w:szCs w:val="18"/>
              </w:rPr>
              <w:t>」の指標を15点から10点に変更する。</w:t>
            </w:r>
          </w:p>
          <w:p w14:paraId="65930EA2" w14:textId="77777777" w:rsidR="00A0077B" w:rsidRDefault="00A0077B" w:rsidP="00F5756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【令和８年度の目標にかかる達成の判断基準】</w:t>
            </w:r>
          </w:p>
          <w:p w14:paraId="55A54680" w14:textId="77777777" w:rsidR="00A0077B" w:rsidRPr="006037C4" w:rsidRDefault="00A0077B" w:rsidP="00F5756B">
            <w:pPr>
              <w:spacing w:line="0" w:lineRule="atLeas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〇施設改修計画では、令和８年度は上記①②の工事を令和９年３月までに完了することとしており、工事を完了できたかが判断基準となるものと考えている。工事の完了にあたっては、</w:t>
            </w:r>
            <w:r w:rsidRPr="006037C4">
              <w:rPr>
                <w:rFonts w:ascii="ＭＳ ゴシック" w:eastAsia="ＭＳ ゴシック" w:hAnsi="ＭＳ ゴシック" w:hint="eastAsia"/>
                <w:color w:val="000000" w:themeColor="text1"/>
                <w:sz w:val="18"/>
                <w:szCs w:val="18"/>
              </w:rPr>
              <w:t>それが証される書面を提示したい。</w:t>
            </w:r>
          </w:p>
          <w:p w14:paraId="408E7AAF" w14:textId="77777777" w:rsidR="00A0077B" w:rsidRPr="00FD6358" w:rsidRDefault="00A0077B" w:rsidP="00F5756B">
            <w:pPr>
              <w:spacing w:line="0" w:lineRule="atLeast"/>
              <w:ind w:left="180" w:hangingChars="100" w:hanging="180"/>
              <w:rPr>
                <w:rFonts w:ascii="ＭＳ ゴシック" w:eastAsia="ＭＳ ゴシック" w:hAnsi="ＭＳ ゴシック"/>
                <w:sz w:val="18"/>
                <w:szCs w:val="18"/>
              </w:rPr>
            </w:pPr>
          </w:p>
        </w:tc>
      </w:tr>
    </w:tbl>
    <w:p w14:paraId="2CEAAFD8" w14:textId="77777777" w:rsidR="00A0077B" w:rsidRDefault="00A0077B" w:rsidP="00A0077B">
      <w:pPr>
        <w:rPr>
          <w:rFonts w:ascii="ＭＳ ゴシック" w:eastAsia="ＭＳ ゴシック" w:hAnsi="ＭＳ ゴシック"/>
          <w:sz w:val="18"/>
          <w:szCs w:val="18"/>
        </w:rPr>
      </w:pPr>
    </w:p>
    <w:tbl>
      <w:tblPr>
        <w:tblStyle w:val="a3"/>
        <w:tblW w:w="13674" w:type="dxa"/>
        <w:tblLook w:val="04A0" w:firstRow="1" w:lastRow="0" w:firstColumn="1" w:lastColumn="0" w:noHBand="0" w:noVBand="1"/>
      </w:tblPr>
      <w:tblGrid>
        <w:gridCol w:w="492"/>
        <w:gridCol w:w="1630"/>
        <w:gridCol w:w="3118"/>
        <w:gridCol w:w="8434"/>
      </w:tblGrid>
      <w:tr w:rsidR="00A0077B" w:rsidRPr="00E04A0F" w14:paraId="3831E915" w14:textId="77777777" w:rsidTr="00F5756B">
        <w:trPr>
          <w:trHeight w:val="523"/>
          <w:tblHeader/>
        </w:trPr>
        <w:tc>
          <w:tcPr>
            <w:tcW w:w="492" w:type="dxa"/>
            <w:shd w:val="clear" w:color="auto" w:fill="002060"/>
          </w:tcPr>
          <w:p w14:paraId="4268AF0F" w14:textId="77777777" w:rsidR="00A0077B" w:rsidRPr="00E04A0F" w:rsidRDefault="00A0077B" w:rsidP="00F5756B">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4510B820" w14:textId="77777777" w:rsidR="00A0077B" w:rsidRPr="00854010" w:rsidRDefault="00A0077B" w:rsidP="00F5756B">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2D74901F" w14:textId="77777777" w:rsidR="00A0077B" w:rsidRPr="00854010" w:rsidRDefault="00A0077B" w:rsidP="00F5756B">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6BC9CFB3" w14:textId="77777777" w:rsidR="00A0077B" w:rsidRPr="00854010" w:rsidRDefault="00A0077B" w:rsidP="00F5756B">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A0077B" w:rsidRPr="006D4ECC" w14:paraId="679A6384" w14:textId="77777777" w:rsidTr="00F5756B">
        <w:trPr>
          <w:trHeight w:val="2268"/>
        </w:trPr>
        <w:tc>
          <w:tcPr>
            <w:tcW w:w="492" w:type="dxa"/>
            <w:vAlign w:val="center"/>
          </w:tcPr>
          <w:p w14:paraId="6DC7A990" w14:textId="77777777" w:rsidR="00A0077B" w:rsidRPr="00E04A0F" w:rsidRDefault="00A0077B" w:rsidP="00F5756B">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５月28日</w:t>
            </w:r>
          </w:p>
        </w:tc>
        <w:tc>
          <w:tcPr>
            <w:tcW w:w="1630" w:type="dxa"/>
            <w:vAlign w:val="center"/>
          </w:tcPr>
          <w:p w14:paraId="1FC0D879" w14:textId="45C8EB7C" w:rsidR="00A0077B" w:rsidRPr="00E04A0F" w:rsidRDefault="005B269A" w:rsidP="00F5756B">
            <w:pPr>
              <w:spacing w:line="0" w:lineRule="atLeast"/>
              <w:rPr>
                <w:rFonts w:ascii="ＭＳ ゴシック" w:eastAsia="ＭＳ ゴシック" w:hAnsi="ＭＳ ゴシック"/>
                <w:sz w:val="18"/>
                <w:szCs w:val="18"/>
              </w:rPr>
            </w:pPr>
            <w:r w:rsidRPr="005B269A">
              <w:rPr>
                <w:rFonts w:ascii="ＭＳ ゴシック" w:eastAsia="ＭＳ ゴシック" w:hAnsi="ＭＳ ゴシック" w:hint="eastAsia"/>
                <w:sz w:val="18"/>
                <w:szCs w:val="18"/>
              </w:rPr>
              <w:t>（株）</w:t>
            </w:r>
            <w:r w:rsidR="00A0077B">
              <w:rPr>
                <w:rFonts w:ascii="ＭＳ ゴシック" w:eastAsia="ＭＳ ゴシック" w:hAnsi="ＭＳ ゴシック" w:hint="eastAsia"/>
                <w:sz w:val="18"/>
                <w:szCs w:val="18"/>
              </w:rPr>
              <w:t>大阪鶴見フラワーセンター</w:t>
            </w:r>
          </w:p>
        </w:tc>
        <w:tc>
          <w:tcPr>
            <w:tcW w:w="3118" w:type="dxa"/>
          </w:tcPr>
          <w:p w14:paraId="443D67CF" w14:textId="77777777" w:rsidR="00A0077B" w:rsidRPr="005E2112" w:rsidRDefault="00A0077B" w:rsidP="00F5756B">
            <w:pPr>
              <w:spacing w:line="0" w:lineRule="atLeast"/>
              <w:rPr>
                <w:rFonts w:ascii="ＭＳ ゴシック" w:eastAsia="ＭＳ ゴシック" w:hAnsi="ＭＳ ゴシック"/>
                <w:sz w:val="18"/>
                <w:szCs w:val="18"/>
              </w:rPr>
            </w:pPr>
          </w:p>
          <w:p w14:paraId="02C43F7A" w14:textId="77777777" w:rsidR="00A0077B" w:rsidRPr="00C77F26" w:rsidRDefault="00A0077B" w:rsidP="00F5756B">
            <w:pPr>
              <w:spacing w:line="0" w:lineRule="atLeast"/>
              <w:rPr>
                <w:rFonts w:ascii="ＭＳ ゴシック" w:eastAsia="ＭＳ ゴシック" w:hAnsi="ＭＳ ゴシック"/>
                <w:b/>
                <w:bCs/>
                <w:sz w:val="18"/>
                <w:szCs w:val="18"/>
              </w:rPr>
            </w:pPr>
            <w:r w:rsidRPr="00C77F26">
              <w:rPr>
                <w:rFonts w:ascii="ＭＳ ゴシック" w:eastAsia="ＭＳ ゴシック" w:hAnsi="ＭＳ ゴシック" w:hint="eastAsia"/>
                <w:b/>
                <w:bCs/>
                <w:sz w:val="18"/>
                <w:szCs w:val="18"/>
              </w:rPr>
              <w:t>様式２</w:t>
            </w:r>
            <w:r w:rsidRPr="00C77F26">
              <w:rPr>
                <w:rFonts w:ascii="ＭＳ ゴシック" w:eastAsia="ＭＳ ゴシック" w:hAnsi="ＭＳ ゴシック"/>
                <w:b/>
                <w:bCs/>
                <w:sz w:val="18"/>
                <w:szCs w:val="18"/>
              </w:rPr>
              <w:t xml:space="preserve"> 「</w:t>
            </w:r>
            <w:r w:rsidRPr="00C77F26">
              <w:rPr>
                <w:rFonts w:ascii="ＭＳ ゴシック" w:eastAsia="ＭＳ ゴシック" w:hAnsi="ＭＳ ゴシック" w:hint="eastAsia"/>
                <w:b/>
                <w:bCs/>
                <w:sz w:val="18"/>
                <w:szCs w:val="18"/>
              </w:rPr>
              <w:t>廃棄物の再資源化率</w:t>
            </w:r>
            <w:r w:rsidRPr="00C77F26">
              <w:rPr>
                <w:rFonts w:ascii="ＭＳ ゴシック" w:eastAsia="ＭＳ ゴシック" w:hAnsi="ＭＳ ゴシック"/>
                <w:b/>
                <w:bCs/>
                <w:sz w:val="18"/>
                <w:szCs w:val="18"/>
              </w:rPr>
              <w:t>」の指標について</w:t>
            </w:r>
          </w:p>
          <w:p w14:paraId="3DC3E58A" w14:textId="77777777" w:rsidR="00A0077B" w:rsidRDefault="00A0077B" w:rsidP="00F5756B">
            <w:pPr>
              <w:spacing w:line="0" w:lineRule="atLeast"/>
              <w:rPr>
                <w:rFonts w:ascii="ＭＳ ゴシック" w:eastAsia="ＭＳ ゴシック" w:hAnsi="ＭＳ ゴシック"/>
                <w:sz w:val="18"/>
                <w:szCs w:val="18"/>
              </w:rPr>
            </w:pPr>
          </w:p>
          <w:p w14:paraId="1F49BE26" w14:textId="77777777" w:rsidR="00A0077B" w:rsidRDefault="00A0077B" w:rsidP="00F5756B">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43B7A">
              <w:rPr>
                <w:rFonts w:ascii="ＭＳ ゴシック" w:eastAsia="ＭＳ ゴシック" w:hAnsi="ＭＳ ゴシック" w:hint="eastAsia"/>
                <w:color w:val="000000" w:themeColor="text1"/>
                <w:sz w:val="18"/>
                <w:szCs w:val="18"/>
              </w:rPr>
              <w:t>本指標は環境面の取組みのように思われるが、経営目標の区分のうち「健全性・採算性（財務）、　コスト抑制と経営資源の有効活用・自立性の向上（効率性）」にかかる指標とされている。当該区分に掲げている理由をお示しいただ</w:t>
            </w:r>
            <w:r>
              <w:rPr>
                <w:rFonts w:ascii="ＭＳ ゴシック" w:eastAsia="ＭＳ ゴシック" w:hAnsi="ＭＳ ゴシック" w:hint="eastAsia"/>
                <w:sz w:val="18"/>
                <w:szCs w:val="18"/>
              </w:rPr>
              <w:t>きたい。</w:t>
            </w:r>
          </w:p>
          <w:p w14:paraId="6B106835" w14:textId="77777777" w:rsidR="00A0077B" w:rsidRPr="009A200D" w:rsidRDefault="00A0077B" w:rsidP="00F5756B">
            <w:pPr>
              <w:spacing w:line="0" w:lineRule="atLeast"/>
              <w:rPr>
                <w:rFonts w:ascii="ＭＳ ゴシック" w:eastAsia="ＭＳ ゴシック" w:hAnsi="ＭＳ ゴシック"/>
                <w:sz w:val="18"/>
                <w:szCs w:val="18"/>
              </w:rPr>
            </w:pPr>
          </w:p>
        </w:tc>
        <w:tc>
          <w:tcPr>
            <w:tcW w:w="8434" w:type="dxa"/>
          </w:tcPr>
          <w:p w14:paraId="6F7AA021" w14:textId="77777777" w:rsidR="00A0077B" w:rsidRDefault="00A0077B" w:rsidP="00F5756B">
            <w:pPr>
              <w:spacing w:line="0" w:lineRule="atLeast"/>
              <w:rPr>
                <w:rFonts w:ascii="ＭＳ ゴシック" w:eastAsia="ＭＳ ゴシック" w:hAnsi="ＭＳ ゴシック"/>
                <w:b/>
                <w:bCs/>
                <w:sz w:val="18"/>
                <w:szCs w:val="18"/>
              </w:rPr>
            </w:pPr>
          </w:p>
          <w:p w14:paraId="4E5DFAF6" w14:textId="77777777" w:rsidR="00A0077B" w:rsidRPr="00C77F26" w:rsidRDefault="00A0077B" w:rsidP="00F5756B">
            <w:pPr>
              <w:spacing w:line="0" w:lineRule="atLeast"/>
              <w:rPr>
                <w:rFonts w:ascii="ＭＳ ゴシック" w:eastAsia="ＭＳ ゴシック" w:hAnsi="ＭＳ ゴシック"/>
                <w:b/>
                <w:bCs/>
                <w:sz w:val="18"/>
                <w:szCs w:val="18"/>
              </w:rPr>
            </w:pPr>
            <w:r w:rsidRPr="00FD6358">
              <w:rPr>
                <w:rFonts w:ascii="ＭＳ ゴシック" w:eastAsia="ＭＳ ゴシック" w:hAnsi="ＭＳ ゴシック" w:hint="eastAsia"/>
                <w:b/>
                <w:bCs/>
                <w:sz w:val="18"/>
                <w:szCs w:val="18"/>
              </w:rPr>
              <w:t>様式２ </w:t>
            </w:r>
            <w:r w:rsidRPr="00C77F26">
              <w:rPr>
                <w:rFonts w:ascii="ＭＳ ゴシック" w:eastAsia="ＭＳ ゴシック" w:hAnsi="ＭＳ ゴシック"/>
                <w:b/>
                <w:bCs/>
                <w:sz w:val="18"/>
                <w:szCs w:val="18"/>
              </w:rPr>
              <w:t>「</w:t>
            </w:r>
            <w:r w:rsidRPr="00C77F26">
              <w:rPr>
                <w:rFonts w:ascii="ＭＳ ゴシック" w:eastAsia="ＭＳ ゴシック" w:hAnsi="ＭＳ ゴシック" w:hint="eastAsia"/>
                <w:b/>
                <w:bCs/>
                <w:sz w:val="18"/>
                <w:szCs w:val="18"/>
              </w:rPr>
              <w:t>廃棄物の再資源化率</w:t>
            </w:r>
            <w:r w:rsidRPr="00C77F26">
              <w:rPr>
                <w:rFonts w:ascii="ＭＳ ゴシック" w:eastAsia="ＭＳ ゴシック" w:hAnsi="ＭＳ ゴシック"/>
                <w:b/>
                <w:bCs/>
                <w:sz w:val="18"/>
                <w:szCs w:val="18"/>
              </w:rPr>
              <w:t>」の指標について</w:t>
            </w:r>
          </w:p>
          <w:p w14:paraId="06719BA4" w14:textId="7779A00C" w:rsidR="00A0077B" w:rsidRDefault="00A0077B" w:rsidP="00F5756B">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（「R8目標設定の考え方」に下記の内容を追記</w:t>
            </w:r>
            <w:r w:rsidR="00497157">
              <w:rPr>
                <w:rFonts w:ascii="ＭＳ ゴシック" w:eastAsia="ＭＳ ゴシック" w:hAnsi="ＭＳ ゴシック" w:hint="eastAsia"/>
                <w:sz w:val="18"/>
                <w:szCs w:val="18"/>
              </w:rPr>
              <w:t>。</w:t>
            </w:r>
            <w:r w:rsidR="00497157" w:rsidRPr="00A0077B">
              <w:rPr>
                <w:rFonts w:ascii="ＭＳ ゴシック" w:eastAsia="ＭＳ ゴシック" w:hAnsi="ＭＳ ゴシック" w:hint="eastAsia"/>
                <w:sz w:val="18"/>
                <w:szCs w:val="18"/>
              </w:rPr>
              <w:t>別紙２のとおり。</w:t>
            </w:r>
            <w:r>
              <w:rPr>
                <w:rFonts w:ascii="ＭＳ ゴシック" w:eastAsia="ＭＳ ゴシック" w:hAnsi="ＭＳ ゴシック" w:hint="eastAsia"/>
                <w:sz w:val="18"/>
                <w:szCs w:val="18"/>
              </w:rPr>
              <w:t>）</w:t>
            </w:r>
          </w:p>
          <w:p w14:paraId="4F6CA81C" w14:textId="77777777" w:rsidR="00A0077B" w:rsidRDefault="00A0077B" w:rsidP="00F5756B">
            <w:pPr>
              <w:spacing w:line="0" w:lineRule="atLeast"/>
              <w:rPr>
                <w:rFonts w:ascii="ＭＳ ゴシック" w:eastAsia="ＭＳ ゴシック" w:hAnsi="ＭＳ ゴシック"/>
                <w:sz w:val="18"/>
                <w:szCs w:val="18"/>
              </w:rPr>
            </w:pPr>
          </w:p>
          <w:p w14:paraId="167A2998" w14:textId="77777777" w:rsidR="00A0077B" w:rsidRPr="00FD6358" w:rsidRDefault="00A0077B" w:rsidP="00F5756B">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〇本指標については、</w:t>
            </w:r>
            <w:r w:rsidRPr="009A200D">
              <w:rPr>
                <w:rFonts w:ascii="ＭＳ ゴシック" w:eastAsia="ＭＳ ゴシック" w:hAnsi="ＭＳ ゴシック" w:hint="eastAsia"/>
                <w:sz w:val="18"/>
                <w:szCs w:val="18"/>
              </w:rPr>
              <w:t>企業として環境に配慮した取組みを行うことはもとより、廃棄物総量に占める一般廃棄物の割合を低下させることが廃棄物処理費用の抑制（財務の健全性）につながることから、</w:t>
            </w:r>
            <w:r w:rsidRPr="00047977">
              <w:rPr>
                <w:rFonts w:ascii="ＭＳ ゴシック" w:eastAsia="ＭＳ ゴシック" w:hAnsi="ＭＳ ゴシック" w:hint="eastAsia"/>
                <w:sz w:val="18"/>
                <w:szCs w:val="18"/>
              </w:rPr>
              <w:t>「健全性・採算性（財務）、コスト抑制と経営資源の有効活用・自立性の向上（効率性）」にかかる指標と</w:t>
            </w:r>
            <w:r>
              <w:rPr>
                <w:rFonts w:ascii="ＭＳ ゴシック" w:eastAsia="ＭＳ ゴシック" w:hAnsi="ＭＳ ゴシック" w:hint="eastAsia"/>
                <w:sz w:val="18"/>
                <w:szCs w:val="18"/>
              </w:rPr>
              <w:t>して設定している。</w:t>
            </w:r>
          </w:p>
        </w:tc>
      </w:tr>
    </w:tbl>
    <w:p w14:paraId="4C4D6446" w14:textId="77777777" w:rsidR="00765022" w:rsidRPr="00A0077B" w:rsidRDefault="00765022" w:rsidP="17D33757">
      <w:pPr>
        <w:rPr>
          <w:rFonts w:ascii="ＭＳ ゴシック" w:eastAsia="ＭＳ ゴシック" w:hAnsi="ＭＳ ゴシック"/>
          <w:sz w:val="18"/>
          <w:szCs w:val="18"/>
        </w:rPr>
      </w:pPr>
    </w:p>
    <w:sectPr w:rsidR="00765022" w:rsidRPr="00A0077B" w:rsidSect="00026B27">
      <w:footerReference w:type="default" r:id="rId6"/>
      <w:pgSz w:w="16838" w:h="11906" w:orient="landscape" w:code="9"/>
      <w:pgMar w:top="1418" w:right="1985" w:bottom="1418"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25F4" w14:textId="77777777" w:rsidR="00E15AE0" w:rsidRDefault="00E15AE0" w:rsidP="00F900CB">
      <w:r>
        <w:separator/>
      </w:r>
    </w:p>
  </w:endnote>
  <w:endnote w:type="continuationSeparator" w:id="0">
    <w:p w14:paraId="03B7D371" w14:textId="77777777" w:rsidR="00E15AE0" w:rsidRDefault="00E15AE0" w:rsidP="00F9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8142"/>
      <w:docPartObj>
        <w:docPartGallery w:val="Page Numbers (Bottom of Page)"/>
        <w:docPartUnique/>
      </w:docPartObj>
    </w:sdtPr>
    <w:sdtEndPr/>
    <w:sdtContent>
      <w:sdt>
        <w:sdtPr>
          <w:id w:val="1728636285"/>
          <w:docPartObj>
            <w:docPartGallery w:val="Page Numbers (Top of Page)"/>
            <w:docPartUnique/>
          </w:docPartObj>
        </w:sdtPr>
        <w:sdtEndPr/>
        <w:sdtContent>
          <w:p w14:paraId="0DE30E2D" w14:textId="33F1ACE6" w:rsidR="00554F0E" w:rsidRDefault="00554F0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248C9">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C248C9">
              <w:rPr>
                <w:b/>
                <w:bCs/>
                <w:noProof/>
              </w:rPr>
              <w:t>2</w:t>
            </w:r>
            <w:r>
              <w:rPr>
                <w:b/>
                <w:bCs/>
                <w:sz w:val="24"/>
                <w:szCs w:val="24"/>
              </w:rPr>
              <w:fldChar w:fldCharType="end"/>
            </w:r>
          </w:p>
        </w:sdtContent>
      </w:sdt>
    </w:sdtContent>
  </w:sdt>
  <w:p w14:paraId="2CDC1CCA" w14:textId="77777777" w:rsidR="00F900CB" w:rsidRDefault="00F900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46AA" w14:textId="77777777" w:rsidR="00E15AE0" w:rsidRDefault="00E15AE0" w:rsidP="00F900CB">
      <w:r>
        <w:separator/>
      </w:r>
    </w:p>
  </w:footnote>
  <w:footnote w:type="continuationSeparator" w:id="0">
    <w:p w14:paraId="5096452E" w14:textId="77777777" w:rsidR="00E15AE0" w:rsidRDefault="00E15AE0" w:rsidP="00F90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0F"/>
    <w:rsid w:val="00000065"/>
    <w:rsid w:val="00000265"/>
    <w:rsid w:val="00012748"/>
    <w:rsid w:val="00015D88"/>
    <w:rsid w:val="0002356F"/>
    <w:rsid w:val="0002509F"/>
    <w:rsid w:val="00026B27"/>
    <w:rsid w:val="00036D4B"/>
    <w:rsid w:val="00042350"/>
    <w:rsid w:val="00050A63"/>
    <w:rsid w:val="0005266A"/>
    <w:rsid w:val="000547C2"/>
    <w:rsid w:val="00071568"/>
    <w:rsid w:val="00072CB0"/>
    <w:rsid w:val="0007448E"/>
    <w:rsid w:val="00074573"/>
    <w:rsid w:val="000757DA"/>
    <w:rsid w:val="00087A45"/>
    <w:rsid w:val="00090A8D"/>
    <w:rsid w:val="00091C56"/>
    <w:rsid w:val="00094A5D"/>
    <w:rsid w:val="000A5D5E"/>
    <w:rsid w:val="000A5F7C"/>
    <w:rsid w:val="000A6230"/>
    <w:rsid w:val="000B2E96"/>
    <w:rsid w:val="000C77F3"/>
    <w:rsid w:val="000D3966"/>
    <w:rsid w:val="000D5C9B"/>
    <w:rsid w:val="000D6442"/>
    <w:rsid w:val="000E2193"/>
    <w:rsid w:val="00105291"/>
    <w:rsid w:val="00111E39"/>
    <w:rsid w:val="0012041D"/>
    <w:rsid w:val="00126A73"/>
    <w:rsid w:val="00131A13"/>
    <w:rsid w:val="001463C9"/>
    <w:rsid w:val="00146CAD"/>
    <w:rsid w:val="00154E25"/>
    <w:rsid w:val="00161761"/>
    <w:rsid w:val="0016374E"/>
    <w:rsid w:val="00163FEA"/>
    <w:rsid w:val="00173180"/>
    <w:rsid w:val="00174943"/>
    <w:rsid w:val="0017544D"/>
    <w:rsid w:val="00176289"/>
    <w:rsid w:val="00181364"/>
    <w:rsid w:val="00185090"/>
    <w:rsid w:val="00193D1D"/>
    <w:rsid w:val="001A32C9"/>
    <w:rsid w:val="001A4072"/>
    <w:rsid w:val="001A57C8"/>
    <w:rsid w:val="001B1849"/>
    <w:rsid w:val="001B7991"/>
    <w:rsid w:val="001C0B9D"/>
    <w:rsid w:val="001D448A"/>
    <w:rsid w:val="001D7CED"/>
    <w:rsid w:val="001E2EAA"/>
    <w:rsid w:val="001E639D"/>
    <w:rsid w:val="001F7751"/>
    <w:rsid w:val="00200D6D"/>
    <w:rsid w:val="00206338"/>
    <w:rsid w:val="00207AE2"/>
    <w:rsid w:val="00211499"/>
    <w:rsid w:val="00212E0D"/>
    <w:rsid w:val="002141EE"/>
    <w:rsid w:val="002229F9"/>
    <w:rsid w:val="00224D3E"/>
    <w:rsid w:val="0023004A"/>
    <w:rsid w:val="0023180C"/>
    <w:rsid w:val="00233742"/>
    <w:rsid w:val="00244231"/>
    <w:rsid w:val="002452E2"/>
    <w:rsid w:val="002572AB"/>
    <w:rsid w:val="00265F0E"/>
    <w:rsid w:val="00266BE7"/>
    <w:rsid w:val="00270C8E"/>
    <w:rsid w:val="00270EAF"/>
    <w:rsid w:val="00275F6D"/>
    <w:rsid w:val="002772D0"/>
    <w:rsid w:val="002801AC"/>
    <w:rsid w:val="0028458A"/>
    <w:rsid w:val="0029035D"/>
    <w:rsid w:val="002A0A86"/>
    <w:rsid w:val="002A7461"/>
    <w:rsid w:val="002B1036"/>
    <w:rsid w:val="002B59FD"/>
    <w:rsid w:val="002C48B2"/>
    <w:rsid w:val="002D70D8"/>
    <w:rsid w:val="002E2E01"/>
    <w:rsid w:val="002E3163"/>
    <w:rsid w:val="002E4002"/>
    <w:rsid w:val="002E4045"/>
    <w:rsid w:val="002E6CC0"/>
    <w:rsid w:val="00314FA2"/>
    <w:rsid w:val="003312DB"/>
    <w:rsid w:val="00336F19"/>
    <w:rsid w:val="00350882"/>
    <w:rsid w:val="00354306"/>
    <w:rsid w:val="003567C8"/>
    <w:rsid w:val="003602AA"/>
    <w:rsid w:val="003602F8"/>
    <w:rsid w:val="0036145E"/>
    <w:rsid w:val="003700E6"/>
    <w:rsid w:val="00372AEC"/>
    <w:rsid w:val="003B008C"/>
    <w:rsid w:val="003B2D96"/>
    <w:rsid w:val="003D1552"/>
    <w:rsid w:val="003D1D64"/>
    <w:rsid w:val="003D3365"/>
    <w:rsid w:val="003D372B"/>
    <w:rsid w:val="003E3AE4"/>
    <w:rsid w:val="00402FED"/>
    <w:rsid w:val="004060CA"/>
    <w:rsid w:val="00407CA3"/>
    <w:rsid w:val="0041298E"/>
    <w:rsid w:val="0041664F"/>
    <w:rsid w:val="00421F47"/>
    <w:rsid w:val="00432EF5"/>
    <w:rsid w:val="0044150A"/>
    <w:rsid w:val="00446105"/>
    <w:rsid w:val="00450B03"/>
    <w:rsid w:val="0046046D"/>
    <w:rsid w:val="00461944"/>
    <w:rsid w:val="004752D8"/>
    <w:rsid w:val="004762B8"/>
    <w:rsid w:val="0049304D"/>
    <w:rsid w:val="00497157"/>
    <w:rsid w:val="004A1D67"/>
    <w:rsid w:val="004A54FF"/>
    <w:rsid w:val="004A5528"/>
    <w:rsid w:val="004B6F69"/>
    <w:rsid w:val="004C2006"/>
    <w:rsid w:val="004E1217"/>
    <w:rsid w:val="004E1889"/>
    <w:rsid w:val="004E2F5B"/>
    <w:rsid w:val="004E53B5"/>
    <w:rsid w:val="004F7B0C"/>
    <w:rsid w:val="005010AD"/>
    <w:rsid w:val="0050155C"/>
    <w:rsid w:val="0050187C"/>
    <w:rsid w:val="00506EE1"/>
    <w:rsid w:val="005219A6"/>
    <w:rsid w:val="00524675"/>
    <w:rsid w:val="00536441"/>
    <w:rsid w:val="00537F01"/>
    <w:rsid w:val="00546CB9"/>
    <w:rsid w:val="00554F0E"/>
    <w:rsid w:val="005704B6"/>
    <w:rsid w:val="0058503D"/>
    <w:rsid w:val="00597FBA"/>
    <w:rsid w:val="005A0A11"/>
    <w:rsid w:val="005A2267"/>
    <w:rsid w:val="005B269A"/>
    <w:rsid w:val="005C396D"/>
    <w:rsid w:val="005C6D4A"/>
    <w:rsid w:val="005E3059"/>
    <w:rsid w:val="005E4320"/>
    <w:rsid w:val="00600861"/>
    <w:rsid w:val="0060611F"/>
    <w:rsid w:val="006146DE"/>
    <w:rsid w:val="00630F86"/>
    <w:rsid w:val="00634506"/>
    <w:rsid w:val="006400CB"/>
    <w:rsid w:val="00642DBE"/>
    <w:rsid w:val="00651DDD"/>
    <w:rsid w:val="00651EF9"/>
    <w:rsid w:val="006664F2"/>
    <w:rsid w:val="006953EF"/>
    <w:rsid w:val="006A3D48"/>
    <w:rsid w:val="006A6592"/>
    <w:rsid w:val="006B720B"/>
    <w:rsid w:val="006B7901"/>
    <w:rsid w:val="006C17F4"/>
    <w:rsid w:val="006C47F5"/>
    <w:rsid w:val="006E1854"/>
    <w:rsid w:val="006E55B8"/>
    <w:rsid w:val="00701E0E"/>
    <w:rsid w:val="00706309"/>
    <w:rsid w:val="007064E7"/>
    <w:rsid w:val="00715830"/>
    <w:rsid w:val="00715A03"/>
    <w:rsid w:val="00721D55"/>
    <w:rsid w:val="00727E47"/>
    <w:rsid w:val="00731D4B"/>
    <w:rsid w:val="00745FE3"/>
    <w:rsid w:val="0076259E"/>
    <w:rsid w:val="00765022"/>
    <w:rsid w:val="007665A7"/>
    <w:rsid w:val="00766F86"/>
    <w:rsid w:val="00770F1F"/>
    <w:rsid w:val="007730B9"/>
    <w:rsid w:val="007755A5"/>
    <w:rsid w:val="00776C51"/>
    <w:rsid w:val="0078139B"/>
    <w:rsid w:val="00782799"/>
    <w:rsid w:val="00794107"/>
    <w:rsid w:val="007A6DEB"/>
    <w:rsid w:val="007B1FEE"/>
    <w:rsid w:val="007B4C5E"/>
    <w:rsid w:val="007B6CF2"/>
    <w:rsid w:val="007D481C"/>
    <w:rsid w:val="007D5834"/>
    <w:rsid w:val="007E7866"/>
    <w:rsid w:val="007F0739"/>
    <w:rsid w:val="007F1A05"/>
    <w:rsid w:val="008160E8"/>
    <w:rsid w:val="008174F2"/>
    <w:rsid w:val="00832AD5"/>
    <w:rsid w:val="00833560"/>
    <w:rsid w:val="00835F87"/>
    <w:rsid w:val="00845670"/>
    <w:rsid w:val="0085173A"/>
    <w:rsid w:val="00854010"/>
    <w:rsid w:val="008635AF"/>
    <w:rsid w:val="00863A82"/>
    <w:rsid w:val="0086624B"/>
    <w:rsid w:val="00870F5F"/>
    <w:rsid w:val="00877FA3"/>
    <w:rsid w:val="00887609"/>
    <w:rsid w:val="00891E03"/>
    <w:rsid w:val="008C1292"/>
    <w:rsid w:val="008D5D4E"/>
    <w:rsid w:val="008E132C"/>
    <w:rsid w:val="008E370C"/>
    <w:rsid w:val="008E3EE2"/>
    <w:rsid w:val="008E6A57"/>
    <w:rsid w:val="008F2BB9"/>
    <w:rsid w:val="008F640C"/>
    <w:rsid w:val="00904856"/>
    <w:rsid w:val="00906CA6"/>
    <w:rsid w:val="009112A4"/>
    <w:rsid w:val="009252FD"/>
    <w:rsid w:val="00932496"/>
    <w:rsid w:val="00940838"/>
    <w:rsid w:val="00950AEB"/>
    <w:rsid w:val="009518BC"/>
    <w:rsid w:val="00953802"/>
    <w:rsid w:val="00953B44"/>
    <w:rsid w:val="0095538E"/>
    <w:rsid w:val="00972E5C"/>
    <w:rsid w:val="00976848"/>
    <w:rsid w:val="0097701C"/>
    <w:rsid w:val="00977C28"/>
    <w:rsid w:val="0098058A"/>
    <w:rsid w:val="00982FD9"/>
    <w:rsid w:val="00995BDE"/>
    <w:rsid w:val="009A15FB"/>
    <w:rsid w:val="009A4D83"/>
    <w:rsid w:val="009B0E7F"/>
    <w:rsid w:val="009C07D8"/>
    <w:rsid w:val="009D113E"/>
    <w:rsid w:val="009D52AD"/>
    <w:rsid w:val="009E6AA3"/>
    <w:rsid w:val="00A0077B"/>
    <w:rsid w:val="00A02392"/>
    <w:rsid w:val="00A1703B"/>
    <w:rsid w:val="00A21623"/>
    <w:rsid w:val="00A22B03"/>
    <w:rsid w:val="00A267F5"/>
    <w:rsid w:val="00A26FCC"/>
    <w:rsid w:val="00A33398"/>
    <w:rsid w:val="00A358F5"/>
    <w:rsid w:val="00A413E2"/>
    <w:rsid w:val="00A42EE7"/>
    <w:rsid w:val="00A50B63"/>
    <w:rsid w:val="00A510C8"/>
    <w:rsid w:val="00A80507"/>
    <w:rsid w:val="00A86DA9"/>
    <w:rsid w:val="00A915AF"/>
    <w:rsid w:val="00AA0D13"/>
    <w:rsid w:val="00AB4D6B"/>
    <w:rsid w:val="00AC1DE8"/>
    <w:rsid w:val="00AC4BAE"/>
    <w:rsid w:val="00AC63CC"/>
    <w:rsid w:val="00AC67CC"/>
    <w:rsid w:val="00AD5E96"/>
    <w:rsid w:val="00AE0E12"/>
    <w:rsid w:val="00B01138"/>
    <w:rsid w:val="00B01A34"/>
    <w:rsid w:val="00B0289F"/>
    <w:rsid w:val="00B07436"/>
    <w:rsid w:val="00B16883"/>
    <w:rsid w:val="00B17939"/>
    <w:rsid w:val="00B32AAE"/>
    <w:rsid w:val="00B33E31"/>
    <w:rsid w:val="00B40BB9"/>
    <w:rsid w:val="00B4578A"/>
    <w:rsid w:val="00B55EB1"/>
    <w:rsid w:val="00B57FE6"/>
    <w:rsid w:val="00B7126E"/>
    <w:rsid w:val="00B72A36"/>
    <w:rsid w:val="00B730B4"/>
    <w:rsid w:val="00B747D3"/>
    <w:rsid w:val="00B8098C"/>
    <w:rsid w:val="00B81EC1"/>
    <w:rsid w:val="00B90624"/>
    <w:rsid w:val="00B90CA6"/>
    <w:rsid w:val="00BB3F1A"/>
    <w:rsid w:val="00BC34A4"/>
    <w:rsid w:val="00BD564F"/>
    <w:rsid w:val="00BD6D4D"/>
    <w:rsid w:val="00BE0C73"/>
    <w:rsid w:val="00BE590E"/>
    <w:rsid w:val="00BE7F01"/>
    <w:rsid w:val="00C042FC"/>
    <w:rsid w:val="00C159B9"/>
    <w:rsid w:val="00C248C9"/>
    <w:rsid w:val="00C251CC"/>
    <w:rsid w:val="00C41FA3"/>
    <w:rsid w:val="00C60A10"/>
    <w:rsid w:val="00C60D08"/>
    <w:rsid w:val="00C6280F"/>
    <w:rsid w:val="00C720F4"/>
    <w:rsid w:val="00C75483"/>
    <w:rsid w:val="00C815B3"/>
    <w:rsid w:val="00C820B7"/>
    <w:rsid w:val="00C87634"/>
    <w:rsid w:val="00C94CF2"/>
    <w:rsid w:val="00CA3340"/>
    <w:rsid w:val="00CA5C1C"/>
    <w:rsid w:val="00CB13BC"/>
    <w:rsid w:val="00CB7E87"/>
    <w:rsid w:val="00CC26CF"/>
    <w:rsid w:val="00CC2963"/>
    <w:rsid w:val="00CC2D1D"/>
    <w:rsid w:val="00CC2D5E"/>
    <w:rsid w:val="00CC7801"/>
    <w:rsid w:val="00CF096D"/>
    <w:rsid w:val="00CF716C"/>
    <w:rsid w:val="00D03627"/>
    <w:rsid w:val="00D04232"/>
    <w:rsid w:val="00D10AC9"/>
    <w:rsid w:val="00D12FF9"/>
    <w:rsid w:val="00D2290D"/>
    <w:rsid w:val="00D23FE7"/>
    <w:rsid w:val="00D31386"/>
    <w:rsid w:val="00D34071"/>
    <w:rsid w:val="00D42993"/>
    <w:rsid w:val="00D44E3D"/>
    <w:rsid w:val="00D646CD"/>
    <w:rsid w:val="00D6666D"/>
    <w:rsid w:val="00D66E96"/>
    <w:rsid w:val="00D7057E"/>
    <w:rsid w:val="00D72CC2"/>
    <w:rsid w:val="00D97B8A"/>
    <w:rsid w:val="00DA7A01"/>
    <w:rsid w:val="00DB0851"/>
    <w:rsid w:val="00DB0B8C"/>
    <w:rsid w:val="00DB7D93"/>
    <w:rsid w:val="00DC0451"/>
    <w:rsid w:val="00DCB2CD"/>
    <w:rsid w:val="00DD69A8"/>
    <w:rsid w:val="00DD6B1F"/>
    <w:rsid w:val="00DE276C"/>
    <w:rsid w:val="00DE4C25"/>
    <w:rsid w:val="00DE6C5D"/>
    <w:rsid w:val="00DE7C6A"/>
    <w:rsid w:val="00DF4BED"/>
    <w:rsid w:val="00E02C2E"/>
    <w:rsid w:val="00E04A0F"/>
    <w:rsid w:val="00E06973"/>
    <w:rsid w:val="00E06E37"/>
    <w:rsid w:val="00E15AE0"/>
    <w:rsid w:val="00E21F07"/>
    <w:rsid w:val="00E24766"/>
    <w:rsid w:val="00E3736F"/>
    <w:rsid w:val="00E45EBA"/>
    <w:rsid w:val="00E51A62"/>
    <w:rsid w:val="00E5324A"/>
    <w:rsid w:val="00E5468A"/>
    <w:rsid w:val="00E56D0B"/>
    <w:rsid w:val="00E56F91"/>
    <w:rsid w:val="00E71E69"/>
    <w:rsid w:val="00E86540"/>
    <w:rsid w:val="00E917DB"/>
    <w:rsid w:val="00E941C8"/>
    <w:rsid w:val="00E95CEA"/>
    <w:rsid w:val="00EA27FA"/>
    <w:rsid w:val="00EA3182"/>
    <w:rsid w:val="00EA5791"/>
    <w:rsid w:val="00EB073E"/>
    <w:rsid w:val="00EB6E82"/>
    <w:rsid w:val="00EC495B"/>
    <w:rsid w:val="00EC66B7"/>
    <w:rsid w:val="00ED3EA6"/>
    <w:rsid w:val="00EE129C"/>
    <w:rsid w:val="00EE6851"/>
    <w:rsid w:val="00F0185C"/>
    <w:rsid w:val="00F05174"/>
    <w:rsid w:val="00F14732"/>
    <w:rsid w:val="00F16053"/>
    <w:rsid w:val="00F25651"/>
    <w:rsid w:val="00F27DE7"/>
    <w:rsid w:val="00F4222B"/>
    <w:rsid w:val="00F43335"/>
    <w:rsid w:val="00F44385"/>
    <w:rsid w:val="00F70C37"/>
    <w:rsid w:val="00F804D7"/>
    <w:rsid w:val="00F859E9"/>
    <w:rsid w:val="00F900CB"/>
    <w:rsid w:val="00F97DE5"/>
    <w:rsid w:val="00FA6239"/>
    <w:rsid w:val="00FC402D"/>
    <w:rsid w:val="00FD16E5"/>
    <w:rsid w:val="00FD6E52"/>
    <w:rsid w:val="00FE05D6"/>
    <w:rsid w:val="00FF1D7B"/>
    <w:rsid w:val="00FF6C5D"/>
    <w:rsid w:val="014DC62C"/>
    <w:rsid w:val="018443FE"/>
    <w:rsid w:val="01C3970C"/>
    <w:rsid w:val="03D1580B"/>
    <w:rsid w:val="05F9EAA1"/>
    <w:rsid w:val="062E6A8B"/>
    <w:rsid w:val="078C77E5"/>
    <w:rsid w:val="07AA2F8E"/>
    <w:rsid w:val="0E63CE61"/>
    <w:rsid w:val="0FA0040F"/>
    <w:rsid w:val="1100D499"/>
    <w:rsid w:val="11829FDC"/>
    <w:rsid w:val="11B722DB"/>
    <w:rsid w:val="13F16D2A"/>
    <w:rsid w:val="1436060B"/>
    <w:rsid w:val="1466209D"/>
    <w:rsid w:val="14B05AFE"/>
    <w:rsid w:val="1578D933"/>
    <w:rsid w:val="15987462"/>
    <w:rsid w:val="17910914"/>
    <w:rsid w:val="17D33757"/>
    <w:rsid w:val="18E93E78"/>
    <w:rsid w:val="19F11BC7"/>
    <w:rsid w:val="1A36FAD8"/>
    <w:rsid w:val="1C1B903C"/>
    <w:rsid w:val="1DCE6D32"/>
    <w:rsid w:val="1F018848"/>
    <w:rsid w:val="1F1DA0EA"/>
    <w:rsid w:val="1F1E5E72"/>
    <w:rsid w:val="1F4E1769"/>
    <w:rsid w:val="1F6B4DE7"/>
    <w:rsid w:val="1FAC0EBD"/>
    <w:rsid w:val="21252C7C"/>
    <w:rsid w:val="249D12AD"/>
    <w:rsid w:val="25120E65"/>
    <w:rsid w:val="25D03D5A"/>
    <w:rsid w:val="279CFF59"/>
    <w:rsid w:val="2851696F"/>
    <w:rsid w:val="29EE9137"/>
    <w:rsid w:val="2A1E8521"/>
    <w:rsid w:val="2AF812BF"/>
    <w:rsid w:val="2CBAB693"/>
    <w:rsid w:val="2E9AF52A"/>
    <w:rsid w:val="2EEFE850"/>
    <w:rsid w:val="2F26F5C9"/>
    <w:rsid w:val="2F5AFC02"/>
    <w:rsid w:val="2F6C07EE"/>
    <w:rsid w:val="3329CB53"/>
    <w:rsid w:val="34913EC7"/>
    <w:rsid w:val="39160699"/>
    <w:rsid w:val="3A1FBABD"/>
    <w:rsid w:val="3C0F0274"/>
    <w:rsid w:val="3E725395"/>
    <w:rsid w:val="4056D0D7"/>
    <w:rsid w:val="44D33A55"/>
    <w:rsid w:val="46229E05"/>
    <w:rsid w:val="467FDEB5"/>
    <w:rsid w:val="4AA051E5"/>
    <w:rsid w:val="55FA1EC9"/>
    <w:rsid w:val="56A27F94"/>
    <w:rsid w:val="572A9F13"/>
    <w:rsid w:val="5802A806"/>
    <w:rsid w:val="581A1953"/>
    <w:rsid w:val="581CD65C"/>
    <w:rsid w:val="5B33F78D"/>
    <w:rsid w:val="5DE43968"/>
    <w:rsid w:val="5FFABCBB"/>
    <w:rsid w:val="605377D5"/>
    <w:rsid w:val="61F9FFC2"/>
    <w:rsid w:val="63224BDF"/>
    <w:rsid w:val="644D42E0"/>
    <w:rsid w:val="657AF2CD"/>
    <w:rsid w:val="68F0A47B"/>
    <w:rsid w:val="692C2BF1"/>
    <w:rsid w:val="6C7352C0"/>
    <w:rsid w:val="6DE25A9D"/>
    <w:rsid w:val="6E359734"/>
    <w:rsid w:val="6E815A27"/>
    <w:rsid w:val="72216AAA"/>
    <w:rsid w:val="7555F4DA"/>
    <w:rsid w:val="7579CDE1"/>
    <w:rsid w:val="75C3D2F0"/>
    <w:rsid w:val="77CEDD05"/>
    <w:rsid w:val="7806CE77"/>
    <w:rsid w:val="787CBB39"/>
    <w:rsid w:val="7BE2F87D"/>
    <w:rsid w:val="7EFBA2C8"/>
    <w:rsid w:val="7F5DE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8A31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00CB"/>
    <w:pPr>
      <w:tabs>
        <w:tab w:val="center" w:pos="4252"/>
        <w:tab w:val="right" w:pos="8504"/>
      </w:tabs>
      <w:snapToGrid w:val="0"/>
    </w:pPr>
  </w:style>
  <w:style w:type="character" w:customStyle="1" w:styleId="a5">
    <w:name w:val="ヘッダー (文字)"/>
    <w:basedOn w:val="a0"/>
    <w:link w:val="a4"/>
    <w:uiPriority w:val="99"/>
    <w:rsid w:val="00F900CB"/>
  </w:style>
  <w:style w:type="paragraph" w:styleId="a6">
    <w:name w:val="footer"/>
    <w:basedOn w:val="a"/>
    <w:link w:val="a7"/>
    <w:uiPriority w:val="99"/>
    <w:unhideWhenUsed/>
    <w:rsid w:val="00F900CB"/>
    <w:pPr>
      <w:tabs>
        <w:tab w:val="center" w:pos="4252"/>
        <w:tab w:val="right" w:pos="8504"/>
      </w:tabs>
      <w:snapToGrid w:val="0"/>
    </w:pPr>
  </w:style>
  <w:style w:type="character" w:customStyle="1" w:styleId="a7">
    <w:name w:val="フッター (文字)"/>
    <w:basedOn w:val="a0"/>
    <w:link w:val="a6"/>
    <w:uiPriority w:val="99"/>
    <w:rsid w:val="00F900CB"/>
  </w:style>
  <w:style w:type="paragraph" w:styleId="a8">
    <w:name w:val="Balloon Text"/>
    <w:basedOn w:val="a"/>
    <w:link w:val="a9"/>
    <w:uiPriority w:val="99"/>
    <w:semiHidden/>
    <w:unhideWhenUsed/>
    <w:rsid w:val="008540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4010"/>
    <w:rPr>
      <w:rFonts w:asciiTheme="majorHAnsi" w:eastAsiaTheme="majorEastAsia" w:hAnsiTheme="majorHAnsi" w:cstheme="majorBidi"/>
      <w:sz w:val="18"/>
      <w:szCs w:val="18"/>
    </w:rPr>
  </w:style>
  <w:style w:type="paragraph" w:styleId="Web">
    <w:name w:val="Normal (Web)"/>
    <w:basedOn w:val="a"/>
    <w:uiPriority w:val="99"/>
    <w:semiHidden/>
    <w:unhideWhenUsed/>
    <w:rsid w:val="00B730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E6851"/>
  </w:style>
  <w:style w:type="character" w:customStyle="1" w:styleId="eop">
    <w:name w:val="eop"/>
    <w:basedOn w:val="a0"/>
    <w:rsid w:val="00EE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91557">
      <w:bodyDiv w:val="1"/>
      <w:marLeft w:val="0"/>
      <w:marRight w:val="0"/>
      <w:marTop w:val="0"/>
      <w:marBottom w:val="0"/>
      <w:divBdr>
        <w:top w:val="none" w:sz="0" w:space="0" w:color="auto"/>
        <w:left w:val="none" w:sz="0" w:space="0" w:color="auto"/>
        <w:bottom w:val="none" w:sz="0" w:space="0" w:color="auto"/>
        <w:right w:val="none" w:sz="0" w:space="0" w:color="auto"/>
      </w:divBdr>
    </w:div>
    <w:div w:id="712848968">
      <w:bodyDiv w:val="1"/>
      <w:marLeft w:val="0"/>
      <w:marRight w:val="0"/>
      <w:marTop w:val="0"/>
      <w:marBottom w:val="0"/>
      <w:divBdr>
        <w:top w:val="none" w:sz="0" w:space="0" w:color="auto"/>
        <w:left w:val="none" w:sz="0" w:space="0" w:color="auto"/>
        <w:bottom w:val="none" w:sz="0" w:space="0" w:color="auto"/>
        <w:right w:val="none" w:sz="0" w:space="0" w:color="auto"/>
      </w:divBdr>
    </w:div>
    <w:div w:id="12972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2026-06-04T04:20:00Z</dcterms:created>
  <dcterms:modified xsi:type="dcterms:W3CDTF">2026-06-09T05:26:00Z</dcterms:modified>
</cp:coreProperties>
</file>