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53" w:rsidRDefault="007B6451" w:rsidP="00243D53">
      <w:pPr>
        <w:spacing w:line="440" w:lineRule="exact"/>
        <w:rPr>
          <w:rFonts w:ascii="Meiryo UI" w:eastAsia="Meiryo UI" w:hAnsi="Meiryo UI" w:cs="Meiryo UI"/>
          <w:b/>
          <w:sz w:val="28"/>
          <w:szCs w:val="28"/>
          <w:bdr w:val="single" w:sz="4" w:space="0" w:color="auto"/>
        </w:rPr>
      </w:pPr>
      <w:r>
        <w:rPr>
          <w:rFonts w:ascii="Meiryo UI" w:eastAsia="Meiryo UI" w:hAnsi="Meiryo UI" w:cs="Meiryo UI"/>
          <w:b/>
          <w:noProof/>
          <w:sz w:val="28"/>
          <w:szCs w:val="28"/>
        </w:rPr>
        <mc:AlternateContent>
          <mc:Choice Requires="wps">
            <w:drawing>
              <wp:anchor distT="0" distB="0" distL="114300" distR="114300" simplePos="0" relativeHeight="251660288" behindDoc="0" locked="0" layoutInCell="1" allowOverlap="1" wp14:anchorId="196C9981" wp14:editId="7649B636">
                <wp:simplePos x="0" y="0"/>
                <wp:positionH relativeFrom="column">
                  <wp:posOffset>5490210</wp:posOffset>
                </wp:positionH>
                <wp:positionV relativeFrom="paragraph">
                  <wp:posOffset>-267335</wp:posOffset>
                </wp:positionV>
                <wp:extent cx="1152525" cy="657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525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0391" w:rsidRPr="00650391" w:rsidRDefault="00650391" w:rsidP="00650391">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w:t>
                            </w:r>
                            <w:r w:rsidR="00D40712">
                              <w:rPr>
                                <w:rFonts w:ascii="Meiryo UI" w:eastAsia="Meiryo UI" w:hAnsi="Meiryo UI" w:cs="Meiryo UI" w:hint="eastAsia"/>
                                <w:color w:val="000000" w:themeColor="text1"/>
                                <w:sz w:val="28"/>
                              </w:rPr>
                              <w:t>１</w:t>
                            </w:r>
                            <w:r w:rsidRPr="00650391">
                              <w:rPr>
                                <w:rFonts w:ascii="Meiryo UI" w:eastAsia="Meiryo UI" w:hAnsi="Meiryo UI" w:cs="Meiryo UI"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2.3pt;margin-top:-21.05pt;width:90.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" filled="f" stroked="f" strokeweight="2pt">
                <v:textbox>
                  <w:txbxContent>
                    <w:p w:rsidR="00650391" w:rsidRPr="00650391" w:rsidRDefault="00650391" w:rsidP="00650391">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w:t>
                      </w:r>
                      <w:r w:rsidR="00D40712">
                        <w:rPr>
                          <w:rFonts w:ascii="Meiryo UI" w:eastAsia="Meiryo UI" w:hAnsi="Meiryo UI" w:cs="Meiryo UI" w:hint="eastAsia"/>
                          <w:color w:val="000000" w:themeColor="text1"/>
                          <w:sz w:val="28"/>
                        </w:rPr>
                        <w:t>１</w:t>
                      </w:r>
                      <w:r w:rsidRPr="00650391">
                        <w:rPr>
                          <w:rFonts w:ascii="Meiryo UI" w:eastAsia="Meiryo UI" w:hAnsi="Meiryo UI" w:cs="Meiryo UI" w:hint="eastAsia"/>
                          <w:color w:val="000000" w:themeColor="text1"/>
                          <w:sz w:val="28"/>
                        </w:rPr>
                        <w:t>】</w:t>
                      </w:r>
                    </w:p>
                  </w:txbxContent>
                </v:textbox>
              </v:rect>
            </w:pict>
          </mc:Fallback>
        </mc:AlternateContent>
      </w:r>
    </w:p>
    <w:p w:rsidR="00BF7324" w:rsidRDefault="009D4B40" w:rsidP="00243D53">
      <w:pPr>
        <w:spacing w:line="440" w:lineRule="exact"/>
        <w:rPr>
          <w:rFonts w:ascii="Meiryo UI" w:eastAsia="Meiryo UI" w:hAnsi="Meiryo UI" w:cs="Meiryo UI"/>
          <w:sz w:val="24"/>
          <w:szCs w:val="24"/>
        </w:rPr>
      </w:pPr>
      <w:r>
        <w:rPr>
          <w:rFonts w:ascii="Meiryo UI" w:eastAsia="Meiryo UI" w:hAnsi="Meiryo UI" w:cs="Meiryo UI" w:hint="eastAsia"/>
          <w:b/>
          <w:sz w:val="28"/>
          <w:szCs w:val="28"/>
          <w:bdr w:val="single" w:sz="4" w:space="0" w:color="auto"/>
        </w:rPr>
        <w:t>副首都制度</w:t>
      </w:r>
      <w:r w:rsidR="005F5F94" w:rsidRPr="00AC207B">
        <w:rPr>
          <w:rFonts w:ascii="Meiryo UI" w:eastAsia="Meiryo UI" w:hAnsi="Meiryo UI" w:cs="Meiryo UI" w:hint="eastAsia"/>
          <w:b/>
          <w:sz w:val="28"/>
          <w:szCs w:val="28"/>
          <w:bdr w:val="single" w:sz="4" w:space="0" w:color="auto"/>
        </w:rPr>
        <w:t>面ＴＦ（</w:t>
      </w:r>
      <w:r w:rsidR="00FE5F92">
        <w:rPr>
          <w:rFonts w:ascii="Meiryo UI" w:eastAsia="Meiryo UI" w:hAnsi="Meiryo UI" w:cs="Meiryo UI" w:hint="eastAsia"/>
          <w:b/>
          <w:sz w:val="28"/>
          <w:szCs w:val="28"/>
          <w:bdr w:val="single" w:sz="4" w:space="0" w:color="auto"/>
        </w:rPr>
        <w:t>地方分権、行政連携</w:t>
      </w:r>
      <w:r w:rsidR="009B4C18" w:rsidRPr="00AC207B">
        <w:rPr>
          <w:rFonts w:ascii="Meiryo UI" w:eastAsia="Meiryo UI" w:hAnsi="Meiryo UI" w:cs="Meiryo UI" w:hint="eastAsia"/>
          <w:b/>
          <w:sz w:val="28"/>
          <w:szCs w:val="28"/>
          <w:bdr w:val="single" w:sz="4" w:space="0" w:color="auto"/>
        </w:rPr>
        <w:t>）</w:t>
      </w:r>
      <w:r w:rsidR="00D51CCC">
        <w:rPr>
          <w:rFonts w:ascii="Meiryo UI" w:eastAsia="Meiryo UI" w:hAnsi="Meiryo UI" w:cs="Meiryo UI" w:hint="eastAsia"/>
          <w:b/>
          <w:sz w:val="28"/>
          <w:szCs w:val="28"/>
          <w:bdr w:val="single" w:sz="4" w:space="0" w:color="auto"/>
        </w:rPr>
        <w:t>の</w:t>
      </w:r>
      <w:r w:rsidR="00816531">
        <w:rPr>
          <w:rFonts w:ascii="Meiryo UI" w:eastAsia="Meiryo UI" w:hAnsi="Meiryo UI" w:cs="Meiryo UI" w:hint="eastAsia"/>
          <w:b/>
          <w:sz w:val="28"/>
          <w:szCs w:val="28"/>
          <w:bdr w:val="single" w:sz="4" w:space="0" w:color="auto"/>
        </w:rPr>
        <w:t>主な</w:t>
      </w:r>
      <w:r w:rsidR="00D51CCC">
        <w:rPr>
          <w:rFonts w:ascii="Meiryo UI" w:eastAsia="Meiryo UI" w:hAnsi="Meiryo UI" w:cs="Meiryo UI" w:hint="eastAsia"/>
          <w:b/>
          <w:sz w:val="28"/>
          <w:szCs w:val="28"/>
          <w:bdr w:val="single" w:sz="4" w:space="0" w:color="auto"/>
        </w:rPr>
        <w:t>検討状況等</w:t>
      </w:r>
    </w:p>
    <w:p w:rsidR="00F46510" w:rsidRPr="00AC207B" w:rsidRDefault="00F46510" w:rsidP="00243D53">
      <w:pPr>
        <w:spacing w:line="440" w:lineRule="exact"/>
        <w:rPr>
          <w:rFonts w:ascii="Meiryo UI" w:eastAsia="Meiryo UI" w:hAnsi="Meiryo UI" w:cs="Meiryo UI"/>
          <w:b/>
          <w:sz w:val="24"/>
          <w:szCs w:val="24"/>
        </w:rPr>
      </w:pPr>
    </w:p>
    <w:p w:rsidR="005F5F94" w:rsidRPr="00243D53" w:rsidRDefault="005F5F94" w:rsidP="00243D53">
      <w:pPr>
        <w:spacing w:line="440" w:lineRule="exact"/>
        <w:rPr>
          <w:rFonts w:ascii="Meiryo UI" w:eastAsia="Meiryo UI" w:hAnsi="Meiryo UI" w:cs="Meiryo UI"/>
          <w:b/>
          <w:sz w:val="28"/>
          <w:szCs w:val="28"/>
        </w:rPr>
      </w:pPr>
      <w:bookmarkStart w:id="0" w:name="_GoBack"/>
      <w:bookmarkEnd w:id="0"/>
    </w:p>
    <w:p w:rsidR="00BF7324" w:rsidRDefault="00485F30" w:rsidP="00485F30">
      <w:pPr>
        <w:spacing w:line="440" w:lineRule="exact"/>
        <w:rPr>
          <w:rFonts w:ascii="Meiryo UI" w:eastAsia="Meiryo UI" w:hAnsi="Meiryo UI" w:cs="Meiryo UI"/>
          <w:b/>
          <w:sz w:val="28"/>
          <w:szCs w:val="28"/>
        </w:rPr>
      </w:pPr>
      <w:r>
        <w:rPr>
          <w:rFonts w:ascii="Meiryo UI" w:eastAsia="Meiryo UI" w:hAnsi="Meiryo UI" w:cs="Meiryo UI" w:hint="eastAsia"/>
          <w:b/>
          <w:sz w:val="28"/>
          <w:szCs w:val="28"/>
        </w:rPr>
        <w:t>■</w:t>
      </w:r>
      <w:r w:rsidR="00BF7324" w:rsidRPr="00243D53">
        <w:rPr>
          <w:rFonts w:ascii="Meiryo UI" w:eastAsia="Meiryo UI" w:hAnsi="Meiryo UI" w:cs="Meiryo UI" w:hint="eastAsia"/>
          <w:b/>
          <w:sz w:val="28"/>
          <w:szCs w:val="28"/>
        </w:rPr>
        <w:t>検討項目等の修正に関して</w:t>
      </w:r>
    </w:p>
    <w:p w:rsidR="009B4FB1" w:rsidRPr="009D4B40" w:rsidRDefault="005D111C" w:rsidP="005D111C">
      <w:pPr>
        <w:spacing w:beforeLines="20" w:before="72" w:line="30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これまで、</w:t>
      </w:r>
      <w:r w:rsidR="009B4FB1">
        <w:rPr>
          <w:rFonts w:ascii="Meiryo UI" w:eastAsia="Meiryo UI" w:hAnsi="Meiryo UI" w:cs="Meiryo UI" w:hint="eastAsia"/>
          <w:sz w:val="24"/>
          <w:szCs w:val="24"/>
        </w:rPr>
        <w:t>「地方分権、行政連携」</w:t>
      </w:r>
      <w:r>
        <w:rPr>
          <w:rFonts w:ascii="Meiryo UI" w:eastAsia="Meiryo UI" w:hAnsi="Meiryo UI" w:cs="Meiryo UI" w:hint="eastAsia"/>
          <w:sz w:val="24"/>
          <w:szCs w:val="24"/>
        </w:rPr>
        <w:t>として分類していた検討項目</w:t>
      </w:r>
      <w:r w:rsidR="009B4FB1">
        <w:rPr>
          <w:rFonts w:ascii="Meiryo UI" w:eastAsia="Meiryo UI" w:hAnsi="Meiryo UI" w:cs="Meiryo UI" w:hint="eastAsia"/>
          <w:sz w:val="24"/>
          <w:szCs w:val="24"/>
        </w:rPr>
        <w:t>を</w:t>
      </w:r>
      <w:r>
        <w:rPr>
          <w:rFonts w:ascii="Meiryo UI" w:eastAsia="Meiryo UI" w:hAnsi="Meiryo UI" w:cs="Meiryo UI" w:hint="eastAsia"/>
          <w:sz w:val="24"/>
          <w:szCs w:val="24"/>
        </w:rPr>
        <w:t>、</w:t>
      </w:r>
      <w:r w:rsidR="009B4FB1">
        <w:rPr>
          <w:rFonts w:ascii="Meiryo UI" w:eastAsia="Meiryo UI" w:hAnsi="Meiryo UI" w:cs="Meiryo UI" w:hint="eastAsia"/>
          <w:sz w:val="24"/>
          <w:szCs w:val="24"/>
        </w:rPr>
        <w:t>「地方自治の強化、国機関等の</w:t>
      </w:r>
      <w:r>
        <w:rPr>
          <w:rFonts w:ascii="Meiryo UI" w:eastAsia="Meiryo UI" w:hAnsi="Meiryo UI" w:cs="Meiryo UI" w:hint="eastAsia"/>
          <w:sz w:val="24"/>
          <w:szCs w:val="24"/>
        </w:rPr>
        <w:t>誘致・移転</w:t>
      </w:r>
      <w:r w:rsidR="009B4FB1">
        <w:rPr>
          <w:rFonts w:ascii="Meiryo UI" w:eastAsia="Meiryo UI" w:hAnsi="Meiryo UI" w:cs="Meiryo UI" w:hint="eastAsia"/>
          <w:sz w:val="24"/>
          <w:szCs w:val="24"/>
        </w:rPr>
        <w:t>」</w:t>
      </w:r>
      <w:r>
        <w:rPr>
          <w:rFonts w:ascii="Meiryo UI" w:eastAsia="Meiryo UI" w:hAnsi="Meiryo UI" w:cs="Meiryo UI" w:hint="eastAsia"/>
          <w:sz w:val="24"/>
          <w:szCs w:val="24"/>
        </w:rPr>
        <w:t>に整理・修正</w:t>
      </w:r>
    </w:p>
    <w:p w:rsidR="00FE5F92" w:rsidRDefault="006331A9" w:rsidP="00243D53">
      <w:pPr>
        <w:spacing w:line="440" w:lineRule="exac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63360" behindDoc="0" locked="0" layoutInCell="1" allowOverlap="1" wp14:anchorId="63AF4690" wp14:editId="5632EB83">
                <wp:simplePos x="0" y="0"/>
                <wp:positionH relativeFrom="column">
                  <wp:posOffset>3450590</wp:posOffset>
                </wp:positionH>
                <wp:positionV relativeFrom="paragraph">
                  <wp:posOffset>130810</wp:posOffset>
                </wp:positionV>
                <wp:extent cx="2732405" cy="2409825"/>
                <wp:effectExtent l="0" t="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273240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地方自治の強化</w:t>
                            </w:r>
                            <w:r>
                              <w:rPr>
                                <w:rFonts w:ascii="Meiryo UI" w:eastAsia="Meiryo UI" w:hAnsi="Meiryo UI" w:cs="Meiryo UI" w:hint="eastAsia"/>
                                <w:b/>
                              </w:rPr>
                              <w:t>】</w:t>
                            </w:r>
                          </w:p>
                          <w:p w:rsidR="00FE5F92" w:rsidRPr="004002E4" w:rsidRDefault="00FE5F92">
                            <w:pPr>
                              <w:rPr>
                                <w:rFonts w:ascii="Meiryo UI" w:eastAsia="Meiryo UI" w:hAnsi="Meiryo UI" w:cs="Meiryo UI"/>
                              </w:rPr>
                            </w:pPr>
                            <w:r w:rsidRPr="006331A9">
                              <w:rPr>
                                <w:rFonts w:ascii="Meiryo UI" w:eastAsia="Meiryo UI" w:hAnsi="Meiryo UI" w:cs="Meiryo UI" w:hint="eastAsia"/>
                              </w:rPr>
                              <w:t xml:space="preserve">　</w:t>
                            </w:r>
                            <w:r w:rsidRPr="004002E4">
                              <w:rPr>
                                <w:rFonts w:ascii="Meiryo UI" w:eastAsia="Meiryo UI" w:hAnsi="Meiryo UI" w:cs="Meiryo UI" w:hint="eastAsia"/>
                              </w:rPr>
                              <w:t>・国が有する権限の移譲など</w:t>
                            </w:r>
                          </w:p>
                          <w:p w:rsidR="00FE5F92" w:rsidRPr="004002E4" w:rsidRDefault="00FE5F92" w:rsidP="00FE5F92">
                            <w:pPr>
                              <w:ind w:left="420" w:hangingChars="200" w:hanging="420"/>
                              <w:rPr>
                                <w:rFonts w:ascii="Meiryo UI" w:eastAsia="Meiryo UI" w:hAnsi="Meiryo UI" w:cs="Meiryo UI"/>
                              </w:rPr>
                            </w:pPr>
                            <w:r w:rsidRPr="004002E4">
                              <w:rPr>
                                <w:rFonts w:ascii="Meiryo UI" w:eastAsia="Meiryo UI" w:hAnsi="Meiryo UI" w:cs="Meiryo UI" w:hint="eastAsia"/>
                              </w:rPr>
                              <w:t xml:space="preserve">　・自治体機能の強化</w:t>
                            </w:r>
                          </w:p>
                          <w:p w:rsidR="00FE5F92" w:rsidRPr="004002E4" w:rsidRDefault="00FE5F92" w:rsidP="00FE5F92">
                            <w:pPr>
                              <w:ind w:leftChars="200" w:left="420"/>
                              <w:rPr>
                                <w:rFonts w:ascii="Meiryo UI" w:eastAsia="Meiryo UI" w:hAnsi="Meiryo UI" w:cs="Meiryo UI"/>
                              </w:rPr>
                            </w:pPr>
                            <w:r w:rsidRPr="004002E4">
                              <w:rPr>
                                <w:rFonts w:ascii="Meiryo UI" w:eastAsia="Meiryo UI" w:hAnsi="Meiryo UI" w:cs="Meiryo UI" w:hint="eastAsia"/>
                              </w:rPr>
                              <w:t>（市町村のへの権限移譲など）</w:t>
                            </w:r>
                          </w:p>
                          <w:p w:rsidR="00FE5F92" w:rsidRPr="004002E4" w:rsidRDefault="00FE5F92" w:rsidP="00FE5F92">
                            <w:pPr>
                              <w:ind w:left="420" w:hangingChars="200" w:hanging="420"/>
                              <w:rPr>
                                <w:rFonts w:ascii="Meiryo UI" w:eastAsia="Meiryo UI" w:hAnsi="Meiryo UI" w:cs="Meiryo UI"/>
                              </w:rPr>
                            </w:pPr>
                            <w:r w:rsidRPr="004002E4">
                              <w:rPr>
                                <w:rFonts w:ascii="Meiryo UI" w:eastAsia="Meiryo UI" w:hAnsi="Meiryo UI" w:cs="Meiryo UI" w:hint="eastAsia"/>
                              </w:rPr>
                              <w:t xml:space="preserve">　・市町村間の連携による、住民サービスの提供</w:t>
                            </w:r>
                          </w:p>
                          <w:p w:rsidR="00FE5F92" w:rsidRPr="004002E4" w:rsidRDefault="00FE5F92" w:rsidP="00FE5F92">
                            <w:pPr>
                              <w:ind w:leftChars="100" w:left="420" w:hangingChars="100" w:hanging="210"/>
                              <w:rPr>
                                <w:rFonts w:ascii="Meiryo UI" w:eastAsia="Meiryo UI" w:hAnsi="Meiryo UI" w:cs="Meiryo UI"/>
                              </w:rPr>
                            </w:pPr>
                            <w:r w:rsidRPr="004002E4">
                              <w:rPr>
                                <w:rFonts w:ascii="Meiryo UI" w:eastAsia="Meiryo UI" w:hAnsi="Meiryo UI" w:cs="Meiryo UI" w:hint="eastAsia"/>
                              </w:rPr>
                              <w:t>（府のサポート、コーディネート機能の充実）</w:t>
                            </w:r>
                          </w:p>
                          <w:p w:rsidR="00FE5F92" w:rsidRPr="004002E4" w:rsidRDefault="00FE5F92">
                            <w:pPr>
                              <w:rPr>
                                <w:rFonts w:ascii="Meiryo UI" w:eastAsia="Meiryo UI" w:hAnsi="Meiryo UI" w:cs="Meiryo UI"/>
                              </w:rPr>
                            </w:pPr>
                          </w:p>
                          <w:p w:rsidR="00FE5F92" w:rsidRPr="004002E4" w:rsidRDefault="00485F30">
                            <w:pPr>
                              <w:rPr>
                                <w:rFonts w:ascii="Meiryo UI" w:eastAsia="Meiryo UI" w:hAnsi="Meiryo UI" w:cs="Meiryo UI"/>
                                <w:b/>
                              </w:rPr>
                            </w:pPr>
                            <w:r w:rsidRPr="004002E4">
                              <w:rPr>
                                <w:rFonts w:ascii="Meiryo UI" w:eastAsia="Meiryo UI" w:hAnsi="Meiryo UI" w:cs="Meiryo UI" w:hint="eastAsia"/>
                                <w:b/>
                              </w:rPr>
                              <w:t>【</w:t>
                            </w:r>
                            <w:r w:rsidR="00FE5F92" w:rsidRPr="004002E4">
                              <w:rPr>
                                <w:rFonts w:ascii="Meiryo UI" w:eastAsia="Meiryo UI" w:hAnsi="Meiryo UI" w:cs="Meiryo UI" w:hint="eastAsia"/>
                                <w:b/>
                              </w:rPr>
                              <w:t>国機関等の誘致・移転</w:t>
                            </w:r>
                            <w:r w:rsidRPr="004002E4">
                              <w:rPr>
                                <w:rFonts w:ascii="Meiryo UI" w:eastAsia="Meiryo UI" w:hAnsi="Meiryo UI" w:cs="Meiryo UI" w:hint="eastAsia"/>
                                <w:b/>
                              </w:rPr>
                              <w:t>】</w:t>
                            </w:r>
                          </w:p>
                          <w:p w:rsidR="00FE5F92" w:rsidRPr="004002E4" w:rsidRDefault="00FE5F92">
                            <w:pPr>
                              <w:rPr>
                                <w:rFonts w:ascii="Meiryo UI" w:eastAsia="Meiryo UI" w:hAnsi="Meiryo UI" w:cs="Meiryo UI"/>
                              </w:rPr>
                            </w:pPr>
                            <w:r w:rsidRPr="004002E4">
                              <w:rPr>
                                <w:rFonts w:ascii="Meiryo UI" w:eastAsia="Meiryo UI" w:hAnsi="Meiryo UI" w:cs="Meiryo UI" w:hint="eastAsia"/>
                              </w:rPr>
                              <w:t xml:space="preserve">　・中央省庁、国の機関等の移転</w:t>
                            </w:r>
                          </w:p>
                          <w:p w:rsidR="00FE5F92" w:rsidRPr="004002E4" w:rsidRDefault="00FE5F92">
                            <w:pPr>
                              <w:rPr>
                                <w:rFonts w:ascii="Meiryo UI" w:eastAsia="Meiryo UI" w:hAnsi="Meiryo UI" w:cs="Meiryo UI"/>
                              </w:rPr>
                            </w:pPr>
                            <w:r w:rsidRPr="004002E4">
                              <w:rPr>
                                <w:rFonts w:ascii="Meiryo UI" w:eastAsia="Meiryo UI" w:hAnsi="Meiryo UI" w:cs="Meiryo UI" w:hint="eastAsia"/>
                              </w:rPr>
                              <w:t xml:space="preserve">　・国際機関等の誘致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1.7pt;margin-top:10.3pt;width:215.1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" fillcolor="white [3201]" strokeweight=".5pt">
                <v:textbox>
                  <w:txbxContent>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地方自治の強化</w:t>
                      </w:r>
                      <w:r>
                        <w:rPr>
                          <w:rFonts w:ascii="Meiryo UI" w:eastAsia="Meiryo UI" w:hAnsi="Meiryo UI" w:cs="Meiryo UI" w:hint="eastAsia"/>
                          <w:b/>
                        </w:rPr>
                        <w:t>】</w:t>
                      </w:r>
                    </w:p>
                    <w:p w:rsidR="00FE5F92" w:rsidRPr="004002E4" w:rsidRDefault="00FE5F92">
                      <w:pPr>
                        <w:rPr>
                          <w:rFonts w:ascii="Meiryo UI" w:eastAsia="Meiryo UI" w:hAnsi="Meiryo UI" w:cs="Meiryo UI"/>
                        </w:rPr>
                      </w:pPr>
                      <w:r w:rsidRPr="006331A9">
                        <w:rPr>
                          <w:rFonts w:ascii="Meiryo UI" w:eastAsia="Meiryo UI" w:hAnsi="Meiryo UI" w:cs="Meiryo UI" w:hint="eastAsia"/>
                        </w:rPr>
                        <w:t xml:space="preserve">　</w:t>
                      </w:r>
                      <w:r w:rsidRPr="004002E4">
                        <w:rPr>
                          <w:rFonts w:ascii="Meiryo UI" w:eastAsia="Meiryo UI" w:hAnsi="Meiryo UI" w:cs="Meiryo UI" w:hint="eastAsia"/>
                        </w:rPr>
                        <w:t>・国が有する権限の移譲など</w:t>
                      </w:r>
                    </w:p>
                    <w:p w:rsidR="00FE5F92" w:rsidRPr="004002E4" w:rsidRDefault="00FE5F92" w:rsidP="00FE5F92">
                      <w:pPr>
                        <w:ind w:left="420" w:hangingChars="200" w:hanging="420"/>
                        <w:rPr>
                          <w:rFonts w:ascii="Meiryo UI" w:eastAsia="Meiryo UI" w:hAnsi="Meiryo UI" w:cs="Meiryo UI"/>
                        </w:rPr>
                      </w:pPr>
                      <w:r w:rsidRPr="004002E4">
                        <w:rPr>
                          <w:rFonts w:ascii="Meiryo UI" w:eastAsia="Meiryo UI" w:hAnsi="Meiryo UI" w:cs="Meiryo UI" w:hint="eastAsia"/>
                        </w:rPr>
                        <w:t xml:space="preserve">　・自治体機能の強化</w:t>
                      </w:r>
                    </w:p>
                    <w:p w:rsidR="00FE5F92" w:rsidRPr="004002E4" w:rsidRDefault="00FE5F92" w:rsidP="00FE5F92">
                      <w:pPr>
                        <w:ind w:leftChars="200" w:left="420"/>
                        <w:rPr>
                          <w:rFonts w:ascii="Meiryo UI" w:eastAsia="Meiryo UI" w:hAnsi="Meiryo UI" w:cs="Meiryo UI"/>
                        </w:rPr>
                      </w:pPr>
                      <w:r w:rsidRPr="004002E4">
                        <w:rPr>
                          <w:rFonts w:ascii="Meiryo UI" w:eastAsia="Meiryo UI" w:hAnsi="Meiryo UI" w:cs="Meiryo UI" w:hint="eastAsia"/>
                        </w:rPr>
                        <w:t>（市町村のへの権限移譲など）</w:t>
                      </w:r>
                    </w:p>
                    <w:p w:rsidR="00FE5F92" w:rsidRPr="004002E4" w:rsidRDefault="00FE5F92" w:rsidP="00FE5F92">
                      <w:pPr>
                        <w:ind w:left="420" w:hangingChars="200" w:hanging="420"/>
                        <w:rPr>
                          <w:rFonts w:ascii="Meiryo UI" w:eastAsia="Meiryo UI" w:hAnsi="Meiryo UI" w:cs="Meiryo UI"/>
                        </w:rPr>
                      </w:pPr>
                      <w:r w:rsidRPr="004002E4">
                        <w:rPr>
                          <w:rFonts w:ascii="Meiryo UI" w:eastAsia="Meiryo UI" w:hAnsi="Meiryo UI" w:cs="Meiryo UI" w:hint="eastAsia"/>
                        </w:rPr>
                        <w:t xml:space="preserve">　・市町村間の連携による、住民サービスの提供</w:t>
                      </w:r>
                    </w:p>
                    <w:p w:rsidR="00FE5F92" w:rsidRPr="004002E4" w:rsidRDefault="00FE5F92" w:rsidP="00FE5F92">
                      <w:pPr>
                        <w:ind w:leftChars="100" w:left="420" w:hangingChars="100" w:hanging="210"/>
                        <w:rPr>
                          <w:rFonts w:ascii="Meiryo UI" w:eastAsia="Meiryo UI" w:hAnsi="Meiryo UI" w:cs="Meiryo UI"/>
                        </w:rPr>
                      </w:pPr>
                      <w:r w:rsidRPr="004002E4">
                        <w:rPr>
                          <w:rFonts w:ascii="Meiryo UI" w:eastAsia="Meiryo UI" w:hAnsi="Meiryo UI" w:cs="Meiryo UI" w:hint="eastAsia"/>
                        </w:rPr>
                        <w:t>（府のサポート、コーディネート機能の充実）</w:t>
                      </w:r>
                    </w:p>
                    <w:p w:rsidR="00FE5F92" w:rsidRPr="004002E4" w:rsidRDefault="00FE5F92">
                      <w:pPr>
                        <w:rPr>
                          <w:rFonts w:ascii="Meiryo UI" w:eastAsia="Meiryo UI" w:hAnsi="Meiryo UI" w:cs="Meiryo UI"/>
                        </w:rPr>
                      </w:pPr>
                    </w:p>
                    <w:p w:rsidR="00FE5F92" w:rsidRPr="004002E4" w:rsidRDefault="00485F30">
                      <w:pPr>
                        <w:rPr>
                          <w:rFonts w:ascii="Meiryo UI" w:eastAsia="Meiryo UI" w:hAnsi="Meiryo UI" w:cs="Meiryo UI"/>
                          <w:b/>
                        </w:rPr>
                      </w:pPr>
                      <w:r w:rsidRPr="004002E4">
                        <w:rPr>
                          <w:rFonts w:ascii="Meiryo UI" w:eastAsia="Meiryo UI" w:hAnsi="Meiryo UI" w:cs="Meiryo UI" w:hint="eastAsia"/>
                          <w:b/>
                        </w:rPr>
                        <w:t>【</w:t>
                      </w:r>
                      <w:r w:rsidR="00FE5F92" w:rsidRPr="004002E4">
                        <w:rPr>
                          <w:rFonts w:ascii="Meiryo UI" w:eastAsia="Meiryo UI" w:hAnsi="Meiryo UI" w:cs="Meiryo UI" w:hint="eastAsia"/>
                          <w:b/>
                        </w:rPr>
                        <w:t>国機関等の誘致・移転</w:t>
                      </w:r>
                      <w:r w:rsidRPr="004002E4">
                        <w:rPr>
                          <w:rFonts w:ascii="Meiryo UI" w:eastAsia="Meiryo UI" w:hAnsi="Meiryo UI" w:cs="Meiryo UI" w:hint="eastAsia"/>
                          <w:b/>
                        </w:rPr>
                        <w:t>】</w:t>
                      </w:r>
                    </w:p>
                    <w:p w:rsidR="00FE5F92" w:rsidRPr="004002E4" w:rsidRDefault="00FE5F92">
                      <w:pPr>
                        <w:rPr>
                          <w:rFonts w:ascii="Meiryo UI" w:eastAsia="Meiryo UI" w:hAnsi="Meiryo UI" w:cs="Meiryo UI"/>
                        </w:rPr>
                      </w:pPr>
                      <w:r w:rsidRPr="004002E4">
                        <w:rPr>
                          <w:rFonts w:ascii="Meiryo UI" w:eastAsia="Meiryo UI" w:hAnsi="Meiryo UI" w:cs="Meiryo UI" w:hint="eastAsia"/>
                        </w:rPr>
                        <w:t xml:space="preserve">　・中央省庁、国の機関等の移転</w:t>
                      </w:r>
                    </w:p>
                    <w:p w:rsidR="00FE5F92" w:rsidRPr="004002E4" w:rsidRDefault="00FE5F92">
                      <w:pPr>
                        <w:rPr>
                          <w:rFonts w:ascii="Meiryo UI" w:eastAsia="Meiryo UI" w:hAnsi="Meiryo UI" w:cs="Meiryo UI"/>
                        </w:rPr>
                      </w:pPr>
                      <w:r w:rsidRPr="004002E4">
                        <w:rPr>
                          <w:rFonts w:ascii="Meiryo UI" w:eastAsia="Meiryo UI" w:hAnsi="Meiryo UI" w:cs="Meiryo UI" w:hint="eastAsia"/>
                        </w:rPr>
                        <w:t xml:space="preserve">　・国際機関等の誘致</w:t>
                      </w:r>
                    </w:p>
                  </w:txbxContent>
                </v:textbox>
              </v:shape>
            </w:pict>
          </mc:Fallback>
        </mc:AlternateContent>
      </w:r>
      <w:r>
        <w:rPr>
          <w:rFonts w:ascii="Meiryo UI" w:eastAsia="Meiryo UI" w:hAnsi="Meiryo UI" w:cs="Meiryo UI" w:hint="eastAsia"/>
          <w:noProof/>
          <w:sz w:val="28"/>
          <w:szCs w:val="28"/>
        </w:rPr>
        <mc:AlternateContent>
          <mc:Choice Requires="wps">
            <w:drawing>
              <wp:anchor distT="0" distB="0" distL="114300" distR="114300" simplePos="0" relativeHeight="251661312" behindDoc="0" locked="0" layoutInCell="1" allowOverlap="1" wp14:anchorId="050A0197" wp14:editId="6BEBA7E4">
                <wp:simplePos x="0" y="0"/>
                <wp:positionH relativeFrom="column">
                  <wp:posOffset>221615</wp:posOffset>
                </wp:positionH>
                <wp:positionV relativeFrom="paragraph">
                  <wp:posOffset>121285</wp:posOffset>
                </wp:positionV>
                <wp:extent cx="2732405" cy="2409825"/>
                <wp:effectExtent l="0" t="0" r="10795" b="28575"/>
                <wp:wrapNone/>
                <wp:docPr id="2" name="テキスト ボックス 2"/>
                <wp:cNvGraphicFramePr/>
                <a:graphic xmlns:a="http://schemas.openxmlformats.org/drawingml/2006/main">
                  <a:graphicData uri="http://schemas.microsoft.com/office/word/2010/wordprocessingShape">
                    <wps:wsp>
                      <wps:cNvSpPr txBox="1"/>
                      <wps:spPr>
                        <a:xfrm>
                          <a:off x="0" y="0"/>
                          <a:ext cx="273240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地方分権</w:t>
                            </w:r>
                            <w:r>
                              <w:rPr>
                                <w:rFonts w:ascii="Meiryo UI" w:eastAsia="Meiryo UI" w:hAnsi="Meiryo UI" w:cs="Meiryo UI" w:hint="eastAsia"/>
                                <w:b/>
                              </w:rPr>
                              <w:t>】</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・国が有する権限の移譲など</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・中央省庁、国の機関等の移転</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・基礎自治体機能の強化</w:t>
                            </w:r>
                          </w:p>
                          <w:p w:rsidR="00FE5F92" w:rsidRPr="006331A9" w:rsidRDefault="00FE5F92">
                            <w:pPr>
                              <w:rPr>
                                <w:rFonts w:ascii="Meiryo UI" w:eastAsia="Meiryo UI" w:hAnsi="Meiryo UI" w:cs="Meiryo UI"/>
                              </w:rPr>
                            </w:pPr>
                          </w:p>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行政連携</w:t>
                            </w:r>
                            <w:r>
                              <w:rPr>
                                <w:rFonts w:ascii="Meiryo UI" w:eastAsia="Meiryo UI" w:hAnsi="Meiryo UI" w:cs="Meiryo UI" w:hint="eastAsia"/>
                                <w:b/>
                              </w:rPr>
                              <w:t>】</w:t>
                            </w:r>
                          </w:p>
                          <w:p w:rsidR="00FE5F92" w:rsidRPr="006331A9" w:rsidRDefault="00FE5F92" w:rsidP="00FE5F92">
                            <w:pPr>
                              <w:ind w:left="420" w:hangingChars="200" w:hanging="420"/>
                              <w:rPr>
                                <w:rFonts w:ascii="Meiryo UI" w:eastAsia="Meiryo UI" w:hAnsi="Meiryo UI" w:cs="Meiryo UI"/>
                              </w:rPr>
                            </w:pPr>
                            <w:r w:rsidRPr="006331A9">
                              <w:rPr>
                                <w:rFonts w:ascii="Meiryo UI" w:eastAsia="Meiryo UI" w:hAnsi="Meiryo UI" w:cs="Meiryo UI" w:hint="eastAsia"/>
                              </w:rPr>
                              <w:t xml:space="preserve">　・市町村間の連携による、住民サービスの提供</w:t>
                            </w:r>
                          </w:p>
                          <w:p w:rsidR="00FE5F92" w:rsidRDefault="00FE5F92" w:rsidP="00FE5F92">
                            <w:pPr>
                              <w:ind w:leftChars="100" w:left="420" w:hangingChars="100" w:hanging="210"/>
                            </w:pPr>
                            <w:r w:rsidRPr="006331A9">
                              <w:rPr>
                                <w:rFonts w:ascii="Meiryo UI" w:eastAsia="Meiryo UI" w:hAnsi="Meiryo UI" w:cs="Meiryo UI" w:hint="eastAsia"/>
                              </w:rPr>
                              <w:t>（府のサポート、コーディネート機能の充実）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7.45pt;margin-top:9.55pt;width:215.1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" fillcolor="white [3201]" strokeweight=".5pt">
                <v:textbox>
                  <w:txbxContent>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地方分権</w:t>
                      </w:r>
                      <w:r>
                        <w:rPr>
                          <w:rFonts w:ascii="Meiryo UI" w:eastAsia="Meiryo UI" w:hAnsi="Meiryo UI" w:cs="Meiryo UI" w:hint="eastAsia"/>
                          <w:b/>
                        </w:rPr>
                        <w:t>】</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・国が有する権限の移譲など</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・中央省庁、国の機関等の移転</w:t>
                      </w:r>
                    </w:p>
                    <w:p w:rsidR="00FE5F92" w:rsidRPr="006331A9" w:rsidRDefault="00FE5F92">
                      <w:pPr>
                        <w:rPr>
                          <w:rFonts w:ascii="Meiryo UI" w:eastAsia="Meiryo UI" w:hAnsi="Meiryo UI" w:cs="Meiryo UI"/>
                        </w:rPr>
                      </w:pPr>
                      <w:r w:rsidRPr="006331A9">
                        <w:rPr>
                          <w:rFonts w:ascii="Meiryo UI" w:eastAsia="Meiryo UI" w:hAnsi="Meiryo UI" w:cs="Meiryo UI" w:hint="eastAsia"/>
                        </w:rPr>
                        <w:t xml:space="preserve">　・基礎自治体機能の強化</w:t>
                      </w:r>
                    </w:p>
                    <w:p w:rsidR="00FE5F92" w:rsidRPr="006331A9" w:rsidRDefault="00FE5F92">
                      <w:pPr>
                        <w:rPr>
                          <w:rFonts w:ascii="Meiryo UI" w:eastAsia="Meiryo UI" w:hAnsi="Meiryo UI" w:cs="Meiryo UI"/>
                        </w:rPr>
                      </w:pPr>
                    </w:p>
                    <w:p w:rsidR="00FE5F92" w:rsidRPr="006331A9" w:rsidRDefault="00485F30">
                      <w:pPr>
                        <w:rPr>
                          <w:rFonts w:ascii="Meiryo UI" w:eastAsia="Meiryo UI" w:hAnsi="Meiryo UI" w:cs="Meiryo UI"/>
                          <w:b/>
                        </w:rPr>
                      </w:pPr>
                      <w:r>
                        <w:rPr>
                          <w:rFonts w:ascii="Meiryo UI" w:eastAsia="Meiryo UI" w:hAnsi="Meiryo UI" w:cs="Meiryo UI" w:hint="eastAsia"/>
                          <w:b/>
                        </w:rPr>
                        <w:t>【</w:t>
                      </w:r>
                      <w:r w:rsidR="00FE5F92" w:rsidRPr="006331A9">
                        <w:rPr>
                          <w:rFonts w:ascii="Meiryo UI" w:eastAsia="Meiryo UI" w:hAnsi="Meiryo UI" w:cs="Meiryo UI" w:hint="eastAsia"/>
                          <w:b/>
                        </w:rPr>
                        <w:t>行政連携</w:t>
                      </w:r>
                      <w:r>
                        <w:rPr>
                          <w:rFonts w:ascii="Meiryo UI" w:eastAsia="Meiryo UI" w:hAnsi="Meiryo UI" w:cs="Meiryo UI" w:hint="eastAsia"/>
                          <w:b/>
                        </w:rPr>
                        <w:t>】</w:t>
                      </w:r>
                    </w:p>
                    <w:p w:rsidR="00FE5F92" w:rsidRPr="006331A9" w:rsidRDefault="00FE5F92" w:rsidP="00FE5F92">
                      <w:pPr>
                        <w:ind w:left="420" w:hangingChars="200" w:hanging="420"/>
                        <w:rPr>
                          <w:rFonts w:ascii="Meiryo UI" w:eastAsia="Meiryo UI" w:hAnsi="Meiryo UI" w:cs="Meiryo UI"/>
                        </w:rPr>
                      </w:pPr>
                      <w:r w:rsidRPr="006331A9">
                        <w:rPr>
                          <w:rFonts w:ascii="Meiryo UI" w:eastAsia="Meiryo UI" w:hAnsi="Meiryo UI" w:cs="Meiryo UI" w:hint="eastAsia"/>
                        </w:rPr>
                        <w:t xml:space="preserve">　・市町村間の連携による、住民サービスの提供</w:t>
                      </w:r>
                    </w:p>
                    <w:p w:rsidR="00FE5F92" w:rsidRDefault="00FE5F92" w:rsidP="00FE5F92">
                      <w:pPr>
                        <w:ind w:leftChars="100" w:left="420" w:hangingChars="100" w:hanging="210"/>
                      </w:pPr>
                      <w:r w:rsidRPr="006331A9">
                        <w:rPr>
                          <w:rFonts w:ascii="Meiryo UI" w:eastAsia="Meiryo UI" w:hAnsi="Meiryo UI" w:cs="Meiryo UI" w:hint="eastAsia"/>
                        </w:rPr>
                        <w:t>（府のサポート、コーディネート機能の充実）</w:t>
                      </w:r>
                    </w:p>
                  </w:txbxContent>
                </v:textbox>
              </v:shape>
            </w:pict>
          </mc:Fallback>
        </mc:AlternateContent>
      </w:r>
    </w:p>
    <w:p w:rsidR="00FE5F92" w:rsidRDefault="00FE5F92" w:rsidP="00243D53">
      <w:pPr>
        <w:spacing w:line="440" w:lineRule="exact"/>
        <w:rPr>
          <w:rFonts w:ascii="Meiryo UI" w:eastAsia="Meiryo UI" w:hAnsi="Meiryo UI" w:cs="Meiryo UI"/>
          <w:sz w:val="28"/>
          <w:szCs w:val="28"/>
        </w:rPr>
      </w:pPr>
    </w:p>
    <w:p w:rsidR="00FE5F92" w:rsidRDefault="00FE5F92" w:rsidP="00243D53">
      <w:pPr>
        <w:spacing w:line="440" w:lineRule="exact"/>
        <w:rPr>
          <w:rFonts w:ascii="Meiryo UI" w:eastAsia="Meiryo UI" w:hAnsi="Meiryo UI" w:cs="Meiryo UI"/>
          <w:sz w:val="28"/>
          <w:szCs w:val="28"/>
        </w:rPr>
      </w:pPr>
    </w:p>
    <w:p w:rsidR="00FE5F92" w:rsidRDefault="00FE5F92" w:rsidP="00243D53">
      <w:pPr>
        <w:spacing w:line="440" w:lineRule="exact"/>
        <w:rPr>
          <w:rFonts w:ascii="Meiryo UI" w:eastAsia="Meiryo UI" w:hAnsi="Meiryo UI" w:cs="Meiryo UI"/>
          <w:sz w:val="28"/>
          <w:szCs w:val="28"/>
        </w:rPr>
      </w:pPr>
    </w:p>
    <w:p w:rsidR="00FE5F92" w:rsidRDefault="009459F8" w:rsidP="00243D53">
      <w:pPr>
        <w:spacing w:line="440" w:lineRule="exac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64384" behindDoc="0" locked="0" layoutInCell="1" allowOverlap="1" wp14:anchorId="3F609EF8" wp14:editId="78BF63A3">
                <wp:simplePos x="0" y="0"/>
                <wp:positionH relativeFrom="column">
                  <wp:posOffset>3088640</wp:posOffset>
                </wp:positionH>
                <wp:positionV relativeFrom="paragraph">
                  <wp:posOffset>22860</wp:posOffset>
                </wp:positionV>
                <wp:extent cx="257175" cy="381000"/>
                <wp:effectExtent l="0" t="38100" r="47625" b="57150"/>
                <wp:wrapNone/>
                <wp:docPr id="4" name="右矢印 4"/>
                <wp:cNvGraphicFramePr/>
                <a:graphic xmlns:a="http://schemas.openxmlformats.org/drawingml/2006/main">
                  <a:graphicData uri="http://schemas.microsoft.com/office/word/2010/wordprocessingShape">
                    <wps:wsp>
                      <wps:cNvSpPr/>
                      <wps:spPr>
                        <a:xfrm>
                          <a:off x="0" y="0"/>
                          <a:ext cx="257175" cy="381000"/>
                        </a:xfrm>
                        <a:prstGeom prst="rightArrow">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43.2pt;margin-top:1.8pt;width:2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" adj="10800" filled="f" strokecolor="#404040 [2429]" strokeweight="2pt"/>
            </w:pict>
          </mc:Fallback>
        </mc:AlternateContent>
      </w:r>
    </w:p>
    <w:p w:rsidR="00FE5F92" w:rsidRDefault="00FE5F92" w:rsidP="00243D53">
      <w:pPr>
        <w:spacing w:line="440" w:lineRule="exact"/>
        <w:rPr>
          <w:rFonts w:ascii="Meiryo UI" w:eastAsia="Meiryo UI" w:hAnsi="Meiryo UI" w:cs="Meiryo UI"/>
          <w:sz w:val="28"/>
          <w:szCs w:val="28"/>
        </w:rPr>
      </w:pPr>
    </w:p>
    <w:p w:rsidR="00FE5F92" w:rsidRDefault="00FE5F92" w:rsidP="00243D53">
      <w:pPr>
        <w:spacing w:line="440" w:lineRule="exact"/>
        <w:rPr>
          <w:rFonts w:ascii="Meiryo UI" w:eastAsia="Meiryo UI" w:hAnsi="Meiryo UI" w:cs="Meiryo UI"/>
          <w:sz w:val="28"/>
          <w:szCs w:val="28"/>
        </w:rPr>
      </w:pPr>
    </w:p>
    <w:p w:rsidR="00FE5F92" w:rsidRDefault="00FE5F92" w:rsidP="00243D53">
      <w:pPr>
        <w:spacing w:line="440" w:lineRule="exact"/>
        <w:rPr>
          <w:rFonts w:ascii="Meiryo UI" w:eastAsia="Meiryo UI" w:hAnsi="Meiryo UI" w:cs="Meiryo UI"/>
          <w:sz w:val="28"/>
          <w:szCs w:val="28"/>
        </w:rPr>
      </w:pPr>
    </w:p>
    <w:p w:rsidR="00FE5F92" w:rsidRDefault="00FE5F92" w:rsidP="00243D53">
      <w:pPr>
        <w:spacing w:line="440" w:lineRule="exact"/>
        <w:rPr>
          <w:rFonts w:ascii="Meiryo UI" w:eastAsia="Meiryo UI" w:hAnsi="Meiryo UI" w:cs="Meiryo UI"/>
          <w:sz w:val="28"/>
          <w:szCs w:val="28"/>
        </w:rPr>
      </w:pPr>
    </w:p>
    <w:p w:rsidR="009C6DE9" w:rsidRDefault="009C6DE9" w:rsidP="009459F8">
      <w:pPr>
        <w:spacing w:line="440" w:lineRule="exact"/>
        <w:rPr>
          <w:rFonts w:ascii="Meiryo UI" w:eastAsia="Meiryo UI" w:hAnsi="Meiryo UI" w:cs="Meiryo UI"/>
          <w:sz w:val="28"/>
          <w:szCs w:val="28"/>
        </w:rPr>
      </w:pPr>
    </w:p>
    <w:p w:rsidR="005E5690" w:rsidRDefault="005E5690" w:rsidP="009459F8">
      <w:pPr>
        <w:spacing w:line="440" w:lineRule="exact"/>
        <w:rPr>
          <w:rFonts w:ascii="Meiryo UI" w:eastAsia="Meiryo UI" w:hAnsi="Meiryo UI" w:cs="Meiryo UI"/>
          <w:sz w:val="28"/>
          <w:szCs w:val="28"/>
        </w:rPr>
      </w:pPr>
    </w:p>
    <w:p w:rsidR="00620690" w:rsidRDefault="00620690" w:rsidP="009459F8">
      <w:pPr>
        <w:spacing w:line="440" w:lineRule="exact"/>
        <w:rPr>
          <w:rFonts w:ascii="Meiryo UI" w:eastAsia="Meiryo UI" w:hAnsi="Meiryo UI" w:cs="Meiryo UI"/>
          <w:sz w:val="28"/>
          <w:szCs w:val="28"/>
        </w:rPr>
      </w:pPr>
    </w:p>
    <w:p w:rsidR="00D51CCC" w:rsidRPr="00243D53" w:rsidRDefault="00485F30" w:rsidP="00485F30">
      <w:pPr>
        <w:spacing w:line="440" w:lineRule="exact"/>
        <w:rPr>
          <w:rFonts w:ascii="Meiryo UI" w:eastAsia="Meiryo UI" w:hAnsi="Meiryo UI" w:cs="Meiryo UI"/>
          <w:b/>
          <w:sz w:val="28"/>
          <w:szCs w:val="28"/>
        </w:rPr>
      </w:pPr>
      <w:r>
        <w:rPr>
          <w:rFonts w:ascii="Meiryo UI" w:eastAsia="Meiryo UI" w:hAnsi="Meiryo UI" w:cs="Meiryo UI" w:hint="eastAsia"/>
          <w:b/>
          <w:sz w:val="28"/>
          <w:szCs w:val="28"/>
        </w:rPr>
        <w:t>■</w:t>
      </w:r>
      <w:r w:rsidR="00D51CCC" w:rsidRPr="00243D53">
        <w:rPr>
          <w:rFonts w:ascii="Meiryo UI" w:eastAsia="Meiryo UI" w:hAnsi="Meiryo UI" w:cs="Meiryo UI" w:hint="eastAsia"/>
          <w:b/>
          <w:sz w:val="28"/>
          <w:szCs w:val="28"/>
        </w:rPr>
        <w:t>引き続き、検討を要する事項について</w:t>
      </w:r>
    </w:p>
    <w:p w:rsidR="009459F8" w:rsidRPr="009D4B40" w:rsidRDefault="009D4B40" w:rsidP="009D4B40">
      <w:pPr>
        <w:spacing w:line="440" w:lineRule="exact"/>
        <w:ind w:firstLineChars="100" w:firstLine="240"/>
        <w:rPr>
          <w:rFonts w:ascii="Meiryo UI" w:eastAsia="Meiryo UI" w:hAnsi="Meiryo UI" w:cs="Meiryo UI"/>
          <w:sz w:val="24"/>
          <w:szCs w:val="24"/>
        </w:rPr>
      </w:pPr>
      <w:r w:rsidRPr="009D4B40">
        <w:rPr>
          <w:rFonts w:ascii="Meiryo UI" w:eastAsia="Meiryo UI" w:hAnsi="Meiryo UI" w:cs="Meiryo UI" w:hint="eastAsia"/>
          <w:sz w:val="24"/>
          <w:szCs w:val="24"/>
        </w:rPr>
        <w:t>機能面の検討状況と連動させ</w:t>
      </w:r>
      <w:r w:rsidR="009459F8" w:rsidRPr="009D4B40">
        <w:rPr>
          <w:rFonts w:ascii="Meiryo UI" w:eastAsia="Meiryo UI" w:hAnsi="Meiryo UI" w:cs="Meiryo UI" w:hint="eastAsia"/>
          <w:sz w:val="24"/>
          <w:szCs w:val="24"/>
        </w:rPr>
        <w:t>、</w:t>
      </w:r>
      <w:r w:rsidRPr="009D4B40">
        <w:rPr>
          <w:rFonts w:ascii="Meiryo UI" w:eastAsia="Meiryo UI" w:hAnsi="Meiryo UI" w:cs="Meiryo UI" w:hint="eastAsia"/>
          <w:sz w:val="24"/>
          <w:szCs w:val="24"/>
        </w:rPr>
        <w:t>都市機能の向上の視点から</w:t>
      </w:r>
      <w:r>
        <w:rPr>
          <w:rFonts w:ascii="Meiryo UI" w:eastAsia="Meiryo UI" w:hAnsi="Meiryo UI" w:cs="Meiryo UI" w:hint="eastAsia"/>
          <w:sz w:val="24"/>
          <w:szCs w:val="24"/>
        </w:rPr>
        <w:t>、</w:t>
      </w:r>
      <w:r w:rsidR="00070F2C" w:rsidRPr="009D4B40">
        <w:rPr>
          <w:rFonts w:ascii="Meiryo UI" w:eastAsia="Meiryo UI" w:hAnsi="Meiryo UI" w:cs="Meiryo UI" w:hint="eastAsia"/>
          <w:sz w:val="24"/>
          <w:szCs w:val="24"/>
        </w:rPr>
        <w:t>主に次の事項を対象に</w:t>
      </w:r>
      <w:r w:rsidR="009459F8" w:rsidRPr="009D4B40">
        <w:rPr>
          <w:rFonts w:ascii="Meiryo UI" w:eastAsia="Meiryo UI" w:hAnsi="Meiryo UI" w:cs="Meiryo UI" w:hint="eastAsia"/>
          <w:sz w:val="24"/>
          <w:szCs w:val="24"/>
        </w:rPr>
        <w:t>検討を進める</w:t>
      </w:r>
    </w:p>
    <w:p w:rsidR="005E5690" w:rsidRDefault="005E5690" w:rsidP="009D4B40">
      <w:pPr>
        <w:spacing w:beforeLines="50" w:before="180" w:line="440" w:lineRule="exact"/>
        <w:ind w:rightChars="269" w:right="565" w:firstLineChars="100" w:firstLine="280"/>
        <w:rPr>
          <w:rFonts w:ascii="Meiryo UI" w:eastAsia="Meiryo UI" w:hAnsi="Meiryo UI" w:cs="Meiryo UI"/>
          <w:sz w:val="28"/>
          <w:szCs w:val="28"/>
        </w:rPr>
      </w:pPr>
      <w:r>
        <w:rPr>
          <w:rFonts w:ascii="Meiryo UI" w:eastAsia="Meiryo UI" w:hAnsi="Meiryo UI" w:cs="Meiryo UI" w:hint="eastAsia"/>
          <w:sz w:val="28"/>
          <w:szCs w:val="28"/>
        </w:rPr>
        <w:t>【地方自治の強化】</w:t>
      </w:r>
    </w:p>
    <w:p w:rsidR="006E22DF" w:rsidRDefault="005E5690" w:rsidP="006E22DF">
      <w:pPr>
        <w:spacing w:line="440" w:lineRule="exact"/>
        <w:ind w:rightChars="269" w:right="565" w:firstLineChars="200" w:firstLine="480"/>
        <w:rPr>
          <w:rFonts w:ascii="Meiryo UI" w:eastAsia="Meiryo UI" w:hAnsi="Meiryo UI" w:cs="Meiryo UI"/>
          <w:sz w:val="24"/>
          <w:szCs w:val="24"/>
        </w:rPr>
      </w:pPr>
      <w:r w:rsidRPr="009D4B40">
        <w:rPr>
          <w:rFonts w:ascii="Meiryo UI" w:eastAsia="Meiryo UI" w:hAnsi="Meiryo UI" w:cs="Meiryo UI" w:hint="eastAsia"/>
          <w:sz w:val="24"/>
          <w:szCs w:val="24"/>
        </w:rPr>
        <w:t>・</w:t>
      </w:r>
      <w:r w:rsidR="009D4B40">
        <w:rPr>
          <w:rFonts w:ascii="Meiryo UI" w:eastAsia="Meiryo UI" w:hAnsi="Meiryo UI" w:cs="Meiryo UI" w:hint="eastAsia"/>
          <w:sz w:val="24"/>
          <w:szCs w:val="24"/>
        </w:rPr>
        <w:t>これまでの分権改革で議論のあった、国からの</w:t>
      </w:r>
      <w:r w:rsidRPr="009D4B40">
        <w:rPr>
          <w:rFonts w:ascii="Meiryo UI" w:eastAsia="Meiryo UI" w:hAnsi="Meiryo UI" w:cs="Meiryo UI" w:hint="eastAsia"/>
          <w:sz w:val="24"/>
          <w:szCs w:val="24"/>
        </w:rPr>
        <w:t>権限移譲、国出先機関の移管、義務付け見直し</w:t>
      </w:r>
    </w:p>
    <w:p w:rsidR="006E22DF" w:rsidRDefault="006E22DF" w:rsidP="006E22DF">
      <w:pPr>
        <w:spacing w:line="300" w:lineRule="exact"/>
        <w:ind w:rightChars="269" w:right="565" w:firstLineChars="250" w:firstLine="600"/>
        <w:rPr>
          <w:rFonts w:ascii="Meiryo UI" w:eastAsia="Meiryo UI" w:hAnsi="Meiryo UI" w:cs="Meiryo UI"/>
          <w:sz w:val="24"/>
          <w:szCs w:val="24"/>
        </w:rPr>
      </w:pPr>
      <w:r>
        <w:rPr>
          <w:rFonts w:ascii="Meiryo UI" w:eastAsia="Meiryo UI" w:hAnsi="Meiryo UI" w:cs="Meiryo UI" w:hint="eastAsia"/>
          <w:sz w:val="24"/>
          <w:szCs w:val="24"/>
        </w:rPr>
        <w:t>などに関する事項</w:t>
      </w:r>
    </w:p>
    <w:p w:rsidR="009D4B40" w:rsidRDefault="005E5690" w:rsidP="006E22DF">
      <w:pPr>
        <w:spacing w:line="440" w:lineRule="exact"/>
        <w:ind w:rightChars="269" w:right="565" w:firstLineChars="200" w:firstLine="480"/>
        <w:rPr>
          <w:rFonts w:ascii="Meiryo UI" w:eastAsia="Meiryo UI" w:hAnsi="Meiryo UI" w:cs="Meiryo UI"/>
          <w:sz w:val="24"/>
          <w:szCs w:val="24"/>
        </w:rPr>
      </w:pPr>
      <w:r w:rsidRPr="009D4B40">
        <w:rPr>
          <w:rFonts w:ascii="Meiryo UI" w:eastAsia="Meiryo UI" w:hAnsi="Meiryo UI" w:cs="Meiryo UI" w:hint="eastAsia"/>
          <w:sz w:val="24"/>
          <w:szCs w:val="24"/>
        </w:rPr>
        <w:t>・特区を活用した規制緩和</w:t>
      </w:r>
      <w:r w:rsidR="006E22DF">
        <w:rPr>
          <w:rFonts w:ascii="Meiryo UI" w:eastAsia="Meiryo UI" w:hAnsi="Meiryo UI" w:cs="Meiryo UI" w:hint="eastAsia"/>
          <w:sz w:val="24"/>
          <w:szCs w:val="24"/>
        </w:rPr>
        <w:t>に関する事項</w:t>
      </w:r>
    </w:p>
    <w:p w:rsidR="006E22DF" w:rsidRDefault="005E5690" w:rsidP="006E22DF">
      <w:pPr>
        <w:spacing w:line="440" w:lineRule="exact"/>
        <w:ind w:rightChars="269" w:right="565" w:firstLineChars="200" w:firstLine="480"/>
        <w:rPr>
          <w:rFonts w:ascii="Meiryo UI" w:eastAsia="Meiryo UI" w:hAnsi="Meiryo UI" w:cs="Meiryo UI"/>
          <w:sz w:val="24"/>
          <w:szCs w:val="24"/>
        </w:rPr>
      </w:pPr>
      <w:r w:rsidRPr="009D4B40">
        <w:rPr>
          <w:rFonts w:ascii="Meiryo UI" w:eastAsia="Meiryo UI" w:hAnsi="Meiryo UI" w:cs="Meiryo UI" w:hint="eastAsia"/>
          <w:sz w:val="24"/>
          <w:szCs w:val="24"/>
        </w:rPr>
        <w:t>・市町村の取り組み</w:t>
      </w:r>
      <w:r w:rsidR="009C6DE9">
        <w:rPr>
          <w:rFonts w:ascii="Meiryo UI" w:eastAsia="Meiryo UI" w:hAnsi="Meiryo UI" w:cs="Meiryo UI" w:hint="eastAsia"/>
          <w:sz w:val="24"/>
          <w:szCs w:val="24"/>
        </w:rPr>
        <w:t>のサポートとなり、広域的なコーディネート機能の発揮につながる事項（</w:t>
      </w:r>
      <w:r w:rsidR="009C6DE9" w:rsidRPr="009D4B40">
        <w:rPr>
          <w:rFonts w:ascii="Meiryo UI" w:eastAsia="Meiryo UI" w:hAnsi="Meiryo UI" w:cs="Meiryo UI" w:hint="eastAsia"/>
          <w:sz w:val="24"/>
          <w:szCs w:val="24"/>
        </w:rPr>
        <w:t>市町</w:t>
      </w:r>
    </w:p>
    <w:p w:rsidR="009C6DE9" w:rsidRPr="009D4B40" w:rsidRDefault="009C6DE9" w:rsidP="006E22DF">
      <w:pPr>
        <w:spacing w:line="300" w:lineRule="exact"/>
        <w:ind w:rightChars="269" w:right="565" w:firstLineChars="250" w:firstLine="600"/>
        <w:rPr>
          <w:rFonts w:ascii="Meiryo UI" w:eastAsia="Meiryo UI" w:hAnsi="Meiryo UI" w:cs="Meiryo UI"/>
          <w:sz w:val="24"/>
          <w:szCs w:val="24"/>
        </w:rPr>
      </w:pPr>
      <w:r w:rsidRPr="009D4B40">
        <w:rPr>
          <w:rFonts w:ascii="Meiryo UI" w:eastAsia="Meiryo UI" w:hAnsi="Meiryo UI" w:cs="Meiryo UI" w:hint="eastAsia"/>
          <w:sz w:val="24"/>
          <w:szCs w:val="24"/>
        </w:rPr>
        <w:t>村への権限移譲、広域連携</w:t>
      </w:r>
      <w:r>
        <w:rPr>
          <w:rFonts w:ascii="Meiryo UI" w:eastAsia="Meiryo UI" w:hAnsi="Meiryo UI" w:cs="Meiryo UI" w:hint="eastAsia"/>
          <w:sz w:val="24"/>
          <w:szCs w:val="24"/>
        </w:rPr>
        <w:t>関係）</w:t>
      </w:r>
    </w:p>
    <w:p w:rsidR="005E5690" w:rsidRDefault="005E5690" w:rsidP="005E5690">
      <w:pPr>
        <w:spacing w:line="440" w:lineRule="exact"/>
        <w:ind w:leftChars="135" w:left="283" w:rightChars="269" w:right="565"/>
        <w:rPr>
          <w:rFonts w:ascii="Meiryo UI" w:eastAsia="Meiryo UI" w:hAnsi="Meiryo UI" w:cs="Meiryo UI"/>
          <w:sz w:val="28"/>
          <w:szCs w:val="28"/>
        </w:rPr>
      </w:pPr>
    </w:p>
    <w:p w:rsidR="005E5690" w:rsidRDefault="005E5690" w:rsidP="009C6DE9">
      <w:pPr>
        <w:spacing w:line="440" w:lineRule="exact"/>
        <w:ind w:rightChars="269" w:right="565" w:firstLineChars="100" w:firstLine="280"/>
        <w:rPr>
          <w:rFonts w:ascii="Meiryo UI" w:eastAsia="Meiryo UI" w:hAnsi="Meiryo UI" w:cs="Meiryo UI"/>
          <w:sz w:val="28"/>
          <w:szCs w:val="28"/>
        </w:rPr>
      </w:pPr>
      <w:r>
        <w:rPr>
          <w:rFonts w:ascii="Meiryo UI" w:eastAsia="Meiryo UI" w:hAnsi="Meiryo UI" w:cs="Meiryo UI" w:hint="eastAsia"/>
          <w:sz w:val="28"/>
          <w:szCs w:val="28"/>
        </w:rPr>
        <w:t>【国機関等の誘致・移転】</w:t>
      </w:r>
    </w:p>
    <w:p w:rsidR="005E5690" w:rsidRPr="009D4B40" w:rsidRDefault="005E5690" w:rsidP="006E22DF">
      <w:pPr>
        <w:spacing w:line="440" w:lineRule="exact"/>
        <w:ind w:leftChars="235" w:left="733" w:rightChars="133" w:right="279" w:hangingChars="100" w:hanging="240"/>
        <w:rPr>
          <w:rFonts w:ascii="Meiryo UI" w:eastAsia="Meiryo UI" w:hAnsi="Meiryo UI" w:cs="Meiryo UI"/>
          <w:sz w:val="24"/>
          <w:szCs w:val="24"/>
        </w:rPr>
      </w:pPr>
      <w:r w:rsidRPr="009D4B40">
        <w:rPr>
          <w:rFonts w:ascii="Meiryo UI" w:eastAsia="Meiryo UI" w:hAnsi="Meiryo UI" w:cs="Meiryo UI" w:hint="eastAsia"/>
          <w:sz w:val="24"/>
          <w:szCs w:val="24"/>
        </w:rPr>
        <w:t>・大阪、</w:t>
      </w:r>
      <w:r w:rsidR="006E22DF">
        <w:rPr>
          <w:rFonts w:ascii="Meiryo UI" w:eastAsia="Meiryo UI" w:hAnsi="Meiryo UI" w:cs="Meiryo UI" w:hint="eastAsia"/>
          <w:sz w:val="24"/>
          <w:szCs w:val="24"/>
        </w:rPr>
        <w:t>関西が求めてきた国省庁、研究機関、機構等の移転に係る事項</w:t>
      </w:r>
    </w:p>
    <w:p w:rsidR="005E5690" w:rsidRPr="009D4B40" w:rsidRDefault="006E22DF" w:rsidP="006E22DF">
      <w:pPr>
        <w:spacing w:line="440" w:lineRule="exact"/>
        <w:ind w:leftChars="235" w:left="733" w:rightChars="269" w:right="565" w:hangingChars="100" w:hanging="240"/>
        <w:rPr>
          <w:rFonts w:ascii="Meiryo UI" w:eastAsia="Meiryo UI" w:hAnsi="Meiryo UI" w:cs="Meiryo UI"/>
          <w:sz w:val="24"/>
          <w:szCs w:val="24"/>
        </w:rPr>
      </w:pPr>
      <w:r>
        <w:rPr>
          <w:rFonts w:ascii="Meiryo UI" w:eastAsia="Meiryo UI" w:hAnsi="Meiryo UI" w:cs="Meiryo UI" w:hint="eastAsia"/>
          <w:sz w:val="24"/>
          <w:szCs w:val="24"/>
        </w:rPr>
        <w:t>・国際機関誘致等での議論がなされている事項</w:t>
      </w:r>
    </w:p>
    <w:p w:rsidR="005E5690" w:rsidRPr="009D4B40" w:rsidRDefault="005E5690" w:rsidP="009D4B40">
      <w:pPr>
        <w:spacing w:line="440" w:lineRule="exact"/>
        <w:ind w:leftChars="135" w:left="763" w:rightChars="269" w:right="565" w:hangingChars="200" w:hanging="480"/>
        <w:rPr>
          <w:rFonts w:ascii="Meiryo UI" w:eastAsia="Meiryo UI" w:hAnsi="Meiryo UI" w:cs="Meiryo UI"/>
          <w:sz w:val="24"/>
          <w:szCs w:val="24"/>
        </w:rPr>
      </w:pPr>
    </w:p>
    <w:p w:rsidR="00E346D1" w:rsidRPr="009C6DE9" w:rsidRDefault="005E5690" w:rsidP="009C6DE9">
      <w:pPr>
        <w:pStyle w:val="a3"/>
        <w:numPr>
          <w:ilvl w:val="0"/>
          <w:numId w:val="2"/>
        </w:numPr>
        <w:spacing w:line="440" w:lineRule="exact"/>
        <w:ind w:leftChars="0" w:rightChars="269" w:right="565"/>
        <w:rPr>
          <w:rFonts w:ascii="Meiryo UI" w:eastAsia="Meiryo UI" w:hAnsi="Meiryo UI" w:cs="Meiryo UI"/>
          <w:sz w:val="24"/>
          <w:szCs w:val="24"/>
        </w:rPr>
      </w:pPr>
      <w:r w:rsidRPr="009C6DE9">
        <w:rPr>
          <w:rFonts w:ascii="Meiryo UI" w:eastAsia="Meiryo UI" w:hAnsi="Meiryo UI" w:cs="Meiryo UI" w:hint="eastAsia"/>
          <w:sz w:val="24"/>
          <w:szCs w:val="24"/>
        </w:rPr>
        <w:t>上記の取り組みを安定的かつ継続的に進めるための法制度も併せて検討</w:t>
      </w:r>
    </w:p>
    <w:p w:rsidR="009C6DE9" w:rsidRDefault="009C6DE9" w:rsidP="00A80BE0">
      <w:pPr>
        <w:ind w:left="420" w:hangingChars="200" w:hanging="420"/>
        <w:rPr>
          <w:rFonts w:ascii="Meiryo UI" w:eastAsia="Meiryo UI" w:hAnsi="Meiryo UI" w:cs="Meiryo UI"/>
          <w:szCs w:val="21"/>
        </w:rPr>
      </w:pPr>
    </w:p>
    <w:p w:rsidR="005D66B5" w:rsidRDefault="005D66B5" w:rsidP="005D66B5">
      <w:pPr>
        <w:spacing w:line="440" w:lineRule="exact"/>
        <w:rPr>
          <w:rFonts w:ascii="Meiryo UI" w:eastAsia="Meiryo UI" w:hAnsi="Meiryo UI" w:cs="Meiryo UI"/>
          <w:b/>
          <w:sz w:val="28"/>
          <w:szCs w:val="28"/>
          <w:bdr w:val="single" w:sz="4" w:space="0" w:color="auto" w:frame="1"/>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5490210</wp:posOffset>
                </wp:positionH>
                <wp:positionV relativeFrom="paragraph">
                  <wp:posOffset>-295910</wp:posOffset>
                </wp:positionV>
                <wp:extent cx="1152525" cy="6572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525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6B5" w:rsidRDefault="005D66B5" w:rsidP="005D66B5">
                            <w:pPr>
                              <w:jc w:val="center"/>
                              <w:rPr>
                                <w:rFonts w:ascii="Meiryo UI" w:eastAsia="Meiryo UI" w:hAnsi="Meiryo UI" w:cs="Meiryo UI"/>
                                <w:color w:val="000000" w:themeColor="text1"/>
                                <w:sz w:val="28"/>
                              </w:rPr>
                            </w:pPr>
                            <w:r>
                              <w:rPr>
                                <w:rFonts w:ascii="Meiryo UI" w:eastAsia="Meiryo UI" w:hAnsi="Meiryo UI" w:cs="Meiryo UI" w:hint="eastAsia"/>
                                <w:color w:val="000000" w:themeColor="text1"/>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432.3pt;margin-top:-23.3pt;width:90.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" filled="f" stroked="f" strokeweight="2pt">
                <v:textbox>
                  <w:txbxContent>
                    <w:p w:rsidR="005D66B5" w:rsidRDefault="005D66B5" w:rsidP="005D66B5">
                      <w:pPr>
                        <w:jc w:val="center"/>
                        <w:rPr>
                          <w:rFonts w:ascii="Meiryo UI" w:eastAsia="Meiryo UI" w:hAnsi="Meiryo UI" w:cs="Meiryo UI"/>
                          <w:color w:val="000000" w:themeColor="text1"/>
                          <w:sz w:val="28"/>
                        </w:rPr>
                      </w:pPr>
                      <w:r>
                        <w:rPr>
                          <w:rFonts w:ascii="Meiryo UI" w:eastAsia="Meiryo UI" w:hAnsi="Meiryo UI" w:cs="Meiryo UI" w:hint="eastAsia"/>
                          <w:color w:val="000000" w:themeColor="text1"/>
                          <w:sz w:val="28"/>
                        </w:rPr>
                        <w:t>【資料１】</w:t>
                      </w:r>
                    </w:p>
                  </w:txbxContent>
                </v:textbox>
              </v:rect>
            </w:pict>
          </mc:Fallback>
        </mc:AlternateContent>
      </w:r>
    </w:p>
    <w:p w:rsidR="005D66B5" w:rsidRDefault="005D66B5" w:rsidP="005D66B5">
      <w:pPr>
        <w:spacing w:line="440" w:lineRule="exact"/>
        <w:rPr>
          <w:rFonts w:ascii="Meiryo UI" w:eastAsia="Meiryo UI" w:hAnsi="Meiryo UI" w:cs="Meiryo UI" w:hint="eastAsia"/>
          <w:sz w:val="24"/>
          <w:szCs w:val="24"/>
        </w:rPr>
      </w:pPr>
      <w:r>
        <w:rPr>
          <w:rFonts w:ascii="Meiryo UI" w:eastAsia="Meiryo UI" w:hAnsi="Meiryo UI" w:cs="Meiryo UI" w:hint="eastAsia"/>
          <w:b/>
          <w:sz w:val="28"/>
          <w:szCs w:val="28"/>
          <w:bdr w:val="single" w:sz="4" w:space="0" w:color="auto" w:frame="1"/>
        </w:rPr>
        <w:t>副首都制度面ＴＦ（民間活動・公益活動）の主な検討状況等</w:t>
      </w:r>
    </w:p>
    <w:p w:rsidR="005D66B5" w:rsidRDefault="005D66B5" w:rsidP="005D66B5">
      <w:pPr>
        <w:spacing w:line="440" w:lineRule="exact"/>
        <w:rPr>
          <w:rFonts w:ascii="Meiryo UI" w:eastAsia="Meiryo UI" w:hAnsi="Meiryo UI" w:cs="Meiryo UI" w:hint="eastAsia"/>
          <w:b/>
          <w:sz w:val="24"/>
          <w:szCs w:val="24"/>
        </w:rPr>
      </w:pPr>
    </w:p>
    <w:p w:rsidR="005D66B5" w:rsidRDefault="005D66B5" w:rsidP="005D66B5">
      <w:pPr>
        <w:spacing w:line="440" w:lineRule="exact"/>
        <w:rPr>
          <w:rFonts w:ascii="Meiryo UI" w:eastAsia="Meiryo UI" w:hAnsi="Meiryo UI" w:cs="Meiryo UI" w:hint="eastAsia"/>
          <w:b/>
          <w:sz w:val="28"/>
          <w:szCs w:val="28"/>
        </w:rPr>
      </w:pPr>
    </w:p>
    <w:p w:rsidR="005D66B5" w:rsidRDefault="005D66B5" w:rsidP="005D66B5">
      <w:pPr>
        <w:spacing w:line="440" w:lineRule="exact"/>
        <w:rPr>
          <w:rFonts w:ascii="Meiryo UI" w:eastAsia="Meiryo UI" w:hAnsi="Meiryo UI" w:cs="Meiryo UI" w:hint="eastAsia"/>
          <w:b/>
          <w:sz w:val="28"/>
          <w:szCs w:val="28"/>
        </w:rPr>
      </w:pPr>
      <w:r>
        <w:rPr>
          <w:rFonts w:ascii="Meiryo UI" w:eastAsia="Meiryo UI" w:hAnsi="Meiryo UI" w:cs="Meiryo UI" w:hint="eastAsia"/>
          <w:b/>
          <w:sz w:val="28"/>
          <w:szCs w:val="28"/>
        </w:rPr>
        <w:t>■検討項目等の修正に関して</w:t>
      </w:r>
    </w:p>
    <w:p w:rsidR="005D66B5" w:rsidRDefault="005D66B5" w:rsidP="005D66B5">
      <w:pPr>
        <w:spacing w:beforeLines="20" w:before="72" w:line="300" w:lineRule="exact"/>
        <w:ind w:firstLineChars="100" w:firstLine="240"/>
        <w:rPr>
          <w:rFonts w:ascii="Meiryo UI" w:eastAsia="Meiryo UI" w:hAnsi="Meiryo UI" w:cs="Meiryo UI" w:hint="eastAsia"/>
          <w:sz w:val="24"/>
          <w:szCs w:val="24"/>
        </w:rPr>
      </w:pPr>
      <w:r>
        <w:rPr>
          <w:rFonts w:ascii="Meiryo UI" w:eastAsia="Meiryo UI" w:hAnsi="Meiryo UI" w:cs="Meiryo UI" w:hint="eastAsia"/>
          <w:sz w:val="24"/>
          <w:szCs w:val="24"/>
        </w:rPr>
        <w:t>「制度・取組」の項目の重複を整理</w:t>
      </w:r>
    </w:p>
    <w:p w:rsidR="005D66B5" w:rsidRDefault="005D66B5" w:rsidP="005D66B5">
      <w:pPr>
        <w:spacing w:line="440" w:lineRule="exact"/>
        <w:rPr>
          <w:rFonts w:ascii="Meiryo UI" w:eastAsia="Meiryo UI" w:hAnsi="Meiryo UI" w:cs="Meiryo UI" w:hint="eastAsia"/>
          <w:sz w:val="28"/>
          <w:szCs w:val="28"/>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221615</wp:posOffset>
                </wp:positionH>
                <wp:positionV relativeFrom="paragraph">
                  <wp:posOffset>123190</wp:posOffset>
                </wp:positionV>
                <wp:extent cx="2732405" cy="1724025"/>
                <wp:effectExtent l="0" t="0" r="10795" b="28575"/>
                <wp:wrapNone/>
                <wp:docPr id="7" name="テキスト ボックス 7"/>
                <wp:cNvGraphicFramePr/>
                <a:graphic xmlns:a="http://schemas.openxmlformats.org/drawingml/2006/main">
                  <a:graphicData uri="http://schemas.microsoft.com/office/word/2010/wordprocessingShape">
                    <wps:wsp>
                      <wps:cNvSpPr txBox="1"/>
                      <wps:spPr>
                        <a:xfrm>
                          <a:off x="0" y="0"/>
                          <a:ext cx="273240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6B5" w:rsidRDefault="005D66B5" w:rsidP="005D66B5">
                            <w:pPr>
                              <w:rPr>
                                <w:rFonts w:ascii="Meiryo UI" w:eastAsia="Meiryo UI" w:hAnsi="Meiryo UI" w:cs="Meiryo UI"/>
                                <w:b/>
                              </w:rPr>
                            </w:pPr>
                            <w:r>
                              <w:rPr>
                                <w:rFonts w:ascii="Meiryo UI" w:eastAsia="Meiryo UI" w:hAnsi="Meiryo UI" w:cs="Meiryo UI" w:hint="eastAsia"/>
                                <w:b/>
                              </w:rPr>
                              <w:t>【民間活動、公益活動】</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r>
                              <w:rPr>
                                <w:rFonts w:ascii="Meiryo UI" w:eastAsia="Meiryo UI" w:hAnsi="Meiryo UI" w:cs="Meiryo UI" w:hint="eastAsia"/>
                              </w:rPr>
                              <w:t>・民間の活動の場を拡大する制度・取組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・寄付や新たな手法による資金供給を拡充</w:t>
                            </w:r>
                          </w:p>
                          <w:p w:rsidR="005D66B5" w:rsidRDefault="005D66B5" w:rsidP="005D66B5">
                            <w:pPr>
                              <w:ind w:firstLineChars="100" w:firstLine="210"/>
                              <w:rPr>
                                <w:rFonts w:ascii="Meiryo UI" w:eastAsia="Meiryo UI" w:hAnsi="Meiryo UI" w:cs="Meiryo UI" w:hint="eastAsia"/>
                              </w:rPr>
                            </w:pPr>
                            <w:r>
                              <w:rPr>
                                <w:rFonts w:ascii="Meiryo UI" w:eastAsia="Meiryo UI" w:hAnsi="Meiryo UI" w:cs="Meiryo UI" w:hint="eastAsia"/>
                              </w:rPr>
                              <w:t>する制度・取組</w:t>
                            </w:r>
                          </w:p>
                          <w:p w:rsidR="005D66B5" w:rsidRDefault="005D66B5" w:rsidP="005D66B5">
                            <w:pPr>
                              <w:ind w:left="210" w:hangingChars="100" w:hanging="210"/>
                              <w:rPr>
                                <w:rFonts w:ascii="Meiryo UI" w:eastAsia="Meiryo UI" w:hAnsi="Meiryo UI" w:cs="Meiryo UI" w:hint="eastAsia"/>
                              </w:rPr>
                            </w:pPr>
                            <w:r>
                              <w:rPr>
                                <w:rFonts w:ascii="Meiryo UI" w:eastAsia="Meiryo UI" w:hAnsi="Meiryo UI" w:cs="Meiryo UI" w:hint="eastAsia"/>
                              </w:rPr>
                              <w:t xml:space="preserve">　・新たな公共の担い手の拠点化・集積を促進する制度・取組</w:t>
                            </w:r>
                          </w:p>
                          <w:p w:rsidR="005D66B5" w:rsidRDefault="005D66B5" w:rsidP="005D66B5">
                            <w:pPr>
                              <w:rPr>
                                <w:rFonts w:hint="eastAsia"/>
                              </w:rPr>
                            </w:pPr>
                            <w:r>
                              <w:rPr>
                                <w:rFonts w:ascii="Meiryo UI" w:eastAsia="Meiryo UI" w:hAnsi="Meiryo UI" w:cs="Meiryo UI" w:hint="eastAsia"/>
                              </w:rPr>
                              <w:t xml:space="preserve">　・</w:t>
                            </w:r>
                            <w:r w:rsidRPr="005D66B5">
                              <w:rPr>
                                <w:rFonts w:ascii="Meiryo UI" w:eastAsia="Meiryo UI" w:hAnsi="Meiryo UI" w:cs="Meiryo UI" w:hint="eastAsia"/>
                              </w:rPr>
                              <w:t>非営利セクター制度の改革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7.45pt;margin-top:9.7pt;width:215.1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" fillcolor="white [3201]" strokeweight=".5pt">
                <v:textbox>
                  <w:txbxContent>
                    <w:p w:rsidR="005D66B5" w:rsidRDefault="005D66B5" w:rsidP="005D66B5">
                      <w:pPr>
                        <w:rPr>
                          <w:rFonts w:ascii="Meiryo UI" w:eastAsia="Meiryo UI" w:hAnsi="Meiryo UI" w:cs="Meiryo UI"/>
                          <w:b/>
                        </w:rPr>
                      </w:pPr>
                      <w:r>
                        <w:rPr>
                          <w:rFonts w:ascii="Meiryo UI" w:eastAsia="Meiryo UI" w:hAnsi="Meiryo UI" w:cs="Meiryo UI" w:hint="eastAsia"/>
                          <w:b/>
                        </w:rPr>
                        <w:t>【民間活動、公益活動】</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r>
                        <w:rPr>
                          <w:rFonts w:ascii="Meiryo UI" w:eastAsia="Meiryo UI" w:hAnsi="Meiryo UI" w:cs="Meiryo UI" w:hint="eastAsia"/>
                        </w:rPr>
                        <w:t>・民間の活動の場を拡大する制度・取組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・寄付や新たな手法による資金供給を拡充</w:t>
                      </w:r>
                    </w:p>
                    <w:p w:rsidR="005D66B5" w:rsidRDefault="005D66B5" w:rsidP="005D66B5">
                      <w:pPr>
                        <w:ind w:firstLineChars="100" w:firstLine="210"/>
                        <w:rPr>
                          <w:rFonts w:ascii="Meiryo UI" w:eastAsia="Meiryo UI" w:hAnsi="Meiryo UI" w:cs="Meiryo UI" w:hint="eastAsia"/>
                        </w:rPr>
                      </w:pPr>
                      <w:r>
                        <w:rPr>
                          <w:rFonts w:ascii="Meiryo UI" w:eastAsia="Meiryo UI" w:hAnsi="Meiryo UI" w:cs="Meiryo UI" w:hint="eastAsia"/>
                        </w:rPr>
                        <w:t>する制度・取組</w:t>
                      </w:r>
                    </w:p>
                    <w:p w:rsidR="005D66B5" w:rsidRDefault="005D66B5" w:rsidP="005D66B5">
                      <w:pPr>
                        <w:ind w:left="210" w:hangingChars="100" w:hanging="210"/>
                        <w:rPr>
                          <w:rFonts w:ascii="Meiryo UI" w:eastAsia="Meiryo UI" w:hAnsi="Meiryo UI" w:cs="Meiryo UI" w:hint="eastAsia"/>
                        </w:rPr>
                      </w:pPr>
                      <w:r>
                        <w:rPr>
                          <w:rFonts w:ascii="Meiryo UI" w:eastAsia="Meiryo UI" w:hAnsi="Meiryo UI" w:cs="Meiryo UI" w:hint="eastAsia"/>
                        </w:rPr>
                        <w:t xml:space="preserve">　・新たな公共の担い手の拠点化・集積を促進する制度・取組</w:t>
                      </w:r>
                    </w:p>
                    <w:p w:rsidR="005D66B5" w:rsidRDefault="005D66B5" w:rsidP="005D66B5">
                      <w:pPr>
                        <w:rPr>
                          <w:rFonts w:hint="eastAsia"/>
                        </w:rPr>
                      </w:pPr>
                      <w:r>
                        <w:rPr>
                          <w:rFonts w:ascii="Meiryo UI" w:eastAsia="Meiryo UI" w:hAnsi="Meiryo UI" w:cs="Meiryo UI" w:hint="eastAsia"/>
                        </w:rPr>
                        <w:t xml:space="preserve">　・</w:t>
                      </w:r>
                      <w:r w:rsidRPr="005D66B5">
                        <w:rPr>
                          <w:rFonts w:ascii="Meiryo UI" w:eastAsia="Meiryo UI" w:hAnsi="Meiryo UI" w:cs="Meiryo UI" w:hint="eastAsia"/>
                        </w:rPr>
                        <w:t>非営利セクター制度の改革</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3088640</wp:posOffset>
                </wp:positionH>
                <wp:positionV relativeFrom="paragraph">
                  <wp:posOffset>800100</wp:posOffset>
                </wp:positionV>
                <wp:extent cx="257175" cy="381000"/>
                <wp:effectExtent l="0" t="38100" r="47625" b="57150"/>
                <wp:wrapNone/>
                <wp:docPr id="6" name="右矢印 6"/>
                <wp:cNvGraphicFramePr/>
                <a:graphic xmlns:a="http://schemas.openxmlformats.org/drawingml/2006/main">
                  <a:graphicData uri="http://schemas.microsoft.com/office/word/2010/wordprocessingShape">
                    <wps:wsp>
                      <wps:cNvSpPr/>
                      <wps:spPr>
                        <a:xfrm>
                          <a:off x="0" y="0"/>
                          <a:ext cx="257175" cy="381000"/>
                        </a:xfrm>
                        <a:prstGeom prst="rightArrow">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右矢印 6" o:spid="_x0000_s1026" type="#_x0000_t13" style="position:absolute;left:0;text-align:left;margin-left:243.2pt;margin-top:63pt;width:20.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" adj="10800" filled="f" strokecolor="#404040 [2429]" strokeweight="2p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3450590</wp:posOffset>
                </wp:positionH>
                <wp:positionV relativeFrom="paragraph">
                  <wp:posOffset>132715</wp:posOffset>
                </wp:positionV>
                <wp:extent cx="2732405" cy="1724025"/>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273240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6B5" w:rsidRDefault="005D66B5" w:rsidP="005D66B5">
                            <w:pPr>
                              <w:rPr>
                                <w:rFonts w:ascii="Meiryo UI" w:eastAsia="Meiryo UI" w:hAnsi="Meiryo UI" w:cs="Meiryo UI"/>
                                <w:b/>
                              </w:rPr>
                            </w:pPr>
                            <w:r>
                              <w:rPr>
                                <w:rFonts w:ascii="Meiryo UI" w:eastAsia="Meiryo UI" w:hAnsi="Meiryo UI" w:cs="Meiryo UI" w:hint="eastAsia"/>
                                <w:b/>
                              </w:rPr>
                              <w:t>【民間活動、公益活動】</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r>
                              <w:rPr>
                                <w:rFonts w:ascii="Meiryo UI" w:eastAsia="Meiryo UI" w:hAnsi="Meiryo UI" w:cs="Meiryo UI" w:hint="eastAsia"/>
                              </w:rPr>
                              <w:t>・民間の活動の場を拡大する制度・取組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・寄付や新たな手法による資金供給を拡充</w:t>
                            </w:r>
                          </w:p>
                          <w:p w:rsidR="005D66B5" w:rsidRDefault="005D66B5" w:rsidP="005D66B5">
                            <w:pPr>
                              <w:ind w:firstLineChars="100" w:firstLine="210"/>
                              <w:rPr>
                                <w:rFonts w:ascii="Meiryo UI" w:eastAsia="Meiryo UI" w:hAnsi="Meiryo UI" w:cs="Meiryo UI" w:hint="eastAsia"/>
                              </w:rPr>
                            </w:pPr>
                            <w:r>
                              <w:rPr>
                                <w:rFonts w:ascii="Meiryo UI" w:eastAsia="Meiryo UI" w:hAnsi="Meiryo UI" w:cs="Meiryo UI" w:hint="eastAsia"/>
                              </w:rPr>
                              <w:t>する制度・取組</w:t>
                            </w:r>
                          </w:p>
                          <w:p w:rsidR="005D66B5" w:rsidRDefault="005D66B5" w:rsidP="005D66B5">
                            <w:pPr>
                              <w:ind w:left="210" w:hangingChars="100" w:hanging="210"/>
                              <w:rPr>
                                <w:rFonts w:ascii="Meiryo UI" w:eastAsia="Meiryo UI" w:hAnsi="Meiryo UI" w:cs="Meiryo UI" w:hint="eastAsia"/>
                              </w:rPr>
                            </w:pPr>
                            <w:r>
                              <w:rPr>
                                <w:rFonts w:ascii="Meiryo UI" w:eastAsia="Meiryo UI" w:hAnsi="Meiryo UI" w:cs="Meiryo UI" w:hint="eastAsia"/>
                              </w:rPr>
                              <w:t xml:space="preserve">　・新たな公共の担い手の拠点化・集積を促進する制度・取組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71.7pt;margin-top:10.45pt;width:215.1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" fillcolor="white [3201]" strokeweight=".5pt">
                <v:textbox>
                  <w:txbxContent>
                    <w:p w:rsidR="005D66B5" w:rsidRDefault="005D66B5" w:rsidP="005D66B5">
                      <w:pPr>
                        <w:rPr>
                          <w:rFonts w:ascii="Meiryo UI" w:eastAsia="Meiryo UI" w:hAnsi="Meiryo UI" w:cs="Meiryo UI"/>
                          <w:b/>
                        </w:rPr>
                      </w:pPr>
                      <w:r>
                        <w:rPr>
                          <w:rFonts w:ascii="Meiryo UI" w:eastAsia="Meiryo UI" w:hAnsi="Meiryo UI" w:cs="Meiryo UI" w:hint="eastAsia"/>
                          <w:b/>
                        </w:rPr>
                        <w:t>【民間活動、公益活動】</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r>
                        <w:rPr>
                          <w:rFonts w:ascii="Meiryo UI" w:eastAsia="Meiryo UI" w:hAnsi="Meiryo UI" w:cs="Meiryo UI" w:hint="eastAsia"/>
                        </w:rPr>
                        <w:t>・民間の活動の場を拡大する制度・取組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・寄付や新たな手法による資金供給を拡充</w:t>
                      </w:r>
                    </w:p>
                    <w:p w:rsidR="005D66B5" w:rsidRDefault="005D66B5" w:rsidP="005D66B5">
                      <w:pPr>
                        <w:ind w:firstLineChars="100" w:firstLine="210"/>
                        <w:rPr>
                          <w:rFonts w:ascii="Meiryo UI" w:eastAsia="Meiryo UI" w:hAnsi="Meiryo UI" w:cs="Meiryo UI" w:hint="eastAsia"/>
                        </w:rPr>
                      </w:pPr>
                      <w:r>
                        <w:rPr>
                          <w:rFonts w:ascii="Meiryo UI" w:eastAsia="Meiryo UI" w:hAnsi="Meiryo UI" w:cs="Meiryo UI" w:hint="eastAsia"/>
                        </w:rPr>
                        <w:t>する制度・取組</w:t>
                      </w:r>
                    </w:p>
                    <w:p w:rsidR="005D66B5" w:rsidRDefault="005D66B5" w:rsidP="005D66B5">
                      <w:pPr>
                        <w:ind w:left="210" w:hangingChars="100" w:hanging="210"/>
                        <w:rPr>
                          <w:rFonts w:ascii="Meiryo UI" w:eastAsia="Meiryo UI" w:hAnsi="Meiryo UI" w:cs="Meiryo UI" w:hint="eastAsia"/>
                        </w:rPr>
                      </w:pPr>
                      <w:r>
                        <w:rPr>
                          <w:rFonts w:ascii="Meiryo UI" w:eastAsia="Meiryo UI" w:hAnsi="Meiryo UI" w:cs="Meiryo UI" w:hint="eastAsia"/>
                        </w:rPr>
                        <w:t xml:space="preserve">　・新たな公共の担い手の拠点化・集積を促進する制度・取組</w:t>
                      </w:r>
                    </w:p>
                    <w:p w:rsidR="005D66B5" w:rsidRDefault="005D66B5" w:rsidP="005D66B5">
                      <w:pPr>
                        <w:rPr>
                          <w:rFonts w:ascii="Meiryo UI" w:eastAsia="Meiryo UI" w:hAnsi="Meiryo UI" w:cs="Meiryo UI" w:hint="eastAsia"/>
                        </w:rPr>
                      </w:pPr>
                      <w:r>
                        <w:rPr>
                          <w:rFonts w:ascii="Meiryo UI" w:eastAsia="Meiryo UI" w:hAnsi="Meiryo UI" w:cs="Meiryo UI" w:hint="eastAsia"/>
                        </w:rPr>
                        <w:t xml:space="preserve">　</w:t>
                      </w:r>
                    </w:p>
                  </w:txbxContent>
                </v:textbox>
              </v:shape>
            </w:pict>
          </mc:Fallback>
        </mc:AlternateContent>
      </w: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sz w:val="28"/>
          <w:szCs w:val="28"/>
        </w:rPr>
      </w:pPr>
    </w:p>
    <w:p w:rsidR="005D66B5" w:rsidRDefault="005D66B5" w:rsidP="005D66B5">
      <w:pPr>
        <w:spacing w:line="440" w:lineRule="exact"/>
        <w:rPr>
          <w:rFonts w:ascii="Meiryo UI" w:eastAsia="Meiryo UI" w:hAnsi="Meiryo UI" w:cs="Meiryo UI" w:hint="eastAsia"/>
          <w:b/>
          <w:sz w:val="28"/>
          <w:szCs w:val="28"/>
        </w:rPr>
      </w:pPr>
      <w:r>
        <w:rPr>
          <w:rFonts w:ascii="Meiryo UI" w:eastAsia="Meiryo UI" w:hAnsi="Meiryo UI" w:cs="Meiryo UI" w:hint="eastAsia"/>
          <w:b/>
          <w:sz w:val="28"/>
          <w:szCs w:val="28"/>
        </w:rPr>
        <w:t>■引き続き、検討を要する事項について</w:t>
      </w:r>
    </w:p>
    <w:p w:rsidR="005D66B5" w:rsidRDefault="005D66B5" w:rsidP="005D66B5">
      <w:pPr>
        <w:spacing w:line="440" w:lineRule="exact"/>
        <w:ind w:firstLineChars="100" w:firstLine="240"/>
        <w:rPr>
          <w:rFonts w:ascii="Meiryo UI" w:eastAsia="Meiryo UI" w:hAnsi="Meiryo UI" w:cs="Meiryo UI" w:hint="eastAsia"/>
          <w:sz w:val="24"/>
          <w:szCs w:val="24"/>
        </w:rPr>
      </w:pPr>
      <w:r>
        <w:rPr>
          <w:rFonts w:ascii="Meiryo UI" w:eastAsia="Meiryo UI" w:hAnsi="Meiryo UI" w:cs="Meiryo UI" w:hint="eastAsia"/>
          <w:sz w:val="24"/>
          <w:szCs w:val="24"/>
        </w:rPr>
        <w:t>引き続き、関係者等に対するヒアリング等により現状等の整理を進め、取組みの方向性を検討する。</w:t>
      </w:r>
    </w:p>
    <w:p w:rsidR="005D66B5" w:rsidRDefault="005D66B5" w:rsidP="005D66B5">
      <w:pPr>
        <w:spacing w:line="440" w:lineRule="exact"/>
        <w:ind w:firstLineChars="200" w:firstLine="480"/>
        <w:rPr>
          <w:rFonts w:ascii="Meiryo UI" w:eastAsia="Meiryo UI" w:hAnsi="Meiryo UI" w:cs="Meiryo UI" w:hint="eastAsia"/>
          <w:sz w:val="24"/>
          <w:szCs w:val="24"/>
        </w:rPr>
      </w:pPr>
      <w:r>
        <w:rPr>
          <w:rFonts w:ascii="Meiryo UI" w:eastAsia="Meiryo UI" w:hAnsi="Meiryo UI" w:cs="Meiryo UI" w:hint="eastAsia"/>
          <w:sz w:val="24"/>
          <w:szCs w:val="24"/>
        </w:rPr>
        <w:t>・「民都」を担う主体・活動のとらえ方（営利セクター、非営利セクター）</w:t>
      </w:r>
    </w:p>
    <w:p w:rsidR="005D66B5" w:rsidRDefault="005D66B5" w:rsidP="005D66B5">
      <w:pPr>
        <w:spacing w:line="440" w:lineRule="exact"/>
        <w:ind w:firstLineChars="200" w:firstLine="480"/>
        <w:rPr>
          <w:rFonts w:ascii="Meiryo UI" w:eastAsia="Meiryo UI" w:hAnsi="Meiryo UI" w:cs="Meiryo UI" w:hint="eastAsia"/>
          <w:sz w:val="24"/>
          <w:szCs w:val="24"/>
        </w:rPr>
      </w:pPr>
      <w:r>
        <w:rPr>
          <w:rFonts w:ascii="Meiryo UI" w:eastAsia="Meiryo UI" w:hAnsi="Meiryo UI" w:cs="Meiryo UI" w:hint="eastAsia"/>
          <w:sz w:val="24"/>
          <w:szCs w:val="24"/>
        </w:rPr>
        <w:t>・副首都機能面の検討との関連性をふまえた課題の整理</w:t>
      </w:r>
    </w:p>
    <w:p w:rsidR="005D66B5" w:rsidRDefault="005D66B5" w:rsidP="005D66B5">
      <w:pPr>
        <w:spacing w:line="440" w:lineRule="exact"/>
        <w:ind w:firstLineChars="200" w:firstLine="480"/>
        <w:rPr>
          <w:rFonts w:ascii="Meiryo UI" w:eastAsia="Meiryo UI" w:hAnsi="Meiryo UI" w:cs="Meiryo UI" w:hint="eastAsia"/>
          <w:sz w:val="24"/>
          <w:szCs w:val="24"/>
        </w:rPr>
      </w:pPr>
      <w:r>
        <w:rPr>
          <w:rFonts w:ascii="Meiryo UI" w:eastAsia="Meiryo UI" w:hAnsi="Meiryo UI" w:cs="Meiryo UI" w:hint="eastAsia"/>
          <w:sz w:val="24"/>
          <w:szCs w:val="24"/>
        </w:rPr>
        <w:t>・公益法人制度の見直し等に関する研究</w:t>
      </w:r>
    </w:p>
    <w:p w:rsidR="005E5690" w:rsidRPr="005D66B5" w:rsidRDefault="005E5690" w:rsidP="005D66B5">
      <w:pPr>
        <w:widowControl/>
        <w:jc w:val="left"/>
        <w:rPr>
          <w:rFonts w:ascii="Meiryo UI" w:eastAsia="Meiryo UI" w:hAnsi="Meiryo UI" w:cs="Meiryo UI"/>
          <w:sz w:val="24"/>
          <w:szCs w:val="24"/>
        </w:rPr>
      </w:pPr>
    </w:p>
    <w:sectPr w:rsidR="005E5690" w:rsidRPr="005D66B5" w:rsidSect="00D40712">
      <w:footerReference w:type="default" r:id="rId9"/>
      <w:pgSz w:w="11906" w:h="16838" w:code="9"/>
      <w:pgMar w:top="1134" w:right="851" w:bottom="1134" w:left="85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70" w:rsidRDefault="00FA2870" w:rsidP="0090686C">
      <w:r>
        <w:separator/>
      </w:r>
    </w:p>
  </w:endnote>
  <w:endnote w:type="continuationSeparator" w:id="0">
    <w:p w:rsidR="00FA2870" w:rsidRDefault="00FA2870" w:rsidP="0090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68939"/>
      <w:docPartObj>
        <w:docPartGallery w:val="Page Numbers (Bottom of Page)"/>
        <w:docPartUnique/>
      </w:docPartObj>
    </w:sdtPr>
    <w:sdtEndPr/>
    <w:sdtContent>
      <w:p w:rsidR="000D7F88" w:rsidRDefault="000D7F88">
        <w:pPr>
          <w:pStyle w:val="a8"/>
          <w:jc w:val="right"/>
        </w:pPr>
        <w:r>
          <w:fldChar w:fldCharType="begin"/>
        </w:r>
        <w:r>
          <w:instrText>PAGE   \* MERGEFORMAT</w:instrText>
        </w:r>
        <w:r>
          <w:fldChar w:fldCharType="separate"/>
        </w:r>
        <w:r w:rsidR="005D66B5" w:rsidRPr="005D66B5">
          <w:rPr>
            <w:noProof/>
            <w:lang w:val="ja-JP"/>
          </w:rPr>
          <w:t>1</w:t>
        </w:r>
        <w:r>
          <w:fldChar w:fldCharType="end"/>
        </w:r>
      </w:p>
    </w:sdtContent>
  </w:sdt>
  <w:p w:rsidR="000D7F88" w:rsidRDefault="000D7F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70" w:rsidRDefault="00FA2870" w:rsidP="0090686C">
      <w:r>
        <w:separator/>
      </w:r>
    </w:p>
  </w:footnote>
  <w:footnote w:type="continuationSeparator" w:id="0">
    <w:p w:rsidR="00FA2870" w:rsidRDefault="00FA2870" w:rsidP="00906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26A4"/>
    <w:multiLevelType w:val="hybridMultilevel"/>
    <w:tmpl w:val="A07AEA30"/>
    <w:lvl w:ilvl="0" w:tplc="C696E1CA">
      <w:numFmt w:val="bullet"/>
      <w:lvlText w:val="※"/>
      <w:lvlJc w:val="left"/>
      <w:pPr>
        <w:ind w:left="643" w:hanging="360"/>
      </w:pPr>
      <w:rPr>
        <w:rFonts w:ascii="Meiryo UI" w:eastAsia="Meiryo UI" w:hAnsi="Meiryo UI" w:cs="Meiryo U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6EBC049D"/>
    <w:multiLevelType w:val="hybridMultilevel"/>
    <w:tmpl w:val="46CC4C10"/>
    <w:lvl w:ilvl="0" w:tplc="0786D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0"/>
    <w:rsid w:val="00032643"/>
    <w:rsid w:val="0003385B"/>
    <w:rsid w:val="00041D68"/>
    <w:rsid w:val="00050E6E"/>
    <w:rsid w:val="00050FFD"/>
    <w:rsid w:val="0006482D"/>
    <w:rsid w:val="00070F2C"/>
    <w:rsid w:val="0009341F"/>
    <w:rsid w:val="000D271B"/>
    <w:rsid w:val="000D7F88"/>
    <w:rsid w:val="00103981"/>
    <w:rsid w:val="001753C3"/>
    <w:rsid w:val="00176711"/>
    <w:rsid w:val="00176C06"/>
    <w:rsid w:val="00192D14"/>
    <w:rsid w:val="001B2ADB"/>
    <w:rsid w:val="001C6B37"/>
    <w:rsid w:val="001F1323"/>
    <w:rsid w:val="001F33DF"/>
    <w:rsid w:val="0020746B"/>
    <w:rsid w:val="0022209B"/>
    <w:rsid w:val="002324DD"/>
    <w:rsid w:val="00243D53"/>
    <w:rsid w:val="00273B88"/>
    <w:rsid w:val="00311CC3"/>
    <w:rsid w:val="003218ED"/>
    <w:rsid w:val="00357A10"/>
    <w:rsid w:val="00366483"/>
    <w:rsid w:val="00373F9E"/>
    <w:rsid w:val="003C1283"/>
    <w:rsid w:val="003F30DB"/>
    <w:rsid w:val="004002E4"/>
    <w:rsid w:val="00434AB9"/>
    <w:rsid w:val="00445378"/>
    <w:rsid w:val="004479AB"/>
    <w:rsid w:val="004527F2"/>
    <w:rsid w:val="00482E69"/>
    <w:rsid w:val="00485F30"/>
    <w:rsid w:val="004B24E1"/>
    <w:rsid w:val="004D4881"/>
    <w:rsid w:val="004F52EB"/>
    <w:rsid w:val="00526A6F"/>
    <w:rsid w:val="00544C10"/>
    <w:rsid w:val="0054546E"/>
    <w:rsid w:val="00545C58"/>
    <w:rsid w:val="005D111C"/>
    <w:rsid w:val="005D66B5"/>
    <w:rsid w:val="005E5690"/>
    <w:rsid w:val="005F5F94"/>
    <w:rsid w:val="006168E4"/>
    <w:rsid w:val="0061709B"/>
    <w:rsid w:val="00620690"/>
    <w:rsid w:val="006331A9"/>
    <w:rsid w:val="00650391"/>
    <w:rsid w:val="0068140B"/>
    <w:rsid w:val="0069097F"/>
    <w:rsid w:val="00694158"/>
    <w:rsid w:val="006D3037"/>
    <w:rsid w:val="006E22DF"/>
    <w:rsid w:val="007020C9"/>
    <w:rsid w:val="00704793"/>
    <w:rsid w:val="0070756A"/>
    <w:rsid w:val="00713205"/>
    <w:rsid w:val="00727040"/>
    <w:rsid w:val="007409AD"/>
    <w:rsid w:val="00745D87"/>
    <w:rsid w:val="00755662"/>
    <w:rsid w:val="00787FF6"/>
    <w:rsid w:val="00791354"/>
    <w:rsid w:val="00791F98"/>
    <w:rsid w:val="007B1808"/>
    <w:rsid w:val="007B6451"/>
    <w:rsid w:val="007D04D3"/>
    <w:rsid w:val="007D6FE1"/>
    <w:rsid w:val="007E7F74"/>
    <w:rsid w:val="00801C38"/>
    <w:rsid w:val="00816531"/>
    <w:rsid w:val="00823C82"/>
    <w:rsid w:val="008A7674"/>
    <w:rsid w:val="008D576A"/>
    <w:rsid w:val="008E37EB"/>
    <w:rsid w:val="008F0519"/>
    <w:rsid w:val="0090686C"/>
    <w:rsid w:val="009459F8"/>
    <w:rsid w:val="00966559"/>
    <w:rsid w:val="009B4C18"/>
    <w:rsid w:val="009B4FB1"/>
    <w:rsid w:val="009C6DE9"/>
    <w:rsid w:val="009D258B"/>
    <w:rsid w:val="009D4B40"/>
    <w:rsid w:val="009F6A62"/>
    <w:rsid w:val="00A00F98"/>
    <w:rsid w:val="00A7541E"/>
    <w:rsid w:val="00A80BE0"/>
    <w:rsid w:val="00AB0460"/>
    <w:rsid w:val="00AB4647"/>
    <w:rsid w:val="00AC207B"/>
    <w:rsid w:val="00B258D1"/>
    <w:rsid w:val="00B3507F"/>
    <w:rsid w:val="00B62017"/>
    <w:rsid w:val="00B74F96"/>
    <w:rsid w:val="00B82939"/>
    <w:rsid w:val="00BE5EA4"/>
    <w:rsid w:val="00BF3E77"/>
    <w:rsid w:val="00BF7324"/>
    <w:rsid w:val="00C27B74"/>
    <w:rsid w:val="00C9018B"/>
    <w:rsid w:val="00C97A6E"/>
    <w:rsid w:val="00CF0941"/>
    <w:rsid w:val="00CF2BC5"/>
    <w:rsid w:val="00CF66BB"/>
    <w:rsid w:val="00D40712"/>
    <w:rsid w:val="00D428E3"/>
    <w:rsid w:val="00D51CCC"/>
    <w:rsid w:val="00D60021"/>
    <w:rsid w:val="00D61ED7"/>
    <w:rsid w:val="00D73ED3"/>
    <w:rsid w:val="00D845E7"/>
    <w:rsid w:val="00D87BE9"/>
    <w:rsid w:val="00D942FB"/>
    <w:rsid w:val="00DA55CD"/>
    <w:rsid w:val="00DB0A91"/>
    <w:rsid w:val="00DB0CDC"/>
    <w:rsid w:val="00DE05EB"/>
    <w:rsid w:val="00E306F8"/>
    <w:rsid w:val="00E3461A"/>
    <w:rsid w:val="00E346D1"/>
    <w:rsid w:val="00E74C79"/>
    <w:rsid w:val="00E961B9"/>
    <w:rsid w:val="00EC091A"/>
    <w:rsid w:val="00EC2C64"/>
    <w:rsid w:val="00F11FCF"/>
    <w:rsid w:val="00F44052"/>
    <w:rsid w:val="00F46510"/>
    <w:rsid w:val="00F51DDA"/>
    <w:rsid w:val="00F72AD3"/>
    <w:rsid w:val="00F94F21"/>
    <w:rsid w:val="00FA2870"/>
    <w:rsid w:val="00FC0187"/>
    <w:rsid w:val="00FC16CF"/>
    <w:rsid w:val="00FC3FB2"/>
    <w:rsid w:val="00FD05DA"/>
    <w:rsid w:val="00FE07F4"/>
    <w:rsid w:val="00F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 w:type="paragraph" w:styleId="aa">
    <w:name w:val="Balloon Text"/>
    <w:basedOn w:val="a"/>
    <w:link w:val="ab"/>
    <w:uiPriority w:val="99"/>
    <w:semiHidden/>
    <w:unhideWhenUsed/>
    <w:rsid w:val="00032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6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 w:type="paragraph" w:styleId="aa">
    <w:name w:val="Balloon Text"/>
    <w:basedOn w:val="a"/>
    <w:link w:val="ab"/>
    <w:uiPriority w:val="99"/>
    <w:semiHidden/>
    <w:unhideWhenUsed/>
    <w:rsid w:val="00032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1335-1BC5-4950-95A4-7D1DC3F9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Batchadmin</cp:lastModifiedBy>
  <cp:revision>3</cp:revision>
  <cp:lastPrinted>2016-06-07T01:04:00Z</cp:lastPrinted>
  <dcterms:created xsi:type="dcterms:W3CDTF">2016-06-09T02:21:00Z</dcterms:created>
  <dcterms:modified xsi:type="dcterms:W3CDTF">2016-06-09T02:23:00Z</dcterms:modified>
</cp:coreProperties>
</file>