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A58F" w14:textId="77777777" w:rsidR="005200F1" w:rsidRPr="00B27A4C" w:rsidRDefault="000753AF" w:rsidP="00891576">
      <w:pPr>
        <w:jc w:val="center"/>
        <w:rPr>
          <w:rFonts w:ascii="ＭＳ 明朝" w:hAnsi="ＭＳ 明朝" w:hint="eastAsia"/>
          <w:sz w:val="28"/>
          <w:szCs w:val="28"/>
        </w:rPr>
      </w:pPr>
      <w:r w:rsidRPr="00B27A4C">
        <w:rPr>
          <w:rFonts w:ascii="ＭＳ 明朝" w:hAnsi="ＭＳ 明朝" w:hint="eastAsia"/>
          <w:sz w:val="28"/>
          <w:szCs w:val="28"/>
        </w:rPr>
        <w:t>大阪府</w:t>
      </w:r>
      <w:r w:rsidR="00101ACB" w:rsidRPr="00B27A4C">
        <w:rPr>
          <w:rFonts w:ascii="ＭＳ 明朝" w:hAnsi="ＭＳ 明朝" w:hint="eastAsia"/>
          <w:sz w:val="28"/>
          <w:szCs w:val="28"/>
        </w:rPr>
        <w:t>気候変動対策</w:t>
      </w:r>
      <w:r w:rsidRPr="00B27A4C">
        <w:rPr>
          <w:rFonts w:ascii="ＭＳ 明朝" w:hAnsi="ＭＳ 明朝" w:hint="eastAsia"/>
          <w:sz w:val="28"/>
          <w:szCs w:val="28"/>
        </w:rPr>
        <w:t>事業活動表彰制度</w:t>
      </w:r>
      <w:r w:rsidR="00522578" w:rsidRPr="00B27A4C">
        <w:rPr>
          <w:rFonts w:ascii="ＭＳ 明朝" w:hAnsi="ＭＳ 明朝" w:hint="eastAsia"/>
          <w:sz w:val="28"/>
          <w:szCs w:val="28"/>
        </w:rPr>
        <w:t>要綱</w:t>
      </w:r>
    </w:p>
    <w:p w14:paraId="1F495DA8" w14:textId="77777777" w:rsidR="00C1650C" w:rsidRPr="00B27A4C" w:rsidRDefault="00C1650C">
      <w:pPr>
        <w:rPr>
          <w:rFonts w:ascii="ＭＳ 明朝" w:hAnsi="ＭＳ 明朝"/>
          <w:sz w:val="24"/>
        </w:rPr>
      </w:pPr>
    </w:p>
    <w:p w14:paraId="5C9AAF6D" w14:textId="77777777" w:rsidR="00463517" w:rsidRPr="00B27A4C" w:rsidRDefault="00463517" w:rsidP="00463517">
      <w:pPr>
        <w:rPr>
          <w:rFonts w:ascii="ＭＳ 明朝" w:hAnsi="ＭＳ 明朝"/>
          <w:sz w:val="24"/>
          <w:szCs w:val="22"/>
        </w:rPr>
      </w:pPr>
      <w:r w:rsidRPr="00B27A4C">
        <w:rPr>
          <w:rFonts w:ascii="ＭＳ 明朝" w:hAnsi="ＭＳ 明朝" w:hint="eastAsia"/>
          <w:sz w:val="24"/>
          <w:szCs w:val="22"/>
        </w:rPr>
        <w:t>（目的）</w:t>
      </w:r>
    </w:p>
    <w:p w14:paraId="3548C7AF" w14:textId="77777777" w:rsidR="00463517" w:rsidRPr="00B27A4C" w:rsidRDefault="00463517" w:rsidP="00463517">
      <w:pPr>
        <w:ind w:left="240" w:hanging="240"/>
        <w:rPr>
          <w:rFonts w:ascii="ＭＳ 明朝" w:hAnsi="ＭＳ 明朝"/>
          <w:sz w:val="24"/>
          <w:szCs w:val="22"/>
        </w:rPr>
      </w:pPr>
      <w:r w:rsidRPr="00B27A4C">
        <w:rPr>
          <w:rFonts w:ascii="ＭＳ 明朝" w:hAnsi="ＭＳ 明朝" w:hint="eastAsia"/>
          <w:sz w:val="24"/>
          <w:szCs w:val="22"/>
        </w:rPr>
        <w:t xml:space="preserve">第１条　</w:t>
      </w:r>
      <w:r w:rsidR="00D77B42" w:rsidRPr="00B27A4C">
        <w:rPr>
          <w:rFonts w:ascii="ＭＳ 明朝" w:hAnsi="ＭＳ 明朝" w:hint="eastAsia"/>
          <w:sz w:val="24"/>
          <w:szCs w:val="22"/>
        </w:rPr>
        <w:t>大阪府気候変動対策の推進</w:t>
      </w:r>
      <w:r w:rsidRPr="00B27A4C">
        <w:rPr>
          <w:rFonts w:ascii="ＭＳ 明朝" w:hAnsi="ＭＳ 明朝" w:hint="eastAsia"/>
          <w:sz w:val="24"/>
          <w:szCs w:val="22"/>
        </w:rPr>
        <w:t>に関する条例（以下「条例」という。）第</w:t>
      </w:r>
      <w:r w:rsidR="00D77B42" w:rsidRPr="00B27A4C">
        <w:rPr>
          <w:rFonts w:ascii="ＭＳ 明朝" w:hAnsi="ＭＳ 明朝" w:hint="eastAsia"/>
          <w:sz w:val="24"/>
          <w:szCs w:val="22"/>
        </w:rPr>
        <w:t>40</w:t>
      </w:r>
      <w:r w:rsidRPr="00B27A4C">
        <w:rPr>
          <w:rFonts w:ascii="ＭＳ 明朝" w:hAnsi="ＭＳ 明朝" w:hint="eastAsia"/>
          <w:sz w:val="24"/>
          <w:szCs w:val="22"/>
        </w:rPr>
        <w:t>条の規定に基づき、大阪府内の事業活動における</w:t>
      </w:r>
      <w:r w:rsidR="00D77B42" w:rsidRPr="00B27A4C">
        <w:rPr>
          <w:rFonts w:ascii="ＭＳ 明朝" w:hAnsi="ＭＳ 明朝" w:hint="eastAsia"/>
          <w:sz w:val="24"/>
          <w:szCs w:val="22"/>
        </w:rPr>
        <w:t>気候変動の緩和及び気候変動への適応並びに電気の需要の最適化又は建築物の環境配慮</w:t>
      </w:r>
      <w:r w:rsidRPr="00B27A4C">
        <w:rPr>
          <w:rFonts w:ascii="ＭＳ 明朝" w:hAnsi="ＭＳ 明朝" w:hint="eastAsia"/>
          <w:sz w:val="24"/>
          <w:szCs w:val="22"/>
        </w:rPr>
        <w:t>に関し、他</w:t>
      </w:r>
      <w:r w:rsidR="00D77B42" w:rsidRPr="00B27A4C">
        <w:rPr>
          <w:rFonts w:ascii="ＭＳ 明朝" w:hAnsi="ＭＳ 明朝" w:hint="eastAsia"/>
          <w:sz w:val="24"/>
          <w:szCs w:val="22"/>
        </w:rPr>
        <w:t>の</w:t>
      </w:r>
      <w:r w:rsidRPr="00B27A4C">
        <w:rPr>
          <w:rFonts w:ascii="ＭＳ 明朝" w:hAnsi="ＭＳ 明朝" w:hint="eastAsia"/>
          <w:sz w:val="24"/>
          <w:szCs w:val="22"/>
        </w:rPr>
        <w:t>模範となる特に優れた取組みをした者を表彰し、</w:t>
      </w:r>
      <w:r w:rsidR="00A6612C" w:rsidRPr="00B27A4C">
        <w:rPr>
          <w:rFonts w:ascii="ＭＳ 明朝" w:hAnsi="ＭＳ 明朝" w:hint="eastAsia"/>
          <w:sz w:val="24"/>
        </w:rPr>
        <w:t>事業者若しくはその事業所</w:t>
      </w:r>
      <w:r w:rsidRPr="00B27A4C">
        <w:rPr>
          <w:rFonts w:ascii="ＭＳ 明朝" w:hAnsi="ＭＳ 明朝" w:hint="eastAsia"/>
          <w:sz w:val="24"/>
          <w:szCs w:val="22"/>
        </w:rPr>
        <w:t>又は建築主（条例第２条第９号に規定する建築主をいう。以下同じ。）及び設計者</w:t>
      </w:r>
      <w:r w:rsidRPr="00B27A4C">
        <w:rPr>
          <w:rFonts w:hint="eastAsia"/>
          <w:sz w:val="24"/>
        </w:rPr>
        <w:t>（建築基準法第２条第</w:t>
      </w:r>
      <w:r w:rsidRPr="00B27A4C">
        <w:rPr>
          <w:rFonts w:ascii="ＭＳ 明朝" w:hAnsi="ＭＳ 明朝" w:hint="eastAsia"/>
          <w:sz w:val="24"/>
        </w:rPr>
        <w:t>17</w:t>
      </w:r>
      <w:r w:rsidRPr="00B27A4C">
        <w:rPr>
          <w:rFonts w:hint="eastAsia"/>
          <w:sz w:val="24"/>
        </w:rPr>
        <w:t>号に規定する設計者をいう。以下同じ。）</w:t>
      </w:r>
      <w:r w:rsidRPr="00B27A4C">
        <w:rPr>
          <w:rFonts w:ascii="ＭＳ 明朝" w:hAnsi="ＭＳ 明朝" w:hint="eastAsia"/>
          <w:sz w:val="24"/>
          <w:szCs w:val="22"/>
        </w:rPr>
        <w:t>の名称とその内容を広く公表することによって、事業者、建築主及び設計者の意欲を高めるとともに、</w:t>
      </w:r>
      <w:r w:rsidR="00101ACB" w:rsidRPr="00B27A4C">
        <w:rPr>
          <w:rFonts w:ascii="ＭＳ 明朝" w:hAnsi="ＭＳ 明朝" w:hint="eastAsia"/>
          <w:sz w:val="24"/>
          <w:szCs w:val="22"/>
        </w:rPr>
        <w:t>気候変動</w:t>
      </w:r>
      <w:r w:rsidRPr="00B27A4C">
        <w:rPr>
          <w:rFonts w:ascii="ＭＳ 明朝" w:hAnsi="ＭＳ 明朝" w:hint="eastAsia"/>
          <w:sz w:val="24"/>
          <w:szCs w:val="22"/>
        </w:rPr>
        <w:t>対策</w:t>
      </w:r>
      <w:r w:rsidR="00223C7C" w:rsidRPr="00B27A4C">
        <w:rPr>
          <w:rFonts w:ascii="ＭＳ 明朝" w:hAnsi="ＭＳ 明朝" w:hint="eastAsia"/>
          <w:sz w:val="24"/>
          <w:szCs w:val="22"/>
        </w:rPr>
        <w:t>及びヒートアイランド現象の緩和対策</w:t>
      </w:r>
      <w:r w:rsidRPr="00B27A4C">
        <w:rPr>
          <w:rFonts w:ascii="ＭＳ 明朝" w:hAnsi="ＭＳ 明朝" w:hint="eastAsia"/>
          <w:sz w:val="24"/>
          <w:szCs w:val="22"/>
        </w:rPr>
        <w:t>の普及促進を図る。</w:t>
      </w:r>
    </w:p>
    <w:p w14:paraId="44214B4E" w14:textId="77777777" w:rsidR="00463517" w:rsidRPr="00B27A4C" w:rsidRDefault="00463517" w:rsidP="00463517">
      <w:pPr>
        <w:ind w:left="240" w:hanging="240"/>
        <w:rPr>
          <w:rFonts w:ascii="ＭＳ 明朝" w:hAnsi="ＭＳ 明朝"/>
          <w:sz w:val="24"/>
          <w:szCs w:val="22"/>
        </w:rPr>
      </w:pPr>
    </w:p>
    <w:p w14:paraId="4C52DB28" w14:textId="77777777" w:rsidR="00463517" w:rsidRPr="00B27A4C" w:rsidRDefault="00463517" w:rsidP="00463517">
      <w:pPr>
        <w:rPr>
          <w:rFonts w:ascii="ＭＳ 明朝" w:hAnsi="ＭＳ 明朝"/>
          <w:sz w:val="24"/>
          <w:szCs w:val="22"/>
        </w:rPr>
      </w:pPr>
      <w:r w:rsidRPr="00B27A4C">
        <w:rPr>
          <w:rFonts w:ascii="ＭＳ 明朝" w:hAnsi="ＭＳ 明朝" w:hint="eastAsia"/>
          <w:sz w:val="24"/>
          <w:szCs w:val="22"/>
        </w:rPr>
        <w:t>（賞の名称）</w:t>
      </w:r>
    </w:p>
    <w:p w14:paraId="21AE75FC" w14:textId="77777777" w:rsidR="00463517" w:rsidRPr="00B27A4C" w:rsidRDefault="00463517" w:rsidP="00463517">
      <w:pPr>
        <w:rPr>
          <w:rFonts w:ascii="ＭＳ 明朝" w:hAnsi="ＭＳ 明朝"/>
          <w:sz w:val="24"/>
          <w:szCs w:val="22"/>
        </w:rPr>
      </w:pPr>
      <w:r w:rsidRPr="00B27A4C">
        <w:rPr>
          <w:rFonts w:ascii="ＭＳ 明朝" w:hAnsi="ＭＳ 明朝" w:hint="eastAsia"/>
          <w:sz w:val="24"/>
          <w:szCs w:val="22"/>
        </w:rPr>
        <w:t>第２条　賞の名称は、「おおさか</w:t>
      </w:r>
      <w:r w:rsidR="001A597F" w:rsidRPr="00B27A4C">
        <w:rPr>
          <w:rFonts w:ascii="ＭＳ 明朝" w:hAnsi="ＭＳ 明朝" w:hint="eastAsia"/>
          <w:sz w:val="24"/>
          <w:szCs w:val="22"/>
        </w:rPr>
        <w:t>気候変動対策</w:t>
      </w:r>
      <w:r w:rsidRPr="00B27A4C">
        <w:rPr>
          <w:rFonts w:ascii="ＭＳ 明朝" w:hAnsi="ＭＳ 明朝" w:hint="eastAsia"/>
          <w:sz w:val="24"/>
          <w:szCs w:val="22"/>
        </w:rPr>
        <w:t>賞」（以下「本賞」という。）とする。</w:t>
      </w:r>
    </w:p>
    <w:p w14:paraId="3CF0FFF7" w14:textId="77777777" w:rsidR="00463517" w:rsidRPr="00B27A4C" w:rsidRDefault="00463517" w:rsidP="00463517">
      <w:pPr>
        <w:rPr>
          <w:rFonts w:ascii="ＭＳ 明朝" w:hAnsi="ＭＳ 明朝"/>
          <w:sz w:val="24"/>
          <w:szCs w:val="22"/>
        </w:rPr>
      </w:pPr>
    </w:p>
    <w:p w14:paraId="04988226" w14:textId="77777777" w:rsidR="00463517" w:rsidRPr="00B27A4C" w:rsidRDefault="00463517" w:rsidP="00463517">
      <w:pPr>
        <w:rPr>
          <w:rFonts w:ascii="ＭＳ 明朝" w:hAnsi="ＭＳ 明朝"/>
          <w:sz w:val="24"/>
          <w:szCs w:val="22"/>
        </w:rPr>
      </w:pPr>
      <w:r w:rsidRPr="00B27A4C">
        <w:rPr>
          <w:rFonts w:ascii="ＭＳ 明朝" w:hAnsi="ＭＳ 明朝" w:hint="eastAsia"/>
          <w:sz w:val="24"/>
          <w:szCs w:val="22"/>
        </w:rPr>
        <w:t>（表彰の実施）</w:t>
      </w:r>
    </w:p>
    <w:p w14:paraId="69C58FFE" w14:textId="77777777" w:rsidR="00463517" w:rsidRPr="00B27A4C" w:rsidRDefault="00463517" w:rsidP="00463517">
      <w:pPr>
        <w:ind w:left="240" w:hangingChars="100" w:hanging="240"/>
        <w:rPr>
          <w:rFonts w:ascii="ＭＳ 明朝" w:hAnsi="ＭＳ 明朝"/>
          <w:sz w:val="24"/>
          <w:szCs w:val="22"/>
        </w:rPr>
      </w:pPr>
      <w:r w:rsidRPr="00B27A4C">
        <w:rPr>
          <w:rFonts w:ascii="ＭＳ 明朝" w:hAnsi="ＭＳ 明朝" w:hint="eastAsia"/>
          <w:sz w:val="24"/>
          <w:szCs w:val="22"/>
        </w:rPr>
        <w:t>第３条　大阪府知事（以下「知事」という。）は、本賞の受賞者を表彰し、賞状を授与する。</w:t>
      </w:r>
    </w:p>
    <w:p w14:paraId="5B31F936" w14:textId="77777777" w:rsidR="00463517" w:rsidRPr="00B27A4C" w:rsidRDefault="00463517" w:rsidP="00463517">
      <w:pPr>
        <w:rPr>
          <w:rFonts w:ascii="ＭＳ 明朝" w:hAnsi="ＭＳ 明朝"/>
          <w:sz w:val="24"/>
          <w:szCs w:val="22"/>
        </w:rPr>
      </w:pPr>
    </w:p>
    <w:p w14:paraId="273262B6" w14:textId="77777777" w:rsidR="00463517" w:rsidRPr="00B27A4C" w:rsidRDefault="00463517" w:rsidP="00463517">
      <w:pPr>
        <w:ind w:left="480" w:hangingChars="200" w:hanging="480"/>
        <w:rPr>
          <w:rFonts w:ascii="ＭＳ 明朝" w:hAnsi="ＭＳ 明朝"/>
          <w:sz w:val="24"/>
          <w:szCs w:val="22"/>
        </w:rPr>
      </w:pPr>
      <w:r w:rsidRPr="00B27A4C">
        <w:rPr>
          <w:rFonts w:ascii="ＭＳ 明朝" w:hAnsi="ＭＳ 明朝" w:hint="eastAsia"/>
          <w:sz w:val="24"/>
          <w:szCs w:val="22"/>
        </w:rPr>
        <w:t>（本賞の種類）</w:t>
      </w:r>
    </w:p>
    <w:p w14:paraId="5301AEA4" w14:textId="77777777" w:rsidR="00463517" w:rsidRPr="00B27A4C" w:rsidRDefault="00463517" w:rsidP="00463517">
      <w:pPr>
        <w:ind w:left="240" w:hangingChars="100" w:hanging="240"/>
        <w:rPr>
          <w:rFonts w:ascii="ＭＳ 明朝" w:hAnsi="ＭＳ 明朝"/>
          <w:sz w:val="24"/>
          <w:szCs w:val="22"/>
        </w:rPr>
      </w:pPr>
      <w:r w:rsidRPr="00B27A4C">
        <w:rPr>
          <w:rFonts w:ascii="ＭＳ 明朝" w:hAnsi="ＭＳ 明朝" w:hint="eastAsia"/>
          <w:sz w:val="24"/>
          <w:szCs w:val="22"/>
        </w:rPr>
        <w:t>第４条　本賞の種類は、大阪府知事賞、優秀賞及び特別賞とする。</w:t>
      </w:r>
    </w:p>
    <w:p w14:paraId="0295B135" w14:textId="77777777" w:rsidR="00463517" w:rsidRPr="00B27A4C" w:rsidRDefault="00463517" w:rsidP="00463517">
      <w:pPr>
        <w:rPr>
          <w:rFonts w:ascii="ＭＳ 明朝" w:hAnsi="ＭＳ 明朝"/>
          <w:sz w:val="24"/>
          <w:szCs w:val="22"/>
        </w:rPr>
      </w:pPr>
    </w:p>
    <w:p w14:paraId="43BBF9BF" w14:textId="77777777" w:rsidR="00463517" w:rsidRPr="00B27A4C" w:rsidRDefault="00463517" w:rsidP="00463517">
      <w:pPr>
        <w:rPr>
          <w:rFonts w:ascii="ＭＳ 明朝" w:hAnsi="ＭＳ 明朝"/>
          <w:sz w:val="24"/>
          <w:szCs w:val="22"/>
        </w:rPr>
      </w:pPr>
      <w:r w:rsidRPr="00B27A4C">
        <w:rPr>
          <w:rFonts w:ascii="ＭＳ 明朝" w:hAnsi="ＭＳ 明朝" w:hint="eastAsia"/>
          <w:sz w:val="24"/>
          <w:szCs w:val="22"/>
        </w:rPr>
        <w:t>（表彰の対象者）</w:t>
      </w:r>
    </w:p>
    <w:p w14:paraId="1D68F6C6" w14:textId="77777777" w:rsidR="00463517" w:rsidRPr="00B27A4C" w:rsidRDefault="00463517" w:rsidP="00463517">
      <w:pPr>
        <w:ind w:left="240" w:hangingChars="100" w:hanging="240"/>
        <w:rPr>
          <w:rFonts w:ascii="ＭＳ 明朝" w:hAnsi="ＭＳ 明朝"/>
          <w:sz w:val="24"/>
          <w:szCs w:val="22"/>
        </w:rPr>
      </w:pPr>
      <w:r w:rsidRPr="00B27A4C">
        <w:rPr>
          <w:rFonts w:ascii="ＭＳ 明朝" w:hAnsi="ＭＳ 明朝" w:hint="eastAsia"/>
          <w:sz w:val="24"/>
          <w:szCs w:val="22"/>
        </w:rPr>
        <w:t>第５条　本賞の表彰の対象者は、大阪府内に事業所を持つ事業者若しくはその事業所(以下「事業者等」という。)</w:t>
      </w:r>
      <w:r w:rsidRPr="00B27A4C">
        <w:rPr>
          <w:rFonts w:ascii="ＭＳ 明朝" w:hAnsi="ＭＳ 明朝"/>
          <w:sz w:val="24"/>
          <w:szCs w:val="22"/>
        </w:rPr>
        <w:t xml:space="preserve"> </w:t>
      </w:r>
      <w:r w:rsidRPr="00B27A4C">
        <w:rPr>
          <w:rFonts w:ascii="ＭＳ 明朝" w:hAnsi="ＭＳ 明朝" w:hint="eastAsia"/>
          <w:sz w:val="24"/>
          <w:szCs w:val="22"/>
        </w:rPr>
        <w:t>又は</w:t>
      </w:r>
      <w:r w:rsidRPr="00B27A4C">
        <w:rPr>
          <w:rFonts w:ascii="ＭＳ 明朝" w:hAnsi="ＭＳ 明朝"/>
          <w:sz w:val="24"/>
          <w:szCs w:val="22"/>
        </w:rPr>
        <w:t>建築物の建築主及び設計者</w:t>
      </w:r>
      <w:r w:rsidRPr="00B27A4C">
        <w:rPr>
          <w:rFonts w:ascii="ＭＳ 明朝" w:hAnsi="ＭＳ 明朝"/>
          <w:sz w:val="24"/>
        </w:rPr>
        <w:t>（以下「</w:t>
      </w:r>
      <w:r w:rsidRPr="00B27A4C">
        <w:rPr>
          <w:rFonts w:ascii="ＭＳ 明朝" w:hAnsi="ＭＳ 明朝" w:hint="eastAsia"/>
          <w:sz w:val="24"/>
        </w:rPr>
        <w:t>建築主等」という。）</w:t>
      </w:r>
      <w:r w:rsidRPr="00B27A4C">
        <w:rPr>
          <w:rFonts w:ascii="ＭＳ 明朝" w:hAnsi="ＭＳ 明朝" w:hint="eastAsia"/>
          <w:sz w:val="24"/>
          <w:szCs w:val="22"/>
        </w:rPr>
        <w:t>とする。</w:t>
      </w:r>
    </w:p>
    <w:p w14:paraId="5ECFC100" w14:textId="77777777" w:rsidR="00463517" w:rsidRPr="00B27A4C" w:rsidRDefault="00463517" w:rsidP="00463517">
      <w:pPr>
        <w:rPr>
          <w:rFonts w:ascii="ＭＳ 明朝" w:hAnsi="ＭＳ 明朝"/>
          <w:sz w:val="24"/>
          <w:szCs w:val="22"/>
        </w:rPr>
      </w:pPr>
    </w:p>
    <w:p w14:paraId="632C0A3E" w14:textId="77777777" w:rsidR="00463517" w:rsidRPr="00B27A4C" w:rsidRDefault="00463517" w:rsidP="00463517">
      <w:pPr>
        <w:ind w:left="480" w:hangingChars="200" w:hanging="480"/>
        <w:rPr>
          <w:rFonts w:ascii="ＭＳ 明朝" w:hAnsi="ＭＳ 明朝"/>
          <w:sz w:val="24"/>
          <w:szCs w:val="22"/>
        </w:rPr>
      </w:pPr>
      <w:r w:rsidRPr="00B27A4C">
        <w:rPr>
          <w:rFonts w:ascii="ＭＳ 明朝" w:hAnsi="ＭＳ 明朝" w:hint="eastAsia"/>
          <w:sz w:val="24"/>
          <w:szCs w:val="22"/>
        </w:rPr>
        <w:t>（審査の基準等）</w:t>
      </w:r>
    </w:p>
    <w:p w14:paraId="2B91E649" w14:textId="77777777" w:rsidR="00463517" w:rsidRPr="00B27A4C" w:rsidRDefault="00463517" w:rsidP="00223C7C">
      <w:pPr>
        <w:ind w:left="240" w:hangingChars="100" w:hanging="240"/>
        <w:rPr>
          <w:rFonts w:ascii="ＭＳ 明朝" w:hAnsi="ＭＳ 明朝"/>
          <w:sz w:val="24"/>
          <w:szCs w:val="22"/>
        </w:rPr>
      </w:pPr>
      <w:r w:rsidRPr="00B27A4C">
        <w:rPr>
          <w:rFonts w:ascii="ＭＳ 明朝" w:hAnsi="ＭＳ 明朝" w:hint="eastAsia"/>
          <w:sz w:val="24"/>
          <w:szCs w:val="22"/>
        </w:rPr>
        <w:t xml:space="preserve">第６条　</w:t>
      </w:r>
      <w:r w:rsidR="00585D2A" w:rsidRPr="00B27A4C">
        <w:rPr>
          <w:rFonts w:ascii="ＭＳ 明朝" w:hAnsi="ＭＳ 明朝" w:hint="eastAsia"/>
          <w:sz w:val="24"/>
          <w:szCs w:val="22"/>
        </w:rPr>
        <w:t>気候変動の緩和及び電気の需要の最適化（以下「緩和分野」という。）並びに気候変動への適応（以下「適応分野」という。）</w:t>
      </w:r>
      <w:r w:rsidR="00743E42" w:rsidRPr="00B27A4C">
        <w:rPr>
          <w:rFonts w:ascii="ＭＳ 明朝" w:hAnsi="ＭＳ 明朝" w:hint="eastAsia"/>
          <w:sz w:val="24"/>
          <w:szCs w:val="22"/>
        </w:rPr>
        <w:t>に関する取組みについて、</w:t>
      </w:r>
      <w:r w:rsidR="00300F02" w:rsidRPr="00B27A4C">
        <w:rPr>
          <w:rFonts w:ascii="ＭＳ 明朝" w:hAnsi="ＭＳ 明朝" w:hint="eastAsia"/>
          <w:sz w:val="24"/>
          <w:szCs w:val="22"/>
        </w:rPr>
        <w:t>別表に定めるところにより審査・選考を行い、</w:t>
      </w:r>
      <w:r w:rsidRPr="00B27A4C">
        <w:rPr>
          <w:rFonts w:ascii="ＭＳ 明朝" w:hAnsi="ＭＳ 明朝" w:hint="eastAsia"/>
          <w:sz w:val="24"/>
          <w:szCs w:val="22"/>
        </w:rPr>
        <w:t>他の事業者等の模範となる最も優れた取組みを実施した事業者等に大阪府知事賞を授与し、その他優れた取組みを実施した事業者等には優秀賞を授与する。</w:t>
      </w:r>
    </w:p>
    <w:p w14:paraId="173C385E" w14:textId="77777777" w:rsidR="006A0BFE" w:rsidRPr="00B27A4C" w:rsidRDefault="006A0BFE" w:rsidP="00463517">
      <w:pPr>
        <w:ind w:left="240" w:hangingChars="100" w:hanging="240"/>
        <w:rPr>
          <w:rFonts w:ascii="ＭＳ 明朝" w:hAnsi="ＭＳ 明朝"/>
          <w:sz w:val="24"/>
          <w:szCs w:val="22"/>
        </w:rPr>
      </w:pPr>
    </w:p>
    <w:p w14:paraId="7C4B2A50" w14:textId="77777777" w:rsidR="00D461BD" w:rsidRPr="00B27A4C" w:rsidRDefault="00D461BD" w:rsidP="00463517">
      <w:pPr>
        <w:ind w:left="240" w:hangingChars="100" w:hanging="240"/>
        <w:rPr>
          <w:rFonts w:ascii="ＭＳ 明朝" w:hAnsi="ＭＳ 明朝" w:hint="eastAsia"/>
          <w:sz w:val="24"/>
          <w:szCs w:val="22"/>
        </w:rPr>
      </w:pPr>
    </w:p>
    <w:p w14:paraId="6AA339CB" w14:textId="77777777" w:rsidR="00463517" w:rsidRPr="00B27A4C" w:rsidRDefault="00463517" w:rsidP="00463517">
      <w:pPr>
        <w:ind w:leftChars="7" w:left="255" w:hangingChars="100" w:hanging="240"/>
        <w:rPr>
          <w:rFonts w:ascii="ＭＳ 明朝" w:hAnsi="ＭＳ 明朝"/>
          <w:sz w:val="24"/>
          <w:szCs w:val="22"/>
        </w:rPr>
      </w:pPr>
      <w:r w:rsidRPr="00B27A4C">
        <w:rPr>
          <w:rFonts w:ascii="ＭＳ 明朝" w:hAnsi="ＭＳ 明朝" w:hint="eastAsia"/>
          <w:sz w:val="24"/>
          <w:szCs w:val="22"/>
        </w:rPr>
        <w:lastRenderedPageBreak/>
        <w:t>２　エネルギーの需給状況又は、社会・経済状況等を勘案して、次の各号のいずれかに該当する事業者等</w:t>
      </w:r>
      <w:r w:rsidR="00833293" w:rsidRPr="00B27A4C">
        <w:rPr>
          <w:rFonts w:ascii="ＭＳ 明朝" w:hAnsi="ＭＳ 明朝" w:hint="eastAsia"/>
          <w:sz w:val="24"/>
          <w:szCs w:val="22"/>
        </w:rPr>
        <w:t>及び</w:t>
      </w:r>
      <w:r w:rsidRPr="00B27A4C">
        <w:rPr>
          <w:rFonts w:ascii="ＭＳ 明朝" w:hAnsi="ＭＳ 明朝" w:hint="eastAsia"/>
          <w:sz w:val="24"/>
          <w:szCs w:val="22"/>
        </w:rPr>
        <w:t>建築主等には、特別賞を授与することがある。</w:t>
      </w:r>
    </w:p>
    <w:p w14:paraId="12ED0EF8" w14:textId="77777777" w:rsidR="00463517" w:rsidRPr="00B27A4C" w:rsidRDefault="00463517" w:rsidP="00223C7C">
      <w:pPr>
        <w:ind w:leftChars="100" w:left="690" w:hangingChars="200" w:hanging="480"/>
        <w:rPr>
          <w:rFonts w:ascii="ＭＳ 明朝" w:hAnsi="ＭＳ 明朝"/>
          <w:sz w:val="24"/>
          <w:szCs w:val="22"/>
        </w:rPr>
      </w:pPr>
      <w:r w:rsidRPr="00B27A4C">
        <w:rPr>
          <w:rFonts w:ascii="ＭＳ 明朝" w:hAnsi="ＭＳ 明朝" w:hint="eastAsia"/>
          <w:sz w:val="24"/>
          <w:szCs w:val="22"/>
        </w:rPr>
        <w:t>一　大阪府</w:t>
      </w:r>
      <w:r w:rsidR="00B07019" w:rsidRPr="00B27A4C">
        <w:rPr>
          <w:rFonts w:ascii="ＭＳ 明朝" w:hAnsi="ＭＳ 明朝" w:hint="eastAsia"/>
          <w:sz w:val="24"/>
          <w:szCs w:val="22"/>
        </w:rPr>
        <w:t>気候変動対策の推進に</w:t>
      </w:r>
      <w:r w:rsidRPr="00B27A4C">
        <w:rPr>
          <w:rFonts w:ascii="ＭＳ 明朝" w:hAnsi="ＭＳ 明朝" w:hint="eastAsia"/>
          <w:sz w:val="24"/>
          <w:szCs w:val="22"/>
        </w:rPr>
        <w:t>関する条例施行規則第３条に規定する特定事業者が実施した取組</w:t>
      </w:r>
      <w:r w:rsidR="00B07019" w:rsidRPr="00B27A4C">
        <w:rPr>
          <w:rFonts w:ascii="ＭＳ 明朝" w:hAnsi="ＭＳ 明朝" w:hint="eastAsia"/>
          <w:sz w:val="24"/>
          <w:szCs w:val="22"/>
        </w:rPr>
        <w:t>内容</w:t>
      </w:r>
      <w:r w:rsidRPr="00B27A4C">
        <w:rPr>
          <w:rFonts w:ascii="ＭＳ 明朝" w:hAnsi="ＭＳ 明朝" w:hint="eastAsia"/>
          <w:sz w:val="24"/>
          <w:szCs w:val="22"/>
        </w:rPr>
        <w:t>が、他の事業者の模範となる取組みである場合。</w:t>
      </w:r>
    </w:p>
    <w:p w14:paraId="2B63FAFD" w14:textId="77777777" w:rsidR="00463517" w:rsidRPr="00B27A4C" w:rsidRDefault="00463517" w:rsidP="00223C7C">
      <w:pPr>
        <w:ind w:leftChars="100" w:left="450" w:hangingChars="100" w:hanging="240"/>
        <w:rPr>
          <w:rFonts w:ascii="ＭＳ 明朝" w:hAnsi="ＭＳ 明朝"/>
          <w:sz w:val="24"/>
          <w:szCs w:val="22"/>
        </w:rPr>
      </w:pPr>
      <w:r w:rsidRPr="00B27A4C">
        <w:rPr>
          <w:rFonts w:ascii="ＭＳ 明朝" w:hAnsi="ＭＳ 明朝" w:hint="eastAsia"/>
          <w:sz w:val="24"/>
          <w:szCs w:val="22"/>
        </w:rPr>
        <w:t>二　建築主等が実施した建築物の新築、増築又は改築にあたってのヒートアイランド現象の緩和対策等に関する取組内容が次に掲げたいずれにも該当し、他の建築主等の模範となる優れた取組みである場合。</w:t>
      </w:r>
    </w:p>
    <w:p w14:paraId="35A08CE9" w14:textId="77777777" w:rsidR="00463517" w:rsidRPr="00B27A4C" w:rsidRDefault="00463517" w:rsidP="00463517">
      <w:pPr>
        <w:numPr>
          <w:ilvl w:val="0"/>
          <w:numId w:val="36"/>
        </w:numPr>
        <w:rPr>
          <w:rFonts w:ascii="ＭＳ 明朝" w:hAnsi="ＭＳ 明朝"/>
          <w:sz w:val="24"/>
          <w:szCs w:val="22"/>
        </w:rPr>
      </w:pPr>
      <w:r w:rsidRPr="00B27A4C">
        <w:rPr>
          <w:rFonts w:ascii="ＭＳ 明朝" w:hAnsi="ＭＳ 明朝" w:hint="eastAsia"/>
          <w:sz w:val="24"/>
          <w:szCs w:val="22"/>
        </w:rPr>
        <w:t>建築物の敷地内の歩行者空間等の暑熱環境を緩和し、建築物の敷地外への熱的な影響を低減する優れた取組みを実施していること。</w:t>
      </w:r>
    </w:p>
    <w:p w14:paraId="6B4A87AE" w14:textId="77777777" w:rsidR="00463517" w:rsidRPr="00B27A4C" w:rsidRDefault="00463517" w:rsidP="00463517">
      <w:pPr>
        <w:numPr>
          <w:ilvl w:val="0"/>
          <w:numId w:val="36"/>
        </w:numPr>
        <w:rPr>
          <w:rFonts w:ascii="ＭＳ 明朝" w:hAnsi="ＭＳ 明朝"/>
          <w:sz w:val="24"/>
          <w:szCs w:val="22"/>
        </w:rPr>
      </w:pPr>
      <w:r w:rsidRPr="00B27A4C">
        <w:rPr>
          <w:rFonts w:ascii="ＭＳ 明朝" w:hAnsi="ＭＳ 明朝" w:hint="eastAsia"/>
          <w:sz w:val="24"/>
          <w:szCs w:val="22"/>
        </w:rPr>
        <w:t>建築物の総合的な環境性能に関し、一般的な水準以上の取組みを実施していること。</w:t>
      </w:r>
    </w:p>
    <w:p w14:paraId="25441187" w14:textId="77777777" w:rsidR="00132DE2" w:rsidRPr="00B27A4C" w:rsidRDefault="00463517" w:rsidP="00463517">
      <w:pPr>
        <w:ind w:leftChars="100" w:left="450" w:hangingChars="100" w:hanging="240"/>
        <w:rPr>
          <w:rFonts w:ascii="ＭＳ 明朝" w:hAnsi="ＭＳ 明朝"/>
          <w:sz w:val="24"/>
          <w:szCs w:val="22"/>
        </w:rPr>
      </w:pPr>
      <w:r w:rsidRPr="00B27A4C">
        <w:rPr>
          <w:rFonts w:ascii="ＭＳ 明朝" w:hAnsi="ＭＳ 明朝" w:hint="eastAsia"/>
          <w:sz w:val="24"/>
          <w:szCs w:val="22"/>
        </w:rPr>
        <w:t xml:space="preserve">三　</w:t>
      </w:r>
      <w:r w:rsidR="00132DE2" w:rsidRPr="00B27A4C">
        <w:rPr>
          <w:rFonts w:ascii="ＭＳ 明朝" w:hAnsi="ＭＳ 明朝" w:hint="eastAsia"/>
          <w:sz w:val="24"/>
          <w:szCs w:val="22"/>
        </w:rPr>
        <w:t>大阪府気候変動対策の推進に関する条例施行規則第</w:t>
      </w:r>
      <w:r w:rsidR="002E07A0" w:rsidRPr="00B27A4C">
        <w:rPr>
          <w:rFonts w:ascii="ＭＳ 明朝" w:hAnsi="ＭＳ 明朝" w:hint="eastAsia"/>
          <w:sz w:val="24"/>
          <w:szCs w:val="22"/>
        </w:rPr>
        <w:t>5</w:t>
      </w:r>
      <w:r w:rsidR="002E07A0" w:rsidRPr="00B27A4C">
        <w:rPr>
          <w:rFonts w:ascii="ＭＳ 明朝" w:hAnsi="ＭＳ 明朝"/>
          <w:sz w:val="24"/>
          <w:szCs w:val="22"/>
        </w:rPr>
        <w:t>7</w:t>
      </w:r>
      <w:r w:rsidR="00132DE2" w:rsidRPr="00B27A4C">
        <w:rPr>
          <w:rFonts w:ascii="ＭＳ 明朝" w:hAnsi="ＭＳ 明朝" w:hint="eastAsia"/>
          <w:sz w:val="24"/>
          <w:szCs w:val="22"/>
        </w:rPr>
        <w:t>条に規定する特定販売事業者が実施した取組内容が、他の事業者の模範となる取組みである場合。</w:t>
      </w:r>
    </w:p>
    <w:p w14:paraId="3F613080" w14:textId="77777777" w:rsidR="00463517" w:rsidRPr="00B27A4C" w:rsidRDefault="00132DE2" w:rsidP="00463517">
      <w:pPr>
        <w:ind w:leftChars="100" w:left="450" w:hangingChars="100" w:hanging="240"/>
        <w:rPr>
          <w:rFonts w:ascii="ＭＳ 明朝" w:hAnsi="ＭＳ 明朝"/>
          <w:sz w:val="24"/>
          <w:szCs w:val="22"/>
        </w:rPr>
      </w:pPr>
      <w:r w:rsidRPr="00B27A4C">
        <w:rPr>
          <w:rFonts w:ascii="ＭＳ 明朝" w:hAnsi="ＭＳ 明朝" w:hint="eastAsia"/>
          <w:sz w:val="24"/>
          <w:szCs w:val="22"/>
        </w:rPr>
        <w:t xml:space="preserve">四　</w:t>
      </w:r>
      <w:r w:rsidR="00463517" w:rsidRPr="00B27A4C">
        <w:rPr>
          <w:rFonts w:ascii="ＭＳ 明朝" w:hAnsi="ＭＳ 明朝" w:hint="eastAsia"/>
          <w:sz w:val="24"/>
          <w:szCs w:val="22"/>
        </w:rPr>
        <w:t>その他、他の事業者等の模範となる特に優れた取組みを実施した場合。</w:t>
      </w:r>
    </w:p>
    <w:p w14:paraId="0E8E6AC8" w14:textId="77777777" w:rsidR="00463517" w:rsidRPr="00B27A4C" w:rsidRDefault="00463517" w:rsidP="00463517">
      <w:pPr>
        <w:ind w:leftChars="7" w:left="255" w:hangingChars="100" w:hanging="240"/>
        <w:rPr>
          <w:rFonts w:ascii="ＭＳ 明朝" w:hAnsi="ＭＳ 明朝"/>
          <w:sz w:val="24"/>
          <w:szCs w:val="22"/>
        </w:rPr>
      </w:pPr>
    </w:p>
    <w:p w14:paraId="08A32AB0" w14:textId="77777777" w:rsidR="00463517" w:rsidRPr="00B27A4C" w:rsidRDefault="00463517" w:rsidP="00463517">
      <w:pPr>
        <w:ind w:leftChars="7" w:left="255" w:hangingChars="100" w:hanging="240"/>
        <w:rPr>
          <w:rFonts w:ascii="ＭＳ 明朝" w:hAnsi="ＭＳ 明朝"/>
          <w:sz w:val="24"/>
          <w:szCs w:val="22"/>
        </w:rPr>
      </w:pPr>
      <w:r w:rsidRPr="00B27A4C">
        <w:rPr>
          <w:rFonts w:ascii="ＭＳ 明朝" w:hAnsi="ＭＳ 明朝" w:hint="eastAsia"/>
          <w:sz w:val="24"/>
          <w:szCs w:val="22"/>
        </w:rPr>
        <w:t>（適用の除外）</w:t>
      </w:r>
    </w:p>
    <w:p w14:paraId="76A965F8" w14:textId="77777777" w:rsidR="00463517" w:rsidRPr="00B27A4C" w:rsidRDefault="00463517" w:rsidP="00463517">
      <w:pPr>
        <w:ind w:left="240" w:hanging="240"/>
        <w:rPr>
          <w:rFonts w:ascii="ＭＳ 明朝" w:hAnsi="ＭＳ 明朝"/>
          <w:sz w:val="24"/>
          <w:szCs w:val="22"/>
        </w:rPr>
      </w:pPr>
      <w:r w:rsidRPr="00B27A4C">
        <w:rPr>
          <w:rFonts w:ascii="ＭＳ 明朝" w:hAnsi="ＭＳ 明朝" w:hint="eastAsia"/>
          <w:sz w:val="24"/>
          <w:szCs w:val="22"/>
        </w:rPr>
        <w:t>第７条　前条の規定にかかわらず、次の各号のいずれかに該当する事業者等又は建築主等については、受賞対象から除外する。</w:t>
      </w:r>
    </w:p>
    <w:p w14:paraId="5BB9D899" w14:textId="77777777" w:rsidR="00463517" w:rsidRPr="00B27A4C" w:rsidRDefault="00463517" w:rsidP="00463517">
      <w:pPr>
        <w:ind w:leftChars="100" w:left="450" w:hangingChars="100" w:hanging="240"/>
        <w:rPr>
          <w:rFonts w:ascii="ＭＳ 明朝" w:hAnsi="ＭＳ 明朝"/>
          <w:sz w:val="24"/>
          <w:szCs w:val="22"/>
        </w:rPr>
      </w:pPr>
      <w:r w:rsidRPr="00B27A4C">
        <w:rPr>
          <w:rFonts w:ascii="ＭＳ 明朝" w:hAnsi="ＭＳ 明朝" w:hint="eastAsia"/>
          <w:sz w:val="24"/>
          <w:szCs w:val="22"/>
        </w:rPr>
        <w:t>一　大阪府入札参加停止要綱に基づく入札参加停止を受けている事業者等又は建築主等</w:t>
      </w:r>
    </w:p>
    <w:p w14:paraId="03B74904" w14:textId="77777777" w:rsidR="00463517" w:rsidRPr="00B27A4C" w:rsidRDefault="00463517" w:rsidP="00463517">
      <w:pPr>
        <w:ind w:leftChars="100" w:left="450" w:hangingChars="100" w:hanging="240"/>
        <w:rPr>
          <w:rFonts w:ascii="ＭＳ 明朝" w:hAnsi="ＭＳ 明朝"/>
          <w:sz w:val="24"/>
          <w:szCs w:val="22"/>
        </w:rPr>
      </w:pPr>
      <w:r w:rsidRPr="00B27A4C">
        <w:rPr>
          <w:rFonts w:ascii="ＭＳ 明朝" w:hAnsi="ＭＳ 明朝" w:hint="eastAsia"/>
          <w:sz w:val="24"/>
          <w:szCs w:val="22"/>
        </w:rPr>
        <w:t>二　その他、大阪府が本賞にふさわしくないと判断した事業者等又は建築主等</w:t>
      </w:r>
    </w:p>
    <w:p w14:paraId="2978D35B" w14:textId="77777777" w:rsidR="00463517" w:rsidRPr="00B27A4C" w:rsidRDefault="00463517" w:rsidP="00463517">
      <w:pPr>
        <w:ind w:left="480" w:hangingChars="200" w:hanging="480"/>
        <w:rPr>
          <w:rFonts w:ascii="ＭＳ 明朝" w:hAnsi="ＭＳ 明朝"/>
          <w:sz w:val="24"/>
          <w:szCs w:val="22"/>
        </w:rPr>
      </w:pPr>
    </w:p>
    <w:p w14:paraId="1B5106AE" w14:textId="77777777" w:rsidR="00463517" w:rsidRPr="00B27A4C" w:rsidRDefault="00463517" w:rsidP="00463517">
      <w:pPr>
        <w:rPr>
          <w:rFonts w:ascii="ＭＳ 明朝" w:hAnsi="ＭＳ 明朝"/>
          <w:sz w:val="24"/>
          <w:szCs w:val="22"/>
        </w:rPr>
      </w:pPr>
      <w:r w:rsidRPr="00B27A4C">
        <w:rPr>
          <w:rFonts w:ascii="ＭＳ 明朝" w:hAnsi="ＭＳ 明朝" w:hint="eastAsia"/>
          <w:sz w:val="24"/>
          <w:szCs w:val="22"/>
        </w:rPr>
        <w:t>（受賞者の決定等）</w:t>
      </w:r>
    </w:p>
    <w:p w14:paraId="0E79F2AB" w14:textId="77777777" w:rsidR="00463517" w:rsidRPr="00B27A4C" w:rsidRDefault="00463517" w:rsidP="00463517">
      <w:pPr>
        <w:ind w:left="240" w:hanging="240"/>
        <w:rPr>
          <w:rFonts w:ascii="ＭＳ 明朝" w:hAnsi="ＭＳ 明朝"/>
          <w:sz w:val="24"/>
          <w:szCs w:val="22"/>
        </w:rPr>
      </w:pPr>
      <w:r w:rsidRPr="00B27A4C">
        <w:rPr>
          <w:rFonts w:ascii="ＭＳ 明朝" w:hAnsi="ＭＳ 明朝" w:hint="eastAsia"/>
          <w:sz w:val="24"/>
          <w:szCs w:val="22"/>
        </w:rPr>
        <w:t>第８条　大阪府環境審議会</w:t>
      </w:r>
      <w:r w:rsidR="00B07019" w:rsidRPr="00B27A4C">
        <w:rPr>
          <w:rFonts w:ascii="ＭＳ 明朝" w:hAnsi="ＭＳ 明朝" w:hint="eastAsia"/>
          <w:sz w:val="24"/>
          <w:szCs w:val="22"/>
        </w:rPr>
        <w:t>気候変動</w:t>
      </w:r>
      <w:r w:rsidRPr="00B27A4C">
        <w:rPr>
          <w:rFonts w:ascii="ＭＳ 明朝" w:hAnsi="ＭＳ 明朝" w:hint="eastAsia"/>
          <w:sz w:val="24"/>
          <w:szCs w:val="22"/>
        </w:rPr>
        <w:t>対策部会</w:t>
      </w:r>
      <w:r w:rsidR="00E151E4" w:rsidRPr="00B27A4C">
        <w:rPr>
          <w:rFonts w:ascii="ＭＳ 明朝" w:hAnsi="ＭＳ 明朝" w:hint="eastAsia"/>
          <w:sz w:val="24"/>
          <w:szCs w:val="22"/>
        </w:rPr>
        <w:t>（以下「部会」という。）</w:t>
      </w:r>
      <w:r w:rsidRPr="00B27A4C">
        <w:rPr>
          <w:rFonts w:ascii="ＭＳ 明朝" w:hAnsi="ＭＳ 明朝" w:hint="eastAsia"/>
          <w:sz w:val="24"/>
          <w:szCs w:val="22"/>
        </w:rPr>
        <w:t>において、第６条第１項、同条第２項第</w:t>
      </w:r>
      <w:r w:rsidR="00B52C01" w:rsidRPr="00B27A4C">
        <w:rPr>
          <w:rFonts w:ascii="ＭＳ 明朝" w:hAnsi="ＭＳ 明朝" w:hint="eastAsia"/>
          <w:sz w:val="24"/>
          <w:szCs w:val="22"/>
        </w:rPr>
        <w:t>４</w:t>
      </w:r>
      <w:r w:rsidRPr="00B27A4C">
        <w:rPr>
          <w:rFonts w:ascii="ＭＳ 明朝" w:hAnsi="ＭＳ 明朝" w:hint="eastAsia"/>
          <w:sz w:val="24"/>
          <w:szCs w:val="22"/>
        </w:rPr>
        <w:t>号及び前条に基づき、</w:t>
      </w:r>
      <w:r w:rsidR="00C045B3" w:rsidRPr="00B27A4C">
        <w:rPr>
          <w:rFonts w:ascii="ＭＳ 明朝" w:hAnsi="ＭＳ 明朝" w:hint="eastAsia"/>
          <w:sz w:val="24"/>
          <w:szCs w:val="22"/>
        </w:rPr>
        <w:t>大阪府環境審議会</w:t>
      </w:r>
      <w:r w:rsidR="00B07019" w:rsidRPr="00B27A4C">
        <w:rPr>
          <w:rFonts w:ascii="ＭＳ 明朝" w:hAnsi="ＭＳ 明朝" w:hint="eastAsia"/>
          <w:sz w:val="24"/>
          <w:szCs w:val="22"/>
        </w:rPr>
        <w:t>気候変動</w:t>
      </w:r>
      <w:r w:rsidR="00C045B3" w:rsidRPr="00B27A4C">
        <w:rPr>
          <w:rFonts w:ascii="ＭＳ 明朝" w:hAnsi="ＭＳ 明朝" w:hint="eastAsia"/>
          <w:sz w:val="24"/>
          <w:szCs w:val="22"/>
        </w:rPr>
        <w:t>対策部会運営要領第２(2)に規定する</w:t>
      </w:r>
      <w:r w:rsidRPr="00B27A4C">
        <w:rPr>
          <w:rFonts w:ascii="ＭＳ 明朝" w:hAnsi="ＭＳ 明朝" w:hint="eastAsia"/>
          <w:sz w:val="24"/>
          <w:szCs w:val="22"/>
        </w:rPr>
        <w:t>事項</w:t>
      </w:r>
      <w:r w:rsidR="00C045B3" w:rsidRPr="00B27A4C">
        <w:rPr>
          <w:rFonts w:ascii="ＭＳ 明朝" w:hAnsi="ＭＳ 明朝" w:hint="eastAsia"/>
          <w:sz w:val="24"/>
          <w:szCs w:val="22"/>
        </w:rPr>
        <w:t>等の</w:t>
      </w:r>
      <w:r w:rsidRPr="00B27A4C">
        <w:rPr>
          <w:rFonts w:ascii="ＭＳ 明朝" w:hAnsi="ＭＳ 明朝" w:hint="eastAsia"/>
          <w:sz w:val="24"/>
          <w:szCs w:val="22"/>
        </w:rPr>
        <w:t>審査・選考を行い、知事が受賞者を決定する。</w:t>
      </w:r>
    </w:p>
    <w:p w14:paraId="775F3919" w14:textId="77777777" w:rsidR="00463517" w:rsidRPr="00B27A4C" w:rsidRDefault="00463517" w:rsidP="00463517">
      <w:pPr>
        <w:ind w:left="240" w:hangingChars="100" w:hanging="240"/>
        <w:rPr>
          <w:rFonts w:ascii="ＭＳ 明朝" w:hAnsi="ＭＳ 明朝"/>
          <w:sz w:val="24"/>
          <w:szCs w:val="22"/>
        </w:rPr>
      </w:pPr>
      <w:r w:rsidRPr="00B27A4C">
        <w:rPr>
          <w:rFonts w:ascii="ＭＳ 明朝" w:hAnsi="ＭＳ 明朝" w:hint="eastAsia"/>
          <w:sz w:val="24"/>
          <w:szCs w:val="22"/>
        </w:rPr>
        <w:t>２　第６条第２項第１号</w:t>
      </w:r>
      <w:r w:rsidR="00622620" w:rsidRPr="00B27A4C">
        <w:rPr>
          <w:rFonts w:ascii="ＭＳ 明朝" w:hAnsi="ＭＳ 明朝" w:hint="eastAsia"/>
          <w:sz w:val="24"/>
          <w:szCs w:val="22"/>
        </w:rPr>
        <w:t>、</w:t>
      </w:r>
      <w:r w:rsidRPr="00B27A4C">
        <w:rPr>
          <w:rFonts w:ascii="ＭＳ 明朝" w:hAnsi="ＭＳ 明朝" w:hint="eastAsia"/>
          <w:sz w:val="24"/>
          <w:szCs w:val="22"/>
        </w:rPr>
        <w:t>第２号</w:t>
      </w:r>
      <w:r w:rsidR="00622620" w:rsidRPr="00B27A4C">
        <w:rPr>
          <w:rFonts w:ascii="ＭＳ 明朝" w:hAnsi="ＭＳ 明朝" w:hint="eastAsia"/>
          <w:sz w:val="24"/>
          <w:szCs w:val="22"/>
        </w:rPr>
        <w:t>及び第３号</w:t>
      </w:r>
      <w:r w:rsidRPr="00B27A4C">
        <w:rPr>
          <w:rFonts w:ascii="ＭＳ 明朝" w:hAnsi="ＭＳ 明朝" w:hint="eastAsia"/>
          <w:sz w:val="24"/>
          <w:szCs w:val="22"/>
        </w:rPr>
        <w:t>に基づく特</w:t>
      </w:r>
      <w:r w:rsidR="00B834ED" w:rsidRPr="00B27A4C">
        <w:rPr>
          <w:rFonts w:ascii="ＭＳ 明朝" w:hAnsi="ＭＳ 明朝" w:hint="eastAsia"/>
          <w:sz w:val="24"/>
          <w:szCs w:val="22"/>
        </w:rPr>
        <w:t>別賞については、知事が別に定める基準に基づき決定し、必要に応じ</w:t>
      </w:r>
      <w:r w:rsidRPr="00B27A4C">
        <w:rPr>
          <w:rFonts w:ascii="ＭＳ 明朝" w:hAnsi="ＭＳ 明朝" w:hint="eastAsia"/>
          <w:sz w:val="24"/>
          <w:szCs w:val="22"/>
        </w:rPr>
        <w:t>部会に報告する。</w:t>
      </w:r>
    </w:p>
    <w:p w14:paraId="1B1E7004" w14:textId="77777777" w:rsidR="00463517" w:rsidRPr="00B27A4C" w:rsidRDefault="00463517" w:rsidP="00463517">
      <w:pPr>
        <w:rPr>
          <w:rFonts w:ascii="ＭＳ 明朝" w:hAnsi="ＭＳ 明朝"/>
          <w:sz w:val="24"/>
          <w:szCs w:val="22"/>
        </w:rPr>
      </w:pPr>
    </w:p>
    <w:p w14:paraId="79BC0DB6" w14:textId="77777777" w:rsidR="00463517" w:rsidRPr="00B27A4C" w:rsidRDefault="00463517" w:rsidP="00463517">
      <w:pPr>
        <w:ind w:left="480" w:hangingChars="200" w:hanging="480"/>
        <w:rPr>
          <w:rFonts w:ascii="ＭＳ 明朝" w:hAnsi="ＭＳ 明朝"/>
          <w:sz w:val="24"/>
          <w:szCs w:val="22"/>
        </w:rPr>
      </w:pPr>
      <w:r w:rsidRPr="00B27A4C">
        <w:rPr>
          <w:rFonts w:ascii="ＭＳ 明朝" w:hAnsi="ＭＳ 明朝" w:hint="eastAsia"/>
          <w:sz w:val="24"/>
          <w:szCs w:val="22"/>
        </w:rPr>
        <w:t>（事務局）</w:t>
      </w:r>
    </w:p>
    <w:p w14:paraId="3E66EB2A" w14:textId="77777777" w:rsidR="00463517" w:rsidRPr="00B27A4C" w:rsidRDefault="00463517" w:rsidP="00463517">
      <w:pPr>
        <w:ind w:left="240" w:hanging="240"/>
        <w:rPr>
          <w:rFonts w:ascii="ＭＳ 明朝" w:hAnsi="ＭＳ 明朝"/>
          <w:sz w:val="24"/>
          <w:szCs w:val="22"/>
        </w:rPr>
      </w:pPr>
      <w:r w:rsidRPr="00B27A4C">
        <w:rPr>
          <w:rFonts w:ascii="ＭＳ 明朝" w:hAnsi="ＭＳ 明朝" w:hint="eastAsia"/>
          <w:sz w:val="24"/>
          <w:szCs w:val="22"/>
        </w:rPr>
        <w:t>第９条　本賞の実施に係る事務を行うための事務局を、大阪府環境農林水産部</w:t>
      </w:r>
      <w:r w:rsidR="00B07019" w:rsidRPr="00B27A4C">
        <w:rPr>
          <w:rFonts w:ascii="ＭＳ 明朝" w:hAnsi="ＭＳ 明朝" w:hint="eastAsia"/>
          <w:sz w:val="24"/>
          <w:szCs w:val="22"/>
        </w:rPr>
        <w:t>脱炭素・</w:t>
      </w:r>
      <w:r w:rsidRPr="00B27A4C">
        <w:rPr>
          <w:rFonts w:ascii="ＭＳ 明朝" w:hAnsi="ＭＳ 明朝" w:hint="eastAsia"/>
          <w:sz w:val="24"/>
          <w:szCs w:val="22"/>
        </w:rPr>
        <w:t>エネルギー政策課及び</w:t>
      </w:r>
      <w:r w:rsidR="00B07019" w:rsidRPr="00B27A4C">
        <w:rPr>
          <w:rFonts w:ascii="ＭＳ 明朝" w:hAnsi="ＭＳ 明朝" w:hint="eastAsia"/>
          <w:sz w:val="24"/>
          <w:szCs w:val="22"/>
        </w:rPr>
        <w:t>都市整備</w:t>
      </w:r>
      <w:r w:rsidRPr="00B27A4C">
        <w:rPr>
          <w:rFonts w:ascii="ＭＳ 明朝" w:hAnsi="ＭＳ 明朝" w:hint="eastAsia"/>
          <w:sz w:val="24"/>
          <w:szCs w:val="22"/>
        </w:rPr>
        <w:t>部</w:t>
      </w:r>
      <w:r w:rsidR="00704D8A" w:rsidRPr="00B27A4C">
        <w:rPr>
          <w:rFonts w:ascii="ＭＳ 明朝" w:hAnsi="ＭＳ 明朝" w:hint="eastAsia"/>
          <w:sz w:val="24"/>
          <w:szCs w:val="22"/>
        </w:rPr>
        <w:t>住宅建築局</w:t>
      </w:r>
      <w:r w:rsidR="007D638B" w:rsidRPr="00B27A4C">
        <w:rPr>
          <w:rFonts w:ascii="ＭＳ 明朝" w:hAnsi="ＭＳ 明朝" w:hint="eastAsia"/>
          <w:sz w:val="24"/>
          <w:szCs w:val="22"/>
        </w:rPr>
        <w:t>建築環境課</w:t>
      </w:r>
      <w:r w:rsidRPr="00B27A4C">
        <w:rPr>
          <w:rFonts w:ascii="ＭＳ 明朝" w:hAnsi="ＭＳ 明朝" w:hint="eastAsia"/>
          <w:sz w:val="24"/>
          <w:szCs w:val="22"/>
        </w:rPr>
        <w:t>に置く。</w:t>
      </w:r>
    </w:p>
    <w:p w14:paraId="0D588167" w14:textId="77777777" w:rsidR="00463517" w:rsidRPr="00B27A4C" w:rsidRDefault="00463517" w:rsidP="00463517">
      <w:pPr>
        <w:ind w:left="480" w:hangingChars="200" w:hanging="480"/>
        <w:rPr>
          <w:rFonts w:ascii="ＭＳ 明朝" w:hAnsi="ＭＳ 明朝"/>
          <w:sz w:val="24"/>
          <w:szCs w:val="22"/>
        </w:rPr>
      </w:pPr>
    </w:p>
    <w:p w14:paraId="1769096A" w14:textId="77777777" w:rsidR="00463517" w:rsidRPr="00B27A4C" w:rsidRDefault="00463517" w:rsidP="00463517">
      <w:pPr>
        <w:ind w:left="480" w:hangingChars="200" w:hanging="480"/>
        <w:rPr>
          <w:rFonts w:ascii="ＭＳ 明朝" w:hAnsi="ＭＳ 明朝"/>
          <w:sz w:val="24"/>
          <w:szCs w:val="22"/>
        </w:rPr>
      </w:pPr>
      <w:r w:rsidRPr="00B27A4C">
        <w:rPr>
          <w:rFonts w:ascii="ＭＳ 明朝" w:hAnsi="ＭＳ 明朝" w:hint="eastAsia"/>
          <w:sz w:val="24"/>
          <w:szCs w:val="22"/>
        </w:rPr>
        <w:t>（その他）</w:t>
      </w:r>
    </w:p>
    <w:p w14:paraId="339AD571" w14:textId="77777777" w:rsidR="00463517" w:rsidRPr="00B27A4C" w:rsidRDefault="00463517" w:rsidP="00463517">
      <w:pPr>
        <w:ind w:left="480" w:hangingChars="200" w:hanging="480"/>
        <w:rPr>
          <w:rFonts w:ascii="ＭＳ 明朝" w:hAnsi="ＭＳ 明朝"/>
          <w:sz w:val="24"/>
          <w:szCs w:val="22"/>
        </w:rPr>
      </w:pPr>
      <w:r w:rsidRPr="00B27A4C">
        <w:rPr>
          <w:rFonts w:ascii="ＭＳ 明朝" w:hAnsi="ＭＳ 明朝" w:hint="eastAsia"/>
          <w:sz w:val="24"/>
          <w:szCs w:val="22"/>
        </w:rPr>
        <w:t>第10条　この要綱に定めるものの他、必要な事項は別に定める。</w:t>
      </w:r>
    </w:p>
    <w:p w14:paraId="1BBFECD4" w14:textId="77777777" w:rsidR="00463517" w:rsidRPr="00B27A4C" w:rsidRDefault="00463517" w:rsidP="00463517">
      <w:pPr>
        <w:ind w:firstLine="480"/>
        <w:rPr>
          <w:rFonts w:ascii="ＭＳ 明朝" w:hAnsi="ＭＳ 明朝"/>
          <w:sz w:val="24"/>
          <w:szCs w:val="22"/>
        </w:rPr>
      </w:pPr>
      <w:r w:rsidRPr="00B27A4C">
        <w:rPr>
          <w:rFonts w:ascii="ＭＳ 明朝" w:hAnsi="ＭＳ 明朝" w:hint="eastAsia"/>
          <w:sz w:val="24"/>
          <w:szCs w:val="22"/>
        </w:rPr>
        <w:lastRenderedPageBreak/>
        <w:t>附　　則</w:t>
      </w:r>
    </w:p>
    <w:p w14:paraId="22DE3921" w14:textId="70BCE80F" w:rsidR="00463517" w:rsidRPr="00B27A4C" w:rsidRDefault="00463517" w:rsidP="00B33D43">
      <w:pPr>
        <w:ind w:firstLine="720"/>
        <w:rPr>
          <w:rFonts w:ascii="ＭＳ 明朝" w:hAnsi="ＭＳ 明朝" w:hint="eastAsia"/>
          <w:sz w:val="24"/>
          <w:szCs w:val="22"/>
        </w:rPr>
      </w:pPr>
      <w:r w:rsidRPr="00B27A4C">
        <w:rPr>
          <w:rFonts w:ascii="ＭＳ 明朝" w:hAnsi="ＭＳ 明朝" w:hint="eastAsia"/>
          <w:sz w:val="24"/>
          <w:szCs w:val="22"/>
        </w:rPr>
        <w:t>この要綱は、平成１９年１２月２５日から施行する。</w:t>
      </w:r>
    </w:p>
    <w:p w14:paraId="4242693A" w14:textId="77777777" w:rsidR="00463517" w:rsidRPr="00B27A4C" w:rsidRDefault="00463517" w:rsidP="00463517">
      <w:pPr>
        <w:ind w:firstLineChars="200" w:firstLine="480"/>
        <w:rPr>
          <w:rFonts w:ascii="ＭＳ 明朝" w:hAnsi="ＭＳ 明朝"/>
          <w:sz w:val="24"/>
          <w:szCs w:val="22"/>
        </w:rPr>
      </w:pPr>
      <w:r w:rsidRPr="00B27A4C">
        <w:rPr>
          <w:rFonts w:ascii="ＭＳ 明朝" w:hAnsi="ＭＳ 明朝" w:hint="eastAsia"/>
          <w:sz w:val="24"/>
          <w:szCs w:val="22"/>
        </w:rPr>
        <w:t>附　　則</w:t>
      </w:r>
    </w:p>
    <w:p w14:paraId="06AFEBC6" w14:textId="1A1F7645" w:rsidR="00463517" w:rsidRPr="00B27A4C" w:rsidRDefault="00463517" w:rsidP="00B33D43">
      <w:pPr>
        <w:ind w:firstLineChars="200" w:firstLine="480"/>
        <w:rPr>
          <w:rFonts w:ascii="ＭＳ 明朝" w:hAnsi="ＭＳ 明朝" w:hint="eastAsia"/>
          <w:sz w:val="24"/>
          <w:szCs w:val="22"/>
        </w:rPr>
      </w:pPr>
      <w:r w:rsidRPr="00B27A4C">
        <w:rPr>
          <w:rFonts w:ascii="ＭＳ 明朝" w:hAnsi="ＭＳ 明朝" w:hint="eastAsia"/>
          <w:sz w:val="24"/>
          <w:szCs w:val="22"/>
        </w:rPr>
        <w:t xml:space="preserve">　この要綱は、平成２４年１１月２２日から施行する。</w:t>
      </w:r>
    </w:p>
    <w:p w14:paraId="25F4AFDF" w14:textId="77777777" w:rsidR="00463517" w:rsidRPr="00B27A4C" w:rsidRDefault="00463517" w:rsidP="00463517">
      <w:pPr>
        <w:ind w:firstLineChars="200" w:firstLine="480"/>
        <w:rPr>
          <w:rFonts w:ascii="ＭＳ 明朝" w:hAnsi="ＭＳ 明朝"/>
          <w:sz w:val="24"/>
          <w:szCs w:val="22"/>
        </w:rPr>
      </w:pPr>
      <w:r w:rsidRPr="00B27A4C">
        <w:rPr>
          <w:rFonts w:ascii="ＭＳ 明朝" w:hAnsi="ＭＳ 明朝" w:hint="eastAsia"/>
          <w:sz w:val="24"/>
          <w:szCs w:val="22"/>
        </w:rPr>
        <w:t>附　　則</w:t>
      </w:r>
    </w:p>
    <w:p w14:paraId="59CC95BD" w14:textId="4409016B" w:rsidR="00463517" w:rsidRPr="00B27A4C" w:rsidRDefault="00463517" w:rsidP="00B33D43">
      <w:pPr>
        <w:ind w:firstLineChars="200" w:firstLine="480"/>
        <w:rPr>
          <w:rFonts w:ascii="ＭＳ 明朝" w:hAnsi="ＭＳ 明朝" w:hint="eastAsia"/>
          <w:sz w:val="24"/>
          <w:szCs w:val="22"/>
        </w:rPr>
      </w:pPr>
      <w:r w:rsidRPr="00B27A4C">
        <w:rPr>
          <w:rFonts w:ascii="ＭＳ 明朝" w:hAnsi="ＭＳ 明朝" w:hint="eastAsia"/>
          <w:sz w:val="24"/>
          <w:szCs w:val="22"/>
        </w:rPr>
        <w:t xml:space="preserve">　この要綱は、平成２５年４月１日から施行する。</w:t>
      </w:r>
    </w:p>
    <w:p w14:paraId="18996C4C" w14:textId="77777777" w:rsidR="00463517" w:rsidRPr="00B27A4C" w:rsidRDefault="00463517" w:rsidP="00463517">
      <w:pPr>
        <w:ind w:firstLineChars="200" w:firstLine="480"/>
        <w:rPr>
          <w:rFonts w:ascii="ＭＳ 明朝" w:hAnsi="ＭＳ 明朝"/>
          <w:sz w:val="24"/>
          <w:szCs w:val="22"/>
        </w:rPr>
      </w:pPr>
      <w:r w:rsidRPr="00B27A4C">
        <w:rPr>
          <w:rFonts w:ascii="ＭＳ 明朝" w:hAnsi="ＭＳ 明朝" w:hint="eastAsia"/>
          <w:sz w:val="24"/>
          <w:szCs w:val="22"/>
        </w:rPr>
        <w:t>附　　則</w:t>
      </w:r>
    </w:p>
    <w:p w14:paraId="31F5E770" w14:textId="2888433C" w:rsidR="00463517" w:rsidRPr="00B27A4C" w:rsidRDefault="00463517" w:rsidP="00B33D43">
      <w:pPr>
        <w:ind w:firstLineChars="200" w:firstLine="480"/>
        <w:rPr>
          <w:rFonts w:ascii="ＭＳ 明朝" w:hAnsi="ＭＳ 明朝" w:hint="eastAsia"/>
          <w:sz w:val="24"/>
          <w:szCs w:val="22"/>
        </w:rPr>
      </w:pPr>
      <w:r w:rsidRPr="00B27A4C">
        <w:rPr>
          <w:rFonts w:ascii="ＭＳ 明朝" w:hAnsi="ＭＳ 明朝" w:hint="eastAsia"/>
          <w:sz w:val="24"/>
          <w:szCs w:val="22"/>
        </w:rPr>
        <w:t xml:space="preserve">　この要綱は、平成２５年１０月１８日から施行する。</w:t>
      </w:r>
    </w:p>
    <w:p w14:paraId="41BC8270" w14:textId="77777777" w:rsidR="00463517" w:rsidRPr="00B27A4C" w:rsidRDefault="00463517" w:rsidP="00463517">
      <w:pPr>
        <w:ind w:firstLineChars="200" w:firstLine="480"/>
        <w:rPr>
          <w:rFonts w:ascii="ＭＳ 明朝" w:hAnsi="ＭＳ 明朝"/>
          <w:sz w:val="24"/>
          <w:szCs w:val="22"/>
        </w:rPr>
      </w:pPr>
      <w:r w:rsidRPr="00B27A4C">
        <w:rPr>
          <w:rFonts w:ascii="ＭＳ 明朝" w:hAnsi="ＭＳ 明朝" w:hint="eastAsia"/>
          <w:sz w:val="24"/>
          <w:szCs w:val="22"/>
        </w:rPr>
        <w:t>附　　則</w:t>
      </w:r>
    </w:p>
    <w:p w14:paraId="21601F0E" w14:textId="0E8814B7" w:rsidR="00463517" w:rsidRPr="00B27A4C" w:rsidRDefault="00463517" w:rsidP="00B33D43">
      <w:pPr>
        <w:ind w:firstLineChars="200" w:firstLine="480"/>
        <w:rPr>
          <w:rFonts w:ascii="ＭＳ 明朝" w:hAnsi="ＭＳ 明朝" w:hint="eastAsia"/>
          <w:sz w:val="24"/>
          <w:szCs w:val="22"/>
        </w:rPr>
      </w:pPr>
      <w:r w:rsidRPr="00B27A4C">
        <w:rPr>
          <w:rFonts w:ascii="ＭＳ 明朝" w:hAnsi="ＭＳ 明朝" w:hint="eastAsia"/>
          <w:sz w:val="24"/>
          <w:szCs w:val="22"/>
        </w:rPr>
        <w:t xml:space="preserve">　この要綱は、平成２６年１０月２３日から施行する。</w:t>
      </w:r>
    </w:p>
    <w:p w14:paraId="7F94194C" w14:textId="77777777" w:rsidR="00463517" w:rsidRPr="00B27A4C" w:rsidRDefault="00463517" w:rsidP="00463517">
      <w:pPr>
        <w:ind w:firstLineChars="200" w:firstLine="480"/>
        <w:rPr>
          <w:rFonts w:ascii="ＭＳ 明朝" w:hAnsi="ＭＳ 明朝"/>
          <w:sz w:val="24"/>
          <w:szCs w:val="22"/>
        </w:rPr>
      </w:pPr>
      <w:r w:rsidRPr="00B27A4C">
        <w:rPr>
          <w:rFonts w:ascii="ＭＳ 明朝" w:hAnsi="ＭＳ 明朝" w:hint="eastAsia"/>
          <w:sz w:val="24"/>
          <w:szCs w:val="22"/>
        </w:rPr>
        <w:t>附　　則</w:t>
      </w:r>
    </w:p>
    <w:p w14:paraId="3CC3DAB9" w14:textId="158F61A3" w:rsidR="00463517" w:rsidRPr="00B27A4C" w:rsidRDefault="00463517" w:rsidP="00B33D43">
      <w:pPr>
        <w:ind w:firstLineChars="200" w:firstLine="480"/>
        <w:rPr>
          <w:rFonts w:ascii="ＭＳ 明朝" w:hAnsi="ＭＳ 明朝" w:hint="eastAsia"/>
          <w:sz w:val="24"/>
          <w:szCs w:val="22"/>
        </w:rPr>
      </w:pPr>
      <w:r w:rsidRPr="00B27A4C">
        <w:rPr>
          <w:rFonts w:ascii="ＭＳ 明朝" w:hAnsi="ＭＳ 明朝" w:hint="eastAsia"/>
          <w:sz w:val="24"/>
          <w:szCs w:val="22"/>
        </w:rPr>
        <w:t xml:space="preserve">　この要綱は、平成２７年４月１日から施行する。</w:t>
      </w:r>
    </w:p>
    <w:p w14:paraId="40AAC3D9" w14:textId="77777777" w:rsidR="00463517" w:rsidRPr="00B27A4C" w:rsidRDefault="00463517" w:rsidP="00463517">
      <w:pPr>
        <w:ind w:firstLineChars="200" w:firstLine="480"/>
        <w:rPr>
          <w:rFonts w:ascii="ＭＳ 明朝" w:hAnsi="ＭＳ 明朝"/>
          <w:sz w:val="24"/>
          <w:szCs w:val="22"/>
        </w:rPr>
      </w:pPr>
      <w:r w:rsidRPr="00B27A4C">
        <w:rPr>
          <w:rFonts w:ascii="ＭＳ 明朝" w:hAnsi="ＭＳ 明朝" w:hint="eastAsia"/>
          <w:sz w:val="24"/>
          <w:szCs w:val="22"/>
        </w:rPr>
        <w:t>附　　則</w:t>
      </w:r>
    </w:p>
    <w:p w14:paraId="0AF0810C" w14:textId="38A163B0" w:rsidR="00463517" w:rsidRPr="00B27A4C" w:rsidRDefault="00463517" w:rsidP="00B33D43">
      <w:pPr>
        <w:ind w:firstLineChars="200" w:firstLine="480"/>
        <w:rPr>
          <w:rFonts w:ascii="ＭＳ 明朝" w:hAnsi="ＭＳ 明朝" w:hint="eastAsia"/>
          <w:sz w:val="24"/>
          <w:szCs w:val="22"/>
        </w:rPr>
      </w:pPr>
      <w:r w:rsidRPr="00B27A4C">
        <w:rPr>
          <w:rFonts w:ascii="ＭＳ 明朝" w:hAnsi="ＭＳ 明朝" w:hint="eastAsia"/>
          <w:sz w:val="24"/>
          <w:szCs w:val="22"/>
        </w:rPr>
        <w:t xml:space="preserve">　この要綱は、平成２８年４月１日から施行する。</w:t>
      </w:r>
    </w:p>
    <w:p w14:paraId="479371AA" w14:textId="77777777" w:rsidR="00463517" w:rsidRPr="00B27A4C" w:rsidRDefault="00463517" w:rsidP="00463517">
      <w:pPr>
        <w:ind w:firstLineChars="200" w:firstLine="480"/>
        <w:rPr>
          <w:rFonts w:ascii="ＭＳ 明朝" w:hAnsi="ＭＳ 明朝"/>
          <w:sz w:val="24"/>
          <w:szCs w:val="22"/>
        </w:rPr>
      </w:pPr>
      <w:r w:rsidRPr="00B27A4C">
        <w:rPr>
          <w:rFonts w:ascii="ＭＳ 明朝" w:hAnsi="ＭＳ 明朝" w:hint="eastAsia"/>
          <w:sz w:val="24"/>
          <w:szCs w:val="22"/>
        </w:rPr>
        <w:t>附　　則</w:t>
      </w:r>
    </w:p>
    <w:p w14:paraId="06336C81" w14:textId="227A16A1" w:rsidR="00463517" w:rsidRPr="00B27A4C" w:rsidRDefault="00463517" w:rsidP="00B33D43">
      <w:pPr>
        <w:ind w:firstLineChars="200" w:firstLine="480"/>
        <w:rPr>
          <w:rFonts w:ascii="ＭＳ 明朝" w:hAnsi="ＭＳ 明朝" w:hint="eastAsia"/>
          <w:sz w:val="24"/>
          <w:szCs w:val="22"/>
        </w:rPr>
      </w:pPr>
      <w:r w:rsidRPr="00B27A4C">
        <w:rPr>
          <w:rFonts w:ascii="ＭＳ 明朝" w:hAnsi="ＭＳ 明朝" w:hint="eastAsia"/>
          <w:sz w:val="24"/>
          <w:szCs w:val="22"/>
        </w:rPr>
        <w:t xml:space="preserve">　この要綱は、平成２９年４月１日から施行する。</w:t>
      </w:r>
    </w:p>
    <w:p w14:paraId="7DD65438" w14:textId="77777777" w:rsidR="00463517" w:rsidRPr="00B27A4C" w:rsidRDefault="00463517" w:rsidP="00463517">
      <w:pPr>
        <w:ind w:firstLineChars="200" w:firstLine="480"/>
        <w:rPr>
          <w:rFonts w:ascii="ＭＳ 明朝" w:hAnsi="ＭＳ 明朝"/>
          <w:sz w:val="24"/>
          <w:szCs w:val="22"/>
        </w:rPr>
      </w:pPr>
      <w:r w:rsidRPr="00B27A4C">
        <w:rPr>
          <w:rFonts w:ascii="ＭＳ 明朝" w:hAnsi="ＭＳ 明朝" w:hint="eastAsia"/>
          <w:sz w:val="24"/>
          <w:szCs w:val="22"/>
        </w:rPr>
        <w:t>附　　則</w:t>
      </w:r>
    </w:p>
    <w:p w14:paraId="55BD2127" w14:textId="40C2E11A" w:rsidR="00463517" w:rsidRPr="00B27A4C" w:rsidRDefault="00063BE3" w:rsidP="00B33D43">
      <w:pPr>
        <w:ind w:firstLineChars="200" w:firstLine="480"/>
        <w:rPr>
          <w:rFonts w:ascii="ＭＳ 明朝" w:hAnsi="ＭＳ 明朝" w:hint="eastAsia"/>
          <w:sz w:val="24"/>
          <w:szCs w:val="22"/>
        </w:rPr>
      </w:pPr>
      <w:r w:rsidRPr="00B27A4C">
        <w:rPr>
          <w:rFonts w:ascii="ＭＳ 明朝" w:hAnsi="ＭＳ 明朝" w:hint="eastAsia"/>
          <w:sz w:val="24"/>
          <w:szCs w:val="22"/>
        </w:rPr>
        <w:t xml:space="preserve">　この要綱は、令和元年９月１８</w:t>
      </w:r>
      <w:r w:rsidR="00463517" w:rsidRPr="00B27A4C">
        <w:rPr>
          <w:rFonts w:ascii="ＭＳ 明朝" w:hAnsi="ＭＳ 明朝" w:hint="eastAsia"/>
          <w:sz w:val="24"/>
          <w:szCs w:val="22"/>
        </w:rPr>
        <w:t>日から施行する。</w:t>
      </w:r>
    </w:p>
    <w:p w14:paraId="53ADB407" w14:textId="77777777" w:rsidR="006A0BFE" w:rsidRPr="00B27A4C" w:rsidRDefault="006A0BFE" w:rsidP="006A0BFE">
      <w:pPr>
        <w:ind w:firstLineChars="200" w:firstLine="480"/>
        <w:rPr>
          <w:rFonts w:ascii="ＭＳ 明朝" w:hAnsi="ＭＳ 明朝"/>
          <w:sz w:val="24"/>
          <w:szCs w:val="22"/>
        </w:rPr>
      </w:pPr>
      <w:r w:rsidRPr="00B27A4C">
        <w:rPr>
          <w:rFonts w:ascii="ＭＳ 明朝" w:hAnsi="ＭＳ 明朝" w:hint="eastAsia"/>
          <w:sz w:val="24"/>
          <w:szCs w:val="22"/>
        </w:rPr>
        <w:t>附　　則</w:t>
      </w:r>
    </w:p>
    <w:p w14:paraId="3C53261E" w14:textId="0F426848" w:rsidR="00704D8A" w:rsidRPr="00B27A4C" w:rsidRDefault="00973AF1" w:rsidP="00B33D43">
      <w:pPr>
        <w:ind w:firstLineChars="200" w:firstLine="480"/>
        <w:rPr>
          <w:rFonts w:ascii="ＭＳ 明朝" w:hAnsi="ＭＳ 明朝" w:hint="eastAsia"/>
          <w:sz w:val="24"/>
          <w:szCs w:val="22"/>
        </w:rPr>
      </w:pPr>
      <w:r w:rsidRPr="00B27A4C">
        <w:rPr>
          <w:rFonts w:ascii="ＭＳ 明朝" w:hAnsi="ＭＳ 明朝" w:hint="eastAsia"/>
          <w:sz w:val="24"/>
          <w:szCs w:val="22"/>
        </w:rPr>
        <w:t xml:space="preserve">　この要綱は、令和３年９月１０</w:t>
      </w:r>
      <w:r w:rsidR="006A0BFE" w:rsidRPr="00B27A4C">
        <w:rPr>
          <w:rFonts w:ascii="ＭＳ 明朝" w:hAnsi="ＭＳ 明朝" w:hint="eastAsia"/>
          <w:sz w:val="24"/>
          <w:szCs w:val="22"/>
        </w:rPr>
        <w:t>日から施行する。</w:t>
      </w:r>
    </w:p>
    <w:p w14:paraId="5CEA3439" w14:textId="77777777" w:rsidR="00704D8A" w:rsidRPr="00B27A4C" w:rsidRDefault="00704D8A" w:rsidP="00704D8A">
      <w:pPr>
        <w:ind w:firstLineChars="200" w:firstLine="480"/>
        <w:rPr>
          <w:rFonts w:ascii="ＭＳ 明朝" w:hAnsi="ＭＳ 明朝"/>
          <w:sz w:val="24"/>
          <w:szCs w:val="22"/>
        </w:rPr>
      </w:pPr>
      <w:r w:rsidRPr="00B27A4C">
        <w:rPr>
          <w:rFonts w:ascii="ＭＳ 明朝" w:hAnsi="ＭＳ 明朝" w:hint="eastAsia"/>
          <w:sz w:val="24"/>
          <w:szCs w:val="22"/>
        </w:rPr>
        <w:t>附　　則</w:t>
      </w:r>
    </w:p>
    <w:p w14:paraId="49CBF496" w14:textId="01A750BA" w:rsidR="00704D8A" w:rsidRPr="00B33D43" w:rsidRDefault="007D638B" w:rsidP="00B33D43">
      <w:pPr>
        <w:ind w:firstLineChars="200" w:firstLine="480"/>
        <w:rPr>
          <w:rFonts w:ascii="ＭＳ 明朝" w:hAnsi="ＭＳ 明朝" w:hint="eastAsia"/>
          <w:sz w:val="24"/>
          <w:szCs w:val="22"/>
        </w:rPr>
      </w:pPr>
      <w:r w:rsidRPr="00B27A4C">
        <w:rPr>
          <w:rFonts w:ascii="ＭＳ 明朝" w:hAnsi="ＭＳ 明朝" w:hint="eastAsia"/>
          <w:sz w:val="24"/>
          <w:szCs w:val="22"/>
        </w:rPr>
        <w:t xml:space="preserve">　この要綱は、令和４年９月１</w:t>
      </w:r>
      <w:r w:rsidR="00704D8A" w:rsidRPr="00B27A4C">
        <w:rPr>
          <w:rFonts w:ascii="ＭＳ 明朝" w:hAnsi="ＭＳ 明朝" w:hint="eastAsia"/>
          <w:sz w:val="24"/>
          <w:szCs w:val="22"/>
        </w:rPr>
        <w:t>日から施行する。</w:t>
      </w:r>
    </w:p>
    <w:p w14:paraId="307309CA" w14:textId="77777777" w:rsidR="00622620" w:rsidRPr="00B27A4C" w:rsidRDefault="00622620" w:rsidP="00622620">
      <w:pPr>
        <w:ind w:firstLineChars="200" w:firstLine="480"/>
        <w:rPr>
          <w:rFonts w:ascii="ＭＳ 明朝" w:hAnsi="ＭＳ 明朝"/>
          <w:sz w:val="24"/>
          <w:szCs w:val="22"/>
        </w:rPr>
      </w:pPr>
      <w:r w:rsidRPr="00B27A4C">
        <w:rPr>
          <w:rFonts w:ascii="ＭＳ 明朝" w:hAnsi="ＭＳ 明朝" w:hint="eastAsia"/>
          <w:sz w:val="24"/>
          <w:szCs w:val="22"/>
        </w:rPr>
        <w:t>附　　則</w:t>
      </w:r>
    </w:p>
    <w:p w14:paraId="0FF1A924" w14:textId="0AD09663" w:rsidR="00622620" w:rsidRPr="00B33D43" w:rsidRDefault="00DD3ECF" w:rsidP="00B33D43">
      <w:pPr>
        <w:ind w:firstLineChars="200" w:firstLine="480"/>
        <w:rPr>
          <w:rFonts w:ascii="ＭＳ 明朝" w:hAnsi="ＭＳ 明朝" w:hint="eastAsia"/>
          <w:sz w:val="24"/>
          <w:szCs w:val="22"/>
        </w:rPr>
      </w:pPr>
      <w:r w:rsidRPr="00B27A4C">
        <w:rPr>
          <w:rFonts w:ascii="ＭＳ 明朝" w:hAnsi="ＭＳ 明朝" w:hint="eastAsia"/>
          <w:sz w:val="24"/>
          <w:szCs w:val="22"/>
        </w:rPr>
        <w:t xml:space="preserve">　この要綱は、令和５年６月２６</w:t>
      </w:r>
      <w:r w:rsidR="00622620" w:rsidRPr="00B27A4C">
        <w:rPr>
          <w:rFonts w:ascii="ＭＳ 明朝" w:hAnsi="ＭＳ 明朝" w:hint="eastAsia"/>
          <w:sz w:val="24"/>
          <w:szCs w:val="22"/>
        </w:rPr>
        <w:t>日から施行する。</w:t>
      </w:r>
    </w:p>
    <w:p w14:paraId="44F27C81" w14:textId="77777777" w:rsidR="00122CAA" w:rsidRPr="006A0BFE" w:rsidRDefault="00C723F1">
      <w:pPr>
        <w:rPr>
          <w:rFonts w:ascii="ＭＳ 明朝" w:hAnsi="ＭＳ 明朝" w:hint="eastAsia"/>
          <w:sz w:val="24"/>
        </w:rPr>
      </w:pPr>
      <w:r w:rsidRPr="00B27A4C">
        <w:rPr>
          <w:rFonts w:ascii="ＭＳ 明朝" w:hAnsi="ＭＳ 明朝"/>
          <w:sz w:val="24"/>
        </w:rPr>
        <w:br w:type="page"/>
      </w:r>
      <w:r w:rsidR="00300F02">
        <w:rPr>
          <w:rFonts w:ascii="ＭＳ 明朝" w:hAnsi="ＭＳ 明朝" w:hint="eastAsia"/>
          <w:sz w:val="24"/>
        </w:rPr>
        <w:lastRenderedPageBreak/>
        <w:t>別表（第６条関係）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8108"/>
      </w:tblGrid>
      <w:tr w:rsidR="00300F02" w:rsidRPr="00F77B93" w14:paraId="16DE3C8A" w14:textId="77777777" w:rsidTr="00F77B93">
        <w:tc>
          <w:tcPr>
            <w:tcW w:w="1526" w:type="dxa"/>
            <w:shd w:val="clear" w:color="auto" w:fill="auto"/>
          </w:tcPr>
          <w:p w14:paraId="259F4412" w14:textId="77777777" w:rsidR="00300F02" w:rsidRPr="00F77B93" w:rsidRDefault="00300F02" w:rsidP="00F77B93">
            <w:pPr>
              <w:jc w:val="distribute"/>
              <w:rPr>
                <w:rFonts w:ascii="ＭＳ 明朝" w:hAnsi="ＭＳ 明朝" w:hint="eastAsia"/>
                <w:sz w:val="24"/>
              </w:rPr>
            </w:pPr>
            <w:r w:rsidRPr="00F77B93">
              <w:rPr>
                <w:rFonts w:ascii="ＭＳ 明朝" w:hAnsi="ＭＳ 明朝" w:hint="eastAsia"/>
                <w:sz w:val="24"/>
              </w:rPr>
              <w:t>評価項目</w:t>
            </w:r>
          </w:p>
        </w:tc>
        <w:tc>
          <w:tcPr>
            <w:tcW w:w="8311" w:type="dxa"/>
            <w:shd w:val="clear" w:color="auto" w:fill="auto"/>
          </w:tcPr>
          <w:p w14:paraId="6A032CE5" w14:textId="77777777" w:rsidR="00300F02" w:rsidRPr="00F77B93" w:rsidRDefault="00300F02" w:rsidP="00F77B93">
            <w:pPr>
              <w:jc w:val="center"/>
              <w:rPr>
                <w:rFonts w:ascii="ＭＳ 明朝" w:hAnsi="ＭＳ 明朝" w:hint="eastAsia"/>
                <w:sz w:val="24"/>
              </w:rPr>
            </w:pPr>
            <w:r w:rsidRPr="00F77B93">
              <w:rPr>
                <w:rFonts w:ascii="ＭＳ 明朝" w:hAnsi="ＭＳ 明朝" w:hint="eastAsia"/>
                <w:spacing w:val="1560"/>
                <w:kern w:val="0"/>
                <w:sz w:val="24"/>
                <w:fitText w:val="3600" w:id="-1728246016"/>
              </w:rPr>
              <w:t>基</w:t>
            </w:r>
            <w:r w:rsidRPr="00F77B93">
              <w:rPr>
                <w:rFonts w:ascii="ＭＳ 明朝" w:hAnsi="ＭＳ 明朝" w:hint="eastAsia"/>
                <w:kern w:val="0"/>
                <w:sz w:val="24"/>
                <w:fitText w:val="3600" w:id="-1728246016"/>
              </w:rPr>
              <w:t>準</w:t>
            </w:r>
          </w:p>
        </w:tc>
      </w:tr>
      <w:tr w:rsidR="002E14B3" w:rsidRPr="00F77B93" w14:paraId="152828F4" w14:textId="77777777" w:rsidTr="00F77B93">
        <w:trPr>
          <w:trHeight w:val="225"/>
        </w:trPr>
        <w:tc>
          <w:tcPr>
            <w:tcW w:w="1526" w:type="dxa"/>
            <w:vMerge w:val="restart"/>
            <w:shd w:val="clear" w:color="auto" w:fill="auto"/>
            <w:vAlign w:val="center"/>
          </w:tcPr>
          <w:p w14:paraId="66C52A76" w14:textId="77777777" w:rsidR="002E14B3" w:rsidRPr="00F77B93" w:rsidRDefault="002E14B3" w:rsidP="00F77B93">
            <w:pPr>
              <w:jc w:val="center"/>
              <w:rPr>
                <w:rFonts w:ascii="ＭＳ 明朝" w:hAnsi="ＭＳ 明朝" w:hint="eastAsia"/>
                <w:sz w:val="24"/>
              </w:rPr>
            </w:pPr>
            <w:r w:rsidRPr="00F77B93">
              <w:rPr>
                <w:rFonts w:ascii="ＭＳ 明朝" w:hAnsi="ＭＳ 明朝" w:hint="eastAsia"/>
                <w:spacing w:val="120"/>
                <w:kern w:val="0"/>
                <w:sz w:val="24"/>
                <w:fitText w:val="1200" w:id="-1728246272"/>
              </w:rPr>
              <w:t>貢献</w:t>
            </w:r>
            <w:r w:rsidRPr="00F77B93">
              <w:rPr>
                <w:rFonts w:ascii="ＭＳ 明朝" w:hAnsi="ＭＳ 明朝" w:hint="eastAsia"/>
                <w:kern w:val="0"/>
                <w:sz w:val="24"/>
                <w:fitText w:val="1200" w:id="-1728246272"/>
              </w:rPr>
              <w:t>度</w:t>
            </w:r>
          </w:p>
        </w:tc>
        <w:tc>
          <w:tcPr>
            <w:tcW w:w="8311" w:type="dxa"/>
            <w:shd w:val="clear" w:color="auto" w:fill="auto"/>
          </w:tcPr>
          <w:p w14:paraId="34FAD0C7" w14:textId="77777777" w:rsidR="002E14B3" w:rsidRPr="00F77B93" w:rsidRDefault="002E14B3" w:rsidP="00F77B93">
            <w:pPr>
              <w:jc w:val="center"/>
              <w:rPr>
                <w:rFonts w:ascii="ＭＳ 明朝" w:hAnsi="ＭＳ 明朝" w:hint="eastAsia"/>
                <w:sz w:val="24"/>
              </w:rPr>
            </w:pPr>
            <w:r w:rsidRPr="00F77B93">
              <w:rPr>
                <w:rFonts w:ascii="ＭＳ 明朝" w:hAnsi="ＭＳ 明朝" w:hint="eastAsia"/>
                <w:spacing w:val="440"/>
                <w:kern w:val="0"/>
                <w:sz w:val="24"/>
                <w:fitText w:val="3600" w:id="-1728245504"/>
              </w:rPr>
              <w:t>緩和分</w:t>
            </w:r>
            <w:r w:rsidRPr="00F77B93">
              <w:rPr>
                <w:rFonts w:ascii="ＭＳ 明朝" w:hAnsi="ＭＳ 明朝" w:hint="eastAsia"/>
                <w:kern w:val="0"/>
                <w:sz w:val="24"/>
                <w:fitText w:val="3600" w:id="-1728245504"/>
              </w:rPr>
              <w:t>野</w:t>
            </w:r>
          </w:p>
        </w:tc>
      </w:tr>
      <w:tr w:rsidR="002E14B3" w:rsidRPr="00F77B93" w14:paraId="0AA6C45C" w14:textId="77777777" w:rsidTr="00F77B93">
        <w:trPr>
          <w:trHeight w:val="187"/>
        </w:trPr>
        <w:tc>
          <w:tcPr>
            <w:tcW w:w="1526" w:type="dxa"/>
            <w:vMerge/>
            <w:shd w:val="clear" w:color="auto" w:fill="auto"/>
            <w:vAlign w:val="center"/>
          </w:tcPr>
          <w:p w14:paraId="40B7D722" w14:textId="77777777" w:rsidR="002E14B3" w:rsidRPr="00F77B93" w:rsidRDefault="002E14B3" w:rsidP="00F77B93">
            <w:pPr>
              <w:jc w:val="center"/>
              <w:rPr>
                <w:rFonts w:ascii="ＭＳ 明朝" w:hAnsi="ＭＳ 明朝" w:hint="eastAsia"/>
                <w:sz w:val="24"/>
              </w:rPr>
            </w:pPr>
          </w:p>
        </w:tc>
        <w:tc>
          <w:tcPr>
            <w:tcW w:w="8311" w:type="dxa"/>
            <w:shd w:val="clear" w:color="auto" w:fill="auto"/>
          </w:tcPr>
          <w:p w14:paraId="67C4F98F" w14:textId="77777777" w:rsidR="002E14B3" w:rsidRPr="00F77B93" w:rsidRDefault="00C723F1">
            <w:pPr>
              <w:rPr>
                <w:rFonts w:ascii="ＭＳ 明朝" w:hAnsi="ＭＳ 明朝" w:hint="eastAsia"/>
                <w:sz w:val="24"/>
              </w:rPr>
            </w:pPr>
            <w:r w:rsidRPr="00F77B93">
              <w:rPr>
                <w:rFonts w:ascii="ＭＳ 明朝" w:hAnsi="ＭＳ 明朝" w:hint="eastAsia"/>
                <w:sz w:val="24"/>
              </w:rPr>
              <w:t>大量の温室効果ガス排出削減など、地球温暖化防止に具体的な効果を示し、貢献していること。</w:t>
            </w:r>
          </w:p>
        </w:tc>
      </w:tr>
      <w:tr w:rsidR="002E14B3" w:rsidRPr="00F77B93" w14:paraId="2E866007" w14:textId="77777777" w:rsidTr="00F77B93">
        <w:trPr>
          <w:trHeight w:val="224"/>
        </w:trPr>
        <w:tc>
          <w:tcPr>
            <w:tcW w:w="1526" w:type="dxa"/>
            <w:vMerge/>
            <w:shd w:val="clear" w:color="auto" w:fill="auto"/>
            <w:vAlign w:val="center"/>
          </w:tcPr>
          <w:p w14:paraId="3AC7B5FE" w14:textId="77777777" w:rsidR="002E14B3" w:rsidRPr="00F77B93" w:rsidRDefault="002E14B3" w:rsidP="00F77B93">
            <w:pPr>
              <w:jc w:val="center"/>
              <w:rPr>
                <w:rFonts w:ascii="ＭＳ 明朝" w:hAnsi="ＭＳ 明朝" w:hint="eastAsia"/>
                <w:sz w:val="24"/>
              </w:rPr>
            </w:pPr>
          </w:p>
        </w:tc>
        <w:tc>
          <w:tcPr>
            <w:tcW w:w="8311" w:type="dxa"/>
            <w:shd w:val="clear" w:color="auto" w:fill="auto"/>
          </w:tcPr>
          <w:p w14:paraId="1A9DB06F" w14:textId="77777777" w:rsidR="002E14B3" w:rsidRPr="00F77B93" w:rsidRDefault="002E14B3" w:rsidP="00F77B93">
            <w:pPr>
              <w:jc w:val="center"/>
              <w:rPr>
                <w:rFonts w:ascii="ＭＳ 明朝" w:hAnsi="ＭＳ 明朝" w:hint="eastAsia"/>
                <w:sz w:val="24"/>
              </w:rPr>
            </w:pPr>
            <w:r w:rsidRPr="00F77B93">
              <w:rPr>
                <w:rFonts w:ascii="ＭＳ 明朝" w:hAnsi="ＭＳ 明朝" w:hint="eastAsia"/>
                <w:spacing w:val="440"/>
                <w:kern w:val="0"/>
                <w:sz w:val="24"/>
                <w:fitText w:val="3600" w:id="-1728245503"/>
              </w:rPr>
              <w:t>適応分</w:t>
            </w:r>
            <w:r w:rsidRPr="00F77B93">
              <w:rPr>
                <w:rFonts w:ascii="ＭＳ 明朝" w:hAnsi="ＭＳ 明朝" w:hint="eastAsia"/>
                <w:kern w:val="0"/>
                <w:sz w:val="24"/>
                <w:fitText w:val="3600" w:id="-1728245503"/>
              </w:rPr>
              <w:t>野</w:t>
            </w:r>
          </w:p>
        </w:tc>
      </w:tr>
      <w:tr w:rsidR="002E14B3" w:rsidRPr="00F77B93" w14:paraId="4BA167A6" w14:textId="77777777" w:rsidTr="00F77B93">
        <w:trPr>
          <w:trHeight w:val="152"/>
        </w:trPr>
        <w:tc>
          <w:tcPr>
            <w:tcW w:w="1526" w:type="dxa"/>
            <w:vMerge/>
            <w:shd w:val="clear" w:color="auto" w:fill="auto"/>
            <w:vAlign w:val="center"/>
          </w:tcPr>
          <w:p w14:paraId="741EADE1" w14:textId="77777777" w:rsidR="002E14B3" w:rsidRPr="00F77B93" w:rsidRDefault="002E14B3" w:rsidP="00F77B93">
            <w:pPr>
              <w:jc w:val="center"/>
              <w:rPr>
                <w:rFonts w:ascii="ＭＳ 明朝" w:hAnsi="ＭＳ 明朝" w:hint="eastAsia"/>
                <w:sz w:val="24"/>
              </w:rPr>
            </w:pPr>
          </w:p>
        </w:tc>
        <w:tc>
          <w:tcPr>
            <w:tcW w:w="8311" w:type="dxa"/>
            <w:shd w:val="clear" w:color="auto" w:fill="auto"/>
          </w:tcPr>
          <w:p w14:paraId="58017990" w14:textId="77777777" w:rsidR="002E14B3" w:rsidRPr="00F77B93" w:rsidRDefault="00C723F1">
            <w:pPr>
              <w:rPr>
                <w:rFonts w:ascii="ＭＳ 明朝" w:hAnsi="ＭＳ 明朝" w:hint="eastAsia"/>
                <w:sz w:val="24"/>
              </w:rPr>
            </w:pPr>
            <w:r w:rsidRPr="00F77B93">
              <w:rPr>
                <w:rFonts w:ascii="ＭＳ 明朝" w:hAnsi="ＭＳ 明朝" w:hint="eastAsia"/>
                <w:sz w:val="24"/>
              </w:rPr>
              <w:t>農林水産業、自然災害、水資源・水環境、自然生態系、健康等の各分野などに関して、気候変動への適応に具体的な効果を示し、貢献していること。</w:t>
            </w:r>
          </w:p>
        </w:tc>
      </w:tr>
      <w:tr w:rsidR="002E14B3" w:rsidRPr="00F77B93" w14:paraId="38D26F87" w14:textId="77777777" w:rsidTr="00F77B93">
        <w:trPr>
          <w:trHeight w:val="206"/>
        </w:trPr>
        <w:tc>
          <w:tcPr>
            <w:tcW w:w="1526" w:type="dxa"/>
            <w:vMerge w:val="restart"/>
            <w:shd w:val="clear" w:color="auto" w:fill="auto"/>
            <w:vAlign w:val="center"/>
          </w:tcPr>
          <w:p w14:paraId="0A121915" w14:textId="77777777" w:rsidR="002E14B3" w:rsidRPr="00F77B93" w:rsidRDefault="002E14B3" w:rsidP="00F77B93">
            <w:pPr>
              <w:jc w:val="center"/>
              <w:rPr>
                <w:rFonts w:ascii="ＭＳ 明朝" w:hAnsi="ＭＳ 明朝" w:hint="eastAsia"/>
                <w:sz w:val="24"/>
              </w:rPr>
            </w:pPr>
            <w:r w:rsidRPr="00F77B93">
              <w:rPr>
                <w:rFonts w:ascii="ＭＳ 明朝" w:hAnsi="ＭＳ 明朝" w:hint="eastAsia"/>
                <w:sz w:val="24"/>
              </w:rPr>
              <w:t>波及性</w:t>
            </w:r>
          </w:p>
        </w:tc>
        <w:tc>
          <w:tcPr>
            <w:tcW w:w="8311" w:type="dxa"/>
            <w:shd w:val="clear" w:color="auto" w:fill="auto"/>
          </w:tcPr>
          <w:p w14:paraId="735902EF" w14:textId="77777777" w:rsidR="002E14B3" w:rsidRPr="00F77B93" w:rsidRDefault="002E14B3" w:rsidP="00F77B93">
            <w:pPr>
              <w:jc w:val="center"/>
              <w:rPr>
                <w:rFonts w:ascii="ＭＳ 明朝" w:hAnsi="ＭＳ 明朝" w:hint="eastAsia"/>
                <w:sz w:val="24"/>
              </w:rPr>
            </w:pPr>
            <w:r w:rsidRPr="00F77B93">
              <w:rPr>
                <w:rFonts w:ascii="ＭＳ 明朝" w:hAnsi="ＭＳ 明朝" w:hint="eastAsia"/>
                <w:spacing w:val="440"/>
                <w:kern w:val="0"/>
                <w:sz w:val="24"/>
                <w:fitText w:val="3600" w:id="-1728245502"/>
              </w:rPr>
              <w:t>緩和分</w:t>
            </w:r>
            <w:r w:rsidRPr="00F77B93">
              <w:rPr>
                <w:rFonts w:ascii="ＭＳ 明朝" w:hAnsi="ＭＳ 明朝" w:hint="eastAsia"/>
                <w:kern w:val="0"/>
                <w:sz w:val="24"/>
                <w:fitText w:val="3600" w:id="-1728245502"/>
              </w:rPr>
              <w:t>野</w:t>
            </w:r>
          </w:p>
        </w:tc>
      </w:tr>
      <w:tr w:rsidR="002E14B3" w:rsidRPr="00F77B93" w14:paraId="1F457079" w14:textId="77777777" w:rsidTr="00F77B93">
        <w:trPr>
          <w:trHeight w:val="152"/>
        </w:trPr>
        <w:tc>
          <w:tcPr>
            <w:tcW w:w="1526" w:type="dxa"/>
            <w:vMerge/>
            <w:shd w:val="clear" w:color="auto" w:fill="auto"/>
            <w:vAlign w:val="center"/>
          </w:tcPr>
          <w:p w14:paraId="7C0D6CAD" w14:textId="77777777" w:rsidR="002E14B3" w:rsidRPr="00F77B93" w:rsidRDefault="002E14B3" w:rsidP="00F77B93">
            <w:pPr>
              <w:jc w:val="center"/>
              <w:rPr>
                <w:rFonts w:ascii="ＭＳ 明朝" w:hAnsi="ＭＳ 明朝" w:hint="eastAsia"/>
                <w:sz w:val="24"/>
              </w:rPr>
            </w:pPr>
          </w:p>
        </w:tc>
        <w:tc>
          <w:tcPr>
            <w:tcW w:w="8311" w:type="dxa"/>
            <w:shd w:val="clear" w:color="auto" w:fill="auto"/>
          </w:tcPr>
          <w:p w14:paraId="2A0F1280" w14:textId="77777777" w:rsidR="002E14B3" w:rsidRPr="00F77B93" w:rsidRDefault="002E14B3">
            <w:pPr>
              <w:rPr>
                <w:rFonts w:ascii="ＭＳ 明朝" w:hAnsi="ＭＳ 明朝" w:hint="eastAsia"/>
                <w:sz w:val="24"/>
              </w:rPr>
            </w:pPr>
            <w:r w:rsidRPr="00F77B93">
              <w:rPr>
                <w:rFonts w:ascii="ＭＳ 明朝" w:hAnsi="ＭＳ 明朝" w:hint="eastAsia"/>
                <w:sz w:val="24"/>
                <w:szCs w:val="22"/>
              </w:rPr>
              <w:t>製品や活動を通して、率先的行動の意義が大きく、脱炭素社会への新たなライフスタイル変革への波及効果が期待できること。</w:t>
            </w:r>
          </w:p>
        </w:tc>
      </w:tr>
      <w:tr w:rsidR="002E14B3" w:rsidRPr="00F77B93" w14:paraId="2BD473A7" w14:textId="77777777" w:rsidTr="00F77B93">
        <w:trPr>
          <w:trHeight w:val="133"/>
        </w:trPr>
        <w:tc>
          <w:tcPr>
            <w:tcW w:w="1526" w:type="dxa"/>
            <w:vMerge/>
            <w:shd w:val="clear" w:color="auto" w:fill="auto"/>
            <w:vAlign w:val="center"/>
          </w:tcPr>
          <w:p w14:paraId="45F89FBC" w14:textId="77777777" w:rsidR="002E14B3" w:rsidRPr="00F77B93" w:rsidRDefault="002E14B3" w:rsidP="00F77B93">
            <w:pPr>
              <w:jc w:val="center"/>
              <w:rPr>
                <w:rFonts w:ascii="ＭＳ 明朝" w:hAnsi="ＭＳ 明朝" w:hint="eastAsia"/>
                <w:sz w:val="24"/>
              </w:rPr>
            </w:pPr>
          </w:p>
        </w:tc>
        <w:tc>
          <w:tcPr>
            <w:tcW w:w="8311" w:type="dxa"/>
            <w:shd w:val="clear" w:color="auto" w:fill="auto"/>
          </w:tcPr>
          <w:p w14:paraId="6E14B79A" w14:textId="77777777" w:rsidR="002E14B3" w:rsidRPr="00F77B93" w:rsidRDefault="002E14B3" w:rsidP="00F77B93">
            <w:pPr>
              <w:jc w:val="center"/>
              <w:rPr>
                <w:rFonts w:ascii="ＭＳ 明朝" w:hAnsi="ＭＳ 明朝" w:hint="eastAsia"/>
                <w:sz w:val="24"/>
              </w:rPr>
            </w:pPr>
            <w:r w:rsidRPr="00F77B93">
              <w:rPr>
                <w:rFonts w:ascii="ＭＳ 明朝" w:hAnsi="ＭＳ 明朝" w:hint="eastAsia"/>
                <w:spacing w:val="440"/>
                <w:kern w:val="0"/>
                <w:sz w:val="24"/>
                <w:fitText w:val="3600" w:id="-1728245501"/>
              </w:rPr>
              <w:t>適応分</w:t>
            </w:r>
            <w:r w:rsidRPr="00F77B93">
              <w:rPr>
                <w:rFonts w:ascii="ＭＳ 明朝" w:hAnsi="ＭＳ 明朝" w:hint="eastAsia"/>
                <w:kern w:val="0"/>
                <w:sz w:val="24"/>
                <w:fitText w:val="3600" w:id="-1728245501"/>
              </w:rPr>
              <w:t>野</w:t>
            </w:r>
          </w:p>
        </w:tc>
      </w:tr>
      <w:tr w:rsidR="002E14B3" w:rsidRPr="00F77B93" w14:paraId="4B14BCED" w14:textId="77777777" w:rsidTr="00F77B93">
        <w:trPr>
          <w:trHeight w:val="243"/>
        </w:trPr>
        <w:tc>
          <w:tcPr>
            <w:tcW w:w="1526" w:type="dxa"/>
            <w:vMerge/>
            <w:shd w:val="clear" w:color="auto" w:fill="auto"/>
            <w:vAlign w:val="center"/>
          </w:tcPr>
          <w:p w14:paraId="106585F1" w14:textId="77777777" w:rsidR="002E14B3" w:rsidRPr="00F77B93" w:rsidRDefault="002E14B3" w:rsidP="00F77B93">
            <w:pPr>
              <w:jc w:val="center"/>
              <w:rPr>
                <w:rFonts w:ascii="ＭＳ 明朝" w:hAnsi="ＭＳ 明朝" w:hint="eastAsia"/>
                <w:sz w:val="24"/>
              </w:rPr>
            </w:pPr>
          </w:p>
        </w:tc>
        <w:tc>
          <w:tcPr>
            <w:tcW w:w="8311" w:type="dxa"/>
            <w:shd w:val="clear" w:color="auto" w:fill="auto"/>
          </w:tcPr>
          <w:p w14:paraId="21D031D7" w14:textId="7F260AE3" w:rsidR="002E14B3" w:rsidRPr="00F77B93" w:rsidRDefault="002E14B3">
            <w:pPr>
              <w:rPr>
                <w:rFonts w:ascii="ＭＳ 明朝" w:hAnsi="ＭＳ 明朝" w:hint="eastAsia"/>
                <w:sz w:val="24"/>
              </w:rPr>
            </w:pPr>
            <w:r w:rsidRPr="00F77B93">
              <w:rPr>
                <w:rFonts w:ascii="ＭＳ 明朝" w:hAnsi="ＭＳ 明朝" w:hint="eastAsia"/>
                <w:sz w:val="24"/>
                <w:szCs w:val="22"/>
              </w:rPr>
              <w:t>製品や活動を通じて、率先的行動の意義が大きく、気候変動適応の取組みへの波及効果が期待できること。</w:t>
            </w:r>
          </w:p>
        </w:tc>
      </w:tr>
      <w:tr w:rsidR="00300F02" w:rsidRPr="00F77B93" w14:paraId="5BE26A58" w14:textId="77777777" w:rsidTr="00F77B93">
        <w:tc>
          <w:tcPr>
            <w:tcW w:w="1526" w:type="dxa"/>
            <w:shd w:val="clear" w:color="auto" w:fill="auto"/>
            <w:vAlign w:val="center"/>
          </w:tcPr>
          <w:p w14:paraId="75A0B64C" w14:textId="77777777" w:rsidR="00300F02" w:rsidRPr="00F77B93" w:rsidRDefault="00300F02" w:rsidP="00F77B93">
            <w:pPr>
              <w:jc w:val="center"/>
              <w:rPr>
                <w:rFonts w:ascii="ＭＳ 明朝" w:hAnsi="ＭＳ 明朝" w:hint="eastAsia"/>
                <w:sz w:val="24"/>
              </w:rPr>
            </w:pPr>
            <w:r w:rsidRPr="00F77B93">
              <w:rPr>
                <w:rFonts w:ascii="ＭＳ 明朝" w:hAnsi="ＭＳ 明朝" w:hint="eastAsia"/>
                <w:sz w:val="24"/>
              </w:rPr>
              <w:t>持続性</w:t>
            </w:r>
          </w:p>
        </w:tc>
        <w:tc>
          <w:tcPr>
            <w:tcW w:w="8311" w:type="dxa"/>
            <w:shd w:val="clear" w:color="auto" w:fill="auto"/>
          </w:tcPr>
          <w:p w14:paraId="317E7886" w14:textId="77777777" w:rsidR="00300F02" w:rsidRPr="00F77B93" w:rsidRDefault="002E14B3">
            <w:pPr>
              <w:rPr>
                <w:rFonts w:ascii="ＭＳ 明朝" w:hAnsi="ＭＳ 明朝" w:hint="eastAsia"/>
                <w:sz w:val="24"/>
              </w:rPr>
            </w:pPr>
            <w:r w:rsidRPr="00F77B93">
              <w:rPr>
                <w:rFonts w:ascii="ＭＳ 明朝" w:hAnsi="ＭＳ 明朝" w:hint="eastAsia"/>
                <w:sz w:val="24"/>
                <w:szCs w:val="22"/>
              </w:rPr>
              <w:t>一過性のイベントや活動ではなく、持続可能な仕組みを確立しており、活動の持続的な発展が期待できること。</w:t>
            </w:r>
          </w:p>
        </w:tc>
      </w:tr>
      <w:tr w:rsidR="00300F02" w:rsidRPr="00F77B93" w14:paraId="5E3AF7F5" w14:textId="77777777" w:rsidTr="00F77B93">
        <w:tc>
          <w:tcPr>
            <w:tcW w:w="1526" w:type="dxa"/>
            <w:shd w:val="clear" w:color="auto" w:fill="auto"/>
            <w:vAlign w:val="center"/>
          </w:tcPr>
          <w:p w14:paraId="18169E9E" w14:textId="77777777" w:rsidR="00300F02" w:rsidRPr="00F77B93" w:rsidRDefault="00300F02" w:rsidP="00F77B93">
            <w:pPr>
              <w:jc w:val="center"/>
              <w:rPr>
                <w:rFonts w:ascii="ＭＳ 明朝" w:hAnsi="ＭＳ 明朝" w:hint="eastAsia"/>
                <w:sz w:val="24"/>
              </w:rPr>
            </w:pPr>
            <w:r w:rsidRPr="00F77B93">
              <w:rPr>
                <w:rFonts w:ascii="ＭＳ 明朝" w:hAnsi="ＭＳ 明朝" w:hint="eastAsia"/>
                <w:sz w:val="24"/>
              </w:rPr>
              <w:t>刷新性</w:t>
            </w:r>
          </w:p>
        </w:tc>
        <w:tc>
          <w:tcPr>
            <w:tcW w:w="8311" w:type="dxa"/>
            <w:shd w:val="clear" w:color="auto" w:fill="auto"/>
          </w:tcPr>
          <w:p w14:paraId="36CFD569" w14:textId="73F2F369" w:rsidR="00300F02" w:rsidRPr="00F77B93" w:rsidRDefault="002E14B3">
            <w:pPr>
              <w:rPr>
                <w:rFonts w:ascii="ＭＳ 明朝" w:hAnsi="ＭＳ 明朝" w:hint="eastAsia"/>
                <w:sz w:val="24"/>
              </w:rPr>
            </w:pPr>
            <w:r w:rsidRPr="00F77B93">
              <w:rPr>
                <w:rFonts w:ascii="ＭＳ 明朝" w:hAnsi="ＭＳ 明朝" w:hint="eastAsia"/>
                <w:sz w:val="24"/>
                <w:szCs w:val="22"/>
              </w:rPr>
              <w:t>従来の取組</w:t>
            </w:r>
            <w:r w:rsidR="00B33D43">
              <w:rPr>
                <w:rFonts w:ascii="ＭＳ 明朝" w:hAnsi="ＭＳ 明朝" w:hint="eastAsia"/>
                <w:sz w:val="24"/>
                <w:szCs w:val="22"/>
              </w:rPr>
              <w:t>み</w:t>
            </w:r>
            <w:r w:rsidRPr="00F77B93">
              <w:rPr>
                <w:rFonts w:ascii="ＭＳ 明朝" w:hAnsi="ＭＳ 明朝" w:hint="eastAsia"/>
                <w:sz w:val="24"/>
                <w:szCs w:val="22"/>
              </w:rPr>
              <w:t>にはないアプローチ等により、持続可能な未来に向けた刷新的な取組みをしていること。</w:t>
            </w:r>
          </w:p>
        </w:tc>
      </w:tr>
    </w:tbl>
    <w:p w14:paraId="1747518A" w14:textId="77777777" w:rsidR="00743E42" w:rsidRPr="00743E42" w:rsidRDefault="00743E42">
      <w:pPr>
        <w:rPr>
          <w:rFonts w:ascii="ＭＳ 明朝" w:hAnsi="ＭＳ 明朝" w:hint="eastAsia"/>
          <w:sz w:val="24"/>
        </w:rPr>
      </w:pPr>
    </w:p>
    <w:sectPr w:rsidR="00743E42" w:rsidRPr="00743E42" w:rsidSect="00D263A5">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701" w:left="113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BA8DD" w14:textId="77777777" w:rsidR="00192E85" w:rsidRDefault="00192E85" w:rsidP="00BB01DC">
      <w:r>
        <w:separator/>
      </w:r>
    </w:p>
  </w:endnote>
  <w:endnote w:type="continuationSeparator" w:id="0">
    <w:p w14:paraId="0FDE2406" w14:textId="77777777" w:rsidR="00192E85" w:rsidRDefault="00192E85" w:rsidP="00BB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75D7" w14:textId="77777777" w:rsidR="002B0B74" w:rsidRDefault="002B0B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F53E" w14:textId="77777777" w:rsidR="002B0B74" w:rsidRDefault="002B0B7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47BA" w14:textId="77777777" w:rsidR="002B0B74" w:rsidRDefault="002B0B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FE550" w14:textId="77777777" w:rsidR="00192E85" w:rsidRDefault="00192E85" w:rsidP="00BB01DC">
      <w:r>
        <w:separator/>
      </w:r>
    </w:p>
  </w:footnote>
  <w:footnote w:type="continuationSeparator" w:id="0">
    <w:p w14:paraId="1B82463B" w14:textId="77777777" w:rsidR="00192E85" w:rsidRDefault="00192E85" w:rsidP="00BB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B16C" w14:textId="77777777" w:rsidR="002B0B74" w:rsidRDefault="002B0B7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9BE7" w14:textId="77777777" w:rsidR="002B0B74" w:rsidRDefault="002B0B7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56B9" w14:textId="77777777" w:rsidR="002B0B74" w:rsidRDefault="002B0B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3754"/>
    <w:multiLevelType w:val="hybridMultilevel"/>
    <w:tmpl w:val="6D06FEEA"/>
    <w:lvl w:ilvl="0" w:tplc="38BAAB84">
      <w:start w:val="2"/>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3A7D3B"/>
    <w:multiLevelType w:val="hybridMultilevel"/>
    <w:tmpl w:val="D1C6249A"/>
    <w:lvl w:ilvl="0" w:tplc="4A8A179A">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845EDB"/>
    <w:multiLevelType w:val="hybridMultilevel"/>
    <w:tmpl w:val="10B6589C"/>
    <w:lvl w:ilvl="0" w:tplc="750CC932">
      <w:start w:val="1"/>
      <w:numFmt w:val="decimalFullWidth"/>
      <w:lvlText w:val="（%1）"/>
      <w:lvlJc w:val="left"/>
      <w:pPr>
        <w:tabs>
          <w:tab w:val="num" w:pos="1260"/>
        </w:tabs>
        <w:ind w:left="126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FA13EF5"/>
    <w:multiLevelType w:val="hybridMultilevel"/>
    <w:tmpl w:val="89A607AA"/>
    <w:lvl w:ilvl="0" w:tplc="EF02E7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234385"/>
    <w:multiLevelType w:val="hybridMultilevel"/>
    <w:tmpl w:val="1C927386"/>
    <w:lvl w:ilvl="0" w:tplc="F4285152">
      <w:start w:val="2"/>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C022B7"/>
    <w:multiLevelType w:val="hybridMultilevel"/>
    <w:tmpl w:val="4E5EC8F0"/>
    <w:lvl w:ilvl="0" w:tplc="14767A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BB003A"/>
    <w:multiLevelType w:val="hybridMultilevel"/>
    <w:tmpl w:val="0AB0477E"/>
    <w:lvl w:ilvl="0" w:tplc="B004F6D6">
      <w:start w:val="3"/>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7" w15:restartNumberingAfterBreak="0">
    <w:nsid w:val="16585BED"/>
    <w:multiLevelType w:val="hybridMultilevel"/>
    <w:tmpl w:val="4F0047F0"/>
    <w:lvl w:ilvl="0" w:tplc="1A1606EC">
      <w:start w:val="1"/>
      <w:numFmt w:val="japaneseCounting"/>
      <w:lvlText w:val="%1"/>
      <w:lvlJc w:val="left"/>
      <w:pPr>
        <w:tabs>
          <w:tab w:val="num" w:pos="1200"/>
        </w:tabs>
        <w:ind w:left="1200" w:hanging="72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7193F21"/>
    <w:multiLevelType w:val="hybridMultilevel"/>
    <w:tmpl w:val="60FE6C46"/>
    <w:lvl w:ilvl="0" w:tplc="8ECA4AA0">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220E78"/>
    <w:multiLevelType w:val="hybridMultilevel"/>
    <w:tmpl w:val="5652219C"/>
    <w:lvl w:ilvl="0" w:tplc="9A902316">
      <w:start w:val="2"/>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D44AB6"/>
    <w:multiLevelType w:val="hybridMultilevel"/>
    <w:tmpl w:val="C784D0B0"/>
    <w:lvl w:ilvl="0" w:tplc="076C2D4A">
      <w:start w:val="3"/>
      <w:numFmt w:val="bullet"/>
      <w:lvlText w:val="%1."/>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8E73B2"/>
    <w:multiLevelType w:val="hybridMultilevel"/>
    <w:tmpl w:val="AAA8923E"/>
    <w:lvl w:ilvl="0" w:tplc="CB18FCBE">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1F291F2A"/>
    <w:multiLevelType w:val="hybridMultilevel"/>
    <w:tmpl w:val="CBB0CCDA"/>
    <w:lvl w:ilvl="0" w:tplc="05FCEA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0116838"/>
    <w:multiLevelType w:val="hybridMultilevel"/>
    <w:tmpl w:val="DDD4BD32"/>
    <w:lvl w:ilvl="0" w:tplc="04090001">
      <w:start w:val="1"/>
      <w:numFmt w:val="bullet"/>
      <w:lvlText w:val=""/>
      <w:lvlJc w:val="left"/>
      <w:pPr>
        <w:tabs>
          <w:tab w:val="num" w:pos="960"/>
        </w:tabs>
        <w:ind w:left="960" w:hanging="420"/>
      </w:pPr>
      <w:rPr>
        <w:rFonts w:ascii="Wingdings" w:hAnsi="Wingdings" w:hint="default"/>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4" w15:restartNumberingAfterBreak="0">
    <w:nsid w:val="25170FE6"/>
    <w:multiLevelType w:val="hybridMultilevel"/>
    <w:tmpl w:val="E33AC7F0"/>
    <w:lvl w:ilvl="0" w:tplc="9892ADB0">
      <w:numFmt w:val="bullet"/>
      <w:lvlText w:val="※"/>
      <w:lvlJc w:val="left"/>
      <w:pPr>
        <w:tabs>
          <w:tab w:val="num" w:pos="570"/>
        </w:tabs>
        <w:ind w:left="57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5EB54A9"/>
    <w:multiLevelType w:val="hybridMultilevel"/>
    <w:tmpl w:val="8FF2BDF8"/>
    <w:lvl w:ilvl="0" w:tplc="738635A0">
      <w:start w:val="1"/>
      <w:numFmt w:val="decimalEnclosedCircle"/>
      <w:lvlText w:val="%1"/>
      <w:lvlJc w:val="left"/>
      <w:pPr>
        <w:tabs>
          <w:tab w:val="num" w:pos="360"/>
        </w:tabs>
        <w:ind w:left="360" w:hanging="36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0F4777"/>
    <w:multiLevelType w:val="hybridMultilevel"/>
    <w:tmpl w:val="3C2244B4"/>
    <w:lvl w:ilvl="0" w:tplc="3F0AF84C">
      <w:start w:val="1"/>
      <w:numFmt w:val="decimalEnclosedCircle"/>
      <w:lvlText w:val="%1"/>
      <w:lvlJc w:val="left"/>
      <w:pPr>
        <w:ind w:left="990" w:hanging="360"/>
      </w:pPr>
      <w:rPr>
        <w:rFonts w:ascii="ＭＳ 明朝" w:eastAsia="ＭＳ 明朝" w:hAnsi="ＭＳ 明朝"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2F1A2989"/>
    <w:multiLevelType w:val="hybridMultilevel"/>
    <w:tmpl w:val="797AD730"/>
    <w:lvl w:ilvl="0" w:tplc="AECC7EF2">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18" w15:restartNumberingAfterBreak="0">
    <w:nsid w:val="333B2125"/>
    <w:multiLevelType w:val="hybridMultilevel"/>
    <w:tmpl w:val="97D40DFA"/>
    <w:lvl w:ilvl="0" w:tplc="1B3C4D44">
      <w:start w:val="3"/>
      <w:numFmt w:val="bullet"/>
      <w:lvlText w:val="%1."/>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FCA5E15"/>
    <w:multiLevelType w:val="hybridMultilevel"/>
    <w:tmpl w:val="3C2244B4"/>
    <w:lvl w:ilvl="0" w:tplc="3F0AF84C">
      <w:start w:val="1"/>
      <w:numFmt w:val="decimalEnclosedCircle"/>
      <w:lvlText w:val="%1"/>
      <w:lvlJc w:val="left"/>
      <w:pPr>
        <w:ind w:left="990" w:hanging="360"/>
      </w:pPr>
      <w:rPr>
        <w:rFonts w:ascii="ＭＳ 明朝" w:eastAsia="ＭＳ 明朝" w:hAnsi="ＭＳ 明朝"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0704C33"/>
    <w:multiLevelType w:val="hybridMultilevel"/>
    <w:tmpl w:val="3D6CAE38"/>
    <w:lvl w:ilvl="0" w:tplc="9BCA28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C204DE"/>
    <w:multiLevelType w:val="hybridMultilevel"/>
    <w:tmpl w:val="9C063DCA"/>
    <w:lvl w:ilvl="0" w:tplc="7D908812">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474C61F0"/>
    <w:multiLevelType w:val="hybridMultilevel"/>
    <w:tmpl w:val="214E3338"/>
    <w:lvl w:ilvl="0" w:tplc="B922CECC">
      <w:start w:val="2"/>
      <w:numFmt w:val="bullet"/>
      <w:lvlText w:val="・"/>
      <w:lvlJc w:val="left"/>
      <w:pPr>
        <w:tabs>
          <w:tab w:val="num" w:pos="570"/>
        </w:tabs>
        <w:ind w:left="57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50EB7E1E"/>
    <w:multiLevelType w:val="hybridMultilevel"/>
    <w:tmpl w:val="2214B77C"/>
    <w:lvl w:ilvl="0" w:tplc="E9866DA8">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1B4DEA"/>
    <w:multiLevelType w:val="hybridMultilevel"/>
    <w:tmpl w:val="59A21C6E"/>
    <w:lvl w:ilvl="0" w:tplc="76FE632E">
      <w:start w:val="1"/>
      <w:numFmt w:val="decimalFullWidth"/>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5" w15:restartNumberingAfterBreak="0">
    <w:nsid w:val="527F2152"/>
    <w:multiLevelType w:val="hybridMultilevel"/>
    <w:tmpl w:val="FE107264"/>
    <w:lvl w:ilvl="0" w:tplc="3162F8F2">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382631F"/>
    <w:multiLevelType w:val="hybridMultilevel"/>
    <w:tmpl w:val="F0D0FCC2"/>
    <w:lvl w:ilvl="0" w:tplc="FF72438E">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895476"/>
    <w:multiLevelType w:val="hybridMultilevel"/>
    <w:tmpl w:val="4006B5AE"/>
    <w:lvl w:ilvl="0" w:tplc="3844146E">
      <w:start w:val="1"/>
      <w:numFmt w:val="decimalEnclosedCircle"/>
      <w:lvlText w:val="%1"/>
      <w:lvlJc w:val="left"/>
      <w:pPr>
        <w:tabs>
          <w:tab w:val="num" w:pos="360"/>
        </w:tabs>
        <w:ind w:left="360" w:hanging="36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2285A7B"/>
    <w:multiLevelType w:val="hybridMultilevel"/>
    <w:tmpl w:val="A1F85514"/>
    <w:lvl w:ilvl="0" w:tplc="9B36031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4502FDD"/>
    <w:multiLevelType w:val="hybridMultilevel"/>
    <w:tmpl w:val="29B42FDA"/>
    <w:lvl w:ilvl="0" w:tplc="5CA46222">
      <w:start w:val="2"/>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30" w15:restartNumberingAfterBreak="0">
    <w:nsid w:val="65AB2032"/>
    <w:multiLevelType w:val="hybridMultilevel"/>
    <w:tmpl w:val="13A042D6"/>
    <w:lvl w:ilvl="0" w:tplc="B92A2648">
      <w:start w:val="1"/>
      <w:numFmt w:val="decimalFullWidth"/>
      <w:lvlText w:val="（%1）"/>
      <w:lvlJc w:val="left"/>
      <w:pPr>
        <w:tabs>
          <w:tab w:val="num" w:pos="1678"/>
        </w:tabs>
        <w:ind w:left="1678" w:hanging="720"/>
      </w:pPr>
      <w:rPr>
        <w:rFonts w:hint="default"/>
      </w:rPr>
    </w:lvl>
    <w:lvl w:ilvl="1" w:tplc="04090017" w:tentative="1">
      <w:start w:val="1"/>
      <w:numFmt w:val="aiueoFullWidth"/>
      <w:lvlText w:val="(%2)"/>
      <w:lvlJc w:val="left"/>
      <w:pPr>
        <w:tabs>
          <w:tab w:val="num" w:pos="1798"/>
        </w:tabs>
        <w:ind w:left="1798" w:hanging="420"/>
      </w:pPr>
    </w:lvl>
    <w:lvl w:ilvl="2" w:tplc="04090011" w:tentative="1">
      <w:start w:val="1"/>
      <w:numFmt w:val="decimalEnclosedCircle"/>
      <w:lvlText w:val="%3"/>
      <w:lvlJc w:val="left"/>
      <w:pPr>
        <w:tabs>
          <w:tab w:val="num" w:pos="2218"/>
        </w:tabs>
        <w:ind w:left="2218" w:hanging="420"/>
      </w:pPr>
    </w:lvl>
    <w:lvl w:ilvl="3" w:tplc="0409000F" w:tentative="1">
      <w:start w:val="1"/>
      <w:numFmt w:val="decimal"/>
      <w:lvlText w:val="%4."/>
      <w:lvlJc w:val="left"/>
      <w:pPr>
        <w:tabs>
          <w:tab w:val="num" w:pos="2638"/>
        </w:tabs>
        <w:ind w:left="2638" w:hanging="420"/>
      </w:pPr>
    </w:lvl>
    <w:lvl w:ilvl="4" w:tplc="04090017" w:tentative="1">
      <w:start w:val="1"/>
      <w:numFmt w:val="aiueoFullWidth"/>
      <w:lvlText w:val="(%5)"/>
      <w:lvlJc w:val="left"/>
      <w:pPr>
        <w:tabs>
          <w:tab w:val="num" w:pos="3058"/>
        </w:tabs>
        <w:ind w:left="3058" w:hanging="420"/>
      </w:pPr>
    </w:lvl>
    <w:lvl w:ilvl="5" w:tplc="04090011" w:tentative="1">
      <w:start w:val="1"/>
      <w:numFmt w:val="decimalEnclosedCircle"/>
      <w:lvlText w:val="%6"/>
      <w:lvlJc w:val="left"/>
      <w:pPr>
        <w:tabs>
          <w:tab w:val="num" w:pos="3478"/>
        </w:tabs>
        <w:ind w:left="3478" w:hanging="420"/>
      </w:pPr>
    </w:lvl>
    <w:lvl w:ilvl="6" w:tplc="0409000F" w:tentative="1">
      <w:start w:val="1"/>
      <w:numFmt w:val="decimal"/>
      <w:lvlText w:val="%7."/>
      <w:lvlJc w:val="left"/>
      <w:pPr>
        <w:tabs>
          <w:tab w:val="num" w:pos="3898"/>
        </w:tabs>
        <w:ind w:left="3898" w:hanging="420"/>
      </w:pPr>
    </w:lvl>
    <w:lvl w:ilvl="7" w:tplc="04090017" w:tentative="1">
      <w:start w:val="1"/>
      <w:numFmt w:val="aiueoFullWidth"/>
      <w:lvlText w:val="(%8)"/>
      <w:lvlJc w:val="left"/>
      <w:pPr>
        <w:tabs>
          <w:tab w:val="num" w:pos="4318"/>
        </w:tabs>
        <w:ind w:left="4318" w:hanging="420"/>
      </w:pPr>
    </w:lvl>
    <w:lvl w:ilvl="8" w:tplc="04090011" w:tentative="1">
      <w:start w:val="1"/>
      <w:numFmt w:val="decimalEnclosedCircle"/>
      <w:lvlText w:val="%9"/>
      <w:lvlJc w:val="left"/>
      <w:pPr>
        <w:tabs>
          <w:tab w:val="num" w:pos="4738"/>
        </w:tabs>
        <w:ind w:left="4738" w:hanging="420"/>
      </w:pPr>
    </w:lvl>
  </w:abstractNum>
  <w:abstractNum w:abstractNumId="31" w15:restartNumberingAfterBreak="0">
    <w:nsid w:val="6B4D3103"/>
    <w:multiLevelType w:val="hybridMultilevel"/>
    <w:tmpl w:val="D9F87A00"/>
    <w:lvl w:ilvl="0" w:tplc="0B08A6E4">
      <w:start w:val="1"/>
      <w:numFmt w:val="japaneseCounting"/>
      <w:lvlText w:val="%1"/>
      <w:lvlJc w:val="left"/>
      <w:pPr>
        <w:tabs>
          <w:tab w:val="num" w:pos="600"/>
        </w:tabs>
        <w:ind w:left="600" w:hanging="420"/>
      </w:pPr>
      <w:rPr>
        <w:rFonts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2" w15:restartNumberingAfterBreak="0">
    <w:nsid w:val="719531EF"/>
    <w:multiLevelType w:val="multilevel"/>
    <w:tmpl w:val="DDD4BD32"/>
    <w:lvl w:ilvl="0">
      <w:start w:val="1"/>
      <w:numFmt w:val="bullet"/>
      <w:lvlText w:val=""/>
      <w:lvlJc w:val="left"/>
      <w:pPr>
        <w:tabs>
          <w:tab w:val="num" w:pos="960"/>
        </w:tabs>
        <w:ind w:left="960" w:hanging="420"/>
      </w:pPr>
      <w:rPr>
        <w:rFonts w:ascii="Wingdings" w:hAnsi="Wingdings" w:hint="default"/>
      </w:rPr>
    </w:lvl>
    <w:lvl w:ilvl="1">
      <w:start w:val="1"/>
      <w:numFmt w:val="bullet"/>
      <w:lvlText w:val=""/>
      <w:lvlJc w:val="left"/>
      <w:pPr>
        <w:tabs>
          <w:tab w:val="num" w:pos="1380"/>
        </w:tabs>
        <w:ind w:left="1380" w:hanging="420"/>
      </w:pPr>
      <w:rPr>
        <w:rFonts w:ascii="Wingdings" w:hAnsi="Wingdings" w:hint="default"/>
      </w:rPr>
    </w:lvl>
    <w:lvl w:ilvl="2">
      <w:start w:val="1"/>
      <w:numFmt w:val="bullet"/>
      <w:lvlText w:val=""/>
      <w:lvlJc w:val="left"/>
      <w:pPr>
        <w:tabs>
          <w:tab w:val="num" w:pos="1800"/>
        </w:tabs>
        <w:ind w:left="1800" w:hanging="420"/>
      </w:pPr>
      <w:rPr>
        <w:rFonts w:ascii="Wingdings" w:hAnsi="Wingdings" w:hint="default"/>
      </w:rPr>
    </w:lvl>
    <w:lvl w:ilvl="3">
      <w:start w:val="1"/>
      <w:numFmt w:val="bullet"/>
      <w:lvlText w:val=""/>
      <w:lvlJc w:val="left"/>
      <w:pPr>
        <w:tabs>
          <w:tab w:val="num" w:pos="2220"/>
        </w:tabs>
        <w:ind w:left="2220" w:hanging="420"/>
      </w:pPr>
      <w:rPr>
        <w:rFonts w:ascii="Wingdings" w:hAnsi="Wingdings" w:hint="default"/>
      </w:rPr>
    </w:lvl>
    <w:lvl w:ilvl="4">
      <w:start w:val="1"/>
      <w:numFmt w:val="bullet"/>
      <w:lvlText w:val=""/>
      <w:lvlJc w:val="left"/>
      <w:pPr>
        <w:tabs>
          <w:tab w:val="num" w:pos="2640"/>
        </w:tabs>
        <w:ind w:left="2640" w:hanging="420"/>
      </w:pPr>
      <w:rPr>
        <w:rFonts w:ascii="Wingdings" w:hAnsi="Wingdings" w:hint="default"/>
      </w:rPr>
    </w:lvl>
    <w:lvl w:ilvl="5">
      <w:start w:val="1"/>
      <w:numFmt w:val="bullet"/>
      <w:lvlText w:val=""/>
      <w:lvlJc w:val="left"/>
      <w:pPr>
        <w:tabs>
          <w:tab w:val="num" w:pos="3060"/>
        </w:tabs>
        <w:ind w:left="3060" w:hanging="420"/>
      </w:pPr>
      <w:rPr>
        <w:rFonts w:ascii="Wingdings" w:hAnsi="Wingdings" w:hint="default"/>
      </w:rPr>
    </w:lvl>
    <w:lvl w:ilvl="6">
      <w:start w:val="1"/>
      <w:numFmt w:val="bullet"/>
      <w:lvlText w:val=""/>
      <w:lvlJc w:val="left"/>
      <w:pPr>
        <w:tabs>
          <w:tab w:val="num" w:pos="3480"/>
        </w:tabs>
        <w:ind w:left="3480" w:hanging="420"/>
      </w:pPr>
      <w:rPr>
        <w:rFonts w:ascii="Wingdings" w:hAnsi="Wingdings" w:hint="default"/>
      </w:rPr>
    </w:lvl>
    <w:lvl w:ilvl="7">
      <w:start w:val="1"/>
      <w:numFmt w:val="bullet"/>
      <w:lvlText w:val=""/>
      <w:lvlJc w:val="left"/>
      <w:pPr>
        <w:tabs>
          <w:tab w:val="num" w:pos="3900"/>
        </w:tabs>
        <w:ind w:left="3900" w:hanging="420"/>
      </w:pPr>
      <w:rPr>
        <w:rFonts w:ascii="Wingdings" w:hAnsi="Wingdings" w:hint="default"/>
      </w:rPr>
    </w:lvl>
    <w:lvl w:ilvl="8">
      <w:start w:val="1"/>
      <w:numFmt w:val="bullet"/>
      <w:lvlText w:val=""/>
      <w:lvlJc w:val="left"/>
      <w:pPr>
        <w:tabs>
          <w:tab w:val="num" w:pos="4320"/>
        </w:tabs>
        <w:ind w:left="4320" w:hanging="420"/>
      </w:pPr>
      <w:rPr>
        <w:rFonts w:ascii="Wingdings" w:hAnsi="Wingdings" w:hint="default"/>
      </w:rPr>
    </w:lvl>
  </w:abstractNum>
  <w:abstractNum w:abstractNumId="33" w15:restartNumberingAfterBreak="0">
    <w:nsid w:val="7C396816"/>
    <w:multiLevelType w:val="hybridMultilevel"/>
    <w:tmpl w:val="4B6E1C94"/>
    <w:lvl w:ilvl="0" w:tplc="4E7EC2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E7C3517"/>
    <w:multiLevelType w:val="hybridMultilevel"/>
    <w:tmpl w:val="AB8CAE8E"/>
    <w:lvl w:ilvl="0" w:tplc="A2F88D34">
      <w:start w:val="2"/>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5" w15:restartNumberingAfterBreak="0">
    <w:nsid w:val="7F5A7B5F"/>
    <w:multiLevelType w:val="hybridMultilevel"/>
    <w:tmpl w:val="9208A3C0"/>
    <w:lvl w:ilvl="0" w:tplc="17382C9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4"/>
  </w:num>
  <w:num w:numId="3">
    <w:abstractNumId w:val="5"/>
  </w:num>
  <w:num w:numId="4">
    <w:abstractNumId w:val="27"/>
  </w:num>
  <w:num w:numId="5">
    <w:abstractNumId w:val="15"/>
  </w:num>
  <w:num w:numId="6">
    <w:abstractNumId w:val="9"/>
  </w:num>
  <w:num w:numId="7">
    <w:abstractNumId w:val="33"/>
  </w:num>
  <w:num w:numId="8">
    <w:abstractNumId w:val="28"/>
  </w:num>
  <w:num w:numId="9">
    <w:abstractNumId w:val="12"/>
  </w:num>
  <w:num w:numId="10">
    <w:abstractNumId w:val="22"/>
  </w:num>
  <w:num w:numId="11">
    <w:abstractNumId w:val="0"/>
  </w:num>
  <w:num w:numId="12">
    <w:abstractNumId w:val="4"/>
  </w:num>
  <w:num w:numId="13">
    <w:abstractNumId w:val="1"/>
  </w:num>
  <w:num w:numId="14">
    <w:abstractNumId w:val="25"/>
  </w:num>
  <w:num w:numId="15">
    <w:abstractNumId w:val="11"/>
  </w:num>
  <w:num w:numId="16">
    <w:abstractNumId w:val="23"/>
  </w:num>
  <w:num w:numId="17">
    <w:abstractNumId w:val="20"/>
  </w:num>
  <w:num w:numId="18">
    <w:abstractNumId w:val="3"/>
  </w:num>
  <w:num w:numId="19">
    <w:abstractNumId w:val="34"/>
  </w:num>
  <w:num w:numId="20">
    <w:abstractNumId w:val="29"/>
  </w:num>
  <w:num w:numId="21">
    <w:abstractNumId w:val="10"/>
  </w:num>
  <w:num w:numId="22">
    <w:abstractNumId w:val="18"/>
  </w:num>
  <w:num w:numId="23">
    <w:abstractNumId w:val="17"/>
  </w:num>
  <w:num w:numId="24">
    <w:abstractNumId w:val="6"/>
  </w:num>
  <w:num w:numId="25">
    <w:abstractNumId w:val="30"/>
  </w:num>
  <w:num w:numId="26">
    <w:abstractNumId w:val="24"/>
  </w:num>
  <w:num w:numId="27">
    <w:abstractNumId w:val="7"/>
  </w:num>
  <w:num w:numId="28">
    <w:abstractNumId w:val="2"/>
  </w:num>
  <w:num w:numId="29">
    <w:abstractNumId w:val="35"/>
  </w:num>
  <w:num w:numId="30">
    <w:abstractNumId w:val="21"/>
  </w:num>
  <w:num w:numId="31">
    <w:abstractNumId w:val="13"/>
  </w:num>
  <w:num w:numId="32">
    <w:abstractNumId w:val="32"/>
  </w:num>
  <w:num w:numId="33">
    <w:abstractNumId w:val="31"/>
  </w:num>
  <w:num w:numId="34">
    <w:abstractNumId w:val="26"/>
  </w:num>
  <w:num w:numId="35">
    <w:abstractNumId w:val="1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9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8F"/>
    <w:rsid w:val="00001B95"/>
    <w:rsid w:val="00012C2B"/>
    <w:rsid w:val="000132CA"/>
    <w:rsid w:val="000239A6"/>
    <w:rsid w:val="000350D6"/>
    <w:rsid w:val="00042EDA"/>
    <w:rsid w:val="00061BFB"/>
    <w:rsid w:val="00063BE3"/>
    <w:rsid w:val="0007195D"/>
    <w:rsid w:val="0007220C"/>
    <w:rsid w:val="000732BE"/>
    <w:rsid w:val="000753AF"/>
    <w:rsid w:val="000839F6"/>
    <w:rsid w:val="00094F2C"/>
    <w:rsid w:val="000977D3"/>
    <w:rsid w:val="000A7502"/>
    <w:rsid w:val="000A7B4F"/>
    <w:rsid w:val="000B0819"/>
    <w:rsid w:val="000B38F6"/>
    <w:rsid w:val="000B58B2"/>
    <w:rsid w:val="000B61F6"/>
    <w:rsid w:val="000C6DAB"/>
    <w:rsid w:val="000D0446"/>
    <w:rsid w:val="000E73FD"/>
    <w:rsid w:val="000E7DDB"/>
    <w:rsid w:val="000F0FFD"/>
    <w:rsid w:val="000F2171"/>
    <w:rsid w:val="000F26E6"/>
    <w:rsid w:val="000F2AA8"/>
    <w:rsid w:val="00101ACB"/>
    <w:rsid w:val="00114398"/>
    <w:rsid w:val="00122CAA"/>
    <w:rsid w:val="00132DE2"/>
    <w:rsid w:val="00150C8D"/>
    <w:rsid w:val="001668B8"/>
    <w:rsid w:val="00174A32"/>
    <w:rsid w:val="001802A9"/>
    <w:rsid w:val="00184FF3"/>
    <w:rsid w:val="00192E85"/>
    <w:rsid w:val="001A57F7"/>
    <w:rsid w:val="001A597F"/>
    <w:rsid w:val="001A6CF5"/>
    <w:rsid w:val="001B5460"/>
    <w:rsid w:val="001E0AD9"/>
    <w:rsid w:val="001E6D42"/>
    <w:rsid w:val="001F16CB"/>
    <w:rsid w:val="001F33D7"/>
    <w:rsid w:val="00206711"/>
    <w:rsid w:val="00223C7C"/>
    <w:rsid w:val="002249CE"/>
    <w:rsid w:val="00226E83"/>
    <w:rsid w:val="00236ED0"/>
    <w:rsid w:val="00241423"/>
    <w:rsid w:val="0024469E"/>
    <w:rsid w:val="00245017"/>
    <w:rsid w:val="00261457"/>
    <w:rsid w:val="002733A8"/>
    <w:rsid w:val="002824C8"/>
    <w:rsid w:val="002838B0"/>
    <w:rsid w:val="00284C39"/>
    <w:rsid w:val="00285B93"/>
    <w:rsid w:val="0028784B"/>
    <w:rsid w:val="002906F5"/>
    <w:rsid w:val="002B0B74"/>
    <w:rsid w:val="002B5F1A"/>
    <w:rsid w:val="002C1E23"/>
    <w:rsid w:val="002D390C"/>
    <w:rsid w:val="002D5AA6"/>
    <w:rsid w:val="002E07A0"/>
    <w:rsid w:val="002E14B3"/>
    <w:rsid w:val="002E6B80"/>
    <w:rsid w:val="00300F02"/>
    <w:rsid w:val="00305022"/>
    <w:rsid w:val="0035394A"/>
    <w:rsid w:val="0035448F"/>
    <w:rsid w:val="00385118"/>
    <w:rsid w:val="00387886"/>
    <w:rsid w:val="00391914"/>
    <w:rsid w:val="00393730"/>
    <w:rsid w:val="003A026E"/>
    <w:rsid w:val="003B7561"/>
    <w:rsid w:val="003C1E69"/>
    <w:rsid w:val="003C6666"/>
    <w:rsid w:val="003D022A"/>
    <w:rsid w:val="003D33A0"/>
    <w:rsid w:val="003E0472"/>
    <w:rsid w:val="003E5F19"/>
    <w:rsid w:val="003E6F5C"/>
    <w:rsid w:val="003F3151"/>
    <w:rsid w:val="003F72EC"/>
    <w:rsid w:val="00405A0E"/>
    <w:rsid w:val="00427576"/>
    <w:rsid w:val="00433A90"/>
    <w:rsid w:val="00434E48"/>
    <w:rsid w:val="0044661E"/>
    <w:rsid w:val="004518DA"/>
    <w:rsid w:val="00463517"/>
    <w:rsid w:val="00474C55"/>
    <w:rsid w:val="00477B1F"/>
    <w:rsid w:val="004820CA"/>
    <w:rsid w:val="004843F9"/>
    <w:rsid w:val="004873D7"/>
    <w:rsid w:val="004951E1"/>
    <w:rsid w:val="00495621"/>
    <w:rsid w:val="004A5815"/>
    <w:rsid w:val="004A628D"/>
    <w:rsid w:val="004B4025"/>
    <w:rsid w:val="004C320A"/>
    <w:rsid w:val="004C7E2C"/>
    <w:rsid w:val="004D05F0"/>
    <w:rsid w:val="004D4DD2"/>
    <w:rsid w:val="004E4EF2"/>
    <w:rsid w:val="004E6E62"/>
    <w:rsid w:val="005047A2"/>
    <w:rsid w:val="00510D7A"/>
    <w:rsid w:val="005117F0"/>
    <w:rsid w:val="005131E6"/>
    <w:rsid w:val="00514A1B"/>
    <w:rsid w:val="005200F1"/>
    <w:rsid w:val="005220C4"/>
    <w:rsid w:val="00522578"/>
    <w:rsid w:val="00526C9E"/>
    <w:rsid w:val="00527434"/>
    <w:rsid w:val="00544C2C"/>
    <w:rsid w:val="00544E1A"/>
    <w:rsid w:val="005736BB"/>
    <w:rsid w:val="00582E7E"/>
    <w:rsid w:val="00583EFA"/>
    <w:rsid w:val="00585D2A"/>
    <w:rsid w:val="005A14D5"/>
    <w:rsid w:val="005B4336"/>
    <w:rsid w:val="005B4FF7"/>
    <w:rsid w:val="005C6462"/>
    <w:rsid w:val="005D793E"/>
    <w:rsid w:val="005E2C8D"/>
    <w:rsid w:val="00616112"/>
    <w:rsid w:val="00622620"/>
    <w:rsid w:val="0065361D"/>
    <w:rsid w:val="006567AE"/>
    <w:rsid w:val="00656B94"/>
    <w:rsid w:val="006678C8"/>
    <w:rsid w:val="006709BD"/>
    <w:rsid w:val="00676D68"/>
    <w:rsid w:val="00691592"/>
    <w:rsid w:val="00694EAA"/>
    <w:rsid w:val="006A0BFE"/>
    <w:rsid w:val="006A1D79"/>
    <w:rsid w:val="006B107F"/>
    <w:rsid w:val="006B58D0"/>
    <w:rsid w:val="006B6E05"/>
    <w:rsid w:val="006E076A"/>
    <w:rsid w:val="006E41E0"/>
    <w:rsid w:val="006E60F1"/>
    <w:rsid w:val="006F19B6"/>
    <w:rsid w:val="006F3DB3"/>
    <w:rsid w:val="00704D8A"/>
    <w:rsid w:val="007067F0"/>
    <w:rsid w:val="007163A9"/>
    <w:rsid w:val="00717614"/>
    <w:rsid w:val="00727641"/>
    <w:rsid w:val="00743E42"/>
    <w:rsid w:val="00756A0D"/>
    <w:rsid w:val="00771BFD"/>
    <w:rsid w:val="007814F8"/>
    <w:rsid w:val="00781629"/>
    <w:rsid w:val="00793C48"/>
    <w:rsid w:val="00797581"/>
    <w:rsid w:val="007A1190"/>
    <w:rsid w:val="007A48DD"/>
    <w:rsid w:val="007B068D"/>
    <w:rsid w:val="007B1D99"/>
    <w:rsid w:val="007B66A4"/>
    <w:rsid w:val="007C059D"/>
    <w:rsid w:val="007C554A"/>
    <w:rsid w:val="007C5596"/>
    <w:rsid w:val="007D057B"/>
    <w:rsid w:val="007D638B"/>
    <w:rsid w:val="007D6440"/>
    <w:rsid w:val="007D71E6"/>
    <w:rsid w:val="007E0821"/>
    <w:rsid w:val="007E6A27"/>
    <w:rsid w:val="007F19AD"/>
    <w:rsid w:val="007F4766"/>
    <w:rsid w:val="00806A0F"/>
    <w:rsid w:val="008140BA"/>
    <w:rsid w:val="00830DBD"/>
    <w:rsid w:val="00833238"/>
    <w:rsid w:val="00833293"/>
    <w:rsid w:val="00835D30"/>
    <w:rsid w:val="0084140B"/>
    <w:rsid w:val="008434FA"/>
    <w:rsid w:val="008526BB"/>
    <w:rsid w:val="00855138"/>
    <w:rsid w:val="00857B08"/>
    <w:rsid w:val="00860421"/>
    <w:rsid w:val="008611A7"/>
    <w:rsid w:val="008670C6"/>
    <w:rsid w:val="00872E4B"/>
    <w:rsid w:val="00880B07"/>
    <w:rsid w:val="00891576"/>
    <w:rsid w:val="008937CC"/>
    <w:rsid w:val="00893916"/>
    <w:rsid w:val="008B54FD"/>
    <w:rsid w:val="008B59AE"/>
    <w:rsid w:val="008B6ABE"/>
    <w:rsid w:val="008B6D4D"/>
    <w:rsid w:val="008C082D"/>
    <w:rsid w:val="008C529E"/>
    <w:rsid w:val="008C5902"/>
    <w:rsid w:val="008C7493"/>
    <w:rsid w:val="008E33E9"/>
    <w:rsid w:val="008E5B79"/>
    <w:rsid w:val="008F1C8F"/>
    <w:rsid w:val="008F56B8"/>
    <w:rsid w:val="009048D3"/>
    <w:rsid w:val="0092595D"/>
    <w:rsid w:val="009410CE"/>
    <w:rsid w:val="00953AE2"/>
    <w:rsid w:val="00960663"/>
    <w:rsid w:val="009618CC"/>
    <w:rsid w:val="00973AF1"/>
    <w:rsid w:val="00986481"/>
    <w:rsid w:val="009964D5"/>
    <w:rsid w:val="009A596C"/>
    <w:rsid w:val="009A7286"/>
    <w:rsid w:val="009B2F7A"/>
    <w:rsid w:val="009B3287"/>
    <w:rsid w:val="009B47AF"/>
    <w:rsid w:val="009B6C54"/>
    <w:rsid w:val="009C3D7F"/>
    <w:rsid w:val="009C5A7E"/>
    <w:rsid w:val="009C6742"/>
    <w:rsid w:val="009C6ABC"/>
    <w:rsid w:val="009D667B"/>
    <w:rsid w:val="009E1E6D"/>
    <w:rsid w:val="009F67B5"/>
    <w:rsid w:val="00A04657"/>
    <w:rsid w:val="00A06C60"/>
    <w:rsid w:val="00A142E7"/>
    <w:rsid w:val="00A3615A"/>
    <w:rsid w:val="00A46292"/>
    <w:rsid w:val="00A64AEC"/>
    <w:rsid w:val="00A65BEF"/>
    <w:rsid w:val="00A6612C"/>
    <w:rsid w:val="00A67483"/>
    <w:rsid w:val="00A75794"/>
    <w:rsid w:val="00A9312D"/>
    <w:rsid w:val="00AA626E"/>
    <w:rsid w:val="00AB028F"/>
    <w:rsid w:val="00AB5DB8"/>
    <w:rsid w:val="00AB6642"/>
    <w:rsid w:val="00AC02DC"/>
    <w:rsid w:val="00AC2AD3"/>
    <w:rsid w:val="00AC2F10"/>
    <w:rsid w:val="00AC607F"/>
    <w:rsid w:val="00AD7512"/>
    <w:rsid w:val="00AD7B28"/>
    <w:rsid w:val="00AE08D0"/>
    <w:rsid w:val="00AE15AA"/>
    <w:rsid w:val="00AF1FF7"/>
    <w:rsid w:val="00AF60A1"/>
    <w:rsid w:val="00B00E10"/>
    <w:rsid w:val="00B049D3"/>
    <w:rsid w:val="00B07019"/>
    <w:rsid w:val="00B12387"/>
    <w:rsid w:val="00B20F91"/>
    <w:rsid w:val="00B22B4C"/>
    <w:rsid w:val="00B27A4C"/>
    <w:rsid w:val="00B33D43"/>
    <w:rsid w:val="00B52C01"/>
    <w:rsid w:val="00B56B95"/>
    <w:rsid w:val="00B56EE6"/>
    <w:rsid w:val="00B64875"/>
    <w:rsid w:val="00B834ED"/>
    <w:rsid w:val="00B979F2"/>
    <w:rsid w:val="00BB01DC"/>
    <w:rsid w:val="00BB355E"/>
    <w:rsid w:val="00BB50DA"/>
    <w:rsid w:val="00BC2BAE"/>
    <w:rsid w:val="00BC2DC8"/>
    <w:rsid w:val="00BC2E78"/>
    <w:rsid w:val="00BC3360"/>
    <w:rsid w:val="00BC34EF"/>
    <w:rsid w:val="00BD3B31"/>
    <w:rsid w:val="00BD4C31"/>
    <w:rsid w:val="00BE02BF"/>
    <w:rsid w:val="00BF3485"/>
    <w:rsid w:val="00C045B3"/>
    <w:rsid w:val="00C07A5F"/>
    <w:rsid w:val="00C1306C"/>
    <w:rsid w:val="00C148A8"/>
    <w:rsid w:val="00C1650C"/>
    <w:rsid w:val="00C206E4"/>
    <w:rsid w:val="00C277D7"/>
    <w:rsid w:val="00C31CF9"/>
    <w:rsid w:val="00C50730"/>
    <w:rsid w:val="00C50A36"/>
    <w:rsid w:val="00C50AE1"/>
    <w:rsid w:val="00C56B67"/>
    <w:rsid w:val="00C57E77"/>
    <w:rsid w:val="00C71915"/>
    <w:rsid w:val="00C723F1"/>
    <w:rsid w:val="00C7246B"/>
    <w:rsid w:val="00C72A65"/>
    <w:rsid w:val="00C85DC1"/>
    <w:rsid w:val="00CA58F1"/>
    <w:rsid w:val="00CB77EB"/>
    <w:rsid w:val="00CD176C"/>
    <w:rsid w:val="00CE15B1"/>
    <w:rsid w:val="00CE71D6"/>
    <w:rsid w:val="00CE7BBB"/>
    <w:rsid w:val="00D00FAF"/>
    <w:rsid w:val="00D033A2"/>
    <w:rsid w:val="00D107E1"/>
    <w:rsid w:val="00D10FEB"/>
    <w:rsid w:val="00D263A5"/>
    <w:rsid w:val="00D41238"/>
    <w:rsid w:val="00D42F79"/>
    <w:rsid w:val="00D45838"/>
    <w:rsid w:val="00D461BD"/>
    <w:rsid w:val="00D52E7D"/>
    <w:rsid w:val="00D64432"/>
    <w:rsid w:val="00D64E80"/>
    <w:rsid w:val="00D70667"/>
    <w:rsid w:val="00D7649F"/>
    <w:rsid w:val="00D77B42"/>
    <w:rsid w:val="00D8600D"/>
    <w:rsid w:val="00DA6F93"/>
    <w:rsid w:val="00DB046D"/>
    <w:rsid w:val="00DB0C3A"/>
    <w:rsid w:val="00DC5CC6"/>
    <w:rsid w:val="00DC6101"/>
    <w:rsid w:val="00DD07D4"/>
    <w:rsid w:val="00DD3ECF"/>
    <w:rsid w:val="00DE6A37"/>
    <w:rsid w:val="00DF3683"/>
    <w:rsid w:val="00E151E4"/>
    <w:rsid w:val="00E33E29"/>
    <w:rsid w:val="00E3659A"/>
    <w:rsid w:val="00E42373"/>
    <w:rsid w:val="00E45407"/>
    <w:rsid w:val="00E50ADA"/>
    <w:rsid w:val="00E5350B"/>
    <w:rsid w:val="00E53A1F"/>
    <w:rsid w:val="00E65A38"/>
    <w:rsid w:val="00E70181"/>
    <w:rsid w:val="00E76778"/>
    <w:rsid w:val="00E8344C"/>
    <w:rsid w:val="00E87D3E"/>
    <w:rsid w:val="00EA4079"/>
    <w:rsid w:val="00EA6F0B"/>
    <w:rsid w:val="00EA75D5"/>
    <w:rsid w:val="00EA7844"/>
    <w:rsid w:val="00EB3A9D"/>
    <w:rsid w:val="00EC151E"/>
    <w:rsid w:val="00ED04B5"/>
    <w:rsid w:val="00ED3DC0"/>
    <w:rsid w:val="00EF4B70"/>
    <w:rsid w:val="00F04067"/>
    <w:rsid w:val="00F11C04"/>
    <w:rsid w:val="00F15CB2"/>
    <w:rsid w:val="00F17E1D"/>
    <w:rsid w:val="00F23717"/>
    <w:rsid w:val="00F249A1"/>
    <w:rsid w:val="00F34C28"/>
    <w:rsid w:val="00F43D2B"/>
    <w:rsid w:val="00F50B29"/>
    <w:rsid w:val="00F53422"/>
    <w:rsid w:val="00F54C05"/>
    <w:rsid w:val="00F66D2D"/>
    <w:rsid w:val="00F75A9B"/>
    <w:rsid w:val="00F76E34"/>
    <w:rsid w:val="00F77B93"/>
    <w:rsid w:val="00F906F6"/>
    <w:rsid w:val="00FA17A0"/>
    <w:rsid w:val="00FA57F2"/>
    <w:rsid w:val="00FB7492"/>
    <w:rsid w:val="00FC11BD"/>
    <w:rsid w:val="00FC7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029A3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B01DC"/>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BB01DC"/>
    <w:rPr>
      <w:kern w:val="2"/>
      <w:sz w:val="21"/>
      <w:szCs w:val="24"/>
    </w:rPr>
  </w:style>
  <w:style w:type="paragraph" w:styleId="a6">
    <w:name w:val="footer"/>
    <w:basedOn w:val="a"/>
    <w:link w:val="a7"/>
    <w:rsid w:val="00BB01DC"/>
    <w:pPr>
      <w:tabs>
        <w:tab w:val="center" w:pos="4252"/>
        <w:tab w:val="right" w:pos="8504"/>
      </w:tabs>
      <w:snapToGrid w:val="0"/>
    </w:pPr>
  </w:style>
  <w:style w:type="character" w:customStyle="1" w:styleId="a7">
    <w:name w:val="フッター (文字)"/>
    <w:link w:val="a6"/>
    <w:rsid w:val="00BB01DC"/>
    <w:rPr>
      <w:kern w:val="2"/>
      <w:sz w:val="21"/>
      <w:szCs w:val="24"/>
    </w:rPr>
  </w:style>
  <w:style w:type="table" w:styleId="a8">
    <w:name w:val="Table Grid"/>
    <w:basedOn w:val="a1"/>
    <w:rsid w:val="00300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06785">
      <w:bodyDiv w:val="1"/>
      <w:marLeft w:val="0"/>
      <w:marRight w:val="0"/>
      <w:marTop w:val="0"/>
      <w:marBottom w:val="0"/>
      <w:divBdr>
        <w:top w:val="none" w:sz="0" w:space="0" w:color="auto"/>
        <w:left w:val="none" w:sz="0" w:space="0" w:color="auto"/>
        <w:bottom w:val="none" w:sz="0" w:space="0" w:color="auto"/>
        <w:right w:val="none" w:sz="0" w:space="0" w:color="auto"/>
      </w:divBdr>
    </w:div>
    <w:div w:id="136217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2024-06-12T01:12:00Z</dcterms:created>
  <dcterms:modified xsi:type="dcterms:W3CDTF">2024-06-12T01:12:00Z</dcterms:modified>
</cp:coreProperties>
</file>