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10923" w14:textId="3A35CCD3" w:rsidR="002E0AEE" w:rsidRPr="001C4751" w:rsidRDefault="00DB691B" w:rsidP="002E0AEE">
      <w:pPr>
        <w:jc w:val="center"/>
        <w:rPr>
          <w:rFonts w:ascii="ＭＳ 明朝" w:eastAsia="ＭＳ 明朝" w:hAnsi="ＭＳ 明朝"/>
          <w:kern w:val="0"/>
          <w:sz w:val="24"/>
          <w:szCs w:val="24"/>
        </w:rPr>
      </w:pPr>
      <w:bookmarkStart w:id="0" w:name="_GoBack"/>
      <w:bookmarkEnd w:id="0"/>
      <w:r w:rsidRPr="001C4751">
        <w:rPr>
          <w:rFonts w:ascii="ＭＳ 明朝" w:eastAsia="ＭＳ 明朝" w:hAnsi="ＭＳ 明朝" w:hint="eastAsia"/>
          <w:kern w:val="0"/>
          <w:sz w:val="24"/>
          <w:szCs w:val="24"/>
        </w:rPr>
        <w:t>副首都推進本部設置要綱</w:t>
      </w:r>
    </w:p>
    <w:p w14:paraId="2FD34FC5" w14:textId="135E3110" w:rsidR="00100ACA" w:rsidRPr="00C24BB9" w:rsidRDefault="00100ACA" w:rsidP="00DB691B">
      <w:pPr>
        <w:jc w:val="center"/>
        <w:rPr>
          <w:rFonts w:ascii="ＭＳ 明朝" w:eastAsia="ＭＳ 明朝" w:hAnsi="ＭＳ 明朝"/>
          <w:b/>
          <w:sz w:val="24"/>
          <w:szCs w:val="24"/>
        </w:rPr>
      </w:pPr>
    </w:p>
    <w:p w14:paraId="2FD34FC8" w14:textId="32CBC4D5" w:rsidR="009749B2" w:rsidRDefault="009749B2">
      <w:pPr>
        <w:rPr>
          <w:rFonts w:ascii="ＭＳ 明朝" w:eastAsia="ＭＳ 明朝" w:hAnsi="ＭＳ 明朝"/>
          <w:sz w:val="22"/>
        </w:rPr>
      </w:pPr>
    </w:p>
    <w:p w14:paraId="137E0226"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（趣旨）</w:t>
      </w:r>
    </w:p>
    <w:p w14:paraId="64252918" w14:textId="77777777" w:rsidR="00112D7D" w:rsidRPr="00112D7D" w:rsidRDefault="00112D7D" w:rsidP="00940F4B">
      <w:pPr>
        <w:ind w:left="220" w:hangingChars="100" w:hanging="220"/>
        <w:rPr>
          <w:rFonts w:ascii="ＭＳ 明朝" w:eastAsia="ＭＳ 明朝" w:hAnsi="ＭＳ 明朝"/>
          <w:sz w:val="22"/>
        </w:rPr>
      </w:pPr>
      <w:r w:rsidRPr="00112D7D">
        <w:rPr>
          <w:rFonts w:ascii="ＭＳ 明朝" w:eastAsia="ＭＳ 明朝" w:hAnsi="ＭＳ 明朝" w:hint="eastAsia"/>
          <w:sz w:val="22"/>
        </w:rPr>
        <w:t>第１条　この要綱は、大阪府知事と大阪市長が副首都推進本部（大阪府市）会議運営規約第５条の規定により協議を行った上で、堺市長を加えた３者の合意に基づき、次条の規定により副首都推進本部（以下「本部」という。）を設置し、第３条に規定する事項の協議を行うことについて必要な事項を定める。</w:t>
      </w:r>
    </w:p>
    <w:p w14:paraId="0BD27416" w14:textId="77777777" w:rsidR="00112D7D" w:rsidRPr="00112D7D" w:rsidRDefault="00112D7D" w:rsidP="00112D7D">
      <w:pPr>
        <w:rPr>
          <w:rFonts w:ascii="ＭＳ 明朝" w:eastAsia="ＭＳ 明朝" w:hAnsi="ＭＳ 明朝"/>
          <w:sz w:val="22"/>
        </w:rPr>
      </w:pPr>
    </w:p>
    <w:p w14:paraId="23BC2292"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（設置）</w:t>
      </w:r>
    </w:p>
    <w:p w14:paraId="03871153" w14:textId="77777777" w:rsidR="00112D7D" w:rsidRPr="00112D7D" w:rsidRDefault="00112D7D" w:rsidP="00940F4B">
      <w:pPr>
        <w:ind w:left="220" w:hangingChars="100" w:hanging="220"/>
        <w:rPr>
          <w:rFonts w:ascii="ＭＳ 明朝" w:eastAsia="ＭＳ 明朝" w:hAnsi="ＭＳ 明朝"/>
          <w:sz w:val="22"/>
        </w:rPr>
      </w:pPr>
      <w:r w:rsidRPr="00112D7D">
        <w:rPr>
          <w:rFonts w:ascii="ＭＳ 明朝" w:eastAsia="ＭＳ 明朝" w:hAnsi="ＭＳ 明朝" w:hint="eastAsia"/>
          <w:sz w:val="22"/>
        </w:rPr>
        <w:t>第２条　大阪府、大阪市及び堺市（以下「関係団体」という。）は、東西二極の一極を担う「副首都・大阪」の確立に向け、本部を設置する。</w:t>
      </w:r>
    </w:p>
    <w:p w14:paraId="581C68BA" w14:textId="77777777" w:rsidR="00112D7D" w:rsidRPr="00112D7D" w:rsidRDefault="00112D7D" w:rsidP="00112D7D">
      <w:pPr>
        <w:rPr>
          <w:rFonts w:ascii="ＭＳ 明朝" w:eastAsia="ＭＳ 明朝" w:hAnsi="ＭＳ 明朝"/>
          <w:sz w:val="22"/>
        </w:rPr>
      </w:pPr>
    </w:p>
    <w:p w14:paraId="54EA8A66"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（所掌事項）</w:t>
      </w:r>
    </w:p>
    <w:p w14:paraId="44CC5B4C"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第３条　本部は、「副首都・大阪」の確立に向け、次の事項を所掌する。</w:t>
      </w:r>
    </w:p>
    <w:p w14:paraId="6ED75031" w14:textId="77777777" w:rsidR="00112D7D" w:rsidRPr="00112D7D" w:rsidRDefault="00112D7D" w:rsidP="00940F4B">
      <w:pPr>
        <w:ind w:firstLineChars="100" w:firstLine="220"/>
        <w:rPr>
          <w:rFonts w:ascii="ＭＳ 明朝" w:eastAsia="ＭＳ 明朝" w:hAnsi="ＭＳ 明朝"/>
          <w:sz w:val="22"/>
        </w:rPr>
      </w:pPr>
      <w:r w:rsidRPr="00112D7D">
        <w:rPr>
          <w:rFonts w:ascii="ＭＳ 明朝" w:eastAsia="ＭＳ 明朝" w:hAnsi="ＭＳ 明朝" w:hint="eastAsia"/>
          <w:sz w:val="22"/>
        </w:rPr>
        <w:t>(1)　中長期的な取組み方向の検討に関すること。</w:t>
      </w:r>
    </w:p>
    <w:p w14:paraId="3FCC3BFC" w14:textId="77777777" w:rsidR="00112D7D" w:rsidRPr="00112D7D" w:rsidRDefault="00112D7D" w:rsidP="00940F4B">
      <w:pPr>
        <w:ind w:leftChars="100" w:left="430" w:hangingChars="100" w:hanging="220"/>
        <w:rPr>
          <w:rFonts w:ascii="ＭＳ 明朝" w:eastAsia="ＭＳ 明朝" w:hAnsi="ＭＳ 明朝"/>
          <w:sz w:val="22"/>
        </w:rPr>
      </w:pPr>
      <w:r w:rsidRPr="00112D7D">
        <w:rPr>
          <w:rFonts w:ascii="ＭＳ 明朝" w:eastAsia="ＭＳ 明朝" w:hAnsi="ＭＳ 明朝" w:hint="eastAsia"/>
          <w:sz w:val="22"/>
        </w:rPr>
        <w:t>(2)　大阪府及び堺市の広域行政並びに類似する施設、施策、事務事業などいわゆる二重行政の解消に関すること。</w:t>
      </w:r>
    </w:p>
    <w:p w14:paraId="19260E09" w14:textId="77777777" w:rsidR="00112D7D" w:rsidRPr="00112D7D" w:rsidRDefault="00112D7D" w:rsidP="00940F4B">
      <w:pPr>
        <w:ind w:firstLineChars="100" w:firstLine="220"/>
        <w:rPr>
          <w:rFonts w:ascii="ＭＳ 明朝" w:eastAsia="ＭＳ 明朝" w:hAnsi="ＭＳ 明朝"/>
          <w:sz w:val="22"/>
        </w:rPr>
      </w:pPr>
      <w:r w:rsidRPr="00112D7D">
        <w:rPr>
          <w:rFonts w:ascii="ＭＳ 明朝" w:eastAsia="ＭＳ 明朝" w:hAnsi="ＭＳ 明朝" w:hint="eastAsia"/>
          <w:sz w:val="22"/>
        </w:rPr>
        <w:t>(3)　その他大阪府知事、大阪市長及び堺市長が指定する事項に関すること。</w:t>
      </w:r>
    </w:p>
    <w:p w14:paraId="63F540CA" w14:textId="77777777" w:rsidR="00112D7D" w:rsidRPr="00112D7D" w:rsidRDefault="00112D7D" w:rsidP="00112D7D">
      <w:pPr>
        <w:rPr>
          <w:rFonts w:ascii="ＭＳ 明朝" w:eastAsia="ＭＳ 明朝" w:hAnsi="ＭＳ 明朝"/>
          <w:sz w:val="22"/>
        </w:rPr>
      </w:pPr>
    </w:p>
    <w:p w14:paraId="52C37733"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（組織）</w:t>
      </w:r>
    </w:p>
    <w:p w14:paraId="2FC0B5FF"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第４条　本部は、本部長、副本部長及び本部員をもって組織する。</w:t>
      </w:r>
    </w:p>
    <w:p w14:paraId="0F12C2A5"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２　本部長は、大阪府知事をもって充てる。</w:t>
      </w:r>
    </w:p>
    <w:p w14:paraId="5DC1E099"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３　副本部長は、大阪市長及び堺市長をもって充てる。</w:t>
      </w:r>
    </w:p>
    <w:p w14:paraId="71D2314F" w14:textId="77777777" w:rsidR="00112D7D" w:rsidRPr="00112D7D" w:rsidRDefault="00112D7D" w:rsidP="00112D7D">
      <w:pPr>
        <w:ind w:left="220" w:hangingChars="100" w:hanging="220"/>
        <w:rPr>
          <w:rFonts w:ascii="ＭＳ 明朝" w:eastAsia="ＭＳ 明朝" w:hAnsi="ＭＳ 明朝"/>
          <w:sz w:val="22"/>
        </w:rPr>
      </w:pPr>
      <w:r w:rsidRPr="00112D7D">
        <w:rPr>
          <w:rFonts w:ascii="ＭＳ 明朝" w:eastAsia="ＭＳ 明朝" w:hAnsi="ＭＳ 明朝" w:hint="eastAsia"/>
          <w:sz w:val="22"/>
        </w:rPr>
        <w:t>４　本部員は、大阪府副知事、大阪市副市長、堺市副市長及び関係団体の関係部局長並びに第８条第３項に規定する事務局長及び事務局次長をもって充てる。</w:t>
      </w:r>
    </w:p>
    <w:p w14:paraId="27BA9AD6" w14:textId="77777777" w:rsidR="00112D7D" w:rsidRPr="00112D7D" w:rsidRDefault="00112D7D" w:rsidP="00112D7D">
      <w:pPr>
        <w:ind w:left="220" w:hangingChars="100" w:hanging="220"/>
        <w:rPr>
          <w:rFonts w:ascii="ＭＳ 明朝" w:eastAsia="ＭＳ 明朝" w:hAnsi="ＭＳ 明朝"/>
          <w:sz w:val="22"/>
        </w:rPr>
      </w:pPr>
      <w:r w:rsidRPr="00112D7D">
        <w:rPr>
          <w:rFonts w:ascii="ＭＳ 明朝" w:eastAsia="ＭＳ 明朝" w:hAnsi="ＭＳ 明朝" w:hint="eastAsia"/>
          <w:sz w:val="22"/>
        </w:rPr>
        <w:t>５　本部長又は副本部長は、必要があると認めるときは、大阪府知事、大阪市長及び堺市長以外の執行機関の委員長（教育委員会にあっては、教育長）、委員若しくは当該執行機関の事務を補助する職員又は当該執行機関の管理に属する機関の職員から選任した者を本部員として加えるものとする。</w:t>
      </w:r>
    </w:p>
    <w:p w14:paraId="3CD2D663" w14:textId="77777777" w:rsidR="00112D7D" w:rsidRPr="00112D7D" w:rsidRDefault="00112D7D" w:rsidP="00112D7D">
      <w:pPr>
        <w:rPr>
          <w:rFonts w:ascii="ＭＳ 明朝" w:eastAsia="ＭＳ 明朝" w:hAnsi="ＭＳ 明朝"/>
          <w:sz w:val="22"/>
        </w:rPr>
      </w:pPr>
    </w:p>
    <w:p w14:paraId="7F777B36"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（会議）</w:t>
      </w:r>
    </w:p>
    <w:p w14:paraId="25BED25C"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第５条　本部長は、会議を招集し、これを主宰する。</w:t>
      </w:r>
    </w:p>
    <w:p w14:paraId="2498E41F"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２　副本部長は、必要があると認めるときは、本部長に会議の招集を求めることができる。</w:t>
      </w:r>
    </w:p>
    <w:p w14:paraId="187444CB"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３　前項の規定による招集の求めがあったときは、本部長は、会議を招集しなければならない。</w:t>
      </w:r>
    </w:p>
    <w:p w14:paraId="3F7FD6D2" w14:textId="77777777" w:rsidR="00112D7D" w:rsidRPr="00112D7D" w:rsidRDefault="00112D7D" w:rsidP="00112D7D">
      <w:pPr>
        <w:ind w:left="220" w:hangingChars="100" w:hanging="220"/>
        <w:rPr>
          <w:rFonts w:ascii="ＭＳ 明朝" w:eastAsia="ＭＳ 明朝" w:hAnsi="ＭＳ 明朝"/>
          <w:sz w:val="22"/>
        </w:rPr>
      </w:pPr>
      <w:r w:rsidRPr="00112D7D">
        <w:rPr>
          <w:rFonts w:ascii="ＭＳ 明朝" w:eastAsia="ＭＳ 明朝" w:hAnsi="ＭＳ 明朝" w:hint="eastAsia"/>
          <w:sz w:val="22"/>
        </w:rPr>
        <w:t>４　本部長は、会議の協議事項が大阪府及び堺市に関する事項になる場合は、堺市長である副本部長及び当該事項に関係する本部員のみを招集して会議を開催するものとする。</w:t>
      </w:r>
    </w:p>
    <w:p w14:paraId="2660FD2C" w14:textId="77777777" w:rsidR="00112D7D" w:rsidRPr="00112D7D" w:rsidRDefault="00112D7D" w:rsidP="00112D7D">
      <w:pPr>
        <w:ind w:left="220" w:hangingChars="100" w:hanging="220"/>
        <w:rPr>
          <w:rFonts w:ascii="ＭＳ 明朝" w:eastAsia="ＭＳ 明朝" w:hAnsi="ＭＳ 明朝"/>
          <w:sz w:val="22"/>
        </w:rPr>
      </w:pPr>
      <w:r w:rsidRPr="00112D7D">
        <w:rPr>
          <w:rFonts w:ascii="ＭＳ 明朝" w:eastAsia="ＭＳ 明朝" w:hAnsi="ＭＳ 明朝" w:hint="eastAsia"/>
          <w:sz w:val="22"/>
        </w:rPr>
        <w:t xml:space="preserve">　　ただし、本部長は、本部の目的を達するため必要があると認めるときは、堺市長である副本部長と協議の上、大阪市長である副本部長及び当該事項に関係しない本部員を招集して意見を述べさせることができる。</w:t>
      </w:r>
    </w:p>
    <w:p w14:paraId="71DD5460" w14:textId="77777777" w:rsidR="00112D7D" w:rsidRPr="00112D7D" w:rsidRDefault="00112D7D" w:rsidP="00112D7D">
      <w:pPr>
        <w:rPr>
          <w:rFonts w:ascii="ＭＳ 明朝" w:eastAsia="ＭＳ 明朝" w:hAnsi="ＭＳ 明朝"/>
          <w:sz w:val="22"/>
        </w:rPr>
      </w:pPr>
    </w:p>
    <w:p w14:paraId="52FAED72" w14:textId="77777777" w:rsidR="00112D7D" w:rsidRPr="00112D7D" w:rsidRDefault="00112D7D" w:rsidP="00112D7D">
      <w:pPr>
        <w:ind w:left="220" w:hangingChars="100" w:hanging="220"/>
        <w:rPr>
          <w:rFonts w:ascii="ＭＳ 明朝" w:eastAsia="ＭＳ 明朝" w:hAnsi="ＭＳ 明朝"/>
          <w:sz w:val="22"/>
        </w:rPr>
      </w:pPr>
      <w:r w:rsidRPr="00112D7D">
        <w:rPr>
          <w:rFonts w:ascii="ＭＳ 明朝" w:eastAsia="ＭＳ 明朝" w:hAnsi="ＭＳ 明朝" w:hint="eastAsia"/>
          <w:sz w:val="22"/>
        </w:rPr>
        <w:t>５　本部長は、本部の目的を達成するため必要があると認めるときは、副本部長と協議の上、関係団体の議会の議員、特別顧問及び特別参与（特別職非常勤職員就業等規則（平成24年大阪府規則第287号）第２条第３号及び第４号並びに大阪市特別顧問及び特別参与の設置等に関する要綱に規定する特別顧問及び特別参与をいう。）、戦略アドバイザー（堺市戦略アドバイザー規則（令和２年堺市規則第46号）第１条に規定する戦略アドバイザーをいう。）並びに職員、府内の市町村の長、学識経験を有する者その他関係者に対し、会議への出席を求めるものとする。</w:t>
      </w:r>
    </w:p>
    <w:p w14:paraId="7F7410F1"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６　会議は公開とする。</w:t>
      </w:r>
    </w:p>
    <w:p w14:paraId="22BAE849" w14:textId="77777777" w:rsidR="00112D7D" w:rsidRPr="00112D7D" w:rsidRDefault="00112D7D" w:rsidP="00112D7D">
      <w:pPr>
        <w:rPr>
          <w:rFonts w:ascii="ＭＳ 明朝" w:eastAsia="ＭＳ 明朝" w:hAnsi="ＭＳ 明朝"/>
          <w:sz w:val="22"/>
        </w:rPr>
      </w:pPr>
    </w:p>
    <w:p w14:paraId="776E005F"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（指定都市都道府県調整会議）</w:t>
      </w:r>
    </w:p>
    <w:p w14:paraId="52114422" w14:textId="77777777" w:rsidR="00112D7D" w:rsidRPr="00112D7D" w:rsidRDefault="00112D7D" w:rsidP="00940F4B">
      <w:pPr>
        <w:ind w:left="220" w:hangingChars="100" w:hanging="220"/>
        <w:rPr>
          <w:rFonts w:ascii="ＭＳ 明朝" w:eastAsia="ＭＳ 明朝" w:hAnsi="ＭＳ 明朝"/>
          <w:sz w:val="22"/>
        </w:rPr>
      </w:pPr>
      <w:r w:rsidRPr="00112D7D">
        <w:rPr>
          <w:rFonts w:ascii="ＭＳ 明朝" w:eastAsia="ＭＳ 明朝" w:hAnsi="ＭＳ 明朝" w:hint="eastAsia"/>
          <w:sz w:val="22"/>
        </w:rPr>
        <w:t>第６条　第３条第２号に掲げる事項等大阪府及び堺市の事務の処理について必要な協議を行うため会議を開催するときは、当該会議は、地方自治法（昭和22年法律第67号）第252条の21の２第１項に規定する指定都市都道府県調整会議とする。</w:t>
      </w:r>
    </w:p>
    <w:p w14:paraId="6FE80C70" w14:textId="77777777" w:rsidR="00112D7D" w:rsidRDefault="00112D7D" w:rsidP="00112D7D">
      <w:pPr>
        <w:rPr>
          <w:rFonts w:ascii="ＭＳ 明朝" w:eastAsia="ＭＳ 明朝" w:hAnsi="ＭＳ 明朝"/>
          <w:sz w:val="22"/>
        </w:rPr>
      </w:pPr>
    </w:p>
    <w:p w14:paraId="6D941928" w14:textId="3BCAD8B3"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（費用の支弁の方法）</w:t>
      </w:r>
    </w:p>
    <w:p w14:paraId="65960100"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第７条　関係団体は協議の上、本部の運営に要する経費について、共同で負担するものとする。</w:t>
      </w:r>
    </w:p>
    <w:p w14:paraId="46B14560" w14:textId="77777777" w:rsidR="00112D7D" w:rsidRPr="00112D7D" w:rsidRDefault="00112D7D" w:rsidP="00112D7D">
      <w:pPr>
        <w:rPr>
          <w:rFonts w:ascii="ＭＳ 明朝" w:eastAsia="ＭＳ 明朝" w:hAnsi="ＭＳ 明朝"/>
          <w:sz w:val="22"/>
        </w:rPr>
      </w:pPr>
    </w:p>
    <w:p w14:paraId="19BF4EB1"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（事務局）</w:t>
      </w:r>
    </w:p>
    <w:p w14:paraId="5B3A9578"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 xml:space="preserve">第８条　本部に、その事務を処理させるため、事務局を置く。 </w:t>
      </w:r>
    </w:p>
    <w:p w14:paraId="71850D22"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２　事務局の事務は、大阪府・大阪市副首都推進局及び堺市市長公室が共同して担う。</w:t>
      </w:r>
    </w:p>
    <w:p w14:paraId="1855CAD0"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 xml:space="preserve">３　事務局に、事務局長、事務局次長その他の職員を置く。 </w:t>
      </w:r>
    </w:p>
    <w:p w14:paraId="2E5251F9"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４　事務局長及び事務局次長は、本部長が指名する。</w:t>
      </w:r>
    </w:p>
    <w:p w14:paraId="271F9114"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５　事務局長は、本部長の命を受け局務を掌理し、事務局次長は、事務局長を補佐する。</w:t>
      </w:r>
    </w:p>
    <w:p w14:paraId="7D351E9E" w14:textId="77777777" w:rsidR="00112D7D" w:rsidRPr="00112D7D" w:rsidRDefault="00112D7D" w:rsidP="00112D7D">
      <w:pPr>
        <w:rPr>
          <w:rFonts w:ascii="ＭＳ 明朝" w:eastAsia="ＭＳ 明朝" w:hAnsi="ＭＳ 明朝"/>
          <w:sz w:val="22"/>
        </w:rPr>
      </w:pPr>
    </w:p>
    <w:p w14:paraId="79E48F41"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 xml:space="preserve">　　　附　則</w:t>
      </w:r>
    </w:p>
    <w:p w14:paraId="50589FBB" w14:textId="3432147B" w:rsidR="00112D7D" w:rsidRPr="00112D7D" w:rsidRDefault="00112D7D" w:rsidP="00272267">
      <w:pPr>
        <w:ind w:leftChars="100" w:left="430" w:hangingChars="100" w:hanging="220"/>
        <w:rPr>
          <w:rFonts w:ascii="ＭＳ 明朝" w:eastAsia="ＭＳ 明朝" w:hAnsi="ＭＳ 明朝"/>
          <w:sz w:val="22"/>
        </w:rPr>
      </w:pPr>
      <w:r w:rsidRPr="00112D7D">
        <w:rPr>
          <w:rFonts w:ascii="ＭＳ 明朝" w:eastAsia="ＭＳ 明朝" w:hAnsi="ＭＳ 明朝" w:hint="eastAsia"/>
          <w:sz w:val="22"/>
        </w:rPr>
        <w:t>この要綱は、平成27年12月28日から施行する。</w:t>
      </w:r>
    </w:p>
    <w:p w14:paraId="72F4B128"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 xml:space="preserve">　　　附　則</w:t>
      </w:r>
    </w:p>
    <w:p w14:paraId="303D3EC6" w14:textId="00488CD4" w:rsidR="00112D7D" w:rsidRPr="00112D7D" w:rsidRDefault="00112D7D" w:rsidP="00272267">
      <w:pPr>
        <w:ind w:leftChars="100" w:left="430" w:hangingChars="100" w:hanging="220"/>
        <w:rPr>
          <w:rFonts w:ascii="ＭＳ 明朝" w:eastAsia="ＭＳ 明朝" w:hAnsi="ＭＳ 明朝"/>
          <w:sz w:val="22"/>
        </w:rPr>
      </w:pPr>
      <w:r w:rsidRPr="00112D7D">
        <w:rPr>
          <w:rFonts w:ascii="ＭＳ 明朝" w:eastAsia="ＭＳ 明朝" w:hAnsi="ＭＳ 明朝" w:hint="eastAsia"/>
          <w:sz w:val="22"/>
        </w:rPr>
        <w:t>１　この改正要綱は、平成28年４月19日から施行し、同月１日から適用する。</w:t>
      </w:r>
    </w:p>
    <w:p w14:paraId="389DF37E" w14:textId="77777777" w:rsidR="00112D7D" w:rsidRPr="00112D7D" w:rsidRDefault="00112D7D" w:rsidP="00272267">
      <w:pPr>
        <w:ind w:leftChars="100" w:left="430" w:hangingChars="100" w:hanging="220"/>
        <w:rPr>
          <w:rFonts w:ascii="ＭＳ 明朝" w:eastAsia="ＭＳ 明朝" w:hAnsi="ＭＳ 明朝"/>
          <w:sz w:val="22"/>
        </w:rPr>
      </w:pPr>
      <w:r w:rsidRPr="00112D7D">
        <w:rPr>
          <w:rFonts w:ascii="ＭＳ 明朝" w:eastAsia="ＭＳ 明朝" w:hAnsi="ＭＳ 明朝" w:hint="eastAsia"/>
          <w:sz w:val="22"/>
        </w:rPr>
        <w:t>２　この改正要綱による改正後の副首都推進本部設置要綱について、副首都推進本部会議に報告し、承認を得たときは、地方自治法（昭和22年法律第67号）第252条の21の２第７項の規定により指定都市都道府県調整会議に関し必要な事項を定めたものとする。</w:t>
      </w:r>
    </w:p>
    <w:p w14:paraId="1E930024"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 xml:space="preserve">　　　附　則</w:t>
      </w:r>
    </w:p>
    <w:p w14:paraId="087936FA" w14:textId="7A4F41D5" w:rsidR="00112D7D" w:rsidRPr="00112D7D" w:rsidRDefault="00112D7D" w:rsidP="00272267">
      <w:pPr>
        <w:ind w:leftChars="100" w:left="430" w:hangingChars="100" w:hanging="220"/>
        <w:rPr>
          <w:rFonts w:ascii="ＭＳ 明朝" w:eastAsia="ＭＳ 明朝" w:hAnsi="ＭＳ 明朝"/>
          <w:sz w:val="22"/>
        </w:rPr>
      </w:pPr>
      <w:r w:rsidRPr="00112D7D">
        <w:rPr>
          <w:rFonts w:ascii="ＭＳ 明朝" w:eastAsia="ＭＳ 明朝" w:hAnsi="ＭＳ 明朝" w:hint="eastAsia"/>
          <w:sz w:val="22"/>
        </w:rPr>
        <w:t>この改正要綱は、令和元年８月21日から施行する。</w:t>
      </w:r>
    </w:p>
    <w:p w14:paraId="2D3EDCC1" w14:textId="77777777" w:rsidR="00112D7D" w:rsidRPr="00112D7D" w:rsidRDefault="00112D7D" w:rsidP="00112D7D">
      <w:pPr>
        <w:rPr>
          <w:rFonts w:ascii="ＭＳ 明朝" w:eastAsia="ＭＳ 明朝" w:hAnsi="ＭＳ 明朝"/>
          <w:sz w:val="22"/>
        </w:rPr>
      </w:pPr>
      <w:r w:rsidRPr="00112D7D">
        <w:rPr>
          <w:rFonts w:ascii="ＭＳ 明朝" w:eastAsia="ＭＳ 明朝" w:hAnsi="ＭＳ 明朝" w:hint="eastAsia"/>
          <w:sz w:val="22"/>
        </w:rPr>
        <w:t xml:space="preserve">　　　附　則</w:t>
      </w:r>
    </w:p>
    <w:p w14:paraId="4E4AF8C5" w14:textId="4D9D77A6" w:rsidR="00112D7D" w:rsidRDefault="00112D7D" w:rsidP="00272267">
      <w:pPr>
        <w:ind w:leftChars="100" w:left="430" w:hangingChars="100" w:hanging="220"/>
        <w:rPr>
          <w:rFonts w:ascii="ＭＳ 明朝" w:eastAsia="ＭＳ 明朝" w:hAnsi="ＭＳ 明朝"/>
          <w:sz w:val="22"/>
        </w:rPr>
      </w:pPr>
      <w:r w:rsidRPr="00112D7D">
        <w:rPr>
          <w:rFonts w:ascii="ＭＳ 明朝" w:eastAsia="ＭＳ 明朝" w:hAnsi="ＭＳ 明朝" w:hint="eastAsia"/>
          <w:sz w:val="22"/>
        </w:rPr>
        <w:t>この改正要綱は、令和３年11月１日から施行する。</w:t>
      </w:r>
    </w:p>
    <w:sectPr w:rsidR="00112D7D" w:rsidSect="009749B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34FF8" w14:textId="77777777" w:rsidR="00A767D4" w:rsidRDefault="00A767D4" w:rsidP="00887C91">
      <w:r>
        <w:separator/>
      </w:r>
    </w:p>
  </w:endnote>
  <w:endnote w:type="continuationSeparator" w:id="0">
    <w:p w14:paraId="2FD34FF9" w14:textId="77777777" w:rsidR="00A767D4" w:rsidRDefault="00A767D4" w:rsidP="0088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34FF6" w14:textId="77777777" w:rsidR="00A767D4" w:rsidRDefault="00A767D4" w:rsidP="00887C91">
      <w:r>
        <w:separator/>
      </w:r>
    </w:p>
  </w:footnote>
  <w:footnote w:type="continuationSeparator" w:id="0">
    <w:p w14:paraId="2FD34FF7" w14:textId="77777777" w:rsidR="00A767D4" w:rsidRDefault="00A767D4" w:rsidP="00887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1B"/>
    <w:rsid w:val="00020F8C"/>
    <w:rsid w:val="000F3D56"/>
    <w:rsid w:val="00100ACA"/>
    <w:rsid w:val="0010542A"/>
    <w:rsid w:val="00112D7D"/>
    <w:rsid w:val="001514A9"/>
    <w:rsid w:val="001660DF"/>
    <w:rsid w:val="00192AD0"/>
    <w:rsid w:val="001C4751"/>
    <w:rsid w:val="001C7D45"/>
    <w:rsid w:val="00272267"/>
    <w:rsid w:val="002E0AEE"/>
    <w:rsid w:val="003546C2"/>
    <w:rsid w:val="00393CEF"/>
    <w:rsid w:val="004544E7"/>
    <w:rsid w:val="004C0EE8"/>
    <w:rsid w:val="004C28B8"/>
    <w:rsid w:val="00517169"/>
    <w:rsid w:val="0057729D"/>
    <w:rsid w:val="005B318A"/>
    <w:rsid w:val="005B72FF"/>
    <w:rsid w:val="005C720B"/>
    <w:rsid w:val="006F3161"/>
    <w:rsid w:val="00796420"/>
    <w:rsid w:val="00887C91"/>
    <w:rsid w:val="00940F4B"/>
    <w:rsid w:val="009749B2"/>
    <w:rsid w:val="00A421C6"/>
    <w:rsid w:val="00A53C36"/>
    <w:rsid w:val="00A6051A"/>
    <w:rsid w:val="00A767D4"/>
    <w:rsid w:val="00A94E72"/>
    <w:rsid w:val="00AB05A2"/>
    <w:rsid w:val="00AB4441"/>
    <w:rsid w:val="00BA57B5"/>
    <w:rsid w:val="00BC0E31"/>
    <w:rsid w:val="00C24BB9"/>
    <w:rsid w:val="00C656D9"/>
    <w:rsid w:val="00CA339F"/>
    <w:rsid w:val="00CA77DE"/>
    <w:rsid w:val="00D164E4"/>
    <w:rsid w:val="00D25D35"/>
    <w:rsid w:val="00DB691B"/>
    <w:rsid w:val="00E748A8"/>
    <w:rsid w:val="00E91513"/>
    <w:rsid w:val="00EC26E8"/>
    <w:rsid w:val="00FB5C0E"/>
    <w:rsid w:val="00FE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2FD34FC5"/>
  <w15:docId w15:val="{D8119FB1-016D-4B69-BEE4-C7178457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C91"/>
    <w:pPr>
      <w:tabs>
        <w:tab w:val="center" w:pos="4252"/>
        <w:tab w:val="right" w:pos="8504"/>
      </w:tabs>
      <w:snapToGrid w:val="0"/>
    </w:pPr>
  </w:style>
  <w:style w:type="character" w:customStyle="1" w:styleId="a4">
    <w:name w:val="ヘッダー (文字)"/>
    <w:basedOn w:val="a0"/>
    <w:link w:val="a3"/>
    <w:uiPriority w:val="99"/>
    <w:rsid w:val="00887C91"/>
  </w:style>
  <w:style w:type="paragraph" w:styleId="a5">
    <w:name w:val="footer"/>
    <w:basedOn w:val="a"/>
    <w:link w:val="a6"/>
    <w:uiPriority w:val="99"/>
    <w:unhideWhenUsed/>
    <w:rsid w:val="00887C91"/>
    <w:pPr>
      <w:tabs>
        <w:tab w:val="center" w:pos="4252"/>
        <w:tab w:val="right" w:pos="8504"/>
      </w:tabs>
      <w:snapToGrid w:val="0"/>
    </w:pPr>
  </w:style>
  <w:style w:type="character" w:customStyle="1" w:styleId="a6">
    <w:name w:val="フッター (文字)"/>
    <w:basedOn w:val="a0"/>
    <w:link w:val="a5"/>
    <w:uiPriority w:val="99"/>
    <w:rsid w:val="00887C91"/>
  </w:style>
  <w:style w:type="paragraph" w:styleId="a7">
    <w:name w:val="List Paragraph"/>
    <w:basedOn w:val="a"/>
    <w:uiPriority w:val="34"/>
    <w:qFormat/>
    <w:rsid w:val="00192AD0"/>
    <w:pPr>
      <w:ind w:leftChars="400" w:left="840"/>
    </w:pPr>
  </w:style>
  <w:style w:type="paragraph" w:styleId="a8">
    <w:name w:val="Balloon Text"/>
    <w:basedOn w:val="a"/>
    <w:link w:val="a9"/>
    <w:uiPriority w:val="99"/>
    <w:semiHidden/>
    <w:unhideWhenUsed/>
    <w:rsid w:val="00940F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0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1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2C89B-C1A4-4992-BC3C-F0197E23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河奥　匡</dc:creator>
  <cp:lastModifiedBy>河奥　匡</cp:lastModifiedBy>
  <cp:revision>3</cp:revision>
  <cp:lastPrinted>2021-10-27T11:43:00Z</cp:lastPrinted>
  <dcterms:created xsi:type="dcterms:W3CDTF">2021-11-17T02:46:00Z</dcterms:created>
  <dcterms:modified xsi:type="dcterms:W3CDTF">2021-11-17T02:46:00Z</dcterms:modified>
</cp:coreProperties>
</file>