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84" w:rsidRPr="0086704F" w:rsidRDefault="00ED376B" w:rsidP="00ED376B">
      <w:pPr>
        <w:spacing w:line="360"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第４　</w:t>
      </w:r>
      <w:r w:rsidR="00671584" w:rsidRPr="0086704F">
        <w:rPr>
          <w:rFonts w:ascii="ＭＳ ゴシック" w:eastAsia="ＭＳ ゴシック" w:hAnsi="ＭＳ ゴシック" w:hint="eastAsia"/>
          <w:sz w:val="24"/>
          <w:szCs w:val="24"/>
        </w:rPr>
        <w:t>参考資料</w:t>
      </w:r>
    </w:p>
    <w:p w:rsidR="00671584" w:rsidRPr="0086704F" w:rsidRDefault="00671584" w:rsidP="00671584">
      <w:pPr>
        <w:spacing w:line="360" w:lineRule="auto"/>
        <w:jc w:val="center"/>
        <w:rPr>
          <w:rFonts w:ascii="ＭＳ ゴシック" w:eastAsia="ＭＳ ゴシック" w:hAnsi="ＭＳ ゴシック"/>
          <w:sz w:val="24"/>
          <w:szCs w:val="24"/>
          <w:u w:val="single"/>
        </w:rPr>
      </w:pPr>
      <w:r w:rsidRPr="000D6466">
        <w:rPr>
          <w:rFonts w:ascii="ＭＳ ゴシック" w:eastAsia="ＭＳ ゴシック" w:hAnsi="ＭＳ ゴシック" w:hint="eastAsia"/>
          <w:spacing w:val="2"/>
          <w:w w:val="94"/>
          <w:kern w:val="0"/>
          <w:sz w:val="24"/>
          <w:szCs w:val="24"/>
          <w:u w:val="single"/>
          <w:fitText w:val="8880" w:id="-1732521984"/>
        </w:rPr>
        <w:t>大阪府住宅まちづくり審議会居住安定確保計画推進部会委員・専門委員及び専門家名</w:t>
      </w:r>
      <w:r w:rsidRPr="000D6466">
        <w:rPr>
          <w:rFonts w:ascii="ＭＳ ゴシック" w:eastAsia="ＭＳ ゴシック" w:hAnsi="ＭＳ ゴシック" w:hint="eastAsia"/>
          <w:spacing w:val="-23"/>
          <w:w w:val="94"/>
          <w:kern w:val="0"/>
          <w:sz w:val="24"/>
          <w:szCs w:val="24"/>
          <w:u w:val="single"/>
          <w:fitText w:val="8880" w:id="-1732521984"/>
        </w:rPr>
        <w:t>簿</w:t>
      </w:r>
    </w:p>
    <w:p w:rsidR="00671584" w:rsidRPr="0086704F" w:rsidRDefault="00671584" w:rsidP="00671584">
      <w:pPr>
        <w:spacing w:line="360" w:lineRule="auto"/>
        <w:ind w:firstLineChars="50" w:firstLine="240"/>
        <w:rPr>
          <w:rFonts w:ascii="ＭＳ ゴシック" w:eastAsia="ＭＳ ゴシック" w:hAnsi="ＭＳ ゴシック"/>
          <w:sz w:val="24"/>
          <w:szCs w:val="24"/>
        </w:rPr>
      </w:pPr>
      <w:r w:rsidRPr="0086704F">
        <w:rPr>
          <w:rFonts w:ascii="ＭＳ ゴシック" w:eastAsia="ＭＳ ゴシック" w:hAnsi="ＭＳ ゴシック" w:hint="eastAsia"/>
          <w:spacing w:val="120"/>
          <w:kern w:val="0"/>
          <w:sz w:val="24"/>
          <w:szCs w:val="24"/>
          <w:fitText w:val="1200" w:id="-1732521983"/>
        </w:rPr>
        <w:t>部会</w:t>
      </w:r>
      <w:r w:rsidRPr="0086704F">
        <w:rPr>
          <w:rFonts w:ascii="ＭＳ ゴシック" w:eastAsia="ＭＳ ゴシック" w:hAnsi="ＭＳ ゴシック" w:hint="eastAsia"/>
          <w:kern w:val="0"/>
          <w:sz w:val="24"/>
          <w:szCs w:val="24"/>
          <w:fitText w:val="1200" w:id="-1732521983"/>
        </w:rPr>
        <w:t>長</w:t>
      </w:r>
      <w:r w:rsidRPr="0086704F">
        <w:rPr>
          <w:rFonts w:ascii="ＭＳ ゴシック" w:eastAsia="ＭＳ ゴシック" w:hAnsi="ＭＳ ゴシック" w:hint="eastAsia"/>
          <w:sz w:val="24"/>
          <w:szCs w:val="24"/>
        </w:rPr>
        <w:t xml:space="preserve">　 三浦　研　　  京都大学大学院　工学研究科　教授</w:t>
      </w:r>
    </w:p>
    <w:p w:rsidR="00671584" w:rsidRPr="0086704F" w:rsidRDefault="00671584" w:rsidP="00671584">
      <w:pPr>
        <w:spacing w:line="360"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部会長代理　 </w:t>
      </w:r>
      <w:r w:rsidRPr="0086704F">
        <w:rPr>
          <w:rFonts w:ascii="ＭＳ ゴシック" w:eastAsia="ＭＳ ゴシック" w:hAnsi="ＭＳ ゴシック"/>
          <w:sz w:val="24"/>
          <w:szCs w:val="24"/>
        </w:rPr>
        <w:t xml:space="preserve">佐藤　由美　　</w:t>
      </w:r>
      <w:r w:rsidRPr="0086704F">
        <w:rPr>
          <w:rFonts w:ascii="ＭＳ ゴシック" w:eastAsia="ＭＳ ゴシック" w:hAnsi="ＭＳ ゴシック" w:hint="eastAsia"/>
          <w:sz w:val="24"/>
          <w:szCs w:val="24"/>
        </w:rPr>
        <w:t>奈良県立大学　地域創造学部　教授</w:t>
      </w:r>
    </w:p>
    <w:p w:rsidR="00671584" w:rsidRPr="0086704F" w:rsidRDefault="00671584" w:rsidP="00671584">
      <w:pPr>
        <w:spacing w:line="360" w:lineRule="auto"/>
        <w:rPr>
          <w:rFonts w:ascii="ＭＳ ゴシック" w:eastAsia="ＭＳ ゴシック" w:hAnsi="ＭＳ ゴシック"/>
          <w:sz w:val="24"/>
          <w:szCs w:val="24"/>
        </w:rPr>
      </w:pPr>
      <w:r w:rsidRPr="0086704F">
        <w:rPr>
          <w:rFonts w:ascii="ＭＳ ゴシック" w:eastAsia="ＭＳ ゴシック" w:hAnsi="ＭＳ ゴシック"/>
          <w:sz w:val="24"/>
          <w:szCs w:val="24"/>
        </w:rPr>
        <w:t xml:space="preserve">  </w:t>
      </w:r>
      <w:r w:rsidRPr="0086704F">
        <w:rPr>
          <w:rFonts w:ascii="ＭＳ ゴシック" w:eastAsia="ＭＳ ゴシック" w:hAnsi="ＭＳ ゴシック" w:hint="eastAsia"/>
          <w:spacing w:val="40"/>
          <w:kern w:val="0"/>
          <w:sz w:val="24"/>
          <w:szCs w:val="24"/>
          <w:fitText w:val="1200" w:id="-1732521982"/>
        </w:rPr>
        <w:t>専門委</w:t>
      </w:r>
      <w:r w:rsidRPr="0086704F">
        <w:rPr>
          <w:rFonts w:ascii="ＭＳ ゴシック" w:eastAsia="ＭＳ ゴシック" w:hAnsi="ＭＳ ゴシック" w:hint="eastAsia"/>
          <w:kern w:val="0"/>
          <w:sz w:val="24"/>
          <w:szCs w:val="24"/>
          <w:fitText w:val="1200" w:id="-1732521982"/>
        </w:rPr>
        <w:t>員</w:t>
      </w:r>
      <w:r w:rsidRPr="0086704F">
        <w:rPr>
          <w:rFonts w:ascii="ＭＳ ゴシック" w:eastAsia="ＭＳ ゴシック" w:hAnsi="ＭＳ ゴシック" w:hint="eastAsia"/>
          <w:sz w:val="24"/>
          <w:szCs w:val="24"/>
        </w:rPr>
        <w:t xml:space="preserve">　 山口 健太郎  </w:t>
      </w:r>
      <w:r w:rsidRPr="0086704F">
        <w:rPr>
          <w:rFonts w:ascii="ＭＳ ゴシック" w:eastAsia="ＭＳ ゴシック" w:hAnsi="ＭＳ ゴシック"/>
          <w:sz w:val="24"/>
          <w:szCs w:val="24"/>
        </w:rPr>
        <w:t xml:space="preserve"> </w:t>
      </w:r>
      <w:r w:rsidRPr="0086704F">
        <w:rPr>
          <w:rFonts w:ascii="ＭＳ ゴシック" w:eastAsia="ＭＳ ゴシック" w:hAnsi="ＭＳ ゴシック" w:hint="eastAsia"/>
          <w:sz w:val="24"/>
          <w:szCs w:val="24"/>
        </w:rPr>
        <w:t>近畿大学　建築学部　教授</w:t>
      </w:r>
    </w:p>
    <w:p w:rsidR="00671584" w:rsidRPr="0086704F" w:rsidRDefault="00671584" w:rsidP="00671584">
      <w:pPr>
        <w:spacing w:line="360" w:lineRule="auto"/>
        <w:rPr>
          <w:rFonts w:ascii="ＭＳ ゴシック" w:eastAsia="ＭＳ ゴシック" w:hAnsi="ＭＳ ゴシック"/>
          <w:sz w:val="24"/>
          <w:szCs w:val="24"/>
        </w:rPr>
      </w:pPr>
      <w:r w:rsidRPr="0086704F">
        <w:rPr>
          <w:rFonts w:ascii="ＭＳ ゴシック" w:eastAsia="ＭＳ ゴシック" w:hAnsi="ＭＳ ゴシック"/>
          <w:sz w:val="24"/>
          <w:szCs w:val="24"/>
        </w:rPr>
        <w:t xml:space="preserve"> </w:t>
      </w:r>
    </w:p>
    <w:p w:rsidR="00671584" w:rsidRPr="0086704F" w:rsidRDefault="00671584" w:rsidP="00671584">
      <w:pPr>
        <w:spacing w:line="360" w:lineRule="auto"/>
        <w:ind w:left="840" w:firstLineChars="400" w:firstLine="960"/>
        <w:rPr>
          <w:rFonts w:ascii="ＭＳ ゴシック" w:eastAsia="ＭＳ ゴシック" w:hAnsi="ＭＳ ゴシック"/>
          <w:b/>
          <w:bCs/>
          <w:sz w:val="24"/>
          <w:szCs w:val="24"/>
        </w:rPr>
      </w:pPr>
      <w:r w:rsidRPr="0086704F">
        <w:rPr>
          <w:rFonts w:ascii="ＭＳ ゴシック" w:eastAsia="ＭＳ ゴシック" w:hAnsi="ＭＳ ゴシック" w:hint="eastAsia"/>
          <w:noProof/>
          <w:sz w:val="24"/>
          <w:szCs w:val="24"/>
        </w:rPr>
        <mc:AlternateContent>
          <mc:Choice Requires="wps">
            <w:drawing>
              <wp:anchor distT="0" distB="0" distL="114300" distR="114300" simplePos="0" relativeHeight="251672576" behindDoc="0" locked="0" layoutInCell="1" allowOverlap="1" wp14:anchorId="121DE289" wp14:editId="1F885446">
                <wp:simplePos x="0" y="0"/>
                <wp:positionH relativeFrom="column">
                  <wp:posOffset>94437</wp:posOffset>
                </wp:positionH>
                <wp:positionV relativeFrom="paragraph">
                  <wp:posOffset>5944</wp:posOffset>
                </wp:positionV>
                <wp:extent cx="958291" cy="614476"/>
                <wp:effectExtent l="0" t="0" r="0" b="0"/>
                <wp:wrapNone/>
                <wp:docPr id="196" name="テキスト ボックス 196" descr="第1回部会及び第4回部会専門家"/>
                <wp:cNvGraphicFramePr/>
                <a:graphic xmlns:a="http://schemas.openxmlformats.org/drawingml/2006/main">
                  <a:graphicData uri="http://schemas.microsoft.com/office/word/2010/wordprocessingShape">
                    <wps:wsp>
                      <wps:cNvSpPr txBox="1"/>
                      <wps:spPr>
                        <a:xfrm>
                          <a:off x="0" y="0"/>
                          <a:ext cx="958291" cy="614476"/>
                        </a:xfrm>
                        <a:prstGeom prst="rect">
                          <a:avLst/>
                        </a:prstGeom>
                        <a:solidFill>
                          <a:sysClr val="window" lastClr="FFFFFF"/>
                        </a:solidFill>
                        <a:ln w="6350">
                          <a:noFill/>
                        </a:ln>
                      </wps:spPr>
                      <wps:txbx>
                        <w:txbxContent>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71"/>
                                <w:kern w:val="0"/>
                                <w:sz w:val="24"/>
                                <w:fitText w:val="1200" w:id="-1754468096"/>
                              </w:rPr>
                              <w:t>第1回</w:t>
                            </w:r>
                            <w:r w:rsidRPr="00142389">
                              <w:rPr>
                                <w:rFonts w:ascii="ＭＳ ゴシック" w:eastAsia="ＭＳ ゴシック" w:hAnsi="ＭＳ ゴシック"/>
                                <w:w w:val="71"/>
                                <w:kern w:val="0"/>
                                <w:sz w:val="24"/>
                                <w:fitText w:val="1200" w:id="-1754468096"/>
                              </w:rPr>
                              <w:t>部会及</w:t>
                            </w:r>
                            <w:r w:rsidRPr="00142389">
                              <w:rPr>
                                <w:rFonts w:ascii="ＭＳ ゴシック" w:eastAsia="ＭＳ ゴシック" w:hAnsi="ＭＳ ゴシック"/>
                                <w:spacing w:val="9"/>
                                <w:w w:val="71"/>
                                <w:kern w:val="0"/>
                                <w:sz w:val="24"/>
                                <w:fitText w:val="1200" w:id="-1754468096"/>
                              </w:rPr>
                              <w:t>び</w:t>
                            </w:r>
                          </w:p>
                          <w:p w:rsidR="007B51DD" w:rsidRPr="00A12D59" w:rsidRDefault="007B51DD" w:rsidP="00671584">
                            <w:pPr>
                              <w:jc w:val="left"/>
                              <w:rPr>
                                <w:rFonts w:ascii="ＭＳ ゴシック" w:eastAsia="ＭＳ ゴシック" w:hAnsi="ＭＳ ゴシック"/>
                                <w:sz w:val="24"/>
                              </w:rPr>
                            </w:pPr>
                            <w:r w:rsidRPr="00142389">
                              <w:rPr>
                                <w:rFonts w:ascii="ＭＳ ゴシック" w:eastAsia="ＭＳ ゴシック" w:hAnsi="ＭＳ ゴシック" w:hint="eastAsia"/>
                                <w:w w:val="62"/>
                                <w:kern w:val="0"/>
                                <w:sz w:val="24"/>
                                <w:fitText w:val="1202" w:id="-1753430784"/>
                              </w:rPr>
                              <w:t>第</w:t>
                            </w:r>
                            <w:r w:rsidRPr="00142389">
                              <w:rPr>
                                <w:rFonts w:ascii="ＭＳ ゴシック" w:eastAsia="ＭＳ ゴシック" w:hAnsi="ＭＳ ゴシック"/>
                                <w:w w:val="62"/>
                                <w:kern w:val="0"/>
                                <w:sz w:val="24"/>
                                <w:fitText w:val="1202" w:id="-1753430784"/>
                              </w:rPr>
                              <w:t>4回</w:t>
                            </w:r>
                            <w:r w:rsidRPr="00142389">
                              <w:rPr>
                                <w:rFonts w:ascii="ＭＳ ゴシック" w:eastAsia="ＭＳ ゴシック" w:hAnsi="ＭＳ ゴシック" w:hint="eastAsia"/>
                                <w:w w:val="62"/>
                                <w:kern w:val="0"/>
                                <w:sz w:val="24"/>
                                <w:fitText w:val="1202" w:id="-1753430784"/>
                              </w:rPr>
                              <w:t>部会専門</w:t>
                            </w:r>
                            <w:r w:rsidRPr="00142389">
                              <w:rPr>
                                <w:rFonts w:ascii="ＭＳ ゴシック" w:eastAsia="ＭＳ ゴシック" w:hAnsi="ＭＳ ゴシック" w:hint="eastAsia"/>
                                <w:spacing w:val="8"/>
                                <w:w w:val="62"/>
                                <w:kern w:val="0"/>
                                <w:sz w:val="24"/>
                                <w:fitText w:val="1202" w:id="-1753430784"/>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DE289" id="_x0000_t202" coordsize="21600,21600" o:spt="202" path="m,l,21600r21600,l21600,xe">
                <v:stroke joinstyle="miter"/>
                <v:path gradientshapeok="t" o:connecttype="rect"/>
              </v:shapetype>
              <v:shape id="テキスト ボックス 196" o:spid="_x0000_s1026" type="#_x0000_t202" alt="第1回部会及び第4回部会専門家" style="position:absolute;left:0;text-align:left;margin-left:7.45pt;margin-top:.45pt;width:75.45pt;height:4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" fillcolor="window" stroked="f" strokeweight=".5pt">
                <v:textbox>
                  <w:txbxContent>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71"/>
                          <w:kern w:val="0"/>
                          <w:sz w:val="24"/>
                          <w:fitText w:val="1200" w:id="-1754468096"/>
                        </w:rPr>
                        <w:t>第1回</w:t>
                      </w:r>
                      <w:r w:rsidRPr="00142389">
                        <w:rPr>
                          <w:rFonts w:ascii="ＭＳ ゴシック" w:eastAsia="ＭＳ ゴシック" w:hAnsi="ＭＳ ゴシック"/>
                          <w:w w:val="71"/>
                          <w:kern w:val="0"/>
                          <w:sz w:val="24"/>
                          <w:fitText w:val="1200" w:id="-1754468096"/>
                        </w:rPr>
                        <w:t>部会及</w:t>
                      </w:r>
                      <w:r w:rsidRPr="00142389">
                        <w:rPr>
                          <w:rFonts w:ascii="ＭＳ ゴシック" w:eastAsia="ＭＳ ゴシック" w:hAnsi="ＭＳ ゴシック"/>
                          <w:spacing w:val="9"/>
                          <w:w w:val="71"/>
                          <w:kern w:val="0"/>
                          <w:sz w:val="24"/>
                          <w:fitText w:val="1200" w:id="-1754468096"/>
                        </w:rPr>
                        <w:t>び</w:t>
                      </w:r>
                    </w:p>
                    <w:p w:rsidR="007B51DD" w:rsidRPr="00A12D59" w:rsidRDefault="007B51DD" w:rsidP="00671584">
                      <w:pPr>
                        <w:jc w:val="left"/>
                        <w:rPr>
                          <w:rFonts w:ascii="ＭＳ ゴシック" w:eastAsia="ＭＳ ゴシック" w:hAnsi="ＭＳ ゴシック"/>
                          <w:sz w:val="24"/>
                        </w:rPr>
                      </w:pPr>
                      <w:r w:rsidRPr="00142389">
                        <w:rPr>
                          <w:rFonts w:ascii="ＭＳ ゴシック" w:eastAsia="ＭＳ ゴシック" w:hAnsi="ＭＳ ゴシック" w:hint="eastAsia"/>
                          <w:w w:val="62"/>
                          <w:kern w:val="0"/>
                          <w:sz w:val="24"/>
                          <w:fitText w:val="1202" w:id="-1753430784"/>
                        </w:rPr>
                        <w:t>第</w:t>
                      </w:r>
                      <w:r w:rsidRPr="00142389">
                        <w:rPr>
                          <w:rFonts w:ascii="ＭＳ ゴシック" w:eastAsia="ＭＳ ゴシック" w:hAnsi="ＭＳ ゴシック"/>
                          <w:w w:val="62"/>
                          <w:kern w:val="0"/>
                          <w:sz w:val="24"/>
                          <w:fitText w:val="1202" w:id="-1753430784"/>
                        </w:rPr>
                        <w:t>4回</w:t>
                      </w:r>
                      <w:r w:rsidRPr="00142389">
                        <w:rPr>
                          <w:rFonts w:ascii="ＭＳ ゴシック" w:eastAsia="ＭＳ ゴシック" w:hAnsi="ＭＳ ゴシック" w:hint="eastAsia"/>
                          <w:w w:val="62"/>
                          <w:kern w:val="0"/>
                          <w:sz w:val="24"/>
                          <w:fitText w:val="1202" w:id="-1753430784"/>
                        </w:rPr>
                        <w:t>部会専門</w:t>
                      </w:r>
                      <w:r w:rsidRPr="00142389">
                        <w:rPr>
                          <w:rFonts w:ascii="ＭＳ ゴシック" w:eastAsia="ＭＳ ゴシック" w:hAnsi="ＭＳ ゴシック" w:hint="eastAsia"/>
                          <w:spacing w:val="8"/>
                          <w:w w:val="62"/>
                          <w:kern w:val="0"/>
                          <w:sz w:val="24"/>
                          <w:fitText w:val="1202" w:id="-1753430784"/>
                        </w:rPr>
                        <w:t>家</w:t>
                      </w:r>
                    </w:p>
                  </w:txbxContent>
                </v:textbox>
              </v:shape>
            </w:pict>
          </mc:Fallback>
        </mc:AlternateContent>
      </w:r>
      <w:r w:rsidRPr="0086704F">
        <w:rPr>
          <w:rFonts w:ascii="ＭＳ ゴシック" w:eastAsia="ＭＳ ゴシック" w:hAnsi="ＭＳ ゴシック" w:hint="eastAsia"/>
          <w:bCs/>
          <w:kern w:val="0"/>
          <w:sz w:val="24"/>
          <w:szCs w:val="24"/>
        </w:rPr>
        <w:t>岡田</w:t>
      </w:r>
      <w:r w:rsidRPr="0086704F">
        <w:rPr>
          <w:rFonts w:ascii="ＭＳ ゴシック" w:eastAsia="ＭＳ ゴシック" w:hAnsi="ＭＳ ゴシック" w:hint="eastAsia"/>
          <w:bCs/>
          <w:sz w:val="24"/>
          <w:szCs w:val="24"/>
        </w:rPr>
        <w:t xml:space="preserve">　進一    大阪市立大学大学院　生活科学研究科　教授</w:t>
      </w:r>
    </w:p>
    <w:p w:rsidR="00671584" w:rsidRPr="0086704F" w:rsidRDefault="00671584" w:rsidP="00671584">
      <w:pPr>
        <w:spacing w:line="360" w:lineRule="auto"/>
        <w:ind w:left="840" w:firstLineChars="400" w:firstLine="960"/>
        <w:rPr>
          <w:rFonts w:ascii="ＭＳ ゴシック" w:eastAsia="ＭＳ ゴシック" w:hAnsi="ＭＳ ゴシック"/>
          <w:b/>
          <w:bCs/>
          <w:sz w:val="24"/>
          <w:szCs w:val="24"/>
        </w:rPr>
      </w:pPr>
      <w:r w:rsidRPr="0086704F">
        <w:rPr>
          <w:rFonts w:ascii="ＭＳ ゴシック" w:eastAsia="ＭＳ ゴシック" w:hAnsi="ＭＳ ゴシック" w:hint="eastAsia"/>
          <w:sz w:val="24"/>
          <w:szCs w:val="24"/>
        </w:rPr>
        <w:t>奥田　雅博    大阪府立こんごう福祉センターしいのき寮　参事</w:t>
      </w: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梶山　直美    公益社団法人　大阪介護支援専門員協会　副会長</w:t>
      </w: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菊井　徹也    一般社団法人　高齢者住宅協会</w:t>
      </w: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w:t>
      </w:r>
      <w:r w:rsidRPr="000D6466">
        <w:rPr>
          <w:rFonts w:ascii="ＭＳ ゴシック" w:eastAsia="ＭＳ ゴシック" w:hAnsi="ＭＳ ゴシック" w:hint="eastAsia"/>
          <w:spacing w:val="6"/>
          <w:w w:val="92"/>
          <w:kern w:val="0"/>
          <w:sz w:val="24"/>
          <w:szCs w:val="24"/>
          <w:fitText w:val="5557" w:id="-1732521981"/>
        </w:rPr>
        <w:t>サービス付き高齢者向け住宅運営事業者部会　部会</w:t>
      </w:r>
      <w:r w:rsidRPr="000D6466">
        <w:rPr>
          <w:rFonts w:ascii="ＭＳ ゴシック" w:eastAsia="ＭＳ ゴシック" w:hAnsi="ＭＳ ゴシック" w:hint="eastAsia"/>
          <w:spacing w:val="7"/>
          <w:w w:val="92"/>
          <w:kern w:val="0"/>
          <w:sz w:val="24"/>
          <w:szCs w:val="24"/>
          <w:fitText w:val="5557" w:id="-1732521981"/>
        </w:rPr>
        <w:t>長</w:t>
      </w:r>
      <w:r w:rsidRPr="0086704F">
        <w:rPr>
          <w:rFonts w:ascii="ＭＳ ゴシック" w:eastAsia="ＭＳ ゴシック" w:hAnsi="ＭＳ ゴシック" w:hint="eastAsia"/>
          <w:sz w:val="24"/>
          <w:szCs w:val="24"/>
        </w:rPr>
        <w:t xml:space="preserve">　</w:t>
      </w: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杉本　茂    </w:t>
      </w:r>
      <w:r w:rsidRPr="0086704F">
        <w:rPr>
          <w:rFonts w:ascii="ＭＳ ゴシック" w:eastAsia="ＭＳ ゴシック" w:hAnsi="ＭＳ ゴシック"/>
          <w:sz w:val="24"/>
          <w:szCs w:val="24"/>
        </w:rPr>
        <w:t xml:space="preserve">  </w:t>
      </w:r>
      <w:r w:rsidRPr="0086704F">
        <w:rPr>
          <w:rFonts w:ascii="ＭＳ ゴシック" w:eastAsia="ＭＳ ゴシック" w:hAnsi="ＭＳ ゴシック" w:hint="eastAsia"/>
          <w:sz w:val="24"/>
          <w:szCs w:val="24"/>
        </w:rPr>
        <w:t>一般財団法人　大阪府老人クラブ連合会　会長</w:t>
      </w: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谷川　耕一　　社会福祉法人　大阪手をつなぐ育成会　事務局長</w:t>
      </w:r>
    </w:p>
    <w:p w:rsidR="00671584" w:rsidRPr="0086704F" w:rsidRDefault="00671584" w:rsidP="00671584">
      <w:pPr>
        <w:spacing w:line="360" w:lineRule="auto"/>
        <w:ind w:left="1200" w:firstLine="840"/>
        <w:rPr>
          <w:rFonts w:ascii="ＭＳ ゴシック" w:eastAsia="ＭＳ ゴシック" w:hAnsi="ＭＳ ゴシック"/>
          <w:sz w:val="24"/>
          <w:szCs w:val="24"/>
        </w:rPr>
      </w:pP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4C15C53D" wp14:editId="7A3C9DC2">
                <wp:simplePos x="0" y="0"/>
                <wp:positionH relativeFrom="column">
                  <wp:posOffset>94437</wp:posOffset>
                </wp:positionH>
                <wp:positionV relativeFrom="paragraph">
                  <wp:posOffset>21488</wp:posOffset>
                </wp:positionV>
                <wp:extent cx="958215" cy="855879"/>
                <wp:effectExtent l="0" t="0" r="0" b="1905"/>
                <wp:wrapNone/>
                <wp:docPr id="197" name="テキスト ボックス 197" descr="第2回部会及び第4回部会専門家"/>
                <wp:cNvGraphicFramePr/>
                <a:graphic xmlns:a="http://schemas.openxmlformats.org/drawingml/2006/main">
                  <a:graphicData uri="http://schemas.microsoft.com/office/word/2010/wordprocessingShape">
                    <wps:wsp>
                      <wps:cNvSpPr txBox="1"/>
                      <wps:spPr>
                        <a:xfrm>
                          <a:off x="0" y="0"/>
                          <a:ext cx="958215" cy="855879"/>
                        </a:xfrm>
                        <a:prstGeom prst="rect">
                          <a:avLst/>
                        </a:prstGeom>
                        <a:solidFill>
                          <a:sysClr val="window" lastClr="FFFFFF"/>
                        </a:solidFill>
                        <a:ln w="6350">
                          <a:noFill/>
                        </a:ln>
                      </wps:spPr>
                      <wps:txbx>
                        <w:txbxContent>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71"/>
                                <w:kern w:val="0"/>
                                <w:sz w:val="24"/>
                                <w:fitText w:val="1200" w:id="-1754468096"/>
                              </w:rPr>
                              <w:t>第2回</w:t>
                            </w:r>
                            <w:r w:rsidRPr="00142389">
                              <w:rPr>
                                <w:rFonts w:ascii="ＭＳ ゴシック" w:eastAsia="ＭＳ ゴシック" w:hAnsi="ＭＳ ゴシック"/>
                                <w:w w:val="71"/>
                                <w:kern w:val="0"/>
                                <w:sz w:val="24"/>
                                <w:fitText w:val="1200" w:id="-1754468096"/>
                              </w:rPr>
                              <w:t>部会及</w:t>
                            </w:r>
                            <w:r w:rsidRPr="00142389">
                              <w:rPr>
                                <w:rFonts w:ascii="ＭＳ ゴシック" w:eastAsia="ＭＳ ゴシック" w:hAnsi="ＭＳ ゴシック"/>
                                <w:spacing w:val="9"/>
                                <w:w w:val="71"/>
                                <w:kern w:val="0"/>
                                <w:sz w:val="24"/>
                                <w:fitText w:val="1200" w:id="-1754468096"/>
                              </w:rPr>
                              <w:t>び</w:t>
                            </w:r>
                          </w:p>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62"/>
                                <w:kern w:val="0"/>
                                <w:sz w:val="24"/>
                                <w:fitText w:val="1202" w:id="-1753430528"/>
                              </w:rPr>
                              <w:t>第</w:t>
                            </w:r>
                            <w:r w:rsidRPr="00142389">
                              <w:rPr>
                                <w:rFonts w:ascii="ＭＳ ゴシック" w:eastAsia="ＭＳ ゴシック" w:hAnsi="ＭＳ ゴシック"/>
                                <w:w w:val="62"/>
                                <w:kern w:val="0"/>
                                <w:sz w:val="24"/>
                                <w:fitText w:val="1202" w:id="-1753430528"/>
                              </w:rPr>
                              <w:t>4回部会</w:t>
                            </w:r>
                            <w:r w:rsidRPr="00142389">
                              <w:rPr>
                                <w:rFonts w:ascii="ＭＳ ゴシック" w:eastAsia="ＭＳ ゴシック" w:hAnsi="ＭＳ ゴシック" w:hint="eastAsia"/>
                                <w:w w:val="62"/>
                                <w:kern w:val="0"/>
                                <w:sz w:val="24"/>
                                <w:fitText w:val="1202" w:id="-1753430528"/>
                              </w:rPr>
                              <w:t>専門</w:t>
                            </w:r>
                            <w:r w:rsidRPr="00142389">
                              <w:rPr>
                                <w:rFonts w:ascii="ＭＳ ゴシック" w:eastAsia="ＭＳ ゴシック" w:hAnsi="ＭＳ ゴシック" w:hint="eastAsia"/>
                                <w:spacing w:val="8"/>
                                <w:w w:val="62"/>
                                <w:kern w:val="0"/>
                                <w:sz w:val="24"/>
                                <w:fitText w:val="1202" w:id="-1753430528"/>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C53D" id="テキスト ボックス 197" o:spid="_x0000_s1027" type="#_x0000_t202" alt="第2回部会及び第4回部会専門家" style="position:absolute;left:0;text-align:left;margin-left:7.45pt;margin-top:1.7pt;width:75.45pt;height:6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" fillcolor="window" stroked="f" strokeweight=".5pt">
                <v:textbox>
                  <w:txbxContent>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71"/>
                          <w:kern w:val="0"/>
                          <w:sz w:val="24"/>
                          <w:fitText w:val="1200" w:id="-1754468096"/>
                        </w:rPr>
                        <w:t>第2回</w:t>
                      </w:r>
                      <w:r w:rsidRPr="00142389">
                        <w:rPr>
                          <w:rFonts w:ascii="ＭＳ ゴシック" w:eastAsia="ＭＳ ゴシック" w:hAnsi="ＭＳ ゴシック"/>
                          <w:w w:val="71"/>
                          <w:kern w:val="0"/>
                          <w:sz w:val="24"/>
                          <w:fitText w:val="1200" w:id="-1754468096"/>
                        </w:rPr>
                        <w:t>部会及</w:t>
                      </w:r>
                      <w:r w:rsidRPr="00142389">
                        <w:rPr>
                          <w:rFonts w:ascii="ＭＳ ゴシック" w:eastAsia="ＭＳ ゴシック" w:hAnsi="ＭＳ ゴシック"/>
                          <w:spacing w:val="9"/>
                          <w:w w:val="71"/>
                          <w:kern w:val="0"/>
                          <w:sz w:val="24"/>
                          <w:fitText w:val="1200" w:id="-1754468096"/>
                        </w:rPr>
                        <w:t>び</w:t>
                      </w:r>
                    </w:p>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62"/>
                          <w:kern w:val="0"/>
                          <w:sz w:val="24"/>
                          <w:fitText w:val="1202" w:id="-1753430528"/>
                        </w:rPr>
                        <w:t>第</w:t>
                      </w:r>
                      <w:r w:rsidRPr="00142389">
                        <w:rPr>
                          <w:rFonts w:ascii="ＭＳ ゴシック" w:eastAsia="ＭＳ ゴシック" w:hAnsi="ＭＳ ゴシック"/>
                          <w:w w:val="62"/>
                          <w:kern w:val="0"/>
                          <w:sz w:val="24"/>
                          <w:fitText w:val="1202" w:id="-1753430528"/>
                        </w:rPr>
                        <w:t>4回部会</w:t>
                      </w:r>
                      <w:r w:rsidRPr="00142389">
                        <w:rPr>
                          <w:rFonts w:ascii="ＭＳ ゴシック" w:eastAsia="ＭＳ ゴシック" w:hAnsi="ＭＳ ゴシック" w:hint="eastAsia"/>
                          <w:w w:val="62"/>
                          <w:kern w:val="0"/>
                          <w:sz w:val="24"/>
                          <w:fitText w:val="1202" w:id="-1753430528"/>
                        </w:rPr>
                        <w:t>専門</w:t>
                      </w:r>
                      <w:r w:rsidRPr="00142389">
                        <w:rPr>
                          <w:rFonts w:ascii="ＭＳ ゴシック" w:eastAsia="ＭＳ ゴシック" w:hAnsi="ＭＳ ゴシック" w:hint="eastAsia"/>
                          <w:spacing w:val="8"/>
                          <w:w w:val="62"/>
                          <w:kern w:val="0"/>
                          <w:sz w:val="24"/>
                          <w:fitText w:val="1202" w:id="-1753430528"/>
                        </w:rPr>
                        <w:t>家</w:t>
                      </w:r>
                    </w:p>
                  </w:txbxContent>
                </v:textbox>
              </v:shape>
            </w:pict>
          </mc:Fallback>
        </mc:AlternateContent>
      </w:r>
      <w:r w:rsidRPr="0086704F">
        <w:rPr>
          <w:rFonts w:ascii="ＭＳ ゴシック" w:eastAsia="ＭＳ ゴシック" w:hAnsi="ＭＳ ゴシック" w:hint="eastAsia"/>
          <w:sz w:val="24"/>
          <w:szCs w:val="24"/>
        </w:rPr>
        <w:t>大川　浩平　　社会福祉法人　岸和田市社会福祉協議会　参事</w:t>
      </w: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葛西　リサ　　追手門学院大学　地域創造学部　准教授</w:t>
      </w:r>
    </w:p>
    <w:p w:rsidR="00671584" w:rsidRPr="0086704F" w:rsidRDefault="00671584" w:rsidP="00671584">
      <w:pPr>
        <w:spacing w:line="360" w:lineRule="auto"/>
        <w:ind w:left="840" w:firstLineChars="400" w:firstLine="96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辻　由起子　　特定非営利活動法人　</w:t>
      </w:r>
    </w:p>
    <w:p w:rsidR="00671584" w:rsidRPr="0086704F" w:rsidRDefault="00671584" w:rsidP="00671584">
      <w:pPr>
        <w:spacing w:line="360" w:lineRule="auto"/>
        <w:ind w:firstLineChars="1450" w:firstLine="348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西成チャイルド・ケア・センター　理事</w:t>
      </w:r>
      <w:bookmarkStart w:id="0" w:name="_GoBack"/>
      <w:bookmarkEnd w:id="0"/>
    </w:p>
    <w:p w:rsidR="00671584" w:rsidRPr="0086704F" w:rsidRDefault="00671584" w:rsidP="00671584">
      <w:pPr>
        <w:spacing w:line="360" w:lineRule="auto"/>
        <w:ind w:left="3720"/>
        <w:rPr>
          <w:rFonts w:ascii="ＭＳ ゴシック" w:eastAsia="ＭＳ ゴシック" w:hAnsi="ＭＳ ゴシック"/>
          <w:sz w:val="24"/>
          <w:szCs w:val="24"/>
        </w:rPr>
      </w:pPr>
      <w:r w:rsidRPr="0086704F">
        <w:rPr>
          <w:rFonts w:ascii="ＭＳ ゴシック" w:eastAsia="ＭＳ ゴシック" w:hAnsi="ＭＳ ゴシック" w:hint="eastAsia"/>
          <w:noProof/>
          <w:sz w:val="24"/>
          <w:szCs w:val="24"/>
        </w:rPr>
        <mc:AlternateContent>
          <mc:Choice Requires="wps">
            <w:drawing>
              <wp:anchor distT="0" distB="0" distL="114300" distR="114300" simplePos="0" relativeHeight="251674624" behindDoc="0" locked="0" layoutInCell="1" allowOverlap="1" wp14:anchorId="027D0B33" wp14:editId="1223506A">
                <wp:simplePos x="0" y="0"/>
                <wp:positionH relativeFrom="column">
                  <wp:posOffset>116383</wp:posOffset>
                </wp:positionH>
                <wp:positionV relativeFrom="paragraph">
                  <wp:posOffset>332384</wp:posOffset>
                </wp:positionV>
                <wp:extent cx="936269" cy="819303"/>
                <wp:effectExtent l="0" t="0" r="0" b="0"/>
                <wp:wrapNone/>
                <wp:docPr id="198" name="テキスト ボックス 198" descr="第3回部会及び第4回部会専門家"/>
                <wp:cNvGraphicFramePr/>
                <a:graphic xmlns:a="http://schemas.openxmlformats.org/drawingml/2006/main">
                  <a:graphicData uri="http://schemas.microsoft.com/office/word/2010/wordprocessingShape">
                    <wps:wsp>
                      <wps:cNvSpPr txBox="1"/>
                      <wps:spPr>
                        <a:xfrm>
                          <a:off x="0" y="0"/>
                          <a:ext cx="936269" cy="819303"/>
                        </a:xfrm>
                        <a:prstGeom prst="rect">
                          <a:avLst/>
                        </a:prstGeom>
                        <a:solidFill>
                          <a:sysClr val="window" lastClr="FFFFFF"/>
                        </a:solidFill>
                        <a:ln w="6350">
                          <a:noFill/>
                        </a:ln>
                      </wps:spPr>
                      <wps:txbx>
                        <w:txbxContent>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71"/>
                                <w:kern w:val="0"/>
                                <w:sz w:val="24"/>
                                <w:fitText w:val="1200" w:id="-1754468096"/>
                              </w:rPr>
                              <w:t>第3回</w:t>
                            </w:r>
                            <w:r w:rsidRPr="00142389">
                              <w:rPr>
                                <w:rFonts w:ascii="ＭＳ ゴシック" w:eastAsia="ＭＳ ゴシック" w:hAnsi="ＭＳ ゴシック"/>
                                <w:w w:val="71"/>
                                <w:kern w:val="0"/>
                                <w:sz w:val="24"/>
                                <w:fitText w:val="1200" w:id="-1754468096"/>
                              </w:rPr>
                              <w:t>部会及</w:t>
                            </w:r>
                            <w:r w:rsidRPr="00142389">
                              <w:rPr>
                                <w:rFonts w:ascii="ＭＳ ゴシック" w:eastAsia="ＭＳ ゴシック" w:hAnsi="ＭＳ ゴシック"/>
                                <w:spacing w:val="9"/>
                                <w:w w:val="71"/>
                                <w:kern w:val="0"/>
                                <w:sz w:val="24"/>
                                <w:fitText w:val="1200" w:id="-1754468096"/>
                              </w:rPr>
                              <w:t>び</w:t>
                            </w:r>
                          </w:p>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62"/>
                                <w:kern w:val="0"/>
                                <w:sz w:val="24"/>
                                <w:fitText w:val="1202" w:id="-1753430527"/>
                              </w:rPr>
                              <w:t>第</w:t>
                            </w:r>
                            <w:r w:rsidRPr="00142389">
                              <w:rPr>
                                <w:rFonts w:ascii="ＭＳ ゴシック" w:eastAsia="ＭＳ ゴシック" w:hAnsi="ＭＳ ゴシック"/>
                                <w:w w:val="62"/>
                                <w:kern w:val="0"/>
                                <w:sz w:val="24"/>
                                <w:fitText w:val="1202" w:id="-1753430527"/>
                              </w:rPr>
                              <w:t>4回部会</w:t>
                            </w:r>
                            <w:r w:rsidRPr="00142389">
                              <w:rPr>
                                <w:rFonts w:ascii="ＭＳ ゴシック" w:eastAsia="ＭＳ ゴシック" w:hAnsi="ＭＳ ゴシック" w:hint="eastAsia"/>
                                <w:w w:val="62"/>
                                <w:kern w:val="0"/>
                                <w:sz w:val="24"/>
                                <w:fitText w:val="1202" w:id="-1753430527"/>
                              </w:rPr>
                              <w:t>専門</w:t>
                            </w:r>
                            <w:r w:rsidRPr="00142389">
                              <w:rPr>
                                <w:rFonts w:ascii="ＭＳ ゴシック" w:eastAsia="ＭＳ ゴシック" w:hAnsi="ＭＳ ゴシック" w:hint="eastAsia"/>
                                <w:spacing w:val="8"/>
                                <w:w w:val="62"/>
                                <w:kern w:val="0"/>
                                <w:sz w:val="24"/>
                                <w:fitText w:val="1202" w:id="-1753430527"/>
                              </w:rPr>
                              <w:t>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0B33" id="テキスト ボックス 198" o:spid="_x0000_s1028" type="#_x0000_t202" alt="第3回部会及び第4回部会専門家" style="position:absolute;left:0;text-align:left;margin-left:9.15pt;margin-top:26.15pt;width:73.7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" fillcolor="window" stroked="f" strokeweight=".5pt">
                <v:textbox>
                  <w:txbxContent>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71"/>
                          <w:kern w:val="0"/>
                          <w:sz w:val="24"/>
                          <w:fitText w:val="1200" w:id="-1754468096"/>
                        </w:rPr>
                        <w:t>第3回</w:t>
                      </w:r>
                      <w:r w:rsidRPr="00142389">
                        <w:rPr>
                          <w:rFonts w:ascii="ＭＳ ゴシック" w:eastAsia="ＭＳ ゴシック" w:hAnsi="ＭＳ ゴシック"/>
                          <w:w w:val="71"/>
                          <w:kern w:val="0"/>
                          <w:sz w:val="24"/>
                          <w:fitText w:val="1200" w:id="-1754468096"/>
                        </w:rPr>
                        <w:t>部会及</w:t>
                      </w:r>
                      <w:r w:rsidRPr="00142389">
                        <w:rPr>
                          <w:rFonts w:ascii="ＭＳ ゴシック" w:eastAsia="ＭＳ ゴシック" w:hAnsi="ＭＳ ゴシック"/>
                          <w:spacing w:val="9"/>
                          <w:w w:val="71"/>
                          <w:kern w:val="0"/>
                          <w:sz w:val="24"/>
                          <w:fitText w:val="1200" w:id="-1754468096"/>
                        </w:rPr>
                        <w:t>び</w:t>
                      </w:r>
                    </w:p>
                    <w:p w:rsidR="007B51DD" w:rsidRPr="00A12D59" w:rsidRDefault="007B51DD" w:rsidP="00671584">
                      <w:pPr>
                        <w:rPr>
                          <w:rFonts w:ascii="ＭＳ ゴシック" w:eastAsia="ＭＳ ゴシック" w:hAnsi="ＭＳ ゴシック"/>
                          <w:sz w:val="24"/>
                        </w:rPr>
                      </w:pPr>
                      <w:r w:rsidRPr="00142389">
                        <w:rPr>
                          <w:rFonts w:ascii="ＭＳ ゴシック" w:eastAsia="ＭＳ ゴシック" w:hAnsi="ＭＳ ゴシック" w:hint="eastAsia"/>
                          <w:w w:val="62"/>
                          <w:kern w:val="0"/>
                          <w:sz w:val="24"/>
                          <w:fitText w:val="1202" w:id="-1753430527"/>
                        </w:rPr>
                        <w:t>第</w:t>
                      </w:r>
                      <w:r w:rsidRPr="00142389">
                        <w:rPr>
                          <w:rFonts w:ascii="ＭＳ ゴシック" w:eastAsia="ＭＳ ゴシック" w:hAnsi="ＭＳ ゴシック"/>
                          <w:w w:val="62"/>
                          <w:kern w:val="0"/>
                          <w:sz w:val="24"/>
                          <w:fitText w:val="1202" w:id="-1753430527"/>
                        </w:rPr>
                        <w:t>4回部会</w:t>
                      </w:r>
                      <w:r w:rsidRPr="00142389">
                        <w:rPr>
                          <w:rFonts w:ascii="ＭＳ ゴシック" w:eastAsia="ＭＳ ゴシック" w:hAnsi="ＭＳ ゴシック" w:hint="eastAsia"/>
                          <w:w w:val="62"/>
                          <w:kern w:val="0"/>
                          <w:sz w:val="24"/>
                          <w:fitText w:val="1202" w:id="-1753430527"/>
                        </w:rPr>
                        <w:t>専門</w:t>
                      </w:r>
                      <w:r w:rsidRPr="00142389">
                        <w:rPr>
                          <w:rFonts w:ascii="ＭＳ ゴシック" w:eastAsia="ＭＳ ゴシック" w:hAnsi="ＭＳ ゴシック" w:hint="eastAsia"/>
                          <w:spacing w:val="8"/>
                          <w:w w:val="62"/>
                          <w:kern w:val="0"/>
                          <w:sz w:val="24"/>
                          <w:fitText w:val="1202" w:id="-1753430527"/>
                        </w:rPr>
                        <w:t>家</w:t>
                      </w:r>
                    </w:p>
                  </w:txbxContent>
                </v:textbox>
              </v:shape>
            </w:pict>
          </mc:Fallback>
        </mc:AlternateContent>
      </w:r>
    </w:p>
    <w:p w:rsidR="00671584" w:rsidRPr="0086704F" w:rsidRDefault="00671584" w:rsidP="00671584">
      <w:pPr>
        <w:spacing w:line="360" w:lineRule="auto"/>
        <w:ind w:left="1680" w:firstLineChars="50" w:firstLine="12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片岡　博美　　近畿大学　経済学部　教授</w:t>
      </w:r>
    </w:p>
    <w:p w:rsidR="00671584" w:rsidRPr="0086704F" w:rsidRDefault="00671584" w:rsidP="00671584">
      <w:pPr>
        <w:spacing w:line="360" w:lineRule="auto"/>
        <w:ind w:left="360" w:firstLineChars="600" w:firstLine="14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摺木　利幸    社会福祉法人　ヒューマンライツ福祉協会　</w:t>
      </w:r>
    </w:p>
    <w:p w:rsidR="00671584" w:rsidRPr="0086704F" w:rsidRDefault="00671584" w:rsidP="00671584">
      <w:pPr>
        <w:spacing w:line="360" w:lineRule="auto"/>
        <w:ind w:firstLineChars="1450" w:firstLine="348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理事長</w:t>
      </w:r>
    </w:p>
    <w:p w:rsidR="00671584" w:rsidRPr="0086704F" w:rsidRDefault="00671584" w:rsidP="00671584">
      <w:pPr>
        <w:spacing w:line="360" w:lineRule="auto"/>
        <w:ind w:left="1680" w:firstLineChars="50" w:firstLine="12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中谷　文彦    公益財団法人　大阪府国際交流財団　常務理事</w:t>
      </w:r>
    </w:p>
    <w:p w:rsidR="00CE0945" w:rsidRPr="0086704F" w:rsidRDefault="00CE0945">
      <w:pPr>
        <w:widowControl/>
        <w:jc w:val="left"/>
        <w:rPr>
          <w:rFonts w:ascii="ＭＳ ゴシック" w:eastAsia="ＭＳ ゴシック" w:hAnsi="ＭＳ ゴシック"/>
          <w:sz w:val="24"/>
          <w:szCs w:val="24"/>
        </w:rPr>
      </w:pPr>
      <w:r w:rsidRPr="0086704F">
        <w:rPr>
          <w:rFonts w:ascii="ＭＳ ゴシック" w:eastAsia="ＭＳ ゴシック" w:hAnsi="ＭＳ ゴシック"/>
          <w:sz w:val="24"/>
          <w:szCs w:val="24"/>
        </w:rPr>
        <w:br w:type="page"/>
      </w:r>
    </w:p>
    <w:p w:rsidR="00671584" w:rsidRPr="0086704F" w:rsidRDefault="00671584" w:rsidP="00671584">
      <w:pPr>
        <w:spacing w:line="276" w:lineRule="auto"/>
        <w:rPr>
          <w:rFonts w:ascii="ＭＳ ゴシック" w:eastAsia="ＭＳ ゴシック" w:hAnsi="ＭＳ ゴシック"/>
          <w:sz w:val="24"/>
          <w:szCs w:val="24"/>
          <w:u w:val="single"/>
        </w:rPr>
      </w:pPr>
      <w:r w:rsidRPr="0086704F">
        <w:rPr>
          <w:rFonts w:ascii="ＭＳ ゴシック" w:eastAsia="ＭＳ ゴシック" w:hAnsi="ＭＳ ゴシック" w:hint="eastAsia"/>
          <w:sz w:val="24"/>
          <w:szCs w:val="24"/>
          <w:u w:val="single"/>
        </w:rPr>
        <w:lastRenderedPageBreak/>
        <w:t>大阪府住宅まちづくり審議会居住安定確保推進部会審議経過</w:t>
      </w:r>
    </w:p>
    <w:p w:rsidR="00671584" w:rsidRPr="0086704F" w:rsidRDefault="00671584" w:rsidP="00671584">
      <w:pPr>
        <w:spacing w:line="276" w:lineRule="auto"/>
        <w:ind w:firstLineChars="100" w:firstLine="240"/>
        <w:rPr>
          <w:rFonts w:ascii="ＭＳ ゴシック" w:eastAsia="ＭＳ ゴシック" w:hAnsi="ＭＳ ゴシック"/>
          <w:bCs/>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bCs/>
          <w:sz w:val="24"/>
          <w:szCs w:val="24"/>
        </w:rPr>
      </w:pPr>
      <w:r w:rsidRPr="0086704F">
        <w:rPr>
          <w:rFonts w:ascii="ＭＳ ゴシック" w:eastAsia="ＭＳ ゴシック" w:hAnsi="ＭＳ ゴシック" w:hint="eastAsia"/>
          <w:bCs/>
          <w:sz w:val="24"/>
          <w:szCs w:val="24"/>
        </w:rPr>
        <w:t>○第１回居住安定確保計画推進部会（令和３年４月26日開催）</w:t>
      </w:r>
    </w:p>
    <w:p w:rsidR="00671584" w:rsidRPr="0086704F" w:rsidRDefault="00671584" w:rsidP="00671584">
      <w:pPr>
        <w:spacing w:line="276" w:lineRule="auto"/>
        <w:ind w:firstLineChars="200" w:firstLine="48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・高齢者及び障がい者の住まいの確保について</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bCs/>
          <w:sz w:val="24"/>
          <w:szCs w:val="24"/>
        </w:rPr>
      </w:pPr>
      <w:r w:rsidRPr="0086704F">
        <w:rPr>
          <w:rFonts w:ascii="ＭＳ ゴシック" w:eastAsia="ＭＳ ゴシック" w:hAnsi="ＭＳ ゴシック" w:hint="eastAsia"/>
          <w:bCs/>
          <w:sz w:val="24"/>
          <w:szCs w:val="24"/>
        </w:rPr>
        <w:t>○第２回居住安定確保計画推進部会（令和３年５月24日開催）</w:t>
      </w:r>
    </w:p>
    <w:p w:rsidR="00671584" w:rsidRPr="0086704F" w:rsidRDefault="00671584" w:rsidP="00671584">
      <w:pPr>
        <w:ind w:leftChars="200" w:left="42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・住宅確保要配慮者の居住の安定確保、居住支援の体制の整備について</w:t>
      </w:r>
    </w:p>
    <w:p w:rsidR="00671584" w:rsidRPr="0086704F" w:rsidRDefault="00671584" w:rsidP="00671584">
      <w:pPr>
        <w:spacing w:line="276" w:lineRule="auto"/>
        <w:rPr>
          <w:rFonts w:ascii="ＭＳ ゴシック" w:eastAsia="ＭＳ ゴシック" w:hAnsi="ＭＳ ゴシック"/>
          <w:bCs/>
          <w:sz w:val="24"/>
          <w:szCs w:val="24"/>
        </w:rPr>
      </w:pPr>
    </w:p>
    <w:p w:rsidR="00671584" w:rsidRPr="0086704F" w:rsidRDefault="00671584" w:rsidP="00671584">
      <w:pPr>
        <w:spacing w:line="276" w:lineRule="auto"/>
        <w:rPr>
          <w:rFonts w:ascii="ＭＳ ゴシック" w:eastAsia="ＭＳ ゴシック" w:hAnsi="ＭＳ ゴシック"/>
          <w:bCs/>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bCs/>
          <w:sz w:val="24"/>
          <w:szCs w:val="24"/>
        </w:rPr>
      </w:pPr>
      <w:r w:rsidRPr="0086704F">
        <w:rPr>
          <w:rFonts w:ascii="ＭＳ ゴシック" w:eastAsia="ＭＳ ゴシック" w:hAnsi="ＭＳ ゴシック" w:hint="eastAsia"/>
          <w:bCs/>
          <w:sz w:val="24"/>
          <w:szCs w:val="24"/>
        </w:rPr>
        <w:t>○第３回居住安定確保計画推進部会（令和３年６月21日開催）</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・入居拒否への対応について</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bCs/>
          <w:sz w:val="24"/>
          <w:szCs w:val="24"/>
        </w:rPr>
      </w:pPr>
      <w:r w:rsidRPr="0086704F">
        <w:rPr>
          <w:rFonts w:ascii="ＭＳ ゴシック" w:eastAsia="ＭＳ ゴシック" w:hAnsi="ＭＳ ゴシック" w:hint="eastAsia"/>
          <w:bCs/>
          <w:sz w:val="24"/>
          <w:szCs w:val="24"/>
        </w:rPr>
        <w:t>○第４回居住安定確保計画推進部会（令和３年７月26日開催）</w:t>
      </w:r>
    </w:p>
    <w:p w:rsidR="00671584" w:rsidRPr="0086704F" w:rsidRDefault="00671584" w:rsidP="00671584">
      <w:pPr>
        <w:ind w:firstLineChars="200" w:firstLine="48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・高齢者向け住宅の供給目標の変更案について</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・答申（案）について</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p>
    <w:p w:rsidR="00671584" w:rsidRPr="0086704F" w:rsidRDefault="00671584" w:rsidP="00671584">
      <w:pPr>
        <w:widowControl/>
        <w:jc w:val="left"/>
        <w:rPr>
          <w:rFonts w:ascii="ＭＳ ゴシック" w:eastAsia="ＭＳ ゴシック" w:hAnsi="ＭＳ ゴシック"/>
          <w:sz w:val="24"/>
          <w:szCs w:val="24"/>
        </w:rPr>
      </w:pPr>
      <w:r w:rsidRPr="0086704F">
        <w:rPr>
          <w:rFonts w:ascii="ＭＳ ゴシック" w:eastAsia="ＭＳ ゴシック" w:hAnsi="ＭＳ ゴシック"/>
          <w:sz w:val="24"/>
          <w:szCs w:val="24"/>
        </w:rPr>
        <w:br w:type="page"/>
      </w:r>
    </w:p>
    <w:p w:rsidR="00671584" w:rsidRPr="0086704F" w:rsidRDefault="00671584"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u w:val="single"/>
        </w:rPr>
        <w:lastRenderedPageBreak/>
        <w:t>法定計画について</w:t>
      </w:r>
    </w:p>
    <w:p w:rsidR="00671584" w:rsidRPr="0086704F" w:rsidRDefault="00671584" w:rsidP="00671584">
      <w:pPr>
        <w:spacing w:line="276" w:lineRule="auto"/>
        <w:ind w:left="240" w:hangingChars="100" w:hanging="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■住宅確保要配慮者に対する賃貸住宅の供給の促進に関する法律（平成19年法律第112号。以下「住宅セーフティネット法」という。）</w:t>
      </w:r>
    </w:p>
    <w:p w:rsidR="00671584" w:rsidRPr="0086704F" w:rsidRDefault="00ED376B" w:rsidP="00ED376B">
      <w:pPr>
        <w:tabs>
          <w:tab w:val="left" w:pos="3648"/>
        </w:tabs>
        <w:ind w:left="240" w:hangingChars="100" w:hanging="240"/>
        <w:rPr>
          <w:rFonts w:ascii="ＭＳ ゴシック" w:eastAsia="ＭＳ ゴシック" w:hAnsi="ＭＳ ゴシック" w:cs="ＭＳ明朝"/>
          <w:i/>
          <w:kern w:val="0"/>
          <w:sz w:val="24"/>
          <w:szCs w:val="24"/>
        </w:rPr>
      </w:pPr>
      <w:r w:rsidRPr="0086704F">
        <w:rPr>
          <w:rFonts w:ascii="ＭＳ ゴシック" w:eastAsia="ＭＳ ゴシック" w:hAnsi="ＭＳ ゴシック" w:hint="eastAsia"/>
          <w:i/>
          <w:sz w:val="24"/>
          <w:szCs w:val="24"/>
        </w:rPr>
        <w:t xml:space="preserve">１　</w:t>
      </w:r>
      <w:r w:rsidR="00671584" w:rsidRPr="0086704F">
        <w:rPr>
          <w:rFonts w:ascii="ＭＳ ゴシック" w:eastAsia="ＭＳ ゴシック" w:hAnsi="ＭＳ ゴシック" w:cs="ＭＳ明朝" w:hint="eastAsia"/>
          <w:i/>
          <w:kern w:val="0"/>
          <w:sz w:val="24"/>
          <w:szCs w:val="24"/>
        </w:rPr>
        <w:t>当該都道府県の区域内における住宅確保要配慮者に対する賃貸住宅の供給の目標（住宅セーフティネット法第５条第２項第１号）</w:t>
      </w:r>
    </w:p>
    <w:p w:rsidR="00671584" w:rsidRPr="0086704F" w:rsidRDefault="00671584" w:rsidP="00671584">
      <w:pPr>
        <w:tabs>
          <w:tab w:val="left" w:pos="3648"/>
        </w:tabs>
        <w:ind w:leftChars="50" w:left="825" w:hangingChars="300" w:hanging="720"/>
        <w:rPr>
          <w:rFonts w:ascii="ＭＳ ゴシック" w:eastAsia="ＭＳ ゴシック" w:hAnsi="ＭＳ ゴシック" w:cs="ＭＳ明朝"/>
          <w:kern w:val="0"/>
          <w:sz w:val="24"/>
          <w:szCs w:val="24"/>
        </w:rPr>
      </w:pPr>
    </w:p>
    <w:p w:rsidR="00671584" w:rsidRPr="0086704F" w:rsidRDefault="00246D8D" w:rsidP="00671584">
      <w:pPr>
        <w:tabs>
          <w:tab w:val="left" w:pos="3648"/>
        </w:tabs>
        <w:ind w:leftChars="50" w:left="825" w:hangingChars="300" w:hanging="720"/>
        <w:rPr>
          <w:rFonts w:ascii="ＭＳ ゴシック" w:eastAsia="ＭＳ ゴシック" w:hAnsi="ＭＳ ゴシック"/>
          <w:sz w:val="24"/>
          <w:szCs w:val="24"/>
        </w:rPr>
      </w:pPr>
      <w:r w:rsidRPr="0086704F">
        <w:rPr>
          <w:rFonts w:ascii="ＭＳ ゴシック" w:eastAsia="ＭＳ ゴシック" w:hAnsi="ＭＳ ゴシック"/>
          <w:noProof/>
          <w:sz w:val="24"/>
          <w:szCs w:val="24"/>
        </w:rPr>
        <w:drawing>
          <wp:inline distT="0" distB="0" distL="0" distR="0" wp14:anchorId="50E464A9" wp14:editId="64F678FD">
            <wp:extent cx="5759450" cy="3727450"/>
            <wp:effectExtent l="19050" t="19050" r="12700" b="25400"/>
            <wp:docPr id="9" name="図 9" descr="住宅確保要配慮者の入居契約件数　年間17,000件（令和12年度）" title="＜目標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727450"/>
                    </a:xfrm>
                    <a:prstGeom prst="rect">
                      <a:avLst/>
                    </a:prstGeom>
                    <a:noFill/>
                    <a:ln>
                      <a:solidFill>
                        <a:schemeClr val="tx1"/>
                      </a:solidFill>
                    </a:ln>
                  </pic:spPr>
                </pic:pic>
              </a:graphicData>
            </a:graphic>
          </wp:inline>
        </w:drawing>
      </w:r>
    </w:p>
    <w:p w:rsidR="00507058" w:rsidRPr="0086704F" w:rsidRDefault="00507058" w:rsidP="00507058">
      <w:pPr>
        <w:tabs>
          <w:tab w:val="left" w:pos="3648"/>
        </w:tabs>
        <w:ind w:leftChars="50" w:left="825" w:hangingChars="300" w:hanging="720"/>
        <w:rPr>
          <w:rFonts w:ascii="ＭＳ ゴシック" w:eastAsia="ＭＳ ゴシック" w:hAnsi="ＭＳ ゴシック"/>
          <w:sz w:val="24"/>
          <w:szCs w:val="24"/>
        </w:rPr>
      </w:pPr>
    </w:p>
    <w:p w:rsidR="00D119B2" w:rsidRPr="0086704F" w:rsidRDefault="00FF2C55" w:rsidP="00507058">
      <w:pPr>
        <w:tabs>
          <w:tab w:val="left" w:pos="3648"/>
        </w:tabs>
        <w:ind w:leftChars="50" w:left="825" w:hangingChars="300" w:hanging="720"/>
        <w:rPr>
          <w:rFonts w:ascii="ＭＳ ゴシック" w:eastAsia="ＭＳ ゴシック" w:hAnsi="ＭＳ ゴシック"/>
          <w:sz w:val="24"/>
          <w:szCs w:val="24"/>
        </w:rPr>
      </w:pPr>
      <w:r w:rsidRPr="0086704F">
        <w:rPr>
          <w:rFonts w:ascii="ＭＳ ゴシック" w:eastAsia="ＭＳ ゴシック" w:hAnsi="ＭＳ ゴシック"/>
          <w:noProof/>
          <w:sz w:val="24"/>
          <w:szCs w:val="24"/>
        </w:rPr>
        <w:drawing>
          <wp:inline distT="0" distB="0" distL="0" distR="0" wp14:anchorId="7286F83F" wp14:editId="3EEE70AA">
            <wp:extent cx="5759450" cy="2097972"/>
            <wp:effectExtent l="19050" t="19050" r="12700" b="17145"/>
            <wp:docPr id="60" name="図 60" descr="居住支援協議会を設立した市区町村の人口カバー率：50％（令和12年度）" title="＜目標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097972"/>
                    </a:xfrm>
                    <a:prstGeom prst="rect">
                      <a:avLst/>
                    </a:prstGeom>
                    <a:noFill/>
                    <a:ln>
                      <a:solidFill>
                        <a:schemeClr val="tx1"/>
                      </a:solidFill>
                    </a:ln>
                  </pic:spPr>
                </pic:pic>
              </a:graphicData>
            </a:graphic>
          </wp:inline>
        </w:drawing>
      </w:r>
    </w:p>
    <w:p w:rsidR="00507058" w:rsidRPr="0086704F" w:rsidRDefault="00507058">
      <w:pPr>
        <w:widowControl/>
        <w:jc w:val="left"/>
        <w:rPr>
          <w:rFonts w:ascii="ＭＳ ゴシック" w:eastAsia="ＭＳ ゴシック" w:hAnsi="ＭＳ ゴシック"/>
          <w:sz w:val="24"/>
          <w:szCs w:val="24"/>
        </w:rPr>
      </w:pPr>
      <w:r w:rsidRPr="0086704F">
        <w:rPr>
          <w:rFonts w:ascii="ＭＳ ゴシック" w:eastAsia="ＭＳ ゴシック" w:hAnsi="ＭＳ ゴシック"/>
          <w:sz w:val="24"/>
          <w:szCs w:val="24"/>
        </w:rPr>
        <w:br w:type="page"/>
      </w:r>
    </w:p>
    <w:p w:rsidR="00671584" w:rsidRPr="0086704F" w:rsidRDefault="00ED376B" w:rsidP="00ED376B">
      <w:pPr>
        <w:tabs>
          <w:tab w:val="left" w:pos="3648"/>
        </w:tabs>
        <w:ind w:left="240" w:hangingChars="100" w:hanging="240"/>
        <w:rPr>
          <w:rFonts w:ascii="ＭＳ ゴシック" w:eastAsia="ＭＳ ゴシック" w:hAnsi="ＭＳ ゴシック" w:cs="ＭＳ明朝"/>
          <w:i/>
          <w:kern w:val="0"/>
          <w:sz w:val="24"/>
          <w:szCs w:val="24"/>
        </w:rPr>
      </w:pPr>
      <w:r w:rsidRPr="0086704F">
        <w:rPr>
          <w:rFonts w:ascii="ＭＳ ゴシック" w:eastAsia="ＭＳ ゴシック" w:hAnsi="ＭＳ ゴシック" w:hint="eastAsia"/>
          <w:i/>
          <w:sz w:val="24"/>
          <w:szCs w:val="24"/>
        </w:rPr>
        <w:lastRenderedPageBreak/>
        <w:t xml:space="preserve">２　</w:t>
      </w:r>
      <w:r w:rsidR="00671584" w:rsidRPr="0086704F">
        <w:rPr>
          <w:rFonts w:ascii="ＭＳ ゴシック" w:eastAsia="ＭＳ ゴシック" w:hAnsi="ＭＳ ゴシック" w:cs="ＭＳ明朝" w:hint="eastAsia"/>
          <w:i/>
          <w:kern w:val="0"/>
          <w:sz w:val="24"/>
          <w:szCs w:val="24"/>
        </w:rPr>
        <w:t>住宅確保要配慮者に対する公的賃貸住宅の供給の促進に関する事項（住宅セーフティネット法第５条第２項第２号イ）</w:t>
      </w:r>
    </w:p>
    <w:p w:rsidR="00671584" w:rsidRPr="0086704F" w:rsidRDefault="00671584" w:rsidP="00671584">
      <w:pPr>
        <w:tabs>
          <w:tab w:val="left" w:pos="3648"/>
        </w:tabs>
        <w:ind w:left="720" w:hangingChars="300" w:hanging="720"/>
        <w:rPr>
          <w:rFonts w:ascii="ＭＳ ゴシック" w:eastAsia="ＭＳ ゴシック" w:hAnsi="ＭＳ ゴシック" w:cs="ＭＳ明朝"/>
          <w:kern w:val="0"/>
          <w:sz w:val="24"/>
          <w:szCs w:val="24"/>
        </w:rPr>
      </w:pPr>
    </w:p>
    <w:p w:rsidR="00507058" w:rsidRPr="0086704F" w:rsidRDefault="00507058" w:rsidP="00507058">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ユニバーサルデザインの導入など質の高い公的賃貸住宅の提供が、民間賃貸住宅の質の向上にもつながることが期待できます。</w:t>
      </w:r>
    </w:p>
    <w:p w:rsidR="00507058" w:rsidRPr="0086704F" w:rsidRDefault="00507058" w:rsidP="00507058">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公的賃貸住宅の建替事業等により創出された活用地への生活支援機能や福祉機能の導入等も引き続き行います。そのためにも、各地域において、公的賃貸住宅事業者等の連携を強化します。</w:t>
      </w:r>
    </w:p>
    <w:p w:rsidR="00671584" w:rsidRPr="0086704F" w:rsidRDefault="00507058" w:rsidP="00507058">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さらに、公的賃貸住宅、民間賃貸住宅や持ち家など住んでいる住宅の種類に関わらず、居住支援が一体的に行えるよう、各地域において関係者が協議等を行います。</w:t>
      </w:r>
    </w:p>
    <w:p w:rsidR="00671584" w:rsidRPr="0086704F" w:rsidRDefault="00671584" w:rsidP="00671584">
      <w:pPr>
        <w:tabs>
          <w:tab w:val="left" w:pos="3648"/>
        </w:tabs>
        <w:rPr>
          <w:rFonts w:ascii="ＭＳ ゴシック" w:eastAsia="ＭＳ ゴシック" w:hAnsi="ＭＳ ゴシック"/>
          <w:sz w:val="24"/>
          <w:szCs w:val="24"/>
        </w:rPr>
      </w:pPr>
    </w:p>
    <w:p w:rsidR="00671584" w:rsidRPr="0086704F" w:rsidRDefault="00671584" w:rsidP="00671584">
      <w:pPr>
        <w:ind w:left="720" w:hangingChars="300" w:hanging="720"/>
        <w:rPr>
          <w:rFonts w:ascii="ＭＳ ゴシック" w:eastAsia="ＭＳ ゴシック" w:hAnsi="ＭＳ ゴシック"/>
          <w:sz w:val="24"/>
          <w:szCs w:val="24"/>
        </w:rPr>
      </w:pPr>
    </w:p>
    <w:p w:rsidR="00671584" w:rsidRPr="0086704F" w:rsidRDefault="00ED376B" w:rsidP="00ED376B">
      <w:pPr>
        <w:ind w:left="283" w:hangingChars="118" w:hanging="283"/>
        <w:rPr>
          <w:rFonts w:ascii="ＭＳ ゴシック" w:eastAsia="ＭＳ ゴシック" w:hAnsi="ＭＳ ゴシック" w:cs="ＭＳ明朝"/>
          <w:i/>
          <w:kern w:val="0"/>
          <w:sz w:val="24"/>
          <w:szCs w:val="24"/>
        </w:rPr>
      </w:pPr>
      <w:r w:rsidRPr="0086704F">
        <w:rPr>
          <w:rFonts w:ascii="ＭＳ ゴシック" w:eastAsia="ＭＳ ゴシック" w:hAnsi="ＭＳ ゴシック" w:hint="eastAsia"/>
          <w:i/>
          <w:sz w:val="24"/>
          <w:szCs w:val="24"/>
        </w:rPr>
        <w:t xml:space="preserve">３　</w:t>
      </w:r>
      <w:r w:rsidR="00671584" w:rsidRPr="0086704F">
        <w:rPr>
          <w:rFonts w:ascii="ＭＳ ゴシック" w:eastAsia="ＭＳ ゴシック" w:hAnsi="ＭＳ ゴシック" w:cs="ＭＳ明朝" w:hint="eastAsia"/>
          <w:i/>
          <w:kern w:val="0"/>
          <w:sz w:val="24"/>
          <w:szCs w:val="24"/>
        </w:rPr>
        <w:t>住宅確保要配慮者の民間賃貸住宅への円滑な入居の促進に関する事項（住宅セーフティネット法第５条第２項第２号ロ）</w:t>
      </w:r>
    </w:p>
    <w:p w:rsidR="00671584" w:rsidRPr="0086704F" w:rsidRDefault="00671584" w:rsidP="00671584">
      <w:pPr>
        <w:ind w:left="720" w:hangingChars="300" w:hanging="720"/>
        <w:rPr>
          <w:rFonts w:ascii="ＭＳ ゴシック" w:eastAsia="ＭＳ ゴシック" w:hAnsi="ＭＳ ゴシック" w:cs="ＭＳ明朝"/>
          <w:kern w:val="0"/>
          <w:sz w:val="24"/>
          <w:szCs w:val="24"/>
        </w:rPr>
      </w:pPr>
    </w:p>
    <w:p w:rsidR="00671584" w:rsidRPr="0086704F" w:rsidRDefault="00246D8D"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（１）</w:t>
      </w:r>
      <w:r w:rsidR="00671584" w:rsidRPr="0086704F">
        <w:rPr>
          <w:rFonts w:ascii="ＭＳ ゴシック" w:eastAsia="ＭＳ ゴシック" w:hAnsi="ＭＳ ゴシック" w:hint="eastAsia"/>
          <w:sz w:val="24"/>
          <w:szCs w:val="24"/>
        </w:rPr>
        <w:t>住宅セーフティネット制度</w:t>
      </w: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民間賃貸住宅を活用し、高齢者や障がい者、低額所得者、子育て世帯、外国人などの住宅確保要配慮者が安心して住まいを確保できるように住宅セーフティネット機能の充実が必要です。</w:t>
      </w: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住宅確保要配慮者の範囲は、住宅セーフティネット法、同法施行規則及び同法に基づく基本</w:t>
      </w:r>
      <w:r w:rsidR="00D119B2" w:rsidRPr="0086704F">
        <w:rPr>
          <w:rFonts w:ascii="ＭＳ ゴシック" w:eastAsia="ＭＳ ゴシック" w:hAnsi="ＭＳ ゴシック" w:hint="eastAsia"/>
          <w:sz w:val="24"/>
          <w:szCs w:val="24"/>
        </w:rPr>
        <w:t>的な</w:t>
      </w:r>
      <w:r w:rsidRPr="0086704F">
        <w:rPr>
          <w:rFonts w:ascii="ＭＳ ゴシック" w:eastAsia="ＭＳ ゴシック" w:hAnsi="ＭＳ ゴシック" w:hint="eastAsia"/>
          <w:sz w:val="24"/>
          <w:szCs w:val="24"/>
        </w:rPr>
        <w:t>方針に示されている者</w:t>
      </w:r>
      <w:r w:rsidR="00E67FC3">
        <w:rPr>
          <w:rFonts w:ascii="ＭＳ ゴシック" w:eastAsia="ＭＳ ゴシック" w:hAnsi="ＭＳ ゴシック" w:hint="eastAsia"/>
          <w:sz w:val="24"/>
          <w:szCs w:val="24"/>
        </w:rPr>
        <w:t>全て</w:t>
      </w:r>
      <w:r w:rsidRPr="0086704F">
        <w:rPr>
          <w:rFonts w:ascii="ＭＳ ゴシック" w:eastAsia="ＭＳ ゴシック" w:hAnsi="ＭＳ ゴシック" w:hint="eastAsia"/>
          <w:sz w:val="24"/>
          <w:szCs w:val="24"/>
        </w:rPr>
        <w:t>とします。</w:t>
      </w:r>
    </w:p>
    <w:p w:rsidR="00CE0945" w:rsidRPr="0086704F" w:rsidRDefault="00CE0945" w:rsidP="00671584">
      <w:pPr>
        <w:spacing w:line="276" w:lineRule="auto"/>
        <w:ind w:left="1"/>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p>
    <w:p w:rsidR="00671584" w:rsidRPr="0086704F" w:rsidRDefault="00ED376B"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（２）</w:t>
      </w:r>
      <w:r w:rsidR="00671584" w:rsidRPr="0086704F">
        <w:rPr>
          <w:rFonts w:ascii="ＭＳ ゴシック" w:eastAsia="ＭＳ ゴシック" w:hAnsi="ＭＳ ゴシック" w:hint="eastAsia"/>
          <w:sz w:val="24"/>
          <w:szCs w:val="24"/>
        </w:rPr>
        <w:t>セーフティネット住宅</w:t>
      </w:r>
    </w:p>
    <w:p w:rsidR="00671584" w:rsidRPr="0086704F" w:rsidRDefault="00671584" w:rsidP="00671584">
      <w:pPr>
        <w:spacing w:line="276" w:lineRule="auto"/>
        <w:ind w:leftChars="-1" w:hanging="2"/>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住宅セーフティネット法においては、セーフティネット住宅の登録申請にあたって、賃貸人は入居を拒まないこととする住宅確保要配慮者の範囲を定めることが可能となっていますが、大阪府では、「対象となる住宅確保要配慮者の範囲を限定しない（※）」こととし、入居拒否・入居差別の解消に向けて取り組んできており、今後もこの取組みを継続します。</w:t>
      </w:r>
    </w:p>
    <w:p w:rsidR="00671584" w:rsidRPr="0086704F" w:rsidRDefault="00671584" w:rsidP="00671584">
      <w:pPr>
        <w:spacing w:line="276" w:lineRule="auto"/>
        <w:ind w:leftChars="199" w:left="658" w:hangingChars="100" w:hanging="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※ただし、高齢者専用などのセーフティネット専用住宅とする場合は、住宅確保要配慮者の範囲を限定することが可能</w:t>
      </w:r>
      <w:r w:rsidR="00507058" w:rsidRPr="0086704F">
        <w:rPr>
          <w:rFonts w:ascii="ＭＳ ゴシック" w:eastAsia="ＭＳ ゴシック" w:hAnsi="ＭＳ ゴシック" w:hint="eastAsia"/>
          <w:sz w:val="24"/>
          <w:szCs w:val="24"/>
        </w:rPr>
        <w:t>です。</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セーフティネット住宅の</w:t>
      </w:r>
      <w:r w:rsidRPr="0086704F">
        <w:rPr>
          <w:rFonts w:ascii="ＭＳ ゴシック" w:eastAsia="ＭＳ ゴシック" w:hAnsi="ＭＳ ゴシック"/>
          <w:sz w:val="24"/>
          <w:szCs w:val="24"/>
        </w:rPr>
        <w:t>床面積</w:t>
      </w:r>
      <w:r w:rsidRPr="0086704F">
        <w:rPr>
          <w:rFonts w:ascii="ＭＳ ゴシック" w:eastAsia="ＭＳ ゴシック" w:hAnsi="ＭＳ ゴシック" w:hint="eastAsia"/>
          <w:sz w:val="24"/>
          <w:szCs w:val="24"/>
        </w:rPr>
        <w:t>基準については、都市部では一般的に床面積が小さく家賃相場が高い住宅事情を考慮し</w:t>
      </w:r>
      <w:r w:rsidRPr="0086704F">
        <w:rPr>
          <w:rFonts w:ascii="ＭＳ ゴシック" w:eastAsia="ＭＳ ゴシック" w:hAnsi="ＭＳ ゴシック"/>
          <w:sz w:val="24"/>
          <w:szCs w:val="24"/>
        </w:rPr>
        <w:t>、</w:t>
      </w:r>
      <w:r w:rsidRPr="0086704F">
        <w:rPr>
          <w:rFonts w:ascii="ＭＳ ゴシック" w:eastAsia="ＭＳ ゴシック" w:hAnsi="ＭＳ ゴシック" w:hint="eastAsia"/>
          <w:sz w:val="24"/>
          <w:szCs w:val="24"/>
        </w:rPr>
        <w:t>大阪府においては、次のとおり、住宅の種類別</w:t>
      </w:r>
      <w:r w:rsidRPr="0086704F">
        <w:rPr>
          <w:rFonts w:ascii="ＭＳ ゴシック" w:eastAsia="ＭＳ ゴシック" w:hAnsi="ＭＳ ゴシック" w:hint="eastAsia"/>
          <w:sz w:val="24"/>
          <w:szCs w:val="24"/>
        </w:rPr>
        <w:lastRenderedPageBreak/>
        <w:t>に、</w:t>
      </w:r>
      <w:r w:rsidRPr="0086704F">
        <w:rPr>
          <w:rFonts w:ascii="ＭＳ ゴシック" w:eastAsia="ＭＳ ゴシック" w:hAnsi="ＭＳ ゴシック"/>
          <w:sz w:val="24"/>
          <w:szCs w:val="24"/>
        </w:rPr>
        <w:t>国土交通省令</w:t>
      </w:r>
      <w:r w:rsidRPr="0086704F">
        <w:rPr>
          <w:rFonts w:ascii="ＭＳ ゴシック" w:eastAsia="ＭＳ ゴシック" w:hAnsi="ＭＳ ゴシック" w:hint="eastAsia"/>
          <w:sz w:val="24"/>
          <w:szCs w:val="24"/>
        </w:rPr>
        <w:t>等</w:t>
      </w:r>
      <w:r w:rsidRPr="0086704F">
        <w:rPr>
          <w:rFonts w:ascii="ＭＳ ゴシック" w:eastAsia="ＭＳ ゴシック" w:hAnsi="ＭＳ ゴシック"/>
          <w:sz w:val="24"/>
          <w:szCs w:val="24"/>
        </w:rPr>
        <w:t>で定める基</w:t>
      </w:r>
      <w:r w:rsidR="00507058" w:rsidRPr="0086704F">
        <w:rPr>
          <w:rFonts w:ascii="ＭＳ ゴシック" w:eastAsia="ＭＳ ゴシック" w:hAnsi="ＭＳ ゴシック" w:hint="eastAsia"/>
          <w:sz w:val="24"/>
          <w:szCs w:val="24"/>
        </w:rPr>
        <w:t>準を緩和します。</w:t>
      </w:r>
    </w:p>
    <w:p w:rsidR="00CE0945" w:rsidRPr="0086704F" w:rsidRDefault="00CE0945" w:rsidP="00671584">
      <w:pPr>
        <w:spacing w:line="276" w:lineRule="auto"/>
        <w:ind w:left="1"/>
        <w:rPr>
          <w:rFonts w:ascii="ＭＳ ゴシック" w:eastAsia="ＭＳ ゴシック" w:hAnsi="ＭＳ ゴシック"/>
          <w:sz w:val="24"/>
          <w:szCs w:val="24"/>
        </w:rPr>
      </w:pPr>
    </w:p>
    <w:p w:rsidR="00CE0945" w:rsidRPr="0086704F" w:rsidRDefault="00CE0945"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○セーフティネット住宅の</w:t>
      </w:r>
      <w:r w:rsidRPr="0086704F">
        <w:rPr>
          <w:rFonts w:ascii="ＭＳ ゴシック" w:eastAsia="ＭＳ ゴシック" w:hAnsi="ＭＳ ゴシック"/>
          <w:sz w:val="24"/>
          <w:szCs w:val="24"/>
        </w:rPr>
        <w:t>床面積</w:t>
      </w:r>
      <w:r w:rsidRPr="0086704F">
        <w:rPr>
          <w:rFonts w:ascii="ＭＳ ゴシック" w:eastAsia="ＭＳ ゴシック" w:hAnsi="ＭＳ ゴシック" w:hint="eastAsia"/>
          <w:sz w:val="24"/>
          <w:szCs w:val="24"/>
        </w:rPr>
        <w:t>基準について</w:t>
      </w:r>
    </w:p>
    <w:tbl>
      <w:tblPr>
        <w:tblStyle w:val="af0"/>
        <w:tblW w:w="0" w:type="auto"/>
        <w:tblLook w:val="04A0" w:firstRow="1" w:lastRow="0" w:firstColumn="1" w:lastColumn="0" w:noHBand="0" w:noVBand="1"/>
      </w:tblPr>
      <w:tblGrid>
        <w:gridCol w:w="2199"/>
        <w:gridCol w:w="4459"/>
        <w:gridCol w:w="2402"/>
      </w:tblGrid>
      <w:tr w:rsidR="00B201B4" w:rsidRPr="0086704F" w:rsidTr="00644352">
        <w:tc>
          <w:tcPr>
            <w:tcW w:w="2199" w:type="dxa"/>
            <w:shd w:val="clear" w:color="auto" w:fill="D0CECE" w:themeFill="background2" w:themeFillShade="E6"/>
          </w:tcPr>
          <w:p w:rsidR="00B201B4" w:rsidRPr="0086704F" w:rsidRDefault="00B201B4" w:rsidP="00644352">
            <w:pPr>
              <w:spacing w:line="276" w:lineRule="auto"/>
              <w:jc w:val="center"/>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住宅の種類</w:t>
            </w:r>
          </w:p>
        </w:tc>
        <w:tc>
          <w:tcPr>
            <w:tcW w:w="4459" w:type="dxa"/>
            <w:shd w:val="clear" w:color="auto" w:fill="D0CECE" w:themeFill="background2" w:themeFillShade="E6"/>
          </w:tcPr>
          <w:p w:rsidR="00B201B4" w:rsidRPr="0086704F" w:rsidRDefault="00B201B4" w:rsidP="00644352">
            <w:pPr>
              <w:spacing w:line="276" w:lineRule="auto"/>
              <w:jc w:val="center"/>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緩和基準</w:t>
            </w:r>
          </w:p>
        </w:tc>
        <w:tc>
          <w:tcPr>
            <w:tcW w:w="2402" w:type="dxa"/>
            <w:shd w:val="clear" w:color="auto" w:fill="D0CECE" w:themeFill="background2" w:themeFillShade="E6"/>
          </w:tcPr>
          <w:p w:rsidR="00B201B4" w:rsidRPr="0086704F" w:rsidRDefault="00B201B4" w:rsidP="00644352">
            <w:pPr>
              <w:spacing w:line="276" w:lineRule="auto"/>
              <w:jc w:val="center"/>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備考</w:t>
            </w:r>
          </w:p>
        </w:tc>
      </w:tr>
      <w:tr w:rsidR="00B201B4" w:rsidRPr="0086704F" w:rsidTr="00644352">
        <w:tc>
          <w:tcPr>
            <w:tcW w:w="2199" w:type="dxa"/>
          </w:tcPr>
          <w:p w:rsidR="00B201B4" w:rsidRPr="0086704F" w:rsidRDefault="00B201B4" w:rsidP="00644352">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一般型住宅</w:t>
            </w:r>
          </w:p>
        </w:tc>
        <w:tc>
          <w:tcPr>
            <w:tcW w:w="4459" w:type="dxa"/>
          </w:tcPr>
          <w:p w:rsidR="00B201B4" w:rsidRPr="0086704F" w:rsidRDefault="00B201B4" w:rsidP="00644352">
            <w:pPr>
              <w:spacing w:line="276" w:lineRule="auto"/>
              <w:rPr>
                <w:rFonts w:ascii="ＭＳ ゴシック" w:eastAsia="ＭＳ ゴシック" w:hAnsi="ＭＳ ゴシック"/>
                <w:szCs w:val="24"/>
              </w:rPr>
            </w:pPr>
            <w:r w:rsidRPr="0086704F">
              <w:rPr>
                <w:rFonts w:ascii="ＭＳ ゴシック" w:eastAsia="ＭＳ ゴシック" w:hAnsi="ＭＳ ゴシック" w:hint="eastAsia"/>
                <w:szCs w:val="24"/>
              </w:rPr>
              <w:t>床面積の規模「</w:t>
            </w:r>
            <w:r w:rsidRPr="0086704F">
              <w:rPr>
                <w:rFonts w:ascii="ＭＳ ゴシック" w:eastAsia="ＭＳ ゴシック" w:hAnsi="ＭＳ ゴシック"/>
                <w:szCs w:val="24"/>
              </w:rPr>
              <w:t>25㎡以上」を「18㎡以上」</w:t>
            </w:r>
            <w:r w:rsidRPr="0086704F">
              <w:rPr>
                <w:rFonts w:ascii="ＭＳ ゴシック" w:eastAsia="ＭＳ ゴシック" w:hAnsi="ＭＳ ゴシック" w:hint="eastAsia"/>
                <w:szCs w:val="24"/>
              </w:rPr>
              <w:t>に緩和</w:t>
            </w:r>
          </w:p>
        </w:tc>
        <w:tc>
          <w:tcPr>
            <w:tcW w:w="2402" w:type="dxa"/>
          </w:tcPr>
          <w:p w:rsidR="00B201B4" w:rsidRPr="0086704F" w:rsidRDefault="00B201B4" w:rsidP="00644352">
            <w:pPr>
              <w:spacing w:line="276" w:lineRule="auto"/>
              <w:rPr>
                <w:rFonts w:ascii="ＭＳ ゴシック" w:eastAsia="ＭＳ ゴシック" w:hAnsi="ＭＳ ゴシック"/>
                <w:sz w:val="22"/>
                <w:szCs w:val="24"/>
              </w:rPr>
            </w:pPr>
          </w:p>
        </w:tc>
      </w:tr>
      <w:tr w:rsidR="00B201B4" w:rsidRPr="0086704F" w:rsidTr="00644352">
        <w:tc>
          <w:tcPr>
            <w:tcW w:w="2199" w:type="dxa"/>
            <w:vAlign w:val="center"/>
          </w:tcPr>
          <w:p w:rsidR="00B201B4" w:rsidRPr="0086704F" w:rsidRDefault="00B201B4" w:rsidP="00644352">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一部共用型住宅</w:t>
            </w:r>
          </w:p>
          <w:p w:rsidR="00B201B4" w:rsidRPr="0086704F" w:rsidRDefault="00B201B4" w:rsidP="00644352">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（居室の一部を共用）</w:t>
            </w:r>
          </w:p>
        </w:tc>
        <w:tc>
          <w:tcPr>
            <w:tcW w:w="4459" w:type="dxa"/>
          </w:tcPr>
          <w:p w:rsidR="00B201B4" w:rsidRPr="0086704F" w:rsidRDefault="00B201B4" w:rsidP="00644352">
            <w:pPr>
              <w:spacing w:line="276" w:lineRule="auto"/>
              <w:rPr>
                <w:rFonts w:ascii="ＭＳ ゴシック" w:eastAsia="ＭＳ ゴシック" w:hAnsi="ＭＳ ゴシック"/>
                <w:szCs w:val="24"/>
              </w:rPr>
            </w:pPr>
            <w:r w:rsidRPr="0086704F">
              <w:rPr>
                <w:rFonts w:ascii="ＭＳ ゴシック" w:eastAsia="ＭＳ ゴシック" w:hAnsi="ＭＳ ゴシック" w:hint="eastAsia"/>
                <w:szCs w:val="24"/>
              </w:rPr>
              <w:t>床面積の規模「</w:t>
            </w:r>
            <w:r w:rsidRPr="0086704F">
              <w:rPr>
                <w:rFonts w:ascii="ＭＳ ゴシック" w:eastAsia="ＭＳ ゴシック" w:hAnsi="ＭＳ ゴシック"/>
                <w:szCs w:val="24"/>
              </w:rPr>
              <w:t>18㎡以上」を「13㎡以上」</w:t>
            </w:r>
            <w:r w:rsidRPr="0086704F">
              <w:rPr>
                <w:rFonts w:ascii="ＭＳ ゴシック" w:eastAsia="ＭＳ ゴシック" w:hAnsi="ＭＳ ゴシック" w:hint="eastAsia"/>
                <w:szCs w:val="24"/>
              </w:rPr>
              <w:t>に緩和。ただし、台所、浴室又はシャワー室のいずれかが共用されているもののみを対象。</w:t>
            </w:r>
          </w:p>
        </w:tc>
        <w:tc>
          <w:tcPr>
            <w:tcW w:w="2402" w:type="dxa"/>
          </w:tcPr>
          <w:p w:rsidR="00B201B4" w:rsidRPr="0086704F" w:rsidRDefault="00B201B4" w:rsidP="00644352">
            <w:pPr>
              <w:spacing w:line="276" w:lineRule="auto"/>
              <w:rPr>
                <w:rFonts w:ascii="ＭＳ ゴシック" w:eastAsia="ＭＳ ゴシック" w:hAnsi="ＭＳ ゴシック"/>
                <w:sz w:val="22"/>
                <w:szCs w:val="24"/>
              </w:rPr>
            </w:pPr>
          </w:p>
        </w:tc>
      </w:tr>
      <w:tr w:rsidR="00784F96" w:rsidRPr="0086704F" w:rsidTr="00644352">
        <w:tc>
          <w:tcPr>
            <w:tcW w:w="2199" w:type="dxa"/>
            <w:vAlign w:val="center"/>
          </w:tcPr>
          <w:p w:rsidR="00784F96" w:rsidRPr="0086704F" w:rsidRDefault="00784F96" w:rsidP="00784F96">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共同居住型賃貸住宅（ひとり親世帯を除くシェアハウス）</w:t>
            </w:r>
          </w:p>
        </w:tc>
        <w:tc>
          <w:tcPr>
            <w:tcW w:w="4459" w:type="dxa"/>
          </w:tcPr>
          <w:p w:rsidR="00784F96" w:rsidRPr="0086704F" w:rsidRDefault="00784F96" w:rsidP="00784F96">
            <w:pPr>
              <w:spacing w:line="276" w:lineRule="auto"/>
              <w:rPr>
                <w:rFonts w:ascii="ＭＳ ゴシック" w:eastAsia="ＭＳ ゴシック" w:hAnsi="ＭＳ ゴシック"/>
                <w:szCs w:val="24"/>
              </w:rPr>
            </w:pPr>
            <w:r w:rsidRPr="0086704F">
              <w:rPr>
                <w:rFonts w:ascii="ＭＳ ゴシック" w:eastAsia="ＭＳ ゴシック" w:hAnsi="ＭＳ ゴシック" w:hint="eastAsia"/>
                <w:szCs w:val="24"/>
              </w:rPr>
              <w:t xml:space="preserve">「住宅の面積　</w:t>
            </w:r>
            <w:r w:rsidRPr="0086704F">
              <w:rPr>
                <w:rFonts w:ascii="ＭＳ ゴシック" w:eastAsia="ＭＳ ゴシック" w:hAnsi="ＭＳ ゴシック"/>
                <w:szCs w:val="24"/>
              </w:rPr>
              <w:t>15㎡×</w:t>
            </w:r>
            <w:r w:rsidRPr="0086704F">
              <w:rPr>
                <w:rFonts w:ascii="ＭＳ ゴシック" w:eastAsia="ＭＳ ゴシック" w:hAnsi="ＭＳ ゴシック" w:hint="eastAsia"/>
                <w:szCs w:val="24"/>
              </w:rPr>
              <w:t>A</w:t>
            </w:r>
            <w:r w:rsidRPr="0086704F">
              <w:rPr>
                <w:rFonts w:ascii="ＭＳ ゴシック" w:eastAsia="ＭＳ ゴシック" w:hAnsi="ＭＳ ゴシック"/>
                <w:szCs w:val="24"/>
              </w:rPr>
              <w:t>＋10㎡以上</w:t>
            </w:r>
            <w:r w:rsidRPr="0086704F">
              <w:rPr>
                <w:rFonts w:ascii="ＭＳ ゴシック" w:eastAsia="ＭＳ ゴシック" w:hAnsi="ＭＳ ゴシック" w:hint="eastAsia"/>
                <w:szCs w:val="24"/>
              </w:rPr>
              <w:t>、専用居室の面積　９㎡以上</w:t>
            </w:r>
            <w:r w:rsidRPr="0086704F">
              <w:rPr>
                <w:rFonts w:ascii="ＭＳ ゴシック" w:eastAsia="ＭＳ ゴシック" w:hAnsi="ＭＳ ゴシック"/>
                <w:szCs w:val="24"/>
              </w:rPr>
              <w:t>」を「</w:t>
            </w:r>
            <w:r w:rsidRPr="0086704F">
              <w:rPr>
                <w:rFonts w:ascii="ＭＳ ゴシック" w:eastAsia="ＭＳ ゴシック" w:hAnsi="ＭＳ ゴシック" w:hint="eastAsia"/>
                <w:szCs w:val="24"/>
              </w:rPr>
              <w:t xml:space="preserve">住宅の面積　</w:t>
            </w:r>
            <w:r w:rsidRPr="0086704F">
              <w:rPr>
                <w:rFonts w:ascii="ＭＳ ゴシック" w:eastAsia="ＭＳ ゴシック" w:hAnsi="ＭＳ ゴシック"/>
                <w:szCs w:val="24"/>
                <w:u w:val="single"/>
              </w:rPr>
              <w:t>13.5㎡</w:t>
            </w:r>
            <w:r w:rsidRPr="0086704F">
              <w:rPr>
                <w:rFonts w:ascii="ＭＳ ゴシック" w:eastAsia="ＭＳ ゴシック" w:hAnsi="ＭＳ ゴシック" w:hint="eastAsia"/>
                <w:bCs/>
                <w:szCs w:val="24"/>
                <w:u w:val="single"/>
                <w:vertAlign w:val="superscript"/>
              </w:rPr>
              <w:t>※</w:t>
            </w:r>
            <w:r w:rsidRPr="0086704F">
              <w:rPr>
                <w:rFonts w:ascii="ＭＳ ゴシック" w:eastAsia="ＭＳ ゴシック" w:hAnsi="ＭＳ ゴシック" w:hint="eastAsia"/>
                <w:bCs/>
                <w:szCs w:val="24"/>
                <w:vertAlign w:val="superscript"/>
              </w:rPr>
              <w:t>1</w:t>
            </w:r>
            <w:r w:rsidRPr="0086704F">
              <w:rPr>
                <w:rFonts w:ascii="ＭＳ ゴシック" w:eastAsia="ＭＳ ゴシック" w:hAnsi="ＭＳ ゴシック"/>
                <w:szCs w:val="24"/>
              </w:rPr>
              <w:t>×</w:t>
            </w:r>
            <w:r w:rsidRPr="0086704F">
              <w:rPr>
                <w:rFonts w:ascii="ＭＳ ゴシック" w:eastAsia="ＭＳ ゴシック" w:hAnsi="ＭＳ ゴシック" w:hint="eastAsia"/>
                <w:szCs w:val="24"/>
              </w:rPr>
              <w:t>A</w:t>
            </w:r>
            <w:r w:rsidRPr="0086704F">
              <w:rPr>
                <w:rFonts w:ascii="ＭＳ ゴシック" w:eastAsia="ＭＳ ゴシック" w:hAnsi="ＭＳ ゴシック"/>
                <w:szCs w:val="24"/>
              </w:rPr>
              <w:t>＋10㎡以上</w:t>
            </w:r>
            <w:r w:rsidRPr="0086704F">
              <w:rPr>
                <w:rFonts w:ascii="ＭＳ ゴシック" w:eastAsia="ＭＳ ゴシック" w:hAnsi="ＭＳ ゴシック" w:hint="eastAsia"/>
                <w:szCs w:val="24"/>
              </w:rPr>
              <w:t xml:space="preserve">、専用居室の面積　</w:t>
            </w:r>
            <w:r w:rsidRPr="0086704F">
              <w:rPr>
                <w:rFonts w:ascii="ＭＳ ゴシック" w:eastAsia="ＭＳ ゴシック" w:hAnsi="ＭＳ ゴシック"/>
                <w:szCs w:val="24"/>
              </w:rPr>
              <w:t>7.5㎡以上」</w:t>
            </w:r>
            <w:r w:rsidRPr="0086704F">
              <w:rPr>
                <w:rFonts w:ascii="ＭＳ ゴシック" w:eastAsia="ＭＳ ゴシック" w:hAnsi="ＭＳ ゴシック" w:hint="eastAsia"/>
                <w:szCs w:val="24"/>
              </w:rPr>
              <w:t>に緩和。</w:t>
            </w:r>
          </w:p>
        </w:tc>
        <w:tc>
          <w:tcPr>
            <w:tcW w:w="2402" w:type="dxa"/>
            <w:vMerge w:val="restart"/>
          </w:tcPr>
          <w:p w:rsidR="00784F96" w:rsidRPr="0086704F" w:rsidRDefault="00784F96" w:rsidP="00784F96">
            <w:pPr>
              <w:spacing w:line="240" w:lineRule="exact"/>
              <w:ind w:left="180" w:hangingChars="100" w:hanging="180"/>
              <w:jc w:val="left"/>
              <w:rPr>
                <w:rFonts w:ascii="ＭＳ ゴシック" w:eastAsia="ＭＳ ゴシック" w:hAnsi="ＭＳ ゴシック"/>
                <w:sz w:val="18"/>
                <w:szCs w:val="24"/>
              </w:rPr>
            </w:pPr>
            <w:r w:rsidRPr="0086704F">
              <w:rPr>
                <w:rFonts w:ascii="ＭＳ ゴシック" w:eastAsia="ＭＳ ゴシック" w:hAnsi="ＭＳ ゴシック" w:hint="eastAsia"/>
                <w:sz w:val="18"/>
                <w:szCs w:val="24"/>
              </w:rPr>
              <w:t>・共同居住型賃貸住宅とは、賃借人（</w:t>
            </w:r>
            <w:r w:rsidRPr="0086704F">
              <w:rPr>
                <w:rFonts w:ascii="ＭＳ ゴシック" w:eastAsia="ＭＳ ゴシック" w:hAnsi="ＭＳ ゴシック"/>
                <w:sz w:val="18"/>
                <w:szCs w:val="24"/>
              </w:rPr>
              <w:t xml:space="preserve">賃貸人が当該住宅に居住する場合にあっては、当該賃貸人を含む。） </w:t>
            </w:r>
            <w:r w:rsidRPr="0086704F">
              <w:rPr>
                <w:rFonts w:ascii="ＭＳ ゴシック" w:eastAsia="ＭＳ ゴシック" w:hAnsi="ＭＳ ゴシック" w:hint="eastAsia"/>
                <w:sz w:val="18"/>
                <w:szCs w:val="24"/>
              </w:rPr>
              <w:t>が共同して利用する居間、食堂、台所その他の居住の用に供する部分を有する賃貸住宅をいう。</w:t>
            </w:r>
          </w:p>
          <w:p w:rsidR="00784F96" w:rsidRPr="0086704F" w:rsidRDefault="00784F96" w:rsidP="00784F96">
            <w:pPr>
              <w:spacing w:line="240" w:lineRule="exact"/>
              <w:jc w:val="left"/>
              <w:rPr>
                <w:rFonts w:ascii="ＭＳ ゴシック" w:eastAsia="ＭＳ ゴシック" w:hAnsi="ＭＳ ゴシック"/>
                <w:sz w:val="18"/>
                <w:szCs w:val="18"/>
              </w:rPr>
            </w:pPr>
          </w:p>
          <w:p w:rsidR="00784F96" w:rsidRPr="0086704F" w:rsidRDefault="00784F96" w:rsidP="00784F96">
            <w:pPr>
              <w:spacing w:line="240" w:lineRule="exact"/>
              <w:ind w:left="180" w:hangingChars="100" w:hanging="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・4.5畳（7.5㎡程度）、6畳（10㎡程度）を考慮。</w:t>
            </w:r>
          </w:p>
          <w:p w:rsidR="00784F96" w:rsidRPr="0086704F" w:rsidRDefault="00784F96" w:rsidP="00784F96">
            <w:pPr>
              <w:spacing w:line="240" w:lineRule="exact"/>
              <w:jc w:val="left"/>
              <w:rPr>
                <w:rFonts w:ascii="ＭＳ ゴシック" w:eastAsia="ＭＳ ゴシック" w:hAnsi="ＭＳ ゴシック"/>
                <w:sz w:val="20"/>
                <w:szCs w:val="24"/>
              </w:rPr>
            </w:pPr>
          </w:p>
          <w:p w:rsidR="00784F96" w:rsidRPr="0086704F" w:rsidRDefault="00784F96" w:rsidP="00784F96">
            <w:pPr>
              <w:spacing w:line="240" w:lineRule="exact"/>
              <w:ind w:left="180" w:hangingChars="100" w:hanging="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・A≧2（A＝入居者数）</w:t>
            </w:r>
          </w:p>
          <w:p w:rsidR="00784F96" w:rsidRPr="0086704F" w:rsidRDefault="00784F96" w:rsidP="00784F96">
            <w:pPr>
              <w:spacing w:line="240" w:lineRule="exact"/>
              <w:ind w:firstLineChars="100" w:firstLine="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B≧1かつC≧1もしくは</w:t>
            </w:r>
          </w:p>
          <w:p w:rsidR="00784F96" w:rsidRPr="0086704F" w:rsidRDefault="00784F96" w:rsidP="00784F96">
            <w:pPr>
              <w:spacing w:line="240" w:lineRule="exact"/>
              <w:ind w:firstLineChars="100" w:firstLine="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B＝0かつC≧2</w:t>
            </w:r>
          </w:p>
          <w:p w:rsidR="00784F96" w:rsidRPr="0086704F" w:rsidRDefault="00784F96" w:rsidP="00784F96">
            <w:pPr>
              <w:spacing w:line="240" w:lineRule="exact"/>
              <w:ind w:firstLineChars="100" w:firstLine="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B：ひとり親世帯向け居</w:t>
            </w:r>
          </w:p>
          <w:p w:rsidR="00784F96" w:rsidRPr="0086704F" w:rsidRDefault="00784F96" w:rsidP="00784F96">
            <w:pPr>
              <w:spacing w:line="240" w:lineRule="exact"/>
              <w:ind w:firstLineChars="100" w:firstLine="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 xml:space="preserve">　 室以外の入居者の定</w:t>
            </w:r>
          </w:p>
          <w:p w:rsidR="00784F96" w:rsidRPr="0086704F" w:rsidRDefault="00784F96" w:rsidP="00784F96">
            <w:pPr>
              <w:spacing w:line="240" w:lineRule="exact"/>
              <w:ind w:firstLineChars="250" w:firstLine="45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員</w:t>
            </w:r>
          </w:p>
          <w:p w:rsidR="00784F96" w:rsidRPr="0086704F" w:rsidRDefault="00784F96" w:rsidP="00784F96">
            <w:pPr>
              <w:spacing w:line="240" w:lineRule="exact"/>
              <w:ind w:leftChars="100" w:left="480" w:hangingChars="150" w:hanging="27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C：ひとり親世帯向け居室の入居世帯数の定員</w:t>
            </w:r>
          </w:p>
          <w:p w:rsidR="00784F96" w:rsidRPr="0086704F" w:rsidRDefault="00784F96" w:rsidP="00784F96">
            <w:pPr>
              <w:spacing w:line="240" w:lineRule="exact"/>
              <w:ind w:left="180" w:hangingChars="100" w:hanging="180"/>
              <w:jc w:val="left"/>
              <w:rPr>
                <w:rFonts w:ascii="ＭＳ ゴシック" w:eastAsia="ＭＳ ゴシック" w:hAnsi="ＭＳ ゴシック"/>
                <w:sz w:val="18"/>
                <w:szCs w:val="18"/>
              </w:rPr>
            </w:pPr>
          </w:p>
          <w:p w:rsidR="00784F96" w:rsidRPr="0086704F" w:rsidRDefault="00784F96" w:rsidP="00784F96">
            <w:pPr>
              <w:spacing w:line="240" w:lineRule="exact"/>
              <w:ind w:left="180" w:hangingChars="100" w:hanging="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・※１：15㎡－(9㎡－7.5</w:t>
            </w:r>
          </w:p>
          <w:p w:rsidR="00784F96" w:rsidRPr="0086704F" w:rsidRDefault="00784F96" w:rsidP="00784F96">
            <w:pPr>
              <w:spacing w:line="240" w:lineRule="exact"/>
              <w:ind w:leftChars="100" w:left="210" w:firstLineChars="300" w:firstLine="54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 xml:space="preserve">㎡)＝13.5㎡ </w:t>
            </w:r>
          </w:p>
          <w:p w:rsidR="00784F96" w:rsidRPr="0086704F" w:rsidRDefault="00784F96" w:rsidP="00784F96">
            <w:pPr>
              <w:spacing w:line="240" w:lineRule="exact"/>
              <w:ind w:firstLineChars="100" w:firstLine="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※２：22㎡－(12㎡－10</w:t>
            </w:r>
          </w:p>
          <w:p w:rsidR="00784F96" w:rsidRPr="0086704F" w:rsidRDefault="00784F96" w:rsidP="00784F96">
            <w:pPr>
              <w:spacing w:line="240" w:lineRule="exact"/>
              <w:ind w:firstLineChars="400" w:firstLine="72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㎡)＝20㎡</w:t>
            </w:r>
          </w:p>
          <w:p w:rsidR="00784F96" w:rsidRPr="0086704F" w:rsidRDefault="00784F96" w:rsidP="00784F96">
            <w:pPr>
              <w:spacing w:line="240" w:lineRule="exact"/>
              <w:ind w:firstLineChars="100" w:firstLine="18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※３：24㎡－(12㎡－10</w:t>
            </w:r>
          </w:p>
          <w:p w:rsidR="00784F96" w:rsidRPr="0086704F" w:rsidRDefault="00784F96" w:rsidP="00784F96">
            <w:pPr>
              <w:spacing w:line="240" w:lineRule="exact"/>
              <w:ind w:firstLineChars="400" w:firstLine="72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 xml:space="preserve">㎡)＝22㎡ </w:t>
            </w:r>
          </w:p>
          <w:p w:rsidR="00784F96" w:rsidRPr="0086704F" w:rsidRDefault="00784F96" w:rsidP="00784F96">
            <w:pPr>
              <w:spacing w:line="240" w:lineRule="exact"/>
              <w:ind w:leftChars="38" w:left="80" w:firstLineChars="50" w:firstLine="90"/>
              <w:jc w:val="left"/>
              <w:rPr>
                <w:rFonts w:ascii="ＭＳ ゴシック" w:eastAsia="ＭＳ ゴシック" w:hAnsi="ＭＳ ゴシック"/>
                <w:sz w:val="18"/>
                <w:szCs w:val="18"/>
              </w:rPr>
            </w:pPr>
            <w:r w:rsidRPr="0086704F">
              <w:rPr>
                <w:rFonts w:ascii="ＭＳ ゴシック" w:eastAsia="ＭＳ ゴシック" w:hAnsi="ＭＳ ゴシック" w:hint="eastAsia"/>
                <w:sz w:val="18"/>
                <w:szCs w:val="18"/>
              </w:rPr>
              <w:t>※４：10㎡－(12㎡ー10</w:t>
            </w:r>
          </w:p>
          <w:p w:rsidR="00784F96" w:rsidRPr="0086704F" w:rsidRDefault="00784F96" w:rsidP="00784F96">
            <w:pPr>
              <w:spacing w:line="240" w:lineRule="exact"/>
              <w:ind w:firstLineChars="400" w:firstLine="720"/>
              <w:jc w:val="left"/>
              <w:rPr>
                <w:rFonts w:ascii="ＭＳ ゴシック" w:eastAsia="ＭＳ ゴシック" w:hAnsi="ＭＳ ゴシック"/>
                <w:sz w:val="16"/>
                <w:szCs w:val="18"/>
              </w:rPr>
            </w:pPr>
            <w:r w:rsidRPr="0086704F">
              <w:rPr>
                <w:rFonts w:ascii="ＭＳ ゴシック" w:eastAsia="ＭＳ ゴシック" w:hAnsi="ＭＳ ゴシック" w:hint="eastAsia"/>
                <w:sz w:val="18"/>
                <w:szCs w:val="18"/>
              </w:rPr>
              <w:t>㎡)＝8㎡</w:t>
            </w:r>
          </w:p>
        </w:tc>
      </w:tr>
      <w:tr w:rsidR="00784F96" w:rsidRPr="0086704F" w:rsidTr="00644352">
        <w:tc>
          <w:tcPr>
            <w:tcW w:w="2199" w:type="dxa"/>
            <w:vAlign w:val="center"/>
          </w:tcPr>
          <w:p w:rsidR="00784F96" w:rsidRPr="0086704F" w:rsidRDefault="00784F96" w:rsidP="00784F96">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共同居住型賃貸住宅（ひとり親世帯向けシェアハウス）</w:t>
            </w:r>
          </w:p>
        </w:tc>
        <w:tc>
          <w:tcPr>
            <w:tcW w:w="4459" w:type="dxa"/>
          </w:tcPr>
          <w:p w:rsidR="00784F96" w:rsidRPr="0086704F" w:rsidRDefault="00784F96" w:rsidP="00784F96">
            <w:pPr>
              <w:spacing w:line="276" w:lineRule="auto"/>
              <w:rPr>
                <w:rFonts w:ascii="ＭＳ ゴシック" w:eastAsia="ＭＳ ゴシック" w:hAnsi="ＭＳ ゴシック"/>
                <w:szCs w:val="24"/>
              </w:rPr>
            </w:pPr>
            <w:r w:rsidRPr="0086704F">
              <w:rPr>
                <w:rFonts w:ascii="ＭＳ ゴシック" w:eastAsia="ＭＳ ゴシック" w:hAnsi="ＭＳ ゴシック" w:hint="eastAsia"/>
                <w:szCs w:val="24"/>
              </w:rPr>
              <w:t xml:space="preserve">「住宅の面積　</w:t>
            </w:r>
            <w:r w:rsidRPr="0086704F">
              <w:rPr>
                <w:rFonts w:ascii="ＭＳ ゴシック" w:eastAsia="ＭＳ ゴシック" w:hAnsi="ＭＳ ゴシック" w:hint="eastAsia"/>
                <w:bCs/>
              </w:rPr>
              <w:t>15 ㎡×B＋22 ㎡×C</w:t>
            </w:r>
            <w:r w:rsidRPr="0086704F">
              <w:rPr>
                <w:rFonts w:ascii="ＭＳ ゴシック" w:eastAsia="ＭＳ ゴシック" w:hAnsi="ＭＳ ゴシック" w:hint="eastAsia"/>
              </w:rPr>
              <w:t>＋10 ㎡以上</w:t>
            </w:r>
            <w:r w:rsidRPr="0086704F">
              <w:rPr>
                <w:rFonts w:ascii="ＭＳ ゴシック" w:eastAsia="ＭＳ ゴシック" w:hAnsi="ＭＳ ゴシック" w:hint="eastAsia"/>
                <w:szCs w:val="24"/>
              </w:rPr>
              <w:t>、ひとり親世帯向け専用居室の面積　12㎡以上（</w:t>
            </w:r>
            <w:r w:rsidRPr="0086704F">
              <w:rPr>
                <w:rFonts w:ascii="ＭＳ ゴシック" w:eastAsia="ＭＳ ゴシック" w:hAnsi="ＭＳ ゴシック" w:hint="eastAsia"/>
                <w:bCs/>
                <w:szCs w:val="24"/>
              </w:rPr>
              <w:t>ただし、住宅の面積が15㎡×B＋</w:t>
            </w:r>
            <w:r w:rsidRPr="0086704F">
              <w:rPr>
                <w:rFonts w:ascii="ＭＳ ゴシック" w:eastAsia="ＭＳ ゴシック" w:hAnsi="ＭＳ ゴシック"/>
                <w:bCs/>
                <w:szCs w:val="24"/>
              </w:rPr>
              <w:t>24</w:t>
            </w:r>
            <w:r w:rsidRPr="0086704F">
              <w:rPr>
                <w:rFonts w:ascii="ＭＳ ゴシック" w:eastAsia="ＭＳ ゴシック" w:hAnsi="ＭＳ ゴシック" w:hint="eastAsia"/>
                <w:bCs/>
                <w:szCs w:val="24"/>
              </w:rPr>
              <w:t>㎡×C＋10㎡以上の場合、</w:t>
            </w:r>
            <w:r w:rsidRPr="0086704F">
              <w:rPr>
                <w:rFonts w:ascii="ＭＳ ゴシック" w:eastAsia="ＭＳ ゴシック" w:hAnsi="ＭＳ ゴシック"/>
                <w:bCs/>
                <w:szCs w:val="24"/>
              </w:rPr>
              <w:t>10</w:t>
            </w:r>
            <w:r w:rsidRPr="0086704F">
              <w:rPr>
                <w:rFonts w:ascii="ＭＳ ゴシック" w:eastAsia="ＭＳ ゴシック" w:hAnsi="ＭＳ ゴシック" w:hint="eastAsia"/>
                <w:bCs/>
                <w:szCs w:val="24"/>
              </w:rPr>
              <w:t>㎡以上</w:t>
            </w:r>
            <w:r w:rsidRPr="0086704F">
              <w:rPr>
                <w:rFonts w:ascii="ＭＳ ゴシック" w:eastAsia="ＭＳ ゴシック" w:hAnsi="ＭＳ ゴシック" w:hint="eastAsia"/>
                <w:szCs w:val="24"/>
              </w:rPr>
              <w:t>）」</w:t>
            </w:r>
            <w:r w:rsidRPr="0086704F">
              <w:rPr>
                <w:rFonts w:ascii="ＭＳ ゴシック" w:eastAsia="ＭＳ ゴシック" w:hAnsi="ＭＳ ゴシック"/>
                <w:szCs w:val="24"/>
              </w:rPr>
              <w:t>を「</w:t>
            </w:r>
            <w:r w:rsidRPr="0086704F">
              <w:rPr>
                <w:rFonts w:ascii="ＭＳ ゴシック" w:eastAsia="ＭＳ ゴシック" w:hAnsi="ＭＳ ゴシック" w:hint="eastAsia"/>
                <w:szCs w:val="24"/>
              </w:rPr>
              <w:t xml:space="preserve">住宅の面積　</w:t>
            </w:r>
            <w:r w:rsidRPr="0086704F">
              <w:rPr>
                <w:rFonts w:ascii="ＭＳ ゴシック" w:eastAsia="ＭＳ ゴシック" w:hAnsi="ＭＳ ゴシック" w:hint="eastAsia"/>
                <w:bCs/>
                <w:szCs w:val="24"/>
              </w:rPr>
              <w:t>13.5㎡×B＋</w:t>
            </w:r>
            <w:r w:rsidRPr="0086704F">
              <w:rPr>
                <w:rFonts w:ascii="ＭＳ ゴシック" w:eastAsia="ＭＳ ゴシック" w:hAnsi="ＭＳ ゴシック" w:hint="eastAsia"/>
                <w:bCs/>
                <w:szCs w:val="24"/>
                <w:u w:val="single"/>
              </w:rPr>
              <w:t xml:space="preserve">20㎡ </w:t>
            </w:r>
            <w:r w:rsidRPr="0086704F">
              <w:rPr>
                <w:rFonts w:ascii="ＭＳ ゴシック" w:eastAsia="ＭＳ ゴシック" w:hAnsi="ＭＳ ゴシック" w:hint="eastAsia"/>
                <w:bCs/>
                <w:szCs w:val="24"/>
                <w:u w:val="single"/>
                <w:vertAlign w:val="superscript"/>
              </w:rPr>
              <w:t>※2</w:t>
            </w:r>
            <w:r w:rsidRPr="0086704F">
              <w:rPr>
                <w:rFonts w:ascii="ＭＳ ゴシック" w:eastAsia="ＭＳ ゴシック" w:hAnsi="ＭＳ ゴシック" w:hint="eastAsia"/>
                <w:bCs/>
                <w:szCs w:val="24"/>
              </w:rPr>
              <w:t>×C</w:t>
            </w:r>
            <w:r w:rsidRPr="0086704F">
              <w:rPr>
                <w:rFonts w:ascii="ＭＳ ゴシック" w:eastAsia="ＭＳ ゴシック" w:hAnsi="ＭＳ ゴシック" w:hint="eastAsia"/>
                <w:szCs w:val="24"/>
              </w:rPr>
              <w:t>＋10㎡以上、ひとり親世帯向け専用居室の面積</w:t>
            </w:r>
            <w:r w:rsidRPr="0086704F">
              <w:rPr>
                <w:rFonts w:ascii="ＭＳ ゴシック" w:eastAsia="ＭＳ ゴシック" w:hAnsi="ＭＳ ゴシック" w:hint="eastAsia"/>
                <w:bCs/>
                <w:szCs w:val="24"/>
              </w:rPr>
              <w:t>10㎡以上</w:t>
            </w:r>
            <w:r w:rsidRPr="0086704F">
              <w:rPr>
                <w:rFonts w:ascii="ＭＳ ゴシック" w:eastAsia="ＭＳ ゴシック" w:hAnsi="ＭＳ ゴシック" w:hint="eastAsia"/>
                <w:szCs w:val="24"/>
              </w:rPr>
              <w:t>（</w:t>
            </w:r>
            <w:r w:rsidRPr="0086704F">
              <w:rPr>
                <w:rFonts w:ascii="ＭＳ ゴシック" w:eastAsia="ＭＳ ゴシック" w:hAnsi="ＭＳ ゴシック" w:hint="eastAsia"/>
                <w:bCs/>
                <w:szCs w:val="24"/>
              </w:rPr>
              <w:t>ただし、住宅の面積が13.5㎡×B＋</w:t>
            </w:r>
            <w:r w:rsidRPr="0086704F">
              <w:rPr>
                <w:rFonts w:ascii="ＭＳ ゴシック" w:eastAsia="ＭＳ ゴシック" w:hAnsi="ＭＳ ゴシック" w:hint="eastAsia"/>
                <w:bCs/>
                <w:szCs w:val="24"/>
                <w:u w:val="single"/>
              </w:rPr>
              <w:t>22㎡</w:t>
            </w:r>
            <w:r w:rsidRPr="0086704F">
              <w:rPr>
                <w:rFonts w:ascii="ＭＳ ゴシック" w:eastAsia="ＭＳ ゴシック" w:hAnsi="ＭＳ ゴシック" w:hint="eastAsia"/>
                <w:bCs/>
                <w:szCs w:val="24"/>
                <w:u w:val="single"/>
                <w:vertAlign w:val="superscript"/>
              </w:rPr>
              <w:t>※3</w:t>
            </w:r>
            <w:r w:rsidRPr="0086704F">
              <w:rPr>
                <w:rFonts w:ascii="ＭＳ ゴシック" w:eastAsia="ＭＳ ゴシック" w:hAnsi="ＭＳ ゴシック" w:hint="eastAsia"/>
                <w:bCs/>
                <w:szCs w:val="24"/>
              </w:rPr>
              <w:t>×C＋10㎡以上の場合、</w:t>
            </w:r>
            <w:r w:rsidRPr="0086704F">
              <w:rPr>
                <w:rFonts w:ascii="ＭＳ ゴシック" w:eastAsia="ＭＳ ゴシック" w:hAnsi="ＭＳ ゴシック" w:hint="eastAsia"/>
                <w:bCs/>
                <w:szCs w:val="24"/>
                <w:u w:val="single"/>
              </w:rPr>
              <w:t>8㎡</w:t>
            </w:r>
            <w:r w:rsidRPr="0086704F">
              <w:rPr>
                <w:rFonts w:ascii="ＭＳ ゴシック" w:eastAsia="ＭＳ ゴシック" w:hAnsi="ＭＳ ゴシック" w:hint="eastAsia"/>
                <w:bCs/>
                <w:szCs w:val="24"/>
                <w:u w:val="single"/>
                <w:vertAlign w:val="superscript"/>
              </w:rPr>
              <w:t>※4</w:t>
            </w:r>
            <w:r w:rsidRPr="0086704F">
              <w:rPr>
                <w:rFonts w:ascii="ＭＳ ゴシック" w:eastAsia="ＭＳ ゴシック" w:hAnsi="ＭＳ ゴシック" w:hint="eastAsia"/>
                <w:bCs/>
                <w:szCs w:val="24"/>
              </w:rPr>
              <w:t>以上</w:t>
            </w:r>
            <w:r w:rsidRPr="0086704F">
              <w:rPr>
                <w:rFonts w:ascii="ＭＳ ゴシック" w:eastAsia="ＭＳ ゴシック" w:hAnsi="ＭＳ ゴシック" w:hint="eastAsia"/>
                <w:szCs w:val="24"/>
              </w:rPr>
              <w:t>）</w:t>
            </w:r>
            <w:r w:rsidRPr="0086704F">
              <w:rPr>
                <w:rFonts w:ascii="ＭＳ ゴシック" w:eastAsia="ＭＳ ゴシック" w:hAnsi="ＭＳ ゴシック" w:hint="eastAsia"/>
                <w:bCs/>
                <w:szCs w:val="24"/>
              </w:rPr>
              <w:t>」に緩和。</w:t>
            </w:r>
          </w:p>
          <w:p w:rsidR="00784F96" w:rsidRPr="0086704F" w:rsidRDefault="00784F96" w:rsidP="00784F96">
            <w:pPr>
              <w:spacing w:line="276" w:lineRule="auto"/>
              <w:rPr>
                <w:rFonts w:ascii="ＭＳ ゴシック" w:eastAsia="ＭＳ ゴシック" w:hAnsi="ＭＳ ゴシック"/>
                <w:bCs/>
                <w:szCs w:val="24"/>
              </w:rPr>
            </w:pPr>
          </w:p>
          <w:p w:rsidR="00784F96" w:rsidRPr="0086704F" w:rsidRDefault="00784F96" w:rsidP="00784F96">
            <w:pPr>
              <w:spacing w:line="276" w:lineRule="auto"/>
              <w:rPr>
                <w:rFonts w:ascii="ＭＳ ゴシック" w:eastAsia="ＭＳ ゴシック" w:hAnsi="ＭＳ ゴシック"/>
                <w:bCs/>
                <w:szCs w:val="24"/>
              </w:rPr>
            </w:pPr>
          </w:p>
          <w:p w:rsidR="00784F96" w:rsidRPr="0086704F" w:rsidRDefault="00784F96" w:rsidP="00784F96">
            <w:pPr>
              <w:spacing w:line="276" w:lineRule="auto"/>
              <w:rPr>
                <w:rFonts w:ascii="ＭＳ ゴシック" w:eastAsia="ＭＳ ゴシック" w:hAnsi="ＭＳ ゴシック"/>
                <w:bCs/>
                <w:szCs w:val="24"/>
              </w:rPr>
            </w:pPr>
          </w:p>
          <w:p w:rsidR="00784F96" w:rsidRPr="0086704F" w:rsidRDefault="00784F96" w:rsidP="00784F96">
            <w:pPr>
              <w:spacing w:line="276" w:lineRule="auto"/>
              <w:rPr>
                <w:rFonts w:ascii="ＭＳ ゴシック" w:eastAsia="ＭＳ ゴシック" w:hAnsi="ＭＳ ゴシック"/>
                <w:bCs/>
                <w:szCs w:val="24"/>
              </w:rPr>
            </w:pPr>
          </w:p>
        </w:tc>
        <w:tc>
          <w:tcPr>
            <w:tcW w:w="2402" w:type="dxa"/>
            <w:vMerge/>
          </w:tcPr>
          <w:p w:rsidR="00784F96" w:rsidRPr="0086704F" w:rsidRDefault="00784F96" w:rsidP="00784F96">
            <w:pPr>
              <w:spacing w:line="276" w:lineRule="auto"/>
              <w:rPr>
                <w:rFonts w:ascii="HG丸ｺﾞｼｯｸM-PRO" w:eastAsia="HG丸ｺﾞｼｯｸM-PRO" w:hAnsi="HG丸ｺﾞｼｯｸM-PRO"/>
                <w:sz w:val="22"/>
                <w:szCs w:val="24"/>
              </w:rPr>
            </w:pPr>
          </w:p>
        </w:tc>
      </w:tr>
    </w:tbl>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ind w:left="1"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ひとり親世帯向けシェアハウスの運営にあたっては、</w:t>
      </w:r>
      <w:r w:rsidRPr="0086704F">
        <w:rPr>
          <w:rFonts w:ascii="ＭＳ ゴシック" w:eastAsia="ＭＳ ゴシック" w:hAnsi="ＭＳ ゴシック" w:hint="eastAsia"/>
          <w:bCs/>
          <w:sz w:val="24"/>
          <w:szCs w:val="24"/>
        </w:rPr>
        <w:t>入居する子どもの人数、年齢や性別に応じて、居住環境の向上に向けた配慮をすることが大切です。</w:t>
      </w:r>
      <w:r w:rsidRPr="0086704F">
        <w:rPr>
          <w:rFonts w:ascii="ＭＳ ゴシック" w:eastAsia="ＭＳ ゴシック" w:hAnsi="ＭＳ ゴシック" w:hint="eastAsia"/>
          <w:sz w:val="24"/>
          <w:szCs w:val="24"/>
        </w:rPr>
        <w:t>また、適切な支援を行うことができるよう、事業開始前から行政や専門家等と連携していくことが重要です。</w:t>
      </w:r>
      <w:r w:rsidR="00507058" w:rsidRPr="0086704F">
        <w:rPr>
          <w:rFonts w:ascii="ＭＳ ゴシック" w:eastAsia="ＭＳ ゴシック" w:hAnsi="ＭＳ ゴシック" w:hint="eastAsia"/>
          <w:sz w:val="24"/>
          <w:szCs w:val="24"/>
        </w:rPr>
        <w:t>これらを周知・啓発します。</w:t>
      </w:r>
    </w:p>
    <w:p w:rsidR="00671584" w:rsidRPr="0086704F" w:rsidRDefault="00671584" w:rsidP="00671584">
      <w:pPr>
        <w:spacing w:line="276" w:lineRule="auto"/>
        <w:ind w:left="1" w:firstLineChars="100" w:firstLine="240"/>
        <w:rPr>
          <w:rFonts w:ascii="ＭＳ ゴシック" w:eastAsia="ＭＳ ゴシック" w:hAnsi="ＭＳ ゴシック"/>
          <w:sz w:val="24"/>
          <w:szCs w:val="24"/>
        </w:rPr>
      </w:pP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lastRenderedPageBreak/>
        <w:t xml:space="preserve">　セーフティネット住宅の登録促進のため、引き続き不動産関係団体等を通じた働きかけを行うとともに、登録の有効期間が終了したサービス付き高齢者向け住宅など、これまでに公的な支援を受けて供給された優良な民間賃貸住宅の事業者等へ登録を促します。</w:t>
      </w:r>
    </w:p>
    <w:p w:rsidR="00671584" w:rsidRPr="0086704F" w:rsidRDefault="00671584" w:rsidP="00671584">
      <w:pPr>
        <w:spacing w:line="276" w:lineRule="auto"/>
        <w:ind w:leftChars="100" w:left="450" w:hangingChars="100" w:hanging="240"/>
        <w:rPr>
          <w:rFonts w:ascii="ＭＳ ゴシック" w:eastAsia="ＭＳ ゴシック" w:hAnsi="ＭＳ ゴシック"/>
          <w:sz w:val="24"/>
          <w:szCs w:val="24"/>
        </w:rPr>
      </w:pP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セーフティネット住宅登録戸数については、令和７年度末までに２万戸登録としていた目標を令和２年度中に達成したこと、令和３年３月改定の住生活基本計画（全国計画）において新たな登録戸数目標の設定が行われず観測指標とされたことから、大阪府においてもセーフティネット住宅及びセーフティネット専用住宅の登録戸数を観測指標とします。また、セーフティネット住宅の登録戸数に代わって、住宅確保要配慮者の支援状況を直接把握できる新たな目標を設定します。ただし、民間賃貸住宅等の入居契約時に入居者が住宅確保要配慮者であるかを確認することは制度の趣旨に反することもあることから、一定金額以下の家賃の民間賃貸住宅への入居契約件数を把握するなど、居住支援体制の充実度合を一定程度把握できる指標とします。あわせて、単に低家賃</w:t>
      </w:r>
      <w:r w:rsidR="00D119B2" w:rsidRPr="0086704F">
        <w:rPr>
          <w:rFonts w:ascii="ＭＳ ゴシック" w:eastAsia="ＭＳ ゴシック" w:hAnsi="ＭＳ ゴシック" w:hint="eastAsia"/>
          <w:sz w:val="24"/>
          <w:szCs w:val="24"/>
        </w:rPr>
        <w:t>民間賃貸</w:t>
      </w:r>
      <w:r w:rsidRPr="0086704F">
        <w:rPr>
          <w:rFonts w:ascii="ＭＳ ゴシック" w:eastAsia="ＭＳ ゴシック" w:hAnsi="ＭＳ ゴシック" w:hint="eastAsia"/>
          <w:sz w:val="24"/>
          <w:szCs w:val="24"/>
        </w:rPr>
        <w:t>住宅の入居契約件数の増加をめざすのではなく、居住支援の相談に至った理由の分析なども行うこととします。</w:t>
      </w:r>
    </w:p>
    <w:p w:rsidR="00671584" w:rsidRPr="0086704F" w:rsidRDefault="00671584" w:rsidP="00671584">
      <w:pPr>
        <w:spacing w:line="276" w:lineRule="auto"/>
        <w:ind w:left="1"/>
        <w:rPr>
          <w:rFonts w:ascii="ＭＳ ゴシック" w:eastAsia="ＭＳ ゴシック" w:hAnsi="ＭＳ ゴシック"/>
          <w:sz w:val="24"/>
        </w:rPr>
      </w:pPr>
      <w:r w:rsidRPr="0086704F">
        <w:rPr>
          <w:rFonts w:ascii="ＭＳ ゴシック" w:eastAsia="ＭＳ ゴシック" w:hAnsi="ＭＳ ゴシック" w:hint="eastAsia"/>
          <w:sz w:val="24"/>
          <w:szCs w:val="24"/>
        </w:rPr>
        <w:t xml:space="preserve">　新たな目標設定については、府内公的賃貸住宅の年間募集戸数及び新規入居戸数を目安に設定し、居住支援体制の充実度合を計るものとします。</w:t>
      </w:r>
      <w:r w:rsidRPr="0086704F">
        <w:rPr>
          <w:rFonts w:ascii="ＭＳ ゴシック" w:eastAsia="ＭＳ ゴシック" w:hAnsi="ＭＳ ゴシック" w:hint="eastAsia"/>
          <w:sz w:val="24"/>
        </w:rPr>
        <w:t>これにより、民間賃貸住宅と公的賃貸住宅を合わせた住宅セーフティネット機能の拡大を図ります。</w:t>
      </w:r>
    </w:p>
    <w:p w:rsidR="00671584" w:rsidRPr="0086704F" w:rsidRDefault="00246D8D"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noProof/>
          <w:sz w:val="24"/>
          <w:szCs w:val="24"/>
        </w:rPr>
        <w:drawing>
          <wp:inline distT="0" distB="0" distL="0" distR="0" wp14:anchorId="50E464A9" wp14:editId="64F678FD">
            <wp:extent cx="5759450" cy="3727450"/>
            <wp:effectExtent l="19050" t="19050" r="12700" b="25400"/>
            <wp:docPr id="50" name="図 50" descr="住宅確保用配慮者の入居契約件数　年間17,000件（令和12年度）" title="＜目標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727450"/>
                    </a:xfrm>
                    <a:prstGeom prst="rect">
                      <a:avLst/>
                    </a:prstGeom>
                    <a:noFill/>
                    <a:ln>
                      <a:solidFill>
                        <a:schemeClr val="tx1"/>
                      </a:solidFill>
                    </a:ln>
                  </pic:spPr>
                </pic:pic>
              </a:graphicData>
            </a:graphic>
          </wp:inline>
        </w:drawing>
      </w:r>
    </w:p>
    <w:p w:rsidR="00671584" w:rsidRPr="0086704F" w:rsidRDefault="00ED376B"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lastRenderedPageBreak/>
        <w:t>（３）</w:t>
      </w:r>
      <w:r w:rsidR="00671584" w:rsidRPr="0086704F">
        <w:rPr>
          <w:rFonts w:ascii="ＭＳ ゴシック" w:eastAsia="ＭＳ ゴシック" w:hAnsi="ＭＳ ゴシック" w:hint="eastAsia"/>
          <w:sz w:val="24"/>
          <w:szCs w:val="24"/>
        </w:rPr>
        <w:t>居住支援法人</w:t>
      </w:r>
    </w:p>
    <w:p w:rsidR="00671584" w:rsidRPr="0086704F" w:rsidRDefault="00671584" w:rsidP="00671584">
      <w:pPr>
        <w:spacing w:line="276" w:lineRule="auto"/>
        <w:ind w:left="1"/>
        <w:rPr>
          <w:rFonts w:ascii="ＭＳ ゴシック" w:eastAsia="ＭＳ ゴシック" w:hAnsi="ＭＳ ゴシック"/>
          <w:sz w:val="24"/>
          <w:szCs w:val="24"/>
          <w:highlight w:val="cyan"/>
        </w:rPr>
      </w:pPr>
      <w:r w:rsidRPr="0086704F">
        <w:rPr>
          <w:rFonts w:ascii="ＭＳ ゴシック" w:eastAsia="ＭＳ ゴシック" w:hAnsi="ＭＳ ゴシック" w:hint="eastAsia"/>
          <w:sz w:val="24"/>
          <w:szCs w:val="24"/>
        </w:rPr>
        <w:t xml:space="preserve">　居住支援体制構築の核となる居住支援法人については、住宅確保要配慮者の支援を行う社会福祉協議会、社会福祉法人、ＮＰＯ法人、家賃債務保証業者や宅建事業者等を、これまで同様に積極的に指定し、府内の各地域において各種相談等に応じられる体制構築をめざします。</w:t>
      </w:r>
    </w:p>
    <w:p w:rsidR="00671584" w:rsidRPr="0086704F" w:rsidRDefault="00671584" w:rsidP="00671584">
      <w:pPr>
        <w:spacing w:line="276" w:lineRule="auto"/>
        <w:ind w:left="1" w:hanging="1"/>
        <w:rPr>
          <w:rFonts w:ascii="ＭＳ ゴシック" w:eastAsia="ＭＳ ゴシック" w:hAnsi="ＭＳ ゴシック"/>
          <w:sz w:val="24"/>
          <w:szCs w:val="24"/>
        </w:rPr>
      </w:pPr>
    </w:p>
    <w:p w:rsidR="00671584" w:rsidRPr="0086704F" w:rsidRDefault="00671584" w:rsidP="00671584">
      <w:pPr>
        <w:spacing w:line="276" w:lineRule="auto"/>
        <w:ind w:left="1" w:hanging="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居住支援法人の活動は様々であるため、どの法人がどういった支援活動をしているのか、住宅確保要配慮者、</w:t>
      </w:r>
      <w:r w:rsidR="00507058" w:rsidRPr="0086704F">
        <w:rPr>
          <w:rFonts w:ascii="ＭＳ ゴシック" w:eastAsia="ＭＳ ゴシック" w:hAnsi="ＭＳ ゴシック" w:hint="eastAsia"/>
          <w:sz w:val="24"/>
          <w:szCs w:val="24"/>
        </w:rPr>
        <w:t>ケアマネージャーなどの福祉関係者、</w:t>
      </w:r>
      <w:r w:rsidRPr="0086704F">
        <w:rPr>
          <w:rFonts w:ascii="ＭＳ ゴシック" w:eastAsia="ＭＳ ゴシック" w:hAnsi="ＭＳ ゴシック" w:hint="eastAsia"/>
          <w:sz w:val="24"/>
          <w:szCs w:val="24"/>
        </w:rPr>
        <w:t>家主や不動産事業者等への情報提供の充実を図ります。</w:t>
      </w:r>
    </w:p>
    <w:p w:rsidR="00671584" w:rsidRPr="0086704F" w:rsidRDefault="00671584" w:rsidP="00671584">
      <w:pPr>
        <w:spacing w:line="276" w:lineRule="auto"/>
        <w:ind w:leftChars="100" w:left="210"/>
        <w:rPr>
          <w:rFonts w:ascii="ＭＳ ゴシック" w:eastAsia="ＭＳ ゴシック" w:hAnsi="ＭＳ ゴシック"/>
          <w:sz w:val="24"/>
          <w:szCs w:val="24"/>
        </w:rPr>
      </w:pP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また、包括的で柔軟性やスピード感を持った対応が期待できる居住支援法人の活動を様々な面から支援することが必要であり、国の補助制度の周知や補助申請手続きのアドバイス、高齢者の見守りな</w:t>
      </w:r>
      <w:r w:rsidR="00507058" w:rsidRPr="0086704F">
        <w:rPr>
          <w:rFonts w:ascii="ＭＳ ゴシック" w:eastAsia="ＭＳ ゴシック" w:hAnsi="ＭＳ ゴシック" w:hint="eastAsia"/>
          <w:sz w:val="24"/>
          <w:szCs w:val="24"/>
        </w:rPr>
        <w:t>どの活動拠点の整備等に向けた公的賃貸住宅ストック等の貸し出し等の</w:t>
      </w:r>
      <w:r w:rsidRPr="0086704F">
        <w:rPr>
          <w:rFonts w:ascii="ＭＳ ゴシック" w:eastAsia="ＭＳ ゴシック" w:hAnsi="ＭＳ ゴシック" w:hint="eastAsia"/>
          <w:sz w:val="24"/>
          <w:szCs w:val="24"/>
        </w:rPr>
        <w:t>公的賃貸住宅の管理者との連携による安定的な経営の支援などを検討します。公的賃貸住宅の中に活動拠点を置くことで、公的賃貸住宅入居者への居住支援の充実も期待できます。</w:t>
      </w:r>
      <w:r w:rsidR="00507058" w:rsidRPr="0086704F">
        <w:rPr>
          <w:rFonts w:ascii="ＭＳ ゴシック" w:eastAsia="ＭＳ ゴシック" w:hAnsi="ＭＳ ゴシック" w:hint="eastAsia"/>
          <w:sz w:val="24"/>
          <w:szCs w:val="24"/>
        </w:rPr>
        <w:t>併せて、</w:t>
      </w:r>
      <w:r w:rsidRPr="0086704F">
        <w:rPr>
          <w:rFonts w:ascii="ＭＳ ゴシック" w:eastAsia="ＭＳ ゴシック" w:hAnsi="ＭＳ ゴシック" w:hint="eastAsia"/>
          <w:sz w:val="24"/>
          <w:szCs w:val="24"/>
        </w:rPr>
        <w:t>公営住宅の目的外使用など先進的な事例等を各公的賃貸住宅事業者に周知するとともに、わかりやすい広報資料を作成し地域住民の理解を進めるなど、居住支援法人が活動しやすくなるよう環境整備を進めます。</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ED376B"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（４）</w:t>
      </w:r>
      <w:r w:rsidR="00671584" w:rsidRPr="0086704F">
        <w:rPr>
          <w:rFonts w:ascii="ＭＳ ゴシック" w:eastAsia="ＭＳ ゴシック" w:hAnsi="ＭＳ ゴシック" w:hint="eastAsia"/>
          <w:sz w:val="24"/>
          <w:szCs w:val="24"/>
        </w:rPr>
        <w:t>協力店・相談協力店</w:t>
      </w:r>
      <w:r w:rsidR="00671584" w:rsidRPr="0086704F">
        <w:rPr>
          <w:rFonts w:ascii="ＭＳ ゴシック" w:eastAsia="ＭＳ ゴシック" w:hAnsi="ＭＳ ゴシック" w:hint="eastAsia"/>
          <w:kern w:val="0"/>
          <w:sz w:val="24"/>
          <w:szCs w:val="24"/>
        </w:rPr>
        <w:t>(</w:t>
      </w:r>
      <w:r w:rsidR="0086704F">
        <w:rPr>
          <w:rFonts w:ascii="ＭＳ ゴシック" w:eastAsia="ＭＳ ゴシック" w:hAnsi="ＭＳ ゴシック" w:hint="eastAsia"/>
          <w:kern w:val="0"/>
          <w:sz w:val="24"/>
          <w:szCs w:val="24"/>
        </w:rPr>
        <w:t>不動産店</w:t>
      </w:r>
      <w:r w:rsidR="00671584" w:rsidRPr="0086704F">
        <w:rPr>
          <w:rFonts w:ascii="ＭＳ ゴシック" w:eastAsia="ＭＳ ゴシック" w:hAnsi="ＭＳ ゴシック" w:hint="eastAsia"/>
          <w:kern w:val="0"/>
          <w:sz w:val="24"/>
          <w:szCs w:val="24"/>
        </w:rPr>
        <w:t xml:space="preserve">)　</w:t>
      </w:r>
    </w:p>
    <w:p w:rsidR="00671584" w:rsidRPr="0086704F" w:rsidRDefault="0086704F" w:rsidP="00671584">
      <w:pPr>
        <w:spacing w:line="276" w:lineRule="auto"/>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住宅確保要配慮者の住まい探し相談に応じる不動産店</w:t>
      </w:r>
      <w:r w:rsidR="00671584" w:rsidRPr="0086704F">
        <w:rPr>
          <w:rFonts w:ascii="ＭＳ ゴシック" w:eastAsia="ＭＳ ゴシック" w:hAnsi="ＭＳ ゴシック" w:hint="eastAsia"/>
          <w:sz w:val="24"/>
          <w:szCs w:val="24"/>
        </w:rPr>
        <w:t>である協力店の登録や、協力店のうち特に積極的に相談対応等に取り組む相談協力店の指定については、引き続き、不動産関係団体等と連携しながら積極的に推進します。</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また、市役所等で行われる住まい探し相談会等を積極的に開催するよう市町村へ働きかけるなど、協力店や相談協力店が活躍する場を提供することも検討します。</w:t>
      </w:r>
    </w:p>
    <w:p w:rsidR="00671584" w:rsidRPr="0086704F" w:rsidRDefault="00671584"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w:t>
      </w:r>
    </w:p>
    <w:p w:rsidR="00671584" w:rsidRPr="0086704F" w:rsidRDefault="00ED376B"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（５）</w:t>
      </w:r>
      <w:r w:rsidR="00671584" w:rsidRPr="0086704F">
        <w:rPr>
          <w:rFonts w:ascii="ＭＳ ゴシック" w:eastAsia="ＭＳ ゴシック" w:hAnsi="ＭＳ ゴシック" w:hint="eastAsia"/>
          <w:sz w:val="24"/>
          <w:szCs w:val="24"/>
        </w:rPr>
        <w:t>居住支援協議会</w:t>
      </w: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地域の実情に応じた居住支援体制の構築に向けた協議を行い、居住支援法人、協力店・相談協力店、家賃債務保証業者、行政の住宅部局や福祉部局等の連携を強化します。</w:t>
      </w:r>
    </w:p>
    <w:p w:rsidR="00671584" w:rsidRPr="0086704F" w:rsidRDefault="00671584" w:rsidP="00671584">
      <w:pPr>
        <w:spacing w:line="276" w:lineRule="auto"/>
        <w:ind w:left="1"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顔の見える範囲で居住支援協議会が設置されることが望ましく、大阪府は、市町村単位や区役所単位での居住支援協議会の設立を積極的に支援します。居住支援協議会の設立にあたっては、行政を中心とした協議会だけでなく、社会福祉協議会や居住支</w:t>
      </w:r>
      <w:r w:rsidRPr="0086704F">
        <w:rPr>
          <w:rFonts w:ascii="ＭＳ ゴシック" w:eastAsia="ＭＳ ゴシック" w:hAnsi="ＭＳ ゴシック" w:hint="eastAsia"/>
          <w:sz w:val="24"/>
          <w:szCs w:val="24"/>
        </w:rPr>
        <w:lastRenderedPageBreak/>
        <w:t>援法人、地域で活動している不動産事業者等を中心にした協議会、各種団体の代表者で構成する協議会ではなく現場で活動している人達のネットワーク型の協議会、福祉分野の協議会など既設の組織に居住支援の取組みを加える形での協議会など、様々な形の居住支援協議会設立を進めます。また、引き続き</w:t>
      </w:r>
      <w:r w:rsidRPr="0086704F">
        <w:rPr>
          <w:rFonts w:ascii="ＭＳ ゴシック" w:eastAsia="ＭＳ ゴシック" w:hAnsi="ＭＳ ゴシック" w:hint="eastAsia"/>
          <w:kern w:val="0"/>
          <w:sz w:val="24"/>
          <w:szCs w:val="24"/>
        </w:rPr>
        <w:t>各地域で行われる協議会の設立に向けた勉強会等への支援を行います</w:t>
      </w:r>
      <w:r w:rsidRPr="0086704F">
        <w:rPr>
          <w:rFonts w:ascii="ＭＳ ゴシック" w:eastAsia="ＭＳ ゴシック" w:hAnsi="ＭＳ ゴシック" w:hint="eastAsia"/>
          <w:sz w:val="24"/>
          <w:szCs w:val="24"/>
        </w:rPr>
        <w:t>。</w:t>
      </w:r>
    </w:p>
    <w:p w:rsidR="00671584" w:rsidRPr="0086704F" w:rsidRDefault="00671584" w:rsidP="00671584">
      <w:pPr>
        <w:spacing w:line="276" w:lineRule="auto"/>
        <w:ind w:leftChars="-1" w:left="-1" w:hanging="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また、令和３年３月改定の住生活基本計画（全国計画）において、居住支援協議会を設立した市区町村の人口カバー率を令和12年度末までに</w:t>
      </w:r>
      <w:r w:rsidRPr="0086704F">
        <w:rPr>
          <w:rFonts w:ascii="ＭＳ ゴシック" w:eastAsia="ＭＳ ゴシック" w:hAnsi="ＭＳ ゴシック"/>
          <w:sz w:val="24"/>
          <w:szCs w:val="24"/>
        </w:rPr>
        <w:t>50％以上</w:t>
      </w:r>
      <w:r w:rsidRPr="0086704F">
        <w:rPr>
          <w:rFonts w:ascii="ＭＳ ゴシック" w:eastAsia="ＭＳ ゴシック" w:hAnsi="ＭＳ ゴシック" w:hint="eastAsia"/>
          <w:sz w:val="24"/>
          <w:szCs w:val="24"/>
        </w:rPr>
        <w:t>にする</w:t>
      </w:r>
      <w:r w:rsidRPr="0086704F">
        <w:rPr>
          <w:rFonts w:ascii="ＭＳ ゴシック" w:eastAsia="ＭＳ ゴシック" w:hAnsi="ＭＳ ゴシック"/>
          <w:sz w:val="24"/>
          <w:szCs w:val="24"/>
        </w:rPr>
        <w:t>という目標</w:t>
      </w:r>
      <w:r w:rsidRPr="0086704F">
        <w:rPr>
          <w:rFonts w:ascii="ＭＳ ゴシック" w:eastAsia="ＭＳ ゴシック" w:hAnsi="ＭＳ ゴシック" w:hint="eastAsia"/>
          <w:sz w:val="24"/>
          <w:szCs w:val="24"/>
        </w:rPr>
        <w:t>が設定されました。大阪府においても同様の目標を設定するとともに、居住支援協議会の設立数を観測指標として把握していきます。</w:t>
      </w:r>
    </w:p>
    <w:p w:rsidR="00D119B2" w:rsidRPr="0086704F" w:rsidRDefault="0086704F" w:rsidP="00671584">
      <w:pPr>
        <w:spacing w:line="276" w:lineRule="auto"/>
        <w:rPr>
          <w:rFonts w:ascii="ＭＳ ゴシック" w:eastAsia="ＭＳ ゴシック" w:hAnsi="ＭＳ ゴシック"/>
          <w:sz w:val="24"/>
          <w:szCs w:val="24"/>
        </w:rPr>
      </w:pPr>
      <w:r>
        <w:rPr>
          <w:rFonts w:ascii="ＭＳ ゴシック" w:eastAsia="ＭＳ ゴシック" w:hAnsi="ＭＳ ゴシック"/>
          <w:noProof/>
          <w:sz w:val="24"/>
          <w:szCs w:val="24"/>
        </w:rPr>
        <w:drawing>
          <wp:inline distT="0" distB="0" distL="0" distR="0" wp14:anchorId="7286F83F" wp14:editId="3EEE70AA">
            <wp:extent cx="5759450" cy="2097972"/>
            <wp:effectExtent l="19050" t="19050" r="12700" b="17145"/>
            <wp:docPr id="64" name="図 64" descr="居住支援協議会を設立した市区町村の人口カバー率：50％（令和12年度）" title="＜目標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2097972"/>
                    </a:xfrm>
                    <a:prstGeom prst="rect">
                      <a:avLst/>
                    </a:prstGeom>
                    <a:noFill/>
                    <a:ln>
                      <a:solidFill>
                        <a:schemeClr val="tx1"/>
                      </a:solidFill>
                    </a:ln>
                  </pic:spPr>
                </pic:pic>
              </a:graphicData>
            </a:graphic>
          </wp:inline>
        </w:drawing>
      </w:r>
    </w:p>
    <w:p w:rsidR="00D119B2" w:rsidRPr="0086704F" w:rsidRDefault="00D119B2" w:rsidP="00671584">
      <w:pPr>
        <w:spacing w:line="276" w:lineRule="auto"/>
        <w:rPr>
          <w:rFonts w:ascii="ＭＳ ゴシック" w:eastAsia="ＭＳ ゴシック" w:hAnsi="ＭＳ ゴシック"/>
          <w:sz w:val="24"/>
          <w:szCs w:val="24"/>
        </w:rPr>
      </w:pPr>
    </w:p>
    <w:p w:rsidR="00671584" w:rsidRPr="0086704F" w:rsidRDefault="00ED376B"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（６）</w:t>
      </w:r>
      <w:r w:rsidR="00671584" w:rsidRPr="0086704F">
        <w:rPr>
          <w:rFonts w:ascii="ＭＳ ゴシック" w:eastAsia="ＭＳ ゴシック" w:hAnsi="ＭＳ ゴシック" w:hint="eastAsia"/>
          <w:sz w:val="24"/>
          <w:szCs w:val="24"/>
        </w:rPr>
        <w:t>連携、情報共有の強化</w:t>
      </w:r>
    </w:p>
    <w:p w:rsidR="00671584" w:rsidRPr="0086704F" w:rsidRDefault="00671584" w:rsidP="00671584">
      <w:pPr>
        <w:spacing w:line="276" w:lineRule="auto"/>
        <w:ind w:left="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居住支援に関わる者が、それぞれの分野で活動するだけでなく、他の分野の情報も把握し連携することで、相乗効果を高めていく取組みを進めていきます。また、住宅確保要配慮者が、支援を受けるだけでなく、場合によっては何らかの役割を担うことで、お互い様の関係や別の支援体制へのつながりが期待できます。</w:t>
      </w:r>
    </w:p>
    <w:p w:rsidR="00671584" w:rsidRPr="0086704F" w:rsidRDefault="00671584" w:rsidP="00671584">
      <w:pPr>
        <w:spacing w:line="276" w:lineRule="auto"/>
        <w:ind w:leftChars="100" w:left="210" w:firstLineChars="100" w:firstLine="240"/>
        <w:rPr>
          <w:rFonts w:ascii="ＭＳ ゴシック" w:eastAsia="ＭＳ ゴシック" w:hAnsi="ＭＳ ゴシック"/>
          <w:sz w:val="24"/>
          <w:szCs w:val="24"/>
        </w:rPr>
      </w:pPr>
    </w:p>
    <w:p w:rsidR="00671584" w:rsidRPr="0086704F" w:rsidRDefault="00671584" w:rsidP="00671584">
      <w:pPr>
        <w:spacing w:line="276" w:lineRule="auto"/>
        <w:ind w:firstLine="1"/>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円滑な居住支援のため、令和３年６月に国土交通省及び法務省が策定した「残置物の処理等に関するモデル契約条項」による死後事務委任契約や、国土交通省において検討が進められている「宅地建物取引業者による人の死に関する心理的瑕疵の取扱いに関するガイドライン」、前述した公営住宅の目的外使用手続きなど、住宅の賃貸借契約に係る基準や指針、手続き等について、関係者間の情報共有を強化します。</w:t>
      </w:r>
    </w:p>
    <w:p w:rsidR="00671584" w:rsidRPr="0086704F" w:rsidRDefault="00671584" w:rsidP="00671584">
      <w:pPr>
        <w:ind w:left="720" w:hangingChars="300" w:hanging="720"/>
        <w:rPr>
          <w:rFonts w:ascii="ＭＳ ゴシック" w:eastAsia="ＭＳ ゴシック" w:hAnsi="ＭＳ ゴシック"/>
          <w:sz w:val="24"/>
          <w:szCs w:val="24"/>
        </w:rPr>
      </w:pPr>
    </w:p>
    <w:p w:rsidR="00CC1942" w:rsidRDefault="00CC1942">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71584" w:rsidRPr="0086704F" w:rsidRDefault="00ED376B" w:rsidP="00ED376B">
      <w:pPr>
        <w:ind w:left="283" w:hangingChars="118" w:hanging="283"/>
        <w:rPr>
          <w:rFonts w:ascii="ＭＳ ゴシック" w:eastAsia="ＭＳ ゴシック" w:hAnsi="ＭＳ ゴシック" w:cs="ＭＳ明朝"/>
          <w:i/>
          <w:kern w:val="0"/>
          <w:sz w:val="24"/>
          <w:szCs w:val="24"/>
        </w:rPr>
      </w:pPr>
      <w:r w:rsidRPr="0086704F">
        <w:rPr>
          <w:rFonts w:ascii="ＭＳ ゴシック" w:eastAsia="ＭＳ ゴシック" w:hAnsi="ＭＳ ゴシック" w:hint="eastAsia"/>
          <w:i/>
          <w:sz w:val="24"/>
          <w:szCs w:val="24"/>
        </w:rPr>
        <w:lastRenderedPageBreak/>
        <w:t xml:space="preserve">４　</w:t>
      </w:r>
      <w:r w:rsidR="00671584" w:rsidRPr="0086704F">
        <w:rPr>
          <w:rFonts w:ascii="ＭＳ ゴシック" w:eastAsia="ＭＳ ゴシック" w:hAnsi="ＭＳ ゴシック" w:cs="ＭＳ明朝" w:hint="eastAsia"/>
          <w:i/>
          <w:kern w:val="0"/>
          <w:sz w:val="24"/>
          <w:szCs w:val="24"/>
        </w:rPr>
        <w:t>住宅確保要配慮者が入居する賃貸住宅の管理の適正化に関する事項（住宅セーフティネット法第５条第２項第２号ハ）</w:t>
      </w:r>
    </w:p>
    <w:p w:rsidR="00671584" w:rsidRPr="0086704F" w:rsidRDefault="00671584" w:rsidP="00671584">
      <w:pPr>
        <w:ind w:left="720" w:hangingChars="300" w:hanging="720"/>
        <w:rPr>
          <w:rFonts w:ascii="ＭＳ ゴシック" w:eastAsia="ＭＳ ゴシック" w:hAnsi="ＭＳ ゴシック" w:cs="ＭＳ明朝"/>
          <w:kern w:val="0"/>
          <w:sz w:val="24"/>
          <w:szCs w:val="24"/>
        </w:rPr>
      </w:pPr>
    </w:p>
    <w:p w:rsidR="00671584" w:rsidRPr="0086704F" w:rsidRDefault="00671584" w:rsidP="00671584">
      <w:pPr>
        <w:ind w:left="2"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登録された住宅について、住宅セーフティネット法に基づき適切な運用が行われるよう指導監督を行い、必要に応じて登録事業者から報告徴収等を行い、悪質と認められる場合には登録を取消します。</w:t>
      </w:r>
    </w:p>
    <w:p w:rsidR="00CC1942" w:rsidRDefault="00CC1942" w:rsidP="00671584">
      <w:pPr>
        <w:tabs>
          <w:tab w:val="left" w:pos="3648"/>
        </w:tabs>
        <w:rPr>
          <w:rFonts w:ascii="ＭＳ ゴシック" w:eastAsia="ＭＳ ゴシック" w:hAnsi="ＭＳ ゴシック"/>
          <w:sz w:val="24"/>
          <w:szCs w:val="24"/>
        </w:rPr>
      </w:pPr>
    </w:p>
    <w:p w:rsidR="00CC1942" w:rsidRDefault="00CC1942" w:rsidP="00671584">
      <w:pPr>
        <w:tabs>
          <w:tab w:val="left" w:pos="3648"/>
        </w:tabs>
        <w:rPr>
          <w:rFonts w:ascii="ＭＳ ゴシック" w:eastAsia="ＭＳ ゴシック" w:hAnsi="ＭＳ ゴシック"/>
          <w:sz w:val="24"/>
          <w:szCs w:val="24"/>
        </w:rPr>
      </w:pPr>
    </w:p>
    <w:p w:rsidR="00671584" w:rsidRPr="0086704F" w:rsidRDefault="00ED376B" w:rsidP="00671584">
      <w:pPr>
        <w:tabs>
          <w:tab w:val="left" w:pos="3648"/>
        </w:tabs>
        <w:rPr>
          <w:rFonts w:ascii="ＭＳ ゴシック" w:eastAsia="ＭＳ ゴシック" w:hAnsi="ＭＳ ゴシック" w:cs="ＭＳ Ｐゴシック"/>
          <w:i/>
          <w:kern w:val="0"/>
          <w:sz w:val="24"/>
          <w:szCs w:val="24"/>
        </w:rPr>
      </w:pPr>
      <w:r w:rsidRPr="0086704F">
        <w:rPr>
          <w:rFonts w:ascii="ＭＳ ゴシック" w:eastAsia="ＭＳ ゴシック" w:hAnsi="ＭＳ ゴシック" w:hint="eastAsia"/>
          <w:i/>
          <w:sz w:val="24"/>
          <w:szCs w:val="24"/>
        </w:rPr>
        <w:t>５</w:t>
      </w:r>
      <w:r w:rsidRPr="0086704F">
        <w:rPr>
          <w:rFonts w:ascii="ＭＳ ゴシック" w:eastAsia="ＭＳ ゴシック" w:hAnsi="ＭＳ ゴシック" w:cs="ＭＳ Ｐゴシック" w:hint="eastAsia"/>
          <w:i/>
          <w:kern w:val="0"/>
          <w:sz w:val="24"/>
          <w:szCs w:val="24"/>
        </w:rPr>
        <w:t xml:space="preserve">　</w:t>
      </w:r>
      <w:r w:rsidR="00671584" w:rsidRPr="0086704F">
        <w:rPr>
          <w:rFonts w:ascii="ＭＳ ゴシック" w:eastAsia="ＭＳ ゴシック" w:hAnsi="ＭＳ ゴシック" w:cs="ＭＳ Ｐゴシック" w:hint="eastAsia"/>
          <w:i/>
          <w:kern w:val="0"/>
          <w:sz w:val="24"/>
          <w:szCs w:val="24"/>
        </w:rPr>
        <w:t>計画期間</w:t>
      </w:r>
    </w:p>
    <w:p w:rsidR="00CE0945" w:rsidRPr="0086704F" w:rsidRDefault="00CE0945" w:rsidP="00671584">
      <w:pPr>
        <w:tabs>
          <w:tab w:val="left" w:pos="3648"/>
        </w:tabs>
        <w:rPr>
          <w:rFonts w:ascii="ＭＳ ゴシック" w:eastAsia="ＭＳ ゴシック" w:hAnsi="ＭＳ ゴシック"/>
          <w:sz w:val="24"/>
          <w:szCs w:val="24"/>
        </w:rPr>
      </w:pPr>
    </w:p>
    <w:p w:rsidR="00671584" w:rsidRPr="0086704F" w:rsidRDefault="00671584" w:rsidP="00671584">
      <w:pPr>
        <w:spacing w:line="340" w:lineRule="exact"/>
        <w:ind w:leftChars="1" w:left="2" w:firstLineChars="200" w:firstLine="480"/>
        <w:rPr>
          <w:rFonts w:ascii="ＭＳ ゴシック" w:eastAsia="ＭＳ ゴシック" w:hAnsi="ＭＳ ゴシック"/>
          <w:sz w:val="24"/>
        </w:rPr>
      </w:pPr>
      <w:r w:rsidRPr="0086704F">
        <w:rPr>
          <w:rFonts w:ascii="ＭＳ ゴシック" w:eastAsia="ＭＳ ゴシック" w:hAnsi="ＭＳ ゴシック" w:hint="eastAsia"/>
          <w:sz w:val="24"/>
        </w:rPr>
        <w:t>本計画の計画期間は、令和３</w:t>
      </w:r>
      <w:r w:rsidRPr="0086704F">
        <w:rPr>
          <w:rFonts w:ascii="ＭＳ ゴシック" w:eastAsia="ＭＳ ゴシック" w:hAnsi="ＭＳ ゴシック"/>
          <w:sz w:val="24"/>
        </w:rPr>
        <w:t>年度から</w:t>
      </w:r>
      <w:r w:rsidRPr="0086704F">
        <w:rPr>
          <w:rFonts w:ascii="ＭＳ ゴシック" w:eastAsia="ＭＳ ゴシック" w:hAnsi="ＭＳ ゴシック" w:hint="eastAsia"/>
          <w:sz w:val="24"/>
        </w:rPr>
        <w:t>令和12</w:t>
      </w:r>
      <w:r w:rsidRPr="0086704F">
        <w:rPr>
          <w:rFonts w:ascii="ＭＳ ゴシック" w:eastAsia="ＭＳ ゴシック" w:hAnsi="ＭＳ ゴシック"/>
          <w:sz w:val="24"/>
        </w:rPr>
        <w:t>年度までの10</w:t>
      </w:r>
      <w:r w:rsidRPr="0086704F">
        <w:rPr>
          <w:rFonts w:ascii="ＭＳ ゴシック" w:eastAsia="ＭＳ ゴシック" w:hAnsi="ＭＳ ゴシック" w:hint="eastAsia"/>
          <w:sz w:val="24"/>
        </w:rPr>
        <w:t>年間とします。</w:t>
      </w:r>
    </w:p>
    <w:p w:rsidR="00671584" w:rsidRPr="0086704F" w:rsidRDefault="00671584" w:rsidP="00D119B2">
      <w:pPr>
        <w:spacing w:line="340" w:lineRule="exact"/>
        <w:ind w:leftChars="100" w:left="210"/>
        <w:rPr>
          <w:rFonts w:ascii="ＭＳ ゴシック" w:eastAsia="ＭＳ ゴシック" w:hAnsi="ＭＳ ゴシック"/>
          <w:sz w:val="24"/>
        </w:rPr>
      </w:pPr>
      <w:r w:rsidRPr="0086704F">
        <w:rPr>
          <w:rFonts w:ascii="ＭＳ ゴシック" w:eastAsia="ＭＳ ゴシック" w:hAnsi="ＭＳ ゴシック" w:hint="eastAsia"/>
          <w:sz w:val="24"/>
        </w:rPr>
        <w:t>なお、</w:t>
      </w:r>
      <w:r w:rsidRPr="0086704F">
        <w:rPr>
          <w:rFonts w:ascii="ＭＳ ゴシック" w:eastAsia="ＭＳ ゴシック" w:hAnsi="ＭＳ ゴシック"/>
          <w:sz w:val="24"/>
        </w:rPr>
        <w:t>計画の達成状況の評価や社会･経済の変化、関連する計画との整合性などから、</w:t>
      </w:r>
      <w:r w:rsidRPr="0086704F">
        <w:rPr>
          <w:rFonts w:ascii="ＭＳ ゴシック" w:eastAsia="ＭＳ ゴシック" w:hAnsi="ＭＳ ゴシック" w:hint="eastAsia"/>
          <w:sz w:val="24"/>
        </w:rPr>
        <w:t>おおむね５年を基本として、</w:t>
      </w:r>
      <w:r w:rsidRPr="0086704F">
        <w:rPr>
          <w:rFonts w:ascii="ＭＳ ゴシック" w:eastAsia="ＭＳ ゴシック" w:hAnsi="ＭＳ ゴシック"/>
          <w:sz w:val="24"/>
        </w:rPr>
        <w:t>必要に応じて計画の見直しを行います。</w:t>
      </w:r>
    </w:p>
    <w:p w:rsidR="00671584" w:rsidRPr="0086704F" w:rsidRDefault="00671584" w:rsidP="00671584">
      <w:pPr>
        <w:widowControl/>
        <w:jc w:val="left"/>
        <w:rPr>
          <w:rFonts w:ascii="ＭＳ ゴシック" w:eastAsia="ＭＳ ゴシック" w:hAnsi="ＭＳ ゴシック"/>
          <w:sz w:val="24"/>
        </w:rPr>
      </w:pPr>
      <w:r w:rsidRPr="0086704F">
        <w:rPr>
          <w:rFonts w:ascii="ＭＳ ゴシック" w:eastAsia="ＭＳ ゴシック" w:hAnsi="ＭＳ ゴシック"/>
          <w:sz w:val="24"/>
        </w:rPr>
        <w:br w:type="page"/>
      </w:r>
    </w:p>
    <w:p w:rsidR="00671584" w:rsidRPr="0086704F" w:rsidRDefault="00671584" w:rsidP="00ED376B">
      <w:pPr>
        <w:tabs>
          <w:tab w:val="left" w:pos="3648"/>
        </w:tabs>
        <w:spacing w:line="276" w:lineRule="auto"/>
        <w:ind w:left="240" w:hangingChars="100" w:hanging="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lastRenderedPageBreak/>
        <w:t>■高齢者の居住の安定確保に関する法律（平成13年法律第26号。以下「高齢者住まい法」という。）</w:t>
      </w:r>
    </w:p>
    <w:p w:rsidR="00671584" w:rsidRPr="0086704F" w:rsidRDefault="00ED376B" w:rsidP="00ED376B">
      <w:pPr>
        <w:tabs>
          <w:tab w:val="left" w:pos="3648"/>
        </w:tabs>
        <w:spacing w:line="276" w:lineRule="auto"/>
        <w:ind w:left="283" w:hangingChars="118" w:hanging="283"/>
        <w:rPr>
          <w:rFonts w:ascii="ＭＳ ゴシック" w:eastAsia="ＭＳ ゴシック" w:hAnsi="ＭＳ ゴシック"/>
          <w:i/>
          <w:sz w:val="24"/>
          <w:szCs w:val="24"/>
        </w:rPr>
      </w:pPr>
      <w:r w:rsidRPr="0086704F">
        <w:rPr>
          <w:rFonts w:ascii="ＭＳ ゴシック" w:eastAsia="ＭＳ ゴシック" w:hAnsi="ＭＳ ゴシック" w:hint="eastAsia"/>
          <w:i/>
          <w:sz w:val="24"/>
          <w:szCs w:val="24"/>
        </w:rPr>
        <w:t xml:space="preserve">１　</w:t>
      </w:r>
      <w:r w:rsidR="00671584" w:rsidRPr="0086704F">
        <w:rPr>
          <w:rFonts w:ascii="ＭＳ ゴシック" w:eastAsia="ＭＳ ゴシック" w:hAnsi="ＭＳ ゴシック"/>
          <w:i/>
          <w:sz w:val="24"/>
          <w:szCs w:val="24"/>
        </w:rPr>
        <w:t>当該都道府県の区域内における高齢者に対する賃貸住宅及び老人ホームの供給の目標</w:t>
      </w:r>
      <w:r w:rsidR="00671584" w:rsidRPr="0086704F">
        <w:rPr>
          <w:rFonts w:ascii="ＭＳ ゴシック" w:eastAsia="ＭＳ ゴシック" w:hAnsi="ＭＳ ゴシック" w:hint="eastAsia"/>
          <w:i/>
          <w:sz w:val="24"/>
          <w:szCs w:val="24"/>
        </w:rPr>
        <w:t>（高齢者住まい法第４条第２項第１号）</w:t>
      </w:r>
    </w:p>
    <w:p w:rsidR="00671584" w:rsidRPr="0086704F"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高齢者世帯、障がい者世帯、子育て世帯、外国人世帯、性的マイノリティ及びその他の住宅確保要配慮者について、その属性による特性はありますが共通する課題等も多く、また複数の課題を持つ住宅確保要配慮者もいるため、大阪府の各種計画による取組みとも連携し、総合的な支援を行うことが必要です。</w:t>
      </w:r>
    </w:p>
    <w:p w:rsidR="00671584" w:rsidRPr="0086704F" w:rsidRDefault="00671584" w:rsidP="00671584">
      <w:pPr>
        <w:tabs>
          <w:tab w:val="left" w:pos="3648"/>
        </w:tabs>
        <w:spacing w:line="276" w:lineRule="auto"/>
        <w:ind w:leftChars="-1" w:hanging="2"/>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行政の各種制度・基準等、予算、年度のはざまなどに捕らわれず、包括的で柔軟性やスピード感を持った対応が期待できる居住支援法人や居住支援協議会等と、その居住支援法人や居住支援協議会等を様々な面から支援する行政とが連携することで、支援を必要とする人に必要なタイミングで支援を行うことができる居住支援体制を構築していきます。</w:t>
      </w:r>
    </w:p>
    <w:p w:rsidR="00671584" w:rsidRPr="0086704F"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ED376B" w:rsidP="00ED376B">
      <w:pPr>
        <w:spacing w:line="276" w:lineRule="auto"/>
        <w:ind w:left="240" w:hangingChars="100" w:hanging="240"/>
        <w:rPr>
          <w:rFonts w:ascii="ＭＳ ゴシック" w:eastAsia="ＭＳ ゴシック" w:hAnsi="ＭＳ ゴシック"/>
          <w:i/>
          <w:sz w:val="24"/>
          <w:szCs w:val="24"/>
        </w:rPr>
      </w:pPr>
      <w:r w:rsidRPr="0086704F">
        <w:rPr>
          <w:rFonts w:ascii="ＭＳ ゴシック" w:eastAsia="ＭＳ ゴシック" w:hAnsi="ＭＳ ゴシック" w:hint="eastAsia"/>
          <w:i/>
          <w:sz w:val="24"/>
          <w:szCs w:val="24"/>
        </w:rPr>
        <w:t xml:space="preserve">２　</w:t>
      </w:r>
      <w:r w:rsidR="00671584" w:rsidRPr="0086704F">
        <w:rPr>
          <w:rFonts w:ascii="ＭＳ ゴシック" w:eastAsia="ＭＳ ゴシック" w:hAnsi="ＭＳ ゴシック"/>
          <w:i/>
          <w:sz w:val="24"/>
          <w:szCs w:val="24"/>
        </w:rPr>
        <w:t>高齢者に対する賃貸住宅及び老人ホームの供給の促進に関する事項</w:t>
      </w:r>
      <w:r w:rsidR="00671584" w:rsidRPr="0086704F">
        <w:rPr>
          <w:rFonts w:ascii="ＭＳ ゴシック" w:eastAsia="ＭＳ ゴシック" w:hAnsi="ＭＳ ゴシック" w:hint="eastAsia"/>
          <w:i/>
          <w:sz w:val="24"/>
          <w:szCs w:val="24"/>
        </w:rPr>
        <w:t>（高齢者住まい法第４条第２項第２号イ）</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bCs/>
          <w:sz w:val="24"/>
          <w:szCs w:val="21"/>
        </w:rPr>
        <w:t>大阪府高齢者計画2021</w:t>
      </w:r>
      <w:r w:rsidRPr="0086704F">
        <w:rPr>
          <w:rFonts w:ascii="ＭＳ ゴシック" w:eastAsia="ＭＳ ゴシック" w:hAnsi="ＭＳ ゴシック" w:hint="eastAsia"/>
          <w:sz w:val="24"/>
          <w:szCs w:val="24"/>
        </w:rPr>
        <w:t>における各種の取組みとも連携し、高齢者が可能な限り住み慣れた地域において安心してくらせるよう、高齢者向け住宅を供給する必要があります。令和３年３月改定の住生活基本計画（全国計画）において、65歳以上の高齢者人口に対する高齢者向け住宅の割合を令和12年度末時点で４％とする目標が示されていますが、大阪府内においては、令和２年度末時点で達成しています。このため、今後、高齢者向け住宅の供給戸数については、目標値を設定せず観測指標として把握いきます。また、団塊世代の一時的な需要に対応するため、65歳以上人口だけでなく75歳以上人口の動向にも注視しつつ、既存ストック改修等による小規模な高齢者向け住宅の供給等を検討します。</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ind w:firstLineChars="87" w:firstLine="209"/>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サービス付き高齢者向け住宅の入居者に対して、真に必要な介護保険サービスが提供されるよう、</w:t>
      </w:r>
      <w:r w:rsidRPr="0086704F">
        <w:rPr>
          <w:rFonts w:ascii="ＭＳ ゴシック" w:eastAsia="ＭＳ ゴシック" w:hAnsi="ＭＳ ゴシック" w:hint="eastAsia"/>
          <w:bCs/>
          <w:sz w:val="24"/>
          <w:szCs w:val="24"/>
        </w:rPr>
        <w:t>大阪府高齢者計画2021（介護給付適正化計画）</w:t>
      </w:r>
      <w:r w:rsidRPr="0086704F">
        <w:rPr>
          <w:rFonts w:ascii="ＭＳ ゴシック" w:eastAsia="ＭＳ ゴシック" w:hAnsi="ＭＳ ゴシック" w:hint="eastAsia"/>
          <w:sz w:val="24"/>
          <w:szCs w:val="24"/>
        </w:rPr>
        <w:t>における介護給付等適正化の取組みを進めます。市町村は、国の「介護給付適正化計画の計画策定に関する指針」等に基づき、適正化事業を実施していますが、保険者の体制等には差があり、</w:t>
      </w:r>
      <w:r w:rsidRPr="0086704F">
        <w:rPr>
          <w:rFonts w:ascii="ＭＳ ゴシック" w:eastAsia="ＭＳ ゴシック" w:hAnsi="ＭＳ ゴシック" w:hint="eastAsia"/>
          <w:sz w:val="24"/>
          <w:szCs w:val="24"/>
        </w:rPr>
        <w:lastRenderedPageBreak/>
        <w:t>取組みにもばらつきがあることから、大阪府としては、先行事例の共有等を通じ市町村の取組みを支援します。また、不適正な事業運営が疑われる事案に対しては、保険者や関係機関と連携し、指導・監督の実施等により対応します。</w:t>
      </w:r>
    </w:p>
    <w:p w:rsidR="00671584" w:rsidRPr="0086704F" w:rsidRDefault="00671584" w:rsidP="00671584">
      <w:pPr>
        <w:spacing w:line="276" w:lineRule="auto"/>
        <w:ind w:firstLineChars="87" w:firstLine="209"/>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上記から、高齢者向け住宅の戸数及びサービス付き高齢者向け住宅の入居率を観測指標とするとともに、高齢者住まい法第７条第１項第９号の規定によるサービス付き高齢者向け住宅の基準を改め、次のとおりとします。</w:t>
      </w:r>
    </w:p>
    <w:p w:rsidR="00671584" w:rsidRPr="0086704F" w:rsidRDefault="00671584" w:rsidP="00671584">
      <w:pPr>
        <w:spacing w:line="276" w:lineRule="auto"/>
        <w:rPr>
          <w:rFonts w:ascii="ＭＳ ゴシック" w:eastAsia="ＭＳ ゴシック" w:hAnsi="ＭＳ ゴシック"/>
          <w:sz w:val="24"/>
          <w:szCs w:val="24"/>
          <w:u w:val="single"/>
        </w:rPr>
      </w:pPr>
    </w:p>
    <w:p w:rsidR="00CE0945" w:rsidRPr="0086704F" w:rsidRDefault="00CE0945" w:rsidP="00CE0945">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○サービス付き高齢者向け住宅の基準の追加について</w:t>
      </w:r>
    </w:p>
    <w:tbl>
      <w:tblPr>
        <w:tblStyle w:val="af0"/>
        <w:tblW w:w="0" w:type="auto"/>
        <w:tblLook w:val="04A0" w:firstRow="1" w:lastRow="0" w:firstColumn="1" w:lastColumn="0" w:noHBand="0" w:noVBand="1"/>
      </w:tblPr>
      <w:tblGrid>
        <w:gridCol w:w="9060"/>
      </w:tblGrid>
      <w:tr w:rsidR="00CE0945" w:rsidRPr="0086704F" w:rsidTr="00C70233">
        <w:tc>
          <w:tcPr>
            <w:tcW w:w="9060" w:type="dxa"/>
          </w:tcPr>
          <w:p w:rsidR="00CE0945" w:rsidRPr="0086704F" w:rsidRDefault="00CE0945" w:rsidP="00C70233">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１）</w:t>
            </w:r>
            <w:r w:rsidRPr="0086704F">
              <w:rPr>
                <w:rFonts w:ascii="ＭＳ ゴシック" w:eastAsia="ＭＳ ゴシック" w:hAnsi="ＭＳ ゴシック"/>
                <w:sz w:val="24"/>
                <w:szCs w:val="24"/>
              </w:rPr>
              <w:tab/>
              <w:t>緊急通報装置の設置</w:t>
            </w:r>
          </w:p>
          <w:p w:rsidR="00CE0945" w:rsidRPr="0086704F" w:rsidRDefault="00CE0945" w:rsidP="00C70233">
            <w:pPr>
              <w:spacing w:line="276" w:lineRule="auto"/>
              <w:ind w:leftChars="100" w:left="210"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入居者の心身の状況が急変した場合にサービス提供者に通報できるよう、少なくとも住戸内の居室部分、便所及び浴室に緊急通報装置を備えること。なお、共用部分に設置する、入居者が利用する便所及び浴室についても同様とする。</w:t>
            </w:r>
          </w:p>
          <w:p w:rsidR="00CE0945" w:rsidRPr="0086704F" w:rsidRDefault="00CE0945" w:rsidP="00C70233">
            <w:pPr>
              <w:spacing w:line="276" w:lineRule="auto"/>
              <w:rPr>
                <w:rFonts w:ascii="ＭＳ ゴシック" w:eastAsia="ＭＳ ゴシック" w:hAnsi="ＭＳ ゴシック"/>
                <w:sz w:val="24"/>
                <w:szCs w:val="24"/>
              </w:rPr>
            </w:pPr>
          </w:p>
          <w:p w:rsidR="00CE0945" w:rsidRPr="0086704F" w:rsidRDefault="00CE0945" w:rsidP="00C70233">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２）</w:t>
            </w:r>
            <w:r w:rsidRPr="0086704F">
              <w:rPr>
                <w:rFonts w:ascii="ＭＳ ゴシック" w:eastAsia="ＭＳ ゴシック" w:hAnsi="ＭＳ ゴシック"/>
                <w:sz w:val="24"/>
                <w:szCs w:val="24"/>
              </w:rPr>
              <w:tab/>
              <w:t>耐火性能の確保</w:t>
            </w:r>
          </w:p>
          <w:p w:rsidR="00CE0945" w:rsidRPr="0086704F" w:rsidRDefault="00CE0945" w:rsidP="00C70233">
            <w:pPr>
              <w:spacing w:line="276" w:lineRule="auto"/>
              <w:ind w:left="240" w:hangingChars="100" w:hanging="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延べ面積200㎡以上又は階数４以上の場合は、建築基準法（昭和</w:t>
            </w:r>
            <w:r w:rsidRPr="0086704F">
              <w:rPr>
                <w:rFonts w:ascii="ＭＳ ゴシック" w:eastAsia="ＭＳ ゴシック" w:hAnsi="ＭＳ ゴシック"/>
                <w:sz w:val="24"/>
                <w:szCs w:val="24"/>
              </w:rPr>
              <w:t>25年法律第201号）に定める耐火建築物又は準耐火建築物とすること。</w:t>
            </w:r>
          </w:p>
          <w:p w:rsidR="00CE0945" w:rsidRPr="0086704F" w:rsidRDefault="00CE0945" w:rsidP="00C70233">
            <w:pPr>
              <w:spacing w:line="276" w:lineRule="auto"/>
              <w:rPr>
                <w:rFonts w:ascii="ＭＳ ゴシック" w:eastAsia="ＭＳ ゴシック" w:hAnsi="ＭＳ ゴシック"/>
                <w:sz w:val="24"/>
                <w:szCs w:val="24"/>
              </w:rPr>
            </w:pPr>
          </w:p>
          <w:p w:rsidR="00CE0945" w:rsidRPr="0086704F" w:rsidRDefault="00CE0945" w:rsidP="00C70233">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３）</w:t>
            </w:r>
            <w:r w:rsidRPr="0086704F">
              <w:rPr>
                <w:rFonts w:ascii="ＭＳ ゴシック" w:eastAsia="ＭＳ ゴシック" w:hAnsi="ＭＳ ゴシック"/>
                <w:sz w:val="24"/>
                <w:szCs w:val="24"/>
              </w:rPr>
              <w:tab/>
              <w:t>旧耐震建築物の耐震性の確保</w:t>
            </w:r>
          </w:p>
          <w:p w:rsidR="00CE0945" w:rsidRPr="0086704F" w:rsidRDefault="00CE0945" w:rsidP="00C70233">
            <w:pPr>
              <w:spacing w:line="276" w:lineRule="auto"/>
              <w:ind w:leftChars="100" w:left="210"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昭和56年５月31日以前に建築確認を受けた建築物については、耐震診断を行うとともに、必要に応じて、耐震改修により耐震性の確保を行うこと。</w:t>
            </w:r>
          </w:p>
          <w:p w:rsidR="00CE0945" w:rsidRPr="0086704F" w:rsidRDefault="00CE0945" w:rsidP="00C70233">
            <w:pPr>
              <w:spacing w:line="276" w:lineRule="auto"/>
              <w:ind w:leftChars="100" w:left="450" w:hangingChars="100" w:hanging="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４）</w:t>
            </w:r>
            <w:r w:rsidRPr="0086704F">
              <w:rPr>
                <w:rFonts w:ascii="ＭＳ ゴシック" w:eastAsia="ＭＳ ゴシック" w:hAnsi="ＭＳ ゴシック"/>
                <w:sz w:val="24"/>
                <w:szCs w:val="24"/>
              </w:rPr>
              <w:tab/>
              <w:t>入居契約前の書面説明による状況把握・生活相談サービス以外の外部サービスの選択性の確保</w:t>
            </w:r>
          </w:p>
          <w:p w:rsidR="00CE0945" w:rsidRPr="0086704F" w:rsidRDefault="00CE0945" w:rsidP="00C70233">
            <w:pPr>
              <w:spacing w:line="276" w:lineRule="auto"/>
              <w:ind w:leftChars="100" w:left="210"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入居しようとする者に対し、入居契約を締結するまでに、高齢者の居住の安定確保に関する法律（平成</w:t>
            </w:r>
            <w:r w:rsidRPr="0086704F">
              <w:rPr>
                <w:rFonts w:ascii="ＭＳ ゴシック" w:eastAsia="ＭＳ ゴシック" w:hAnsi="ＭＳ ゴシック"/>
                <w:sz w:val="24"/>
                <w:szCs w:val="24"/>
              </w:rPr>
              <w:t>13年法律第26号）に定める状況把握サービス及び生活相談サービス以外で入居者が日常生活を営むために必要なサービス（利用権方式の契約において居住部分と一体として提供されるサービスを除く。）については、入居者がその利用や事業者を選択できることについて、書面を交付して説明すること。</w:t>
            </w:r>
            <w:r w:rsidRPr="0086704F">
              <w:rPr>
                <w:rFonts w:ascii="ＭＳ ゴシック" w:eastAsia="ＭＳ ゴシック" w:hAnsi="ＭＳ ゴシック" w:hint="eastAsia"/>
                <w:sz w:val="24"/>
                <w:szCs w:val="24"/>
              </w:rPr>
              <w:t>なお、介護保険法に定める「特定施設入居者生活介護」の指定を受ける場合はこの限りではない。</w:t>
            </w:r>
          </w:p>
        </w:tc>
      </w:tr>
    </w:tbl>
    <w:p w:rsidR="00CE0945" w:rsidRPr="0086704F" w:rsidRDefault="00CE0945" w:rsidP="00671584">
      <w:pPr>
        <w:spacing w:line="276" w:lineRule="auto"/>
        <w:rPr>
          <w:rFonts w:ascii="ＭＳ ゴシック" w:eastAsia="ＭＳ ゴシック" w:hAnsi="ＭＳ ゴシック"/>
          <w:sz w:val="24"/>
          <w:szCs w:val="24"/>
          <w:u w:val="single"/>
        </w:rPr>
      </w:pPr>
    </w:p>
    <w:p w:rsidR="00671584" w:rsidRPr="0086704F" w:rsidRDefault="00671584" w:rsidP="00671584">
      <w:pPr>
        <w:spacing w:line="276" w:lineRule="auto"/>
        <w:rPr>
          <w:rFonts w:ascii="ＭＳ ゴシック" w:eastAsia="ＭＳ ゴシック" w:hAnsi="ＭＳ ゴシック"/>
          <w:sz w:val="24"/>
          <w:szCs w:val="24"/>
          <w:u w:val="single"/>
        </w:rPr>
      </w:pPr>
      <w:r w:rsidRPr="0086704F">
        <w:rPr>
          <w:rFonts w:ascii="ＭＳ ゴシック" w:eastAsia="ＭＳ ゴシック" w:hAnsi="ＭＳ ゴシック" w:hint="eastAsia"/>
          <w:sz w:val="24"/>
          <w:szCs w:val="24"/>
          <w:u w:val="single"/>
        </w:rPr>
        <w:t>介護保険に係るサービスを提供する施設の整備目標量</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介護保険に係るサービスを提供する施設の整備については、大阪府高齢者計画（「大</w:t>
      </w:r>
      <w:r w:rsidRPr="0086704F">
        <w:rPr>
          <w:rFonts w:ascii="ＭＳ ゴシック" w:eastAsia="ＭＳ ゴシック" w:hAnsi="ＭＳ ゴシック" w:hint="eastAsia"/>
          <w:sz w:val="24"/>
          <w:szCs w:val="24"/>
        </w:rPr>
        <w:lastRenderedPageBreak/>
        <w:t xml:space="preserve">阪府高齢者福祉計画」及び「介護保険事業支援計画」）による目標量とします。　</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参考：大阪府高齢者計画2021</w:t>
      </w:r>
    </w:p>
    <w:p w:rsidR="00671584" w:rsidRPr="0086704F" w:rsidRDefault="00671584" w:rsidP="00671584">
      <w:pPr>
        <w:spacing w:line="276" w:lineRule="auto"/>
        <w:ind w:leftChars="100" w:left="21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介護保険施設等の介護保険にかかるサービスを提供する施設の整備目標量は、各市町村が見込んだ各年度の整備意向等を考慮して設定しています。 </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90775C" w:rsidP="00CE0945">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71584" w:rsidRPr="0086704F">
        <w:rPr>
          <w:rFonts w:ascii="ＭＳ ゴシック" w:eastAsia="ＭＳ ゴシック" w:hAnsi="ＭＳ ゴシック" w:hint="eastAsia"/>
          <w:sz w:val="24"/>
          <w:szCs w:val="24"/>
        </w:rPr>
        <w:t>介護保険施設の整備目標量（必要入所定員総数）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3491"/>
      </w:tblGrid>
      <w:tr w:rsidR="00B83B07" w:rsidRPr="0086704F" w:rsidTr="00507058">
        <w:trPr>
          <w:jc w:val="center"/>
        </w:trPr>
        <w:tc>
          <w:tcPr>
            <w:tcW w:w="4110" w:type="dxa"/>
            <w:shd w:val="clear" w:color="auto" w:fill="FFC000"/>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介護サービス類型（施設名称）</w:t>
            </w:r>
          </w:p>
        </w:tc>
        <w:tc>
          <w:tcPr>
            <w:tcW w:w="3491" w:type="dxa"/>
            <w:shd w:val="clear" w:color="auto" w:fill="FFC000"/>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令和５年度末　整備目標量</w:t>
            </w:r>
          </w:p>
        </w:tc>
      </w:tr>
      <w:tr w:rsidR="00B83B07" w:rsidRPr="0086704F" w:rsidTr="00507058">
        <w:trPr>
          <w:jc w:val="center"/>
        </w:trPr>
        <w:tc>
          <w:tcPr>
            <w:tcW w:w="4110"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指定介護老人福祉施設</w:t>
            </w:r>
          </w:p>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（特別養護老人ホーム）</w:t>
            </w:r>
          </w:p>
        </w:tc>
        <w:tc>
          <w:tcPr>
            <w:tcW w:w="3491"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３５，０８６人分</w:t>
            </w:r>
          </w:p>
        </w:tc>
      </w:tr>
      <w:tr w:rsidR="00B83B07" w:rsidRPr="0086704F" w:rsidTr="00507058">
        <w:trPr>
          <w:jc w:val="center"/>
        </w:trPr>
        <w:tc>
          <w:tcPr>
            <w:tcW w:w="4110"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介護老人保健施設</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２１，３８７人分</w:t>
            </w:r>
          </w:p>
        </w:tc>
      </w:tr>
      <w:tr w:rsidR="00B83B07" w:rsidRPr="0086704F" w:rsidTr="00507058">
        <w:trPr>
          <w:jc w:val="center"/>
        </w:trPr>
        <w:tc>
          <w:tcPr>
            <w:tcW w:w="4110"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介護医療院　※１</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１３３人分　※２</w:t>
            </w:r>
          </w:p>
        </w:tc>
      </w:tr>
      <w:tr w:rsidR="00B83B07" w:rsidRPr="0086704F" w:rsidTr="00507058">
        <w:trPr>
          <w:jc w:val="center"/>
        </w:trPr>
        <w:tc>
          <w:tcPr>
            <w:tcW w:w="4110"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指定介護療養型医療施設</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２５２人分</w:t>
            </w:r>
          </w:p>
        </w:tc>
      </w:tr>
    </w:tbl>
    <w:p w:rsidR="00671584" w:rsidRPr="0086704F" w:rsidRDefault="00671584" w:rsidP="00671584">
      <w:pPr>
        <w:ind w:firstLineChars="350" w:firstLine="735"/>
        <w:rPr>
          <w:rFonts w:ascii="ＭＳ ゴシック" w:eastAsia="ＭＳ ゴシック" w:hAnsi="ＭＳ ゴシック"/>
          <w:szCs w:val="24"/>
        </w:rPr>
      </w:pPr>
      <w:r w:rsidRPr="0086704F">
        <w:rPr>
          <w:rFonts w:ascii="ＭＳ ゴシック" w:eastAsia="ＭＳ ゴシック" w:hAnsi="ＭＳ ゴシック" w:hint="eastAsia"/>
          <w:szCs w:val="24"/>
        </w:rPr>
        <w:t>※１平成30年4月から新たな介護保険施設「介護医療院」が創設</w:t>
      </w:r>
    </w:p>
    <w:p w:rsidR="00671584" w:rsidRPr="0086704F" w:rsidRDefault="00671584" w:rsidP="00671584">
      <w:pPr>
        <w:ind w:firstLineChars="350" w:firstLine="735"/>
        <w:rPr>
          <w:rFonts w:ascii="ＭＳ ゴシック" w:eastAsia="ＭＳ ゴシック" w:hAnsi="ＭＳ ゴシック"/>
          <w:szCs w:val="24"/>
        </w:rPr>
      </w:pPr>
      <w:r w:rsidRPr="0086704F">
        <w:rPr>
          <w:rFonts w:ascii="ＭＳ ゴシック" w:eastAsia="ＭＳ ゴシック" w:hAnsi="ＭＳ ゴシック" w:hint="eastAsia"/>
          <w:szCs w:val="24"/>
        </w:rPr>
        <w:t>※２介護医療院の整備目標量には、介護療養型医療施設及び医療療養病床からの</w:t>
      </w:r>
    </w:p>
    <w:p w:rsidR="00671584" w:rsidRPr="0086704F" w:rsidRDefault="00671584" w:rsidP="00671584">
      <w:pPr>
        <w:ind w:firstLineChars="550" w:firstLine="1155"/>
        <w:rPr>
          <w:rFonts w:ascii="ＭＳ ゴシック" w:eastAsia="ＭＳ ゴシック" w:hAnsi="ＭＳ ゴシック"/>
          <w:szCs w:val="24"/>
        </w:rPr>
      </w:pPr>
      <w:r w:rsidRPr="0086704F">
        <w:rPr>
          <w:rFonts w:ascii="ＭＳ ゴシック" w:eastAsia="ＭＳ ゴシック" w:hAnsi="ＭＳ ゴシック" w:hint="eastAsia"/>
          <w:szCs w:val="24"/>
        </w:rPr>
        <w:t>転換分は含まず。</w:t>
      </w:r>
    </w:p>
    <w:p w:rsidR="00671584" w:rsidRPr="0086704F" w:rsidRDefault="00671584" w:rsidP="00671584">
      <w:pPr>
        <w:ind w:firstLineChars="550" w:firstLine="1155"/>
        <w:rPr>
          <w:rFonts w:ascii="ＭＳ ゴシック" w:eastAsia="ＭＳ ゴシック" w:hAnsi="ＭＳ ゴシック"/>
          <w:szCs w:val="24"/>
        </w:rPr>
      </w:pPr>
    </w:p>
    <w:p w:rsidR="00671584" w:rsidRPr="0086704F" w:rsidRDefault="0090775C" w:rsidP="00671584">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71584" w:rsidRPr="0086704F">
        <w:rPr>
          <w:rFonts w:ascii="ＭＳ ゴシック" w:eastAsia="ＭＳ ゴシック" w:hAnsi="ＭＳ ゴシック" w:hint="eastAsia"/>
          <w:sz w:val="24"/>
          <w:szCs w:val="24"/>
        </w:rPr>
        <w:t>居住系サービス・地域密着型サービスの整備目標量（必要利用定員総数）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91"/>
      </w:tblGrid>
      <w:tr w:rsidR="00B83B07" w:rsidRPr="0086704F" w:rsidTr="00507058">
        <w:trPr>
          <w:trHeight w:val="590"/>
          <w:jc w:val="center"/>
        </w:trPr>
        <w:tc>
          <w:tcPr>
            <w:tcW w:w="4815" w:type="dxa"/>
            <w:shd w:val="clear" w:color="auto" w:fill="FFC000"/>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介護サービス類型（施設名称）</w:t>
            </w:r>
          </w:p>
        </w:tc>
        <w:tc>
          <w:tcPr>
            <w:tcW w:w="3491" w:type="dxa"/>
            <w:shd w:val="clear" w:color="auto" w:fill="FFC000"/>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令和５年度末　整備目標量</w:t>
            </w:r>
          </w:p>
        </w:tc>
      </w:tr>
      <w:tr w:rsidR="00B83B07" w:rsidRPr="0086704F" w:rsidTr="00507058">
        <w:trPr>
          <w:trHeight w:val="590"/>
          <w:jc w:val="center"/>
        </w:trPr>
        <w:tc>
          <w:tcPr>
            <w:tcW w:w="4815"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介護専用型特定施設入居者生活介護</w:t>
            </w:r>
          </w:p>
        </w:tc>
        <w:tc>
          <w:tcPr>
            <w:tcW w:w="3491"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５４２人分</w:t>
            </w:r>
          </w:p>
        </w:tc>
      </w:tr>
      <w:tr w:rsidR="00B83B07" w:rsidRPr="0086704F" w:rsidTr="00507058">
        <w:trPr>
          <w:trHeight w:val="590"/>
          <w:jc w:val="center"/>
        </w:trPr>
        <w:tc>
          <w:tcPr>
            <w:tcW w:w="4815"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混合型特定施設入居者生活介護</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２３，９８８人分</w:t>
            </w:r>
          </w:p>
        </w:tc>
      </w:tr>
      <w:tr w:rsidR="00B83B07" w:rsidRPr="0086704F" w:rsidTr="00507058">
        <w:trPr>
          <w:trHeight w:val="833"/>
          <w:jc w:val="center"/>
        </w:trPr>
        <w:tc>
          <w:tcPr>
            <w:tcW w:w="4815"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認知症対応型共同生活介護</w:t>
            </w:r>
          </w:p>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（認知症高齢者グループホーム）</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１３，２５８人分</w:t>
            </w:r>
          </w:p>
        </w:tc>
      </w:tr>
      <w:tr w:rsidR="00B83B07" w:rsidRPr="0086704F" w:rsidTr="00507058">
        <w:trPr>
          <w:trHeight w:val="833"/>
          <w:jc w:val="center"/>
        </w:trPr>
        <w:tc>
          <w:tcPr>
            <w:tcW w:w="4815"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地域密着型特定施設入居者生活介護</w:t>
            </w:r>
          </w:p>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w:t>
            </w:r>
            <w:r w:rsidRPr="0086704F">
              <w:rPr>
                <w:rFonts w:ascii="ＭＳ ゴシック" w:eastAsia="ＭＳ ゴシック" w:hAnsi="ＭＳ ゴシック" w:cs="Times New Roman" w:hint="eastAsia"/>
                <w:w w:val="90"/>
                <w:sz w:val="24"/>
                <w:szCs w:val="24"/>
              </w:rPr>
              <w:t>定員２９人以下の介護専用型特定施設</w:t>
            </w:r>
            <w:r w:rsidRPr="0086704F">
              <w:rPr>
                <w:rFonts w:ascii="ＭＳ ゴシック" w:eastAsia="ＭＳ ゴシック" w:hAnsi="ＭＳ ゴシック" w:cs="Times New Roman" w:hint="eastAsia"/>
                <w:sz w:val="24"/>
                <w:szCs w:val="24"/>
              </w:rPr>
              <w:t>）</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５８７人分</w:t>
            </w:r>
          </w:p>
        </w:tc>
      </w:tr>
      <w:tr w:rsidR="00B83B07" w:rsidRPr="0086704F" w:rsidTr="00507058">
        <w:trPr>
          <w:trHeight w:val="833"/>
          <w:jc w:val="center"/>
        </w:trPr>
        <w:tc>
          <w:tcPr>
            <w:tcW w:w="4815"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域密着型介護老人福祉施設</w:t>
            </w:r>
          </w:p>
          <w:p w:rsidR="00671584" w:rsidRPr="0086704F" w:rsidRDefault="00671584" w:rsidP="00507058">
            <w:pPr>
              <w:snapToGrid w:val="0"/>
              <w:spacing w:line="276" w:lineRule="auto"/>
              <w:jc w:val="center"/>
              <w:rPr>
                <w:rFonts w:ascii="ＭＳ ゴシック" w:eastAsia="ＭＳ ゴシック" w:hAnsi="ＭＳ ゴシック" w:cs="Times New Roman"/>
                <w:strike/>
                <w:sz w:val="24"/>
                <w:szCs w:val="24"/>
              </w:rPr>
            </w:pPr>
            <w:r w:rsidRPr="0086704F">
              <w:rPr>
                <w:rFonts w:ascii="ＭＳ ゴシック" w:eastAsia="ＭＳ ゴシック" w:hAnsi="ＭＳ ゴシック" w:cs="Times New Roman" w:hint="eastAsia"/>
                <w:sz w:val="24"/>
                <w:szCs w:val="24"/>
              </w:rPr>
              <w:t>入所者生活介護（定員２９人以下の特養）</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４，７２４人分</w:t>
            </w:r>
          </w:p>
        </w:tc>
      </w:tr>
    </w:tbl>
    <w:p w:rsidR="00671584" w:rsidRPr="0086704F" w:rsidRDefault="00671584" w:rsidP="00671584">
      <w:pPr>
        <w:pStyle w:val="af2"/>
        <w:ind w:firstLine="630"/>
        <w:rPr>
          <w:rFonts w:ascii="ＭＳ ゴシック" w:eastAsia="ＭＳ ゴシック" w:hAnsi="ＭＳ ゴシック"/>
          <w:szCs w:val="24"/>
        </w:rPr>
      </w:pPr>
      <w:r w:rsidRPr="0086704F">
        <w:rPr>
          <w:rFonts w:ascii="ＭＳ ゴシック" w:eastAsia="ＭＳ ゴシック" w:hAnsi="ＭＳ ゴシック" w:hint="eastAsia"/>
          <w:szCs w:val="24"/>
        </w:rPr>
        <w:t>※特定施設入居者生活介護</w:t>
      </w:r>
    </w:p>
    <w:p w:rsidR="00671584" w:rsidRPr="0086704F" w:rsidRDefault="00671584" w:rsidP="00671584">
      <w:pPr>
        <w:pStyle w:val="af2"/>
        <w:ind w:left="851" w:hanging="851"/>
        <w:rPr>
          <w:rFonts w:ascii="ＭＳ ゴシック" w:eastAsia="ＭＳ ゴシック" w:hAnsi="ＭＳ ゴシック"/>
          <w:szCs w:val="24"/>
        </w:rPr>
      </w:pPr>
      <w:r w:rsidRPr="0086704F">
        <w:rPr>
          <w:rFonts w:ascii="ＭＳ ゴシック" w:eastAsia="ＭＳ ゴシック" w:hAnsi="ＭＳ ゴシック" w:hint="eastAsia"/>
          <w:szCs w:val="24"/>
        </w:rPr>
        <w:t xml:space="preserve">　　　　サービス付き高齢者向け住宅、有料老人ホーム、養護老人ホーム、軽費老人ホームのうち、設備及び運営に関する基準等を満たし、指定を受けたもの。</w:t>
      </w:r>
    </w:p>
    <w:p w:rsidR="00671584" w:rsidRPr="0086704F" w:rsidRDefault="00671584" w:rsidP="00671584">
      <w:pPr>
        <w:pStyle w:val="af2"/>
        <w:ind w:left="840" w:hanging="840"/>
        <w:rPr>
          <w:rFonts w:ascii="ＭＳ ゴシック" w:eastAsia="ＭＳ ゴシック" w:hAnsi="ＭＳ ゴシック"/>
          <w:szCs w:val="24"/>
        </w:rPr>
      </w:pPr>
      <w:r w:rsidRPr="0086704F">
        <w:rPr>
          <w:rFonts w:ascii="ＭＳ ゴシック" w:eastAsia="ＭＳ ゴシック" w:hAnsi="ＭＳ ゴシック" w:hint="eastAsia"/>
          <w:szCs w:val="24"/>
        </w:rPr>
        <w:t xml:space="preserve">　　　　　なお、特定施設入居者生活介護のうち、入居者が要介護者と配偶者に限られているものが介護専用型特定施設で、それ以外が混合型特定施設という。</w:t>
      </w:r>
    </w:p>
    <w:p w:rsidR="00671584" w:rsidRPr="0086704F" w:rsidRDefault="00671584" w:rsidP="00671584">
      <w:pPr>
        <w:pStyle w:val="af2"/>
        <w:spacing w:line="276" w:lineRule="auto"/>
        <w:ind w:left="840" w:hanging="840"/>
        <w:rPr>
          <w:rFonts w:ascii="ＭＳ ゴシック" w:eastAsia="ＭＳ ゴシック" w:hAnsi="ＭＳ ゴシック"/>
          <w:szCs w:val="24"/>
        </w:rPr>
      </w:pPr>
    </w:p>
    <w:p w:rsidR="00671584" w:rsidRPr="0086704F" w:rsidRDefault="00671584" w:rsidP="00671584">
      <w:pPr>
        <w:spacing w:line="276" w:lineRule="auto"/>
        <w:rPr>
          <w:rFonts w:ascii="ＭＳ ゴシック" w:eastAsia="ＭＳ ゴシック" w:hAnsi="ＭＳ ゴシック"/>
          <w:sz w:val="24"/>
          <w:szCs w:val="24"/>
          <w:u w:val="single"/>
        </w:rPr>
      </w:pPr>
      <w:r w:rsidRPr="0086704F">
        <w:rPr>
          <w:rFonts w:ascii="ＭＳ ゴシック" w:eastAsia="ＭＳ ゴシック" w:hAnsi="ＭＳ ゴシック" w:hint="eastAsia"/>
          <w:sz w:val="24"/>
          <w:szCs w:val="24"/>
          <w:u w:val="single"/>
        </w:rPr>
        <w:lastRenderedPageBreak/>
        <w:t>介護保険以外の施設サービスを提供する施設の整備目標量</w:t>
      </w: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介護保険以外の施設サービスを提供する施設の整備については、大阪府高齢者計画（「大阪府高齢者福祉計画」及び「介護保険事業支援計画」）による目標量とします。</w:t>
      </w:r>
    </w:p>
    <w:p w:rsidR="00671584" w:rsidRPr="0086704F" w:rsidRDefault="00671584"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w:t>
      </w:r>
    </w:p>
    <w:p w:rsidR="00671584" w:rsidRPr="0086704F" w:rsidRDefault="00671584" w:rsidP="00671584">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参考：大阪府高齢者計画2021</w:t>
      </w:r>
    </w:p>
    <w:p w:rsidR="00671584" w:rsidRPr="0086704F" w:rsidRDefault="00671584" w:rsidP="00671584">
      <w:pPr>
        <w:spacing w:line="276" w:lineRule="auto"/>
        <w:ind w:left="1003" w:hangingChars="418" w:hanging="1003"/>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介護保険外のサービスを提供する施設の整備目標量は、各市町村が見込んだ各年度の整備意向等を考慮して設定しています。</w:t>
      </w:r>
      <w:r w:rsidRPr="0086704F">
        <w:rPr>
          <w:rFonts w:ascii="ＭＳ ゴシック" w:eastAsia="ＭＳ ゴシック" w:hAnsi="ＭＳ ゴシック"/>
          <w:sz w:val="24"/>
          <w:szCs w:val="24"/>
        </w:rPr>
        <w:t xml:space="preserve"> </w:t>
      </w:r>
    </w:p>
    <w:p w:rsidR="00671584" w:rsidRPr="0086704F" w:rsidRDefault="00671584" w:rsidP="00671584">
      <w:pPr>
        <w:spacing w:line="276" w:lineRule="auto"/>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544"/>
      </w:tblGrid>
      <w:tr w:rsidR="00B83B07" w:rsidRPr="0086704F" w:rsidTr="00507058">
        <w:trPr>
          <w:trHeight w:val="590"/>
          <w:jc w:val="center"/>
        </w:trPr>
        <w:tc>
          <w:tcPr>
            <w:tcW w:w="3681" w:type="dxa"/>
            <w:shd w:val="clear" w:color="auto" w:fill="FFC000"/>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施設名称</w:t>
            </w:r>
          </w:p>
        </w:tc>
        <w:tc>
          <w:tcPr>
            <w:tcW w:w="3544" w:type="dxa"/>
            <w:shd w:val="clear" w:color="auto" w:fill="FFC000"/>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令和５年度末　整備目標量</w:t>
            </w:r>
          </w:p>
        </w:tc>
      </w:tr>
      <w:tr w:rsidR="00B83B07" w:rsidRPr="0086704F" w:rsidTr="00507058">
        <w:trPr>
          <w:trHeight w:val="590"/>
          <w:jc w:val="center"/>
        </w:trPr>
        <w:tc>
          <w:tcPr>
            <w:tcW w:w="368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養護老人ホーム</w:t>
            </w:r>
          </w:p>
        </w:tc>
        <w:tc>
          <w:tcPr>
            <w:tcW w:w="3544"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２，２９１人分</w:t>
            </w:r>
          </w:p>
        </w:tc>
      </w:tr>
      <w:tr w:rsidR="00B83B07" w:rsidRPr="0086704F" w:rsidTr="00507058">
        <w:trPr>
          <w:trHeight w:val="590"/>
          <w:jc w:val="center"/>
        </w:trPr>
        <w:tc>
          <w:tcPr>
            <w:tcW w:w="368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軽費老人ホーム（A型）</w:t>
            </w:r>
          </w:p>
        </w:tc>
        <w:tc>
          <w:tcPr>
            <w:tcW w:w="3544"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７９０人分</w:t>
            </w:r>
          </w:p>
        </w:tc>
      </w:tr>
      <w:tr w:rsidR="00671584" w:rsidRPr="0086704F" w:rsidTr="00507058">
        <w:trPr>
          <w:trHeight w:val="590"/>
          <w:jc w:val="center"/>
        </w:trPr>
        <w:tc>
          <w:tcPr>
            <w:tcW w:w="368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軽費老人ホーム（ケアハウス）</w:t>
            </w:r>
          </w:p>
        </w:tc>
        <w:tc>
          <w:tcPr>
            <w:tcW w:w="3544"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４，８２４人分</w:t>
            </w:r>
          </w:p>
        </w:tc>
      </w:tr>
    </w:tbl>
    <w:p w:rsidR="00671584" w:rsidRPr="0086704F"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86704F" w:rsidRDefault="00671584" w:rsidP="00671584">
      <w:pPr>
        <w:tabs>
          <w:tab w:val="left" w:pos="3648"/>
        </w:tabs>
        <w:spacing w:line="276" w:lineRule="auto"/>
        <w:ind w:left="720" w:hangingChars="300" w:hanging="720"/>
        <w:rPr>
          <w:rFonts w:ascii="ＭＳ ゴシック" w:eastAsia="ＭＳ ゴシック" w:hAnsi="ＭＳ ゴシック"/>
          <w:sz w:val="24"/>
          <w:szCs w:val="24"/>
        </w:rPr>
      </w:pPr>
    </w:p>
    <w:p w:rsidR="00671584" w:rsidRPr="0086704F" w:rsidRDefault="00ED376B" w:rsidP="00ED376B">
      <w:pPr>
        <w:tabs>
          <w:tab w:val="left" w:pos="3648"/>
        </w:tabs>
        <w:spacing w:line="276" w:lineRule="auto"/>
        <w:ind w:left="283" w:hangingChars="118" w:hanging="283"/>
        <w:rPr>
          <w:rFonts w:ascii="ＭＳ ゴシック" w:eastAsia="ＭＳ ゴシック" w:hAnsi="ＭＳ ゴシック"/>
          <w:i/>
          <w:sz w:val="24"/>
          <w:szCs w:val="24"/>
        </w:rPr>
      </w:pPr>
      <w:r w:rsidRPr="0086704F">
        <w:rPr>
          <w:rFonts w:ascii="ＭＳ ゴシック" w:eastAsia="ＭＳ ゴシック" w:hAnsi="ＭＳ ゴシック" w:hint="eastAsia"/>
          <w:i/>
          <w:sz w:val="24"/>
          <w:szCs w:val="24"/>
        </w:rPr>
        <w:t xml:space="preserve">３　</w:t>
      </w:r>
      <w:r w:rsidR="00671584" w:rsidRPr="0086704F">
        <w:rPr>
          <w:rFonts w:ascii="ＭＳ ゴシック" w:eastAsia="ＭＳ ゴシック" w:hAnsi="ＭＳ ゴシック"/>
          <w:i/>
          <w:sz w:val="24"/>
          <w:szCs w:val="24"/>
        </w:rPr>
        <w:t>高齢者が入居する賃貸住宅の管理の適正化に関する事項</w:t>
      </w:r>
      <w:r w:rsidR="00671584" w:rsidRPr="0086704F">
        <w:rPr>
          <w:rFonts w:ascii="ＭＳ ゴシック" w:eastAsia="ＭＳ ゴシック" w:hAnsi="ＭＳ ゴシック" w:hint="eastAsia"/>
          <w:i/>
          <w:sz w:val="24"/>
          <w:szCs w:val="24"/>
        </w:rPr>
        <w:t>（高齢者住まい法第４条第２項第２号ロ）</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ind w:leftChars="67" w:left="141" w:firstLineChars="115" w:firstLine="276"/>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立入検査及び報告聴取を実施し、高齢者住まい法による各種整備基準の確認や老人福祉法の遵守を求めるとともに、有料老人ホームに該当するものに対しては、有料老人ホーム設置運営指導指針に基づく指導を行います。</w:t>
      </w: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671584" w:rsidP="00671584">
      <w:pPr>
        <w:spacing w:line="276" w:lineRule="auto"/>
        <w:rPr>
          <w:rFonts w:ascii="ＭＳ ゴシック" w:eastAsia="ＭＳ ゴシック" w:hAnsi="ＭＳ ゴシック"/>
          <w:sz w:val="24"/>
          <w:szCs w:val="24"/>
        </w:rPr>
      </w:pPr>
    </w:p>
    <w:p w:rsidR="00671584" w:rsidRPr="0086704F" w:rsidRDefault="00ED376B" w:rsidP="00ED376B">
      <w:pPr>
        <w:spacing w:line="276" w:lineRule="auto"/>
        <w:ind w:left="283" w:hangingChars="118" w:hanging="283"/>
        <w:rPr>
          <w:rFonts w:ascii="ＭＳ ゴシック" w:eastAsia="ＭＳ ゴシック" w:hAnsi="ＭＳ ゴシック"/>
          <w:i/>
          <w:sz w:val="24"/>
          <w:szCs w:val="24"/>
        </w:rPr>
      </w:pPr>
      <w:r w:rsidRPr="0086704F">
        <w:rPr>
          <w:rFonts w:ascii="ＭＳ ゴシック" w:eastAsia="ＭＳ ゴシック" w:hAnsi="ＭＳ ゴシック" w:hint="eastAsia"/>
          <w:i/>
          <w:sz w:val="24"/>
          <w:szCs w:val="24"/>
        </w:rPr>
        <w:t xml:space="preserve">４　</w:t>
      </w:r>
      <w:r w:rsidR="00671584" w:rsidRPr="0086704F">
        <w:rPr>
          <w:rFonts w:ascii="ＭＳ ゴシック" w:eastAsia="ＭＳ ゴシック" w:hAnsi="ＭＳ ゴシック"/>
          <w:i/>
          <w:sz w:val="24"/>
          <w:szCs w:val="24"/>
        </w:rPr>
        <w:t>高齢者に適した良好な居住環境を有する住宅の整備の促進に関する事項</w:t>
      </w:r>
      <w:r w:rsidR="00671584" w:rsidRPr="0086704F">
        <w:rPr>
          <w:rFonts w:ascii="ＭＳ ゴシック" w:eastAsia="ＭＳ ゴシック" w:hAnsi="ＭＳ ゴシック" w:hint="eastAsia"/>
          <w:i/>
          <w:sz w:val="24"/>
          <w:szCs w:val="24"/>
        </w:rPr>
        <w:t>（高齢者住まい法第４条第２項第２号ハ）</w:t>
      </w:r>
    </w:p>
    <w:p w:rsidR="00671584" w:rsidRPr="0086704F" w:rsidRDefault="00671584" w:rsidP="00671584">
      <w:pPr>
        <w:spacing w:line="276" w:lineRule="auto"/>
        <w:ind w:left="720" w:hangingChars="300" w:hanging="720"/>
        <w:rPr>
          <w:rFonts w:ascii="ＭＳ ゴシック" w:eastAsia="ＭＳ ゴシック" w:hAnsi="ＭＳ ゴシック"/>
          <w:sz w:val="24"/>
          <w:szCs w:val="24"/>
        </w:rPr>
      </w:pPr>
    </w:p>
    <w:p w:rsidR="00671584" w:rsidRPr="0086704F" w:rsidRDefault="00671584" w:rsidP="00671584">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高齢者住まい法第７条第１項第９号の規定によるサービス付き高齢者向け住宅の基準を改め、次のとおりとします。</w:t>
      </w:r>
    </w:p>
    <w:p w:rsidR="00671584" w:rsidRPr="0086704F" w:rsidRDefault="00671584" w:rsidP="00671584">
      <w:pPr>
        <w:spacing w:line="276" w:lineRule="auto"/>
        <w:rPr>
          <w:rFonts w:ascii="ＭＳ ゴシック" w:eastAsia="ＭＳ ゴシック" w:hAnsi="ＭＳ ゴシック"/>
          <w:sz w:val="24"/>
          <w:szCs w:val="24"/>
        </w:rPr>
      </w:pPr>
    </w:p>
    <w:p w:rsidR="00CE0945" w:rsidRPr="0086704F" w:rsidRDefault="00CE0945" w:rsidP="00CE0945">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○サービス付き高齢者向け住宅の基準の追加について</w:t>
      </w:r>
    </w:p>
    <w:tbl>
      <w:tblPr>
        <w:tblStyle w:val="af0"/>
        <w:tblW w:w="0" w:type="auto"/>
        <w:tblLook w:val="04A0" w:firstRow="1" w:lastRow="0" w:firstColumn="1" w:lastColumn="0" w:noHBand="0" w:noVBand="1"/>
      </w:tblPr>
      <w:tblGrid>
        <w:gridCol w:w="9060"/>
      </w:tblGrid>
      <w:tr w:rsidR="00CE0945" w:rsidRPr="0086704F" w:rsidTr="00C70233">
        <w:tc>
          <w:tcPr>
            <w:tcW w:w="9060" w:type="dxa"/>
          </w:tcPr>
          <w:p w:rsidR="00CE0945" w:rsidRPr="0086704F" w:rsidRDefault="00CE0945" w:rsidP="00C70233">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１）</w:t>
            </w:r>
            <w:r w:rsidRPr="0086704F">
              <w:rPr>
                <w:rFonts w:ascii="ＭＳ ゴシック" w:eastAsia="ＭＳ ゴシック" w:hAnsi="ＭＳ ゴシック"/>
                <w:sz w:val="24"/>
                <w:szCs w:val="24"/>
              </w:rPr>
              <w:tab/>
              <w:t>緊急通報装置の設置</w:t>
            </w:r>
          </w:p>
          <w:p w:rsidR="00CE0945" w:rsidRPr="0086704F" w:rsidRDefault="00CE0945" w:rsidP="00C70233">
            <w:pPr>
              <w:spacing w:line="276" w:lineRule="auto"/>
              <w:ind w:leftChars="100" w:left="210"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入居者の心身の状況が急変した場合にサービス提供者に通報できるよう、少な</w:t>
            </w:r>
            <w:r w:rsidRPr="0086704F">
              <w:rPr>
                <w:rFonts w:ascii="ＭＳ ゴシック" w:eastAsia="ＭＳ ゴシック" w:hAnsi="ＭＳ ゴシック" w:hint="eastAsia"/>
                <w:sz w:val="24"/>
                <w:szCs w:val="24"/>
              </w:rPr>
              <w:lastRenderedPageBreak/>
              <w:t>くとも住戸内の居室部分、便所及び浴室に緊急通報装置を備えること。なお、共用部分に設置する、入居者が利用する便所及び浴室についても同様とする。</w:t>
            </w:r>
          </w:p>
          <w:p w:rsidR="00CE0945" w:rsidRPr="0086704F" w:rsidRDefault="00CE0945" w:rsidP="00C70233">
            <w:pPr>
              <w:spacing w:line="276" w:lineRule="auto"/>
              <w:rPr>
                <w:rFonts w:ascii="ＭＳ ゴシック" w:eastAsia="ＭＳ ゴシック" w:hAnsi="ＭＳ ゴシック"/>
                <w:sz w:val="24"/>
                <w:szCs w:val="24"/>
              </w:rPr>
            </w:pPr>
          </w:p>
          <w:p w:rsidR="00CE0945" w:rsidRPr="0086704F" w:rsidRDefault="00CE0945" w:rsidP="00C70233">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２）</w:t>
            </w:r>
            <w:r w:rsidRPr="0086704F">
              <w:rPr>
                <w:rFonts w:ascii="ＭＳ ゴシック" w:eastAsia="ＭＳ ゴシック" w:hAnsi="ＭＳ ゴシック"/>
                <w:sz w:val="24"/>
                <w:szCs w:val="24"/>
              </w:rPr>
              <w:tab/>
              <w:t>耐火性能の確保</w:t>
            </w:r>
          </w:p>
          <w:p w:rsidR="00CE0945" w:rsidRPr="0086704F" w:rsidRDefault="00CE0945" w:rsidP="00C70233">
            <w:pPr>
              <w:spacing w:line="276" w:lineRule="auto"/>
              <w:ind w:left="240" w:hangingChars="100" w:hanging="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延べ面積200㎡以上又は階数４以上の場合は、建築基準法（昭和</w:t>
            </w:r>
            <w:r w:rsidRPr="0086704F">
              <w:rPr>
                <w:rFonts w:ascii="ＭＳ ゴシック" w:eastAsia="ＭＳ ゴシック" w:hAnsi="ＭＳ ゴシック"/>
                <w:sz w:val="24"/>
                <w:szCs w:val="24"/>
              </w:rPr>
              <w:t>25年法律第201号）に定める耐火建築物又は準耐火建築物とすること。</w:t>
            </w:r>
          </w:p>
          <w:p w:rsidR="00CE0945" w:rsidRPr="0086704F" w:rsidRDefault="00CE0945" w:rsidP="00C70233">
            <w:pPr>
              <w:spacing w:line="276" w:lineRule="auto"/>
              <w:rPr>
                <w:rFonts w:ascii="ＭＳ ゴシック" w:eastAsia="ＭＳ ゴシック" w:hAnsi="ＭＳ ゴシック"/>
                <w:sz w:val="24"/>
                <w:szCs w:val="24"/>
              </w:rPr>
            </w:pPr>
          </w:p>
          <w:p w:rsidR="00CE0945" w:rsidRPr="0086704F" w:rsidRDefault="00CE0945" w:rsidP="00C70233">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３）</w:t>
            </w:r>
            <w:r w:rsidRPr="0086704F">
              <w:rPr>
                <w:rFonts w:ascii="ＭＳ ゴシック" w:eastAsia="ＭＳ ゴシック" w:hAnsi="ＭＳ ゴシック"/>
                <w:sz w:val="24"/>
                <w:szCs w:val="24"/>
              </w:rPr>
              <w:tab/>
              <w:t>旧耐震建築物の耐震性の確保</w:t>
            </w:r>
          </w:p>
          <w:p w:rsidR="00CE0945" w:rsidRPr="0086704F" w:rsidRDefault="00CE0945" w:rsidP="00C70233">
            <w:pPr>
              <w:spacing w:line="276" w:lineRule="auto"/>
              <w:ind w:leftChars="100" w:left="210"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昭和56年５月31日以前に建築確認を受けた建築物については、耐震診断を行うとともに、必要に応じて、耐震改修により耐震性の確保を行うこと。</w:t>
            </w:r>
          </w:p>
          <w:p w:rsidR="00CE0945" w:rsidRPr="0086704F" w:rsidRDefault="00CE0945" w:rsidP="00C70233">
            <w:pPr>
              <w:spacing w:line="276" w:lineRule="auto"/>
              <w:ind w:leftChars="100" w:left="450" w:hangingChars="100" w:hanging="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４）</w:t>
            </w:r>
            <w:r w:rsidRPr="0086704F">
              <w:rPr>
                <w:rFonts w:ascii="ＭＳ ゴシック" w:eastAsia="ＭＳ ゴシック" w:hAnsi="ＭＳ ゴシック"/>
                <w:sz w:val="24"/>
                <w:szCs w:val="24"/>
              </w:rPr>
              <w:tab/>
              <w:t>入居契約前の書面説明による状況把握・生活相談サービス以外の外部サービスの選択性の確保</w:t>
            </w:r>
          </w:p>
          <w:p w:rsidR="00CE0945" w:rsidRPr="0086704F" w:rsidRDefault="00CE0945" w:rsidP="00C70233">
            <w:pPr>
              <w:spacing w:line="276" w:lineRule="auto"/>
              <w:ind w:leftChars="100" w:left="210"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入居しようとする者に対し、入居契約を締結するまでに、高齢者の居住の安定確保に関する法律（平成</w:t>
            </w:r>
            <w:r w:rsidRPr="0086704F">
              <w:rPr>
                <w:rFonts w:ascii="ＭＳ ゴシック" w:eastAsia="ＭＳ ゴシック" w:hAnsi="ＭＳ ゴシック"/>
                <w:sz w:val="24"/>
                <w:szCs w:val="24"/>
              </w:rPr>
              <w:t>13年法律第26号）に定める状況把握サービス及び生活相談サービス以外で入居者が日常生活を営むために必要なサービス（利用権方式の契約において居住部分と一体として提供されるサービスを除く。）については、入居者がその利用や事業者を選択できることについて、書面を交付して説明すること。</w:t>
            </w:r>
            <w:r w:rsidRPr="0086704F">
              <w:rPr>
                <w:rFonts w:ascii="ＭＳ ゴシック" w:eastAsia="ＭＳ ゴシック" w:hAnsi="ＭＳ ゴシック" w:hint="eastAsia"/>
                <w:sz w:val="24"/>
                <w:szCs w:val="24"/>
              </w:rPr>
              <w:t>なお、介護保険法に定める「特定施設入居者生活介護」の指定を受ける場合はこの限りではない。</w:t>
            </w:r>
          </w:p>
        </w:tc>
      </w:tr>
    </w:tbl>
    <w:p w:rsidR="00671584" w:rsidRPr="0086704F" w:rsidRDefault="00671584" w:rsidP="00671584">
      <w:pPr>
        <w:spacing w:line="276" w:lineRule="auto"/>
        <w:ind w:leftChars="25" w:left="533" w:hangingChars="200" w:hanging="480"/>
        <w:jc w:val="left"/>
        <w:rPr>
          <w:rFonts w:ascii="ＭＳ ゴシック" w:eastAsia="ＭＳ ゴシック" w:hAnsi="ＭＳ ゴシック"/>
          <w:sz w:val="24"/>
          <w:szCs w:val="24"/>
        </w:rPr>
      </w:pPr>
    </w:p>
    <w:p w:rsidR="00CE0945" w:rsidRPr="0086704F" w:rsidRDefault="00CE0945" w:rsidP="00671584">
      <w:pPr>
        <w:spacing w:line="276" w:lineRule="auto"/>
        <w:ind w:leftChars="25" w:left="533" w:hangingChars="200" w:hanging="480"/>
        <w:jc w:val="left"/>
        <w:rPr>
          <w:rFonts w:ascii="ＭＳ ゴシック" w:eastAsia="ＭＳ ゴシック" w:hAnsi="ＭＳ ゴシック"/>
          <w:sz w:val="24"/>
          <w:szCs w:val="24"/>
        </w:rPr>
      </w:pPr>
    </w:p>
    <w:p w:rsidR="00671584" w:rsidRPr="0086704F" w:rsidRDefault="00ED376B" w:rsidP="00ED376B">
      <w:pPr>
        <w:spacing w:line="276" w:lineRule="auto"/>
        <w:ind w:leftChars="25" w:left="283" w:hangingChars="96" w:hanging="230"/>
        <w:jc w:val="left"/>
        <w:rPr>
          <w:rFonts w:ascii="ＭＳ ゴシック" w:eastAsia="ＭＳ ゴシック" w:hAnsi="ＭＳ ゴシック"/>
          <w:i/>
          <w:sz w:val="24"/>
          <w:szCs w:val="24"/>
        </w:rPr>
      </w:pPr>
      <w:r w:rsidRPr="0086704F">
        <w:rPr>
          <w:rFonts w:ascii="ＭＳ ゴシック" w:eastAsia="ＭＳ ゴシック" w:hAnsi="ＭＳ ゴシック" w:hint="eastAsia"/>
          <w:i/>
          <w:sz w:val="24"/>
          <w:szCs w:val="24"/>
        </w:rPr>
        <w:t xml:space="preserve">５　</w:t>
      </w:r>
      <w:r w:rsidR="00671584" w:rsidRPr="0086704F">
        <w:rPr>
          <w:rFonts w:ascii="ＭＳ ゴシック" w:eastAsia="ＭＳ ゴシック" w:hAnsi="ＭＳ ゴシック"/>
          <w:i/>
          <w:sz w:val="24"/>
          <w:szCs w:val="24"/>
        </w:rPr>
        <w:t>老人福祉法(昭和三十八年法律第百三十三号)第五条の二第三項に規定する老人デイサービス事業その他の高齢者がその居宅において日常生活を営むために必要な保健医療サービス又は福祉サービスを提供するものとして政令で定める事業(以下「高齢者居宅生活支援事業」という。)の用に供する施設の整備の促進に関する事項</w:t>
      </w:r>
      <w:r w:rsidR="00671584" w:rsidRPr="0086704F">
        <w:rPr>
          <w:rFonts w:ascii="ＭＳ ゴシック" w:eastAsia="ＭＳ ゴシック" w:hAnsi="ＭＳ ゴシック" w:hint="eastAsia"/>
          <w:i/>
          <w:sz w:val="24"/>
          <w:szCs w:val="24"/>
        </w:rPr>
        <w:t>（高齢者住まい法第４条第２項第２号ハ）</w:t>
      </w:r>
    </w:p>
    <w:p w:rsidR="00671584" w:rsidRPr="0086704F" w:rsidRDefault="00671584" w:rsidP="00671584">
      <w:pPr>
        <w:widowControl/>
        <w:jc w:val="left"/>
        <w:rPr>
          <w:rFonts w:ascii="ＭＳ ゴシック" w:eastAsia="ＭＳ ゴシック" w:hAnsi="ＭＳ ゴシック"/>
          <w:sz w:val="24"/>
          <w:szCs w:val="24"/>
        </w:rPr>
      </w:pPr>
      <w:r w:rsidRPr="0086704F">
        <w:rPr>
          <w:rFonts w:ascii="ＭＳ ゴシック" w:eastAsia="ＭＳ ゴシック" w:hAnsi="ＭＳ ゴシック"/>
          <w:sz w:val="24"/>
          <w:szCs w:val="24"/>
        </w:rPr>
        <w:br w:type="page"/>
      </w:r>
    </w:p>
    <w:p w:rsidR="00671584" w:rsidRPr="0086704F" w:rsidRDefault="0090775C" w:rsidP="00671584">
      <w:pPr>
        <w:spacing w:line="276"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671584" w:rsidRPr="0086704F">
        <w:rPr>
          <w:rFonts w:ascii="ＭＳ ゴシック" w:eastAsia="ＭＳ ゴシック" w:hAnsi="ＭＳ ゴシック" w:hint="eastAsia"/>
          <w:sz w:val="24"/>
          <w:szCs w:val="24"/>
        </w:rPr>
        <w:t>居住系サービス・地域密着型サービスの整備目標量（必要利用定員総数）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491"/>
      </w:tblGrid>
      <w:tr w:rsidR="00B83B07" w:rsidRPr="0086704F" w:rsidTr="00507058">
        <w:trPr>
          <w:trHeight w:val="590"/>
          <w:jc w:val="center"/>
        </w:trPr>
        <w:tc>
          <w:tcPr>
            <w:tcW w:w="4815" w:type="dxa"/>
            <w:shd w:val="clear" w:color="auto" w:fill="FFC000"/>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介護サービス類型（施設名称）</w:t>
            </w:r>
          </w:p>
        </w:tc>
        <w:tc>
          <w:tcPr>
            <w:tcW w:w="3491" w:type="dxa"/>
            <w:shd w:val="clear" w:color="auto" w:fill="FFC000"/>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令和５年度末　整備目標量</w:t>
            </w:r>
          </w:p>
        </w:tc>
      </w:tr>
      <w:tr w:rsidR="00B83B07" w:rsidRPr="0086704F" w:rsidTr="00507058">
        <w:trPr>
          <w:trHeight w:val="590"/>
          <w:jc w:val="center"/>
        </w:trPr>
        <w:tc>
          <w:tcPr>
            <w:tcW w:w="4815"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介護専用型特定施設入居者生活介護</w:t>
            </w:r>
          </w:p>
        </w:tc>
        <w:tc>
          <w:tcPr>
            <w:tcW w:w="3491"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５４２人分</w:t>
            </w:r>
          </w:p>
        </w:tc>
      </w:tr>
      <w:tr w:rsidR="00B83B07" w:rsidRPr="0086704F" w:rsidTr="00507058">
        <w:trPr>
          <w:trHeight w:val="590"/>
          <w:jc w:val="center"/>
        </w:trPr>
        <w:tc>
          <w:tcPr>
            <w:tcW w:w="4815"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混合型特定施設入居者生活介護</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２３，９８８人分</w:t>
            </w:r>
          </w:p>
        </w:tc>
      </w:tr>
      <w:tr w:rsidR="00B83B07" w:rsidRPr="0086704F" w:rsidTr="00507058">
        <w:trPr>
          <w:trHeight w:val="833"/>
          <w:jc w:val="center"/>
        </w:trPr>
        <w:tc>
          <w:tcPr>
            <w:tcW w:w="4815"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認知症対応型共同生活介護</w:t>
            </w:r>
          </w:p>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（認知症高齢者グループホーム）</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１３，２５８人分</w:t>
            </w:r>
          </w:p>
        </w:tc>
      </w:tr>
      <w:tr w:rsidR="00B83B07" w:rsidRPr="0086704F" w:rsidTr="00507058">
        <w:trPr>
          <w:trHeight w:val="833"/>
          <w:jc w:val="center"/>
        </w:trPr>
        <w:tc>
          <w:tcPr>
            <w:tcW w:w="4815"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地域密着型特定施設入居者生活介護</w:t>
            </w:r>
          </w:p>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w:t>
            </w:r>
            <w:r w:rsidRPr="0086704F">
              <w:rPr>
                <w:rFonts w:ascii="ＭＳ ゴシック" w:eastAsia="ＭＳ ゴシック" w:hAnsi="ＭＳ ゴシック" w:cs="Times New Roman" w:hint="eastAsia"/>
                <w:w w:val="90"/>
                <w:sz w:val="24"/>
                <w:szCs w:val="24"/>
              </w:rPr>
              <w:t>定員２９人以下の介護専用型特定施設</w:t>
            </w:r>
            <w:r w:rsidRPr="0086704F">
              <w:rPr>
                <w:rFonts w:ascii="ＭＳ ゴシック" w:eastAsia="ＭＳ ゴシック" w:hAnsi="ＭＳ ゴシック" w:cs="Times New Roman" w:hint="eastAsia"/>
                <w:sz w:val="24"/>
                <w:szCs w:val="24"/>
              </w:rPr>
              <w:t>）</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５８７人分</w:t>
            </w:r>
          </w:p>
        </w:tc>
      </w:tr>
      <w:tr w:rsidR="00B83B07" w:rsidRPr="0086704F" w:rsidTr="00507058">
        <w:trPr>
          <w:trHeight w:val="833"/>
          <w:jc w:val="center"/>
        </w:trPr>
        <w:tc>
          <w:tcPr>
            <w:tcW w:w="4815" w:type="dxa"/>
            <w:shd w:val="clear" w:color="auto" w:fill="auto"/>
            <w:vAlign w:val="center"/>
          </w:tcPr>
          <w:p w:rsidR="00671584" w:rsidRPr="0086704F" w:rsidRDefault="00671584" w:rsidP="00507058">
            <w:pPr>
              <w:snapToGrid w:val="0"/>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域密着型介護老人福祉施設</w:t>
            </w:r>
          </w:p>
          <w:p w:rsidR="00671584" w:rsidRPr="0086704F" w:rsidRDefault="00671584" w:rsidP="00507058">
            <w:pPr>
              <w:snapToGrid w:val="0"/>
              <w:spacing w:line="276" w:lineRule="auto"/>
              <w:jc w:val="center"/>
              <w:rPr>
                <w:rFonts w:ascii="ＭＳ ゴシック" w:eastAsia="ＭＳ ゴシック" w:hAnsi="ＭＳ ゴシック" w:cs="Times New Roman"/>
                <w:strike/>
                <w:sz w:val="24"/>
                <w:szCs w:val="24"/>
              </w:rPr>
            </w:pPr>
            <w:r w:rsidRPr="0086704F">
              <w:rPr>
                <w:rFonts w:ascii="ＭＳ ゴシック" w:eastAsia="ＭＳ ゴシック" w:hAnsi="ＭＳ ゴシック" w:cs="Times New Roman" w:hint="eastAsia"/>
                <w:sz w:val="24"/>
                <w:szCs w:val="24"/>
              </w:rPr>
              <w:t>入所者生活介護（定員２９人以下の特養）</w:t>
            </w:r>
          </w:p>
        </w:tc>
        <w:tc>
          <w:tcPr>
            <w:tcW w:w="3491" w:type="dxa"/>
            <w:shd w:val="clear" w:color="auto" w:fill="auto"/>
            <w:vAlign w:val="center"/>
          </w:tcPr>
          <w:p w:rsidR="00671584" w:rsidRPr="0086704F" w:rsidRDefault="00671584" w:rsidP="00507058">
            <w:pPr>
              <w:spacing w:line="276" w:lineRule="auto"/>
              <w:jc w:val="center"/>
              <w:rPr>
                <w:rFonts w:ascii="ＭＳ ゴシック" w:eastAsia="ＭＳ ゴシック" w:hAnsi="ＭＳ ゴシック" w:cs="Times New Roman"/>
                <w:sz w:val="24"/>
                <w:szCs w:val="24"/>
              </w:rPr>
            </w:pPr>
            <w:r w:rsidRPr="0086704F">
              <w:rPr>
                <w:rFonts w:ascii="ＭＳ ゴシック" w:eastAsia="ＭＳ ゴシック" w:hAnsi="ＭＳ ゴシック" w:cs="Times New Roman" w:hint="eastAsia"/>
                <w:sz w:val="24"/>
                <w:szCs w:val="24"/>
              </w:rPr>
              <w:t>４，７２４人分</w:t>
            </w:r>
          </w:p>
        </w:tc>
      </w:tr>
    </w:tbl>
    <w:p w:rsidR="00671584" w:rsidRPr="0086704F" w:rsidRDefault="00671584" w:rsidP="00671584">
      <w:pPr>
        <w:pStyle w:val="af2"/>
        <w:ind w:firstLine="630"/>
        <w:rPr>
          <w:rFonts w:ascii="ＭＳ ゴシック" w:eastAsia="ＭＳ ゴシック" w:hAnsi="ＭＳ ゴシック"/>
          <w:szCs w:val="24"/>
        </w:rPr>
      </w:pPr>
      <w:r w:rsidRPr="0086704F">
        <w:rPr>
          <w:rFonts w:ascii="ＭＳ ゴシック" w:eastAsia="ＭＳ ゴシック" w:hAnsi="ＭＳ ゴシック" w:hint="eastAsia"/>
          <w:szCs w:val="24"/>
        </w:rPr>
        <w:t>※特定施設入居者生活介護</w:t>
      </w:r>
    </w:p>
    <w:p w:rsidR="00671584" w:rsidRPr="0086704F" w:rsidRDefault="00671584" w:rsidP="00671584">
      <w:pPr>
        <w:pStyle w:val="af2"/>
        <w:ind w:left="851" w:hanging="851"/>
        <w:rPr>
          <w:rFonts w:ascii="ＭＳ ゴシック" w:eastAsia="ＭＳ ゴシック" w:hAnsi="ＭＳ ゴシック"/>
          <w:szCs w:val="24"/>
        </w:rPr>
      </w:pPr>
      <w:r w:rsidRPr="0086704F">
        <w:rPr>
          <w:rFonts w:ascii="ＭＳ ゴシック" w:eastAsia="ＭＳ ゴシック" w:hAnsi="ＭＳ ゴシック" w:hint="eastAsia"/>
          <w:szCs w:val="24"/>
        </w:rPr>
        <w:t xml:space="preserve">　　　　サービス付き高齢者向け住宅、有料老人ホーム、養護老人ホーム、軽費老人ホームのうち、設備及び運営に関する基準等を満たし、指定を受けたもの。</w:t>
      </w:r>
    </w:p>
    <w:p w:rsidR="00671584" w:rsidRPr="0086704F" w:rsidRDefault="00671584" w:rsidP="00671584">
      <w:pPr>
        <w:pStyle w:val="af2"/>
        <w:ind w:left="840" w:hanging="840"/>
        <w:rPr>
          <w:rFonts w:ascii="ＭＳ ゴシック" w:eastAsia="ＭＳ ゴシック" w:hAnsi="ＭＳ ゴシック"/>
          <w:szCs w:val="24"/>
        </w:rPr>
      </w:pPr>
      <w:r w:rsidRPr="0086704F">
        <w:rPr>
          <w:rFonts w:ascii="ＭＳ ゴシック" w:eastAsia="ＭＳ ゴシック" w:hAnsi="ＭＳ ゴシック" w:hint="eastAsia"/>
          <w:szCs w:val="24"/>
        </w:rPr>
        <w:t xml:space="preserve">　　　　　なお、特定施設入居者生活介護のうち、入居者が要介護者と配偶者に限られているものが介護専用型特定施設で、それ以外が混合型特定施設という。</w:t>
      </w:r>
    </w:p>
    <w:p w:rsidR="00671584" w:rsidRPr="0086704F" w:rsidRDefault="00671584" w:rsidP="00671584">
      <w:pPr>
        <w:spacing w:line="276" w:lineRule="auto"/>
        <w:ind w:leftChars="100" w:left="930" w:hangingChars="300" w:hanging="720"/>
        <w:jc w:val="left"/>
        <w:rPr>
          <w:rFonts w:ascii="ＭＳ ゴシック" w:eastAsia="ＭＳ ゴシック" w:hAnsi="ＭＳ ゴシック"/>
          <w:sz w:val="24"/>
          <w:szCs w:val="24"/>
        </w:rPr>
      </w:pPr>
    </w:p>
    <w:p w:rsidR="00CE0945" w:rsidRPr="0086704F" w:rsidRDefault="00CE0945" w:rsidP="00671584">
      <w:pPr>
        <w:spacing w:line="276" w:lineRule="auto"/>
        <w:ind w:leftChars="100" w:left="930" w:hangingChars="300" w:hanging="720"/>
        <w:jc w:val="left"/>
        <w:rPr>
          <w:rFonts w:ascii="ＭＳ ゴシック" w:eastAsia="ＭＳ ゴシック" w:hAnsi="ＭＳ ゴシック"/>
          <w:sz w:val="24"/>
          <w:szCs w:val="24"/>
        </w:rPr>
      </w:pPr>
    </w:p>
    <w:p w:rsidR="00671584" w:rsidRPr="0086704F" w:rsidRDefault="00ED376B" w:rsidP="00671584">
      <w:pPr>
        <w:spacing w:line="276" w:lineRule="auto"/>
        <w:ind w:left="449" w:hangingChars="187" w:hanging="449"/>
        <w:rPr>
          <w:rFonts w:ascii="ＭＳ ゴシック" w:eastAsia="ＭＳ ゴシック" w:hAnsi="ＭＳ ゴシック"/>
          <w:i/>
          <w:sz w:val="24"/>
          <w:szCs w:val="24"/>
        </w:rPr>
      </w:pPr>
      <w:r w:rsidRPr="0086704F">
        <w:rPr>
          <w:rFonts w:ascii="ＭＳ ゴシック" w:eastAsia="ＭＳ ゴシック" w:hAnsi="ＭＳ ゴシック" w:hint="eastAsia"/>
          <w:i/>
          <w:sz w:val="24"/>
          <w:szCs w:val="24"/>
        </w:rPr>
        <w:t xml:space="preserve">６　</w:t>
      </w:r>
      <w:r w:rsidR="00671584" w:rsidRPr="0086704F">
        <w:rPr>
          <w:rFonts w:ascii="ＭＳ ゴシック" w:eastAsia="ＭＳ ゴシック" w:hAnsi="ＭＳ ゴシック" w:hint="eastAsia"/>
          <w:i/>
          <w:sz w:val="24"/>
          <w:szCs w:val="24"/>
        </w:rPr>
        <w:t>計画期間</w:t>
      </w:r>
    </w:p>
    <w:p w:rsidR="00671584" w:rsidRPr="0086704F" w:rsidRDefault="00671584" w:rsidP="00671584">
      <w:pPr>
        <w:spacing w:line="340" w:lineRule="exact"/>
        <w:ind w:leftChars="1" w:left="2" w:firstLineChars="100" w:firstLine="240"/>
        <w:rPr>
          <w:rFonts w:ascii="ＭＳ ゴシック" w:eastAsia="ＭＳ ゴシック" w:hAnsi="ＭＳ ゴシック"/>
          <w:sz w:val="24"/>
        </w:rPr>
      </w:pPr>
      <w:r w:rsidRPr="0086704F">
        <w:rPr>
          <w:rFonts w:ascii="ＭＳ ゴシック" w:eastAsia="ＭＳ ゴシック" w:hAnsi="ＭＳ ゴシック" w:hint="eastAsia"/>
          <w:sz w:val="24"/>
        </w:rPr>
        <w:t>本計画の計画期間は、令和３</w:t>
      </w:r>
      <w:r w:rsidRPr="0086704F">
        <w:rPr>
          <w:rFonts w:ascii="ＭＳ ゴシック" w:eastAsia="ＭＳ ゴシック" w:hAnsi="ＭＳ ゴシック"/>
          <w:sz w:val="24"/>
        </w:rPr>
        <w:t>年度から</w:t>
      </w:r>
      <w:r w:rsidRPr="0086704F">
        <w:rPr>
          <w:rFonts w:ascii="ＭＳ ゴシック" w:eastAsia="ＭＳ ゴシック" w:hAnsi="ＭＳ ゴシック" w:hint="eastAsia"/>
          <w:sz w:val="24"/>
        </w:rPr>
        <w:t>令和12</w:t>
      </w:r>
      <w:r w:rsidRPr="0086704F">
        <w:rPr>
          <w:rFonts w:ascii="ＭＳ ゴシック" w:eastAsia="ＭＳ ゴシック" w:hAnsi="ＭＳ ゴシック"/>
          <w:sz w:val="24"/>
        </w:rPr>
        <w:t>年度までの10</w:t>
      </w:r>
      <w:r w:rsidRPr="0086704F">
        <w:rPr>
          <w:rFonts w:ascii="ＭＳ ゴシック" w:eastAsia="ＭＳ ゴシック" w:hAnsi="ＭＳ ゴシック" w:hint="eastAsia"/>
          <w:sz w:val="24"/>
        </w:rPr>
        <w:t>年間とします。</w:t>
      </w:r>
    </w:p>
    <w:p w:rsidR="00671584" w:rsidRPr="0086704F" w:rsidRDefault="00671584" w:rsidP="00671584">
      <w:pPr>
        <w:spacing w:line="340" w:lineRule="exact"/>
        <w:ind w:left="1" w:firstLineChars="100" w:firstLine="240"/>
        <w:rPr>
          <w:rFonts w:ascii="ＭＳ ゴシック" w:eastAsia="ＭＳ ゴシック" w:hAnsi="ＭＳ ゴシック"/>
          <w:sz w:val="24"/>
        </w:rPr>
      </w:pPr>
      <w:r w:rsidRPr="0086704F">
        <w:rPr>
          <w:rFonts w:ascii="ＭＳ ゴシック" w:eastAsia="ＭＳ ゴシック" w:hAnsi="ＭＳ ゴシック" w:hint="eastAsia"/>
          <w:sz w:val="24"/>
        </w:rPr>
        <w:t>なお、</w:t>
      </w:r>
      <w:r w:rsidRPr="0086704F">
        <w:rPr>
          <w:rFonts w:ascii="ＭＳ ゴシック" w:eastAsia="ＭＳ ゴシック" w:hAnsi="ＭＳ ゴシック"/>
          <w:sz w:val="24"/>
        </w:rPr>
        <w:t>計画の達成状況の評価や社会･経済の変化、関連する計画との整合性などから、</w:t>
      </w:r>
      <w:r w:rsidRPr="0086704F">
        <w:rPr>
          <w:rFonts w:ascii="ＭＳ ゴシック" w:eastAsia="ＭＳ ゴシック" w:hAnsi="ＭＳ ゴシック" w:hint="eastAsia"/>
          <w:sz w:val="24"/>
        </w:rPr>
        <w:t>おおむね５年を基本として、</w:t>
      </w:r>
      <w:r w:rsidRPr="0086704F">
        <w:rPr>
          <w:rFonts w:ascii="ＭＳ ゴシック" w:eastAsia="ＭＳ ゴシック" w:hAnsi="ＭＳ ゴシック"/>
          <w:sz w:val="24"/>
        </w:rPr>
        <w:t>必要に応じて計画の見直しを行います。</w:t>
      </w:r>
    </w:p>
    <w:p w:rsidR="00671584" w:rsidRPr="0086704F" w:rsidRDefault="00671584" w:rsidP="00671584">
      <w:pPr>
        <w:spacing w:line="276" w:lineRule="auto"/>
        <w:rPr>
          <w:rFonts w:ascii="ＭＳ ゴシック" w:eastAsia="ＭＳ ゴシック" w:hAnsi="ＭＳ ゴシック"/>
          <w:sz w:val="24"/>
          <w:szCs w:val="24"/>
        </w:rPr>
      </w:pPr>
    </w:p>
    <w:p w:rsidR="00C2586A" w:rsidRPr="0086704F" w:rsidRDefault="00C2586A" w:rsidP="0077151E">
      <w:pPr>
        <w:spacing w:line="276" w:lineRule="auto"/>
        <w:jc w:val="center"/>
        <w:rPr>
          <w:rFonts w:ascii="ＭＳ ゴシック" w:eastAsia="ＭＳ ゴシック" w:hAnsi="ＭＳ ゴシック"/>
          <w:sz w:val="24"/>
          <w:szCs w:val="24"/>
        </w:rPr>
      </w:pPr>
    </w:p>
    <w:sectPr w:rsidR="00C2586A" w:rsidRPr="0086704F" w:rsidSect="000D6466">
      <w:footerReference w:type="default" r:id="rId10"/>
      <w:pgSz w:w="11906" w:h="16838" w:code="9"/>
      <w:pgMar w:top="1440" w:right="1418" w:bottom="1440" w:left="1418" w:header="851" w:footer="510"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DD" w:rsidRDefault="007B51DD" w:rsidP="00666B51">
      <w:r>
        <w:separator/>
      </w:r>
    </w:p>
  </w:endnote>
  <w:endnote w:type="continuationSeparator" w:id="0">
    <w:p w:rsidR="007B51DD" w:rsidRDefault="007B51DD" w:rsidP="0066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03002"/>
      <w:docPartObj>
        <w:docPartGallery w:val="Page Numbers (Bottom of Page)"/>
        <w:docPartUnique/>
      </w:docPartObj>
    </w:sdtPr>
    <w:sdtEndPr>
      <w:rPr>
        <w:rFonts w:ascii="ＭＳ ゴシック" w:eastAsia="ＭＳ ゴシック" w:hAnsi="ＭＳ ゴシック"/>
      </w:rPr>
    </w:sdtEndPr>
    <w:sdtContent>
      <w:p w:rsidR="007B51DD" w:rsidRPr="00495298" w:rsidRDefault="007B51DD">
        <w:pPr>
          <w:pStyle w:val="a7"/>
          <w:jc w:val="center"/>
          <w:rPr>
            <w:rFonts w:ascii="ＭＳ ゴシック" w:eastAsia="ＭＳ ゴシック" w:hAnsi="ＭＳ ゴシック"/>
          </w:rPr>
        </w:pPr>
        <w:r w:rsidRPr="00495298">
          <w:rPr>
            <w:rFonts w:ascii="ＭＳ ゴシック" w:eastAsia="ＭＳ ゴシック" w:hAnsi="ＭＳ ゴシック"/>
          </w:rPr>
          <w:fldChar w:fldCharType="begin"/>
        </w:r>
        <w:r w:rsidRPr="00495298">
          <w:rPr>
            <w:rFonts w:ascii="ＭＳ ゴシック" w:eastAsia="ＭＳ ゴシック" w:hAnsi="ＭＳ ゴシック"/>
          </w:rPr>
          <w:instrText>PAGE   \* MERGEFORMAT</w:instrText>
        </w:r>
        <w:r w:rsidRPr="00495298">
          <w:rPr>
            <w:rFonts w:ascii="ＭＳ ゴシック" w:eastAsia="ＭＳ ゴシック" w:hAnsi="ＭＳ ゴシック"/>
          </w:rPr>
          <w:fldChar w:fldCharType="separate"/>
        </w:r>
        <w:r w:rsidR="00142389" w:rsidRPr="00142389">
          <w:rPr>
            <w:rFonts w:ascii="ＭＳ ゴシック" w:eastAsia="ＭＳ ゴシック" w:hAnsi="ＭＳ ゴシック"/>
            <w:noProof/>
            <w:lang w:val="ja-JP"/>
          </w:rPr>
          <w:t>73</w:t>
        </w:r>
        <w:r w:rsidRPr="00495298">
          <w:rPr>
            <w:rFonts w:ascii="ＭＳ ゴシック" w:eastAsia="ＭＳ ゴシック" w:hAnsi="ＭＳ ゴシック"/>
          </w:rPr>
          <w:fldChar w:fldCharType="end"/>
        </w:r>
      </w:p>
    </w:sdtContent>
  </w:sdt>
  <w:p w:rsidR="007B51DD" w:rsidRDefault="007B51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DD" w:rsidRDefault="007B51DD" w:rsidP="00666B51">
      <w:r>
        <w:separator/>
      </w:r>
    </w:p>
  </w:footnote>
  <w:footnote w:type="continuationSeparator" w:id="0">
    <w:p w:rsidR="007B51DD" w:rsidRDefault="007B51DD" w:rsidP="0066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944E6"/>
    <w:multiLevelType w:val="hybridMultilevel"/>
    <w:tmpl w:val="EF5064A8"/>
    <w:lvl w:ilvl="0" w:tplc="8776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51"/>
    <w:rsid w:val="00003DC3"/>
    <w:rsid w:val="00017B3D"/>
    <w:rsid w:val="00021393"/>
    <w:rsid w:val="000245EB"/>
    <w:rsid w:val="00024709"/>
    <w:rsid w:val="000264AC"/>
    <w:rsid w:val="000320BB"/>
    <w:rsid w:val="00044123"/>
    <w:rsid w:val="00044566"/>
    <w:rsid w:val="00045318"/>
    <w:rsid w:val="00046D8D"/>
    <w:rsid w:val="00051E72"/>
    <w:rsid w:val="000553B8"/>
    <w:rsid w:val="000556C0"/>
    <w:rsid w:val="000830A2"/>
    <w:rsid w:val="000A2208"/>
    <w:rsid w:val="000A68BD"/>
    <w:rsid w:val="000B2A9C"/>
    <w:rsid w:val="000B684D"/>
    <w:rsid w:val="000C34EC"/>
    <w:rsid w:val="000D455B"/>
    <w:rsid w:val="000D6466"/>
    <w:rsid w:val="000D6B31"/>
    <w:rsid w:val="000E2887"/>
    <w:rsid w:val="000E3E71"/>
    <w:rsid w:val="000F24BB"/>
    <w:rsid w:val="000F578A"/>
    <w:rsid w:val="000F5B07"/>
    <w:rsid w:val="00102872"/>
    <w:rsid w:val="00117598"/>
    <w:rsid w:val="00121B10"/>
    <w:rsid w:val="00125E55"/>
    <w:rsid w:val="00127900"/>
    <w:rsid w:val="00130CB1"/>
    <w:rsid w:val="0013227C"/>
    <w:rsid w:val="00135EB4"/>
    <w:rsid w:val="00136B3D"/>
    <w:rsid w:val="00141745"/>
    <w:rsid w:val="00142159"/>
    <w:rsid w:val="00142389"/>
    <w:rsid w:val="00154033"/>
    <w:rsid w:val="00154810"/>
    <w:rsid w:val="0015515C"/>
    <w:rsid w:val="00155B8F"/>
    <w:rsid w:val="00164804"/>
    <w:rsid w:val="00166757"/>
    <w:rsid w:val="00171C9E"/>
    <w:rsid w:val="0018615A"/>
    <w:rsid w:val="0018779F"/>
    <w:rsid w:val="001912E9"/>
    <w:rsid w:val="001933AC"/>
    <w:rsid w:val="00193A03"/>
    <w:rsid w:val="00195CBD"/>
    <w:rsid w:val="001A0AC0"/>
    <w:rsid w:val="001A4A46"/>
    <w:rsid w:val="001A6AE7"/>
    <w:rsid w:val="001A6B3F"/>
    <w:rsid w:val="001C2503"/>
    <w:rsid w:val="001D0487"/>
    <w:rsid w:val="001D3085"/>
    <w:rsid w:val="001D51CC"/>
    <w:rsid w:val="001D70FF"/>
    <w:rsid w:val="001D71E3"/>
    <w:rsid w:val="001D76E0"/>
    <w:rsid w:val="001E3FB2"/>
    <w:rsid w:val="001E4A99"/>
    <w:rsid w:val="001F6225"/>
    <w:rsid w:val="00201355"/>
    <w:rsid w:val="00203BC0"/>
    <w:rsid w:val="00206264"/>
    <w:rsid w:val="00206968"/>
    <w:rsid w:val="002136BD"/>
    <w:rsid w:val="00213F17"/>
    <w:rsid w:val="0021671E"/>
    <w:rsid w:val="002329AB"/>
    <w:rsid w:val="00232B17"/>
    <w:rsid w:val="00240884"/>
    <w:rsid w:val="00241224"/>
    <w:rsid w:val="00245551"/>
    <w:rsid w:val="00246D8D"/>
    <w:rsid w:val="00252B67"/>
    <w:rsid w:val="00260A7A"/>
    <w:rsid w:val="002779FA"/>
    <w:rsid w:val="0028072B"/>
    <w:rsid w:val="00284D56"/>
    <w:rsid w:val="00287B8E"/>
    <w:rsid w:val="00296A56"/>
    <w:rsid w:val="002A372B"/>
    <w:rsid w:val="002A4081"/>
    <w:rsid w:val="002A598F"/>
    <w:rsid w:val="002A637C"/>
    <w:rsid w:val="002B160B"/>
    <w:rsid w:val="002B448E"/>
    <w:rsid w:val="002B6464"/>
    <w:rsid w:val="002C026D"/>
    <w:rsid w:val="002D00AD"/>
    <w:rsid w:val="002E1B3F"/>
    <w:rsid w:val="002F269E"/>
    <w:rsid w:val="002F4175"/>
    <w:rsid w:val="002F7CA3"/>
    <w:rsid w:val="00301CEB"/>
    <w:rsid w:val="003100BE"/>
    <w:rsid w:val="00317C5D"/>
    <w:rsid w:val="00321E15"/>
    <w:rsid w:val="003224C2"/>
    <w:rsid w:val="003229F0"/>
    <w:rsid w:val="00324677"/>
    <w:rsid w:val="003265A7"/>
    <w:rsid w:val="00327415"/>
    <w:rsid w:val="003411DA"/>
    <w:rsid w:val="003421AD"/>
    <w:rsid w:val="00345307"/>
    <w:rsid w:val="00346D57"/>
    <w:rsid w:val="00357DF7"/>
    <w:rsid w:val="003729B1"/>
    <w:rsid w:val="00375D58"/>
    <w:rsid w:val="00377370"/>
    <w:rsid w:val="0038194B"/>
    <w:rsid w:val="00381FCD"/>
    <w:rsid w:val="003B3EFD"/>
    <w:rsid w:val="003B6CB4"/>
    <w:rsid w:val="003C7061"/>
    <w:rsid w:val="003D2180"/>
    <w:rsid w:val="003E2182"/>
    <w:rsid w:val="003E4F70"/>
    <w:rsid w:val="003E5AFA"/>
    <w:rsid w:val="003E679D"/>
    <w:rsid w:val="003F17E6"/>
    <w:rsid w:val="003F6486"/>
    <w:rsid w:val="004008CE"/>
    <w:rsid w:val="00414DAF"/>
    <w:rsid w:val="00416927"/>
    <w:rsid w:val="00422430"/>
    <w:rsid w:val="00423C64"/>
    <w:rsid w:val="00426936"/>
    <w:rsid w:val="00426ADB"/>
    <w:rsid w:val="004335B7"/>
    <w:rsid w:val="00433EBF"/>
    <w:rsid w:val="0044084F"/>
    <w:rsid w:val="00440C32"/>
    <w:rsid w:val="00440D2D"/>
    <w:rsid w:val="00442BF4"/>
    <w:rsid w:val="0045224B"/>
    <w:rsid w:val="004534D8"/>
    <w:rsid w:val="004561AD"/>
    <w:rsid w:val="00456537"/>
    <w:rsid w:val="00457FF0"/>
    <w:rsid w:val="00462380"/>
    <w:rsid w:val="00462C17"/>
    <w:rsid w:val="00480415"/>
    <w:rsid w:val="00482C8A"/>
    <w:rsid w:val="00483B8D"/>
    <w:rsid w:val="004849E8"/>
    <w:rsid w:val="00490684"/>
    <w:rsid w:val="0049415E"/>
    <w:rsid w:val="00494A2B"/>
    <w:rsid w:val="00495298"/>
    <w:rsid w:val="00496EA0"/>
    <w:rsid w:val="004A0202"/>
    <w:rsid w:val="004A6DA2"/>
    <w:rsid w:val="004A7141"/>
    <w:rsid w:val="004B216B"/>
    <w:rsid w:val="004B286B"/>
    <w:rsid w:val="004C5ADD"/>
    <w:rsid w:val="004D1F9C"/>
    <w:rsid w:val="004D2439"/>
    <w:rsid w:val="004F4704"/>
    <w:rsid w:val="004F51D1"/>
    <w:rsid w:val="004F7CEA"/>
    <w:rsid w:val="005069A2"/>
    <w:rsid w:val="00507058"/>
    <w:rsid w:val="00512EA7"/>
    <w:rsid w:val="00513263"/>
    <w:rsid w:val="005235F9"/>
    <w:rsid w:val="00523985"/>
    <w:rsid w:val="00524C53"/>
    <w:rsid w:val="00533EC6"/>
    <w:rsid w:val="0053634F"/>
    <w:rsid w:val="005364A0"/>
    <w:rsid w:val="00543F67"/>
    <w:rsid w:val="005475A4"/>
    <w:rsid w:val="005525BA"/>
    <w:rsid w:val="00552664"/>
    <w:rsid w:val="00556BBC"/>
    <w:rsid w:val="00556F8E"/>
    <w:rsid w:val="005639B8"/>
    <w:rsid w:val="005644D2"/>
    <w:rsid w:val="00567741"/>
    <w:rsid w:val="00575F5B"/>
    <w:rsid w:val="00586E6E"/>
    <w:rsid w:val="0058776B"/>
    <w:rsid w:val="00592BD9"/>
    <w:rsid w:val="005A255F"/>
    <w:rsid w:val="005B7E8C"/>
    <w:rsid w:val="005C0F1B"/>
    <w:rsid w:val="005C31E6"/>
    <w:rsid w:val="005C5055"/>
    <w:rsid w:val="005D1DD2"/>
    <w:rsid w:val="005D25A7"/>
    <w:rsid w:val="005E0FC9"/>
    <w:rsid w:val="005E4392"/>
    <w:rsid w:val="005E791B"/>
    <w:rsid w:val="005F3C86"/>
    <w:rsid w:val="0060044C"/>
    <w:rsid w:val="006034B8"/>
    <w:rsid w:val="00606274"/>
    <w:rsid w:val="0061078C"/>
    <w:rsid w:val="006112D0"/>
    <w:rsid w:val="00611349"/>
    <w:rsid w:val="00617CBA"/>
    <w:rsid w:val="0062185C"/>
    <w:rsid w:val="00622778"/>
    <w:rsid w:val="00624A22"/>
    <w:rsid w:val="006250D4"/>
    <w:rsid w:val="00630480"/>
    <w:rsid w:val="006373BA"/>
    <w:rsid w:val="006405C4"/>
    <w:rsid w:val="00644352"/>
    <w:rsid w:val="006515ED"/>
    <w:rsid w:val="00652860"/>
    <w:rsid w:val="00653269"/>
    <w:rsid w:val="00661998"/>
    <w:rsid w:val="00662522"/>
    <w:rsid w:val="00662A72"/>
    <w:rsid w:val="00666B51"/>
    <w:rsid w:val="00667C7A"/>
    <w:rsid w:val="00671584"/>
    <w:rsid w:val="00673A89"/>
    <w:rsid w:val="00685C62"/>
    <w:rsid w:val="006878D0"/>
    <w:rsid w:val="006907A0"/>
    <w:rsid w:val="006A0125"/>
    <w:rsid w:val="006A45CC"/>
    <w:rsid w:val="006C0D71"/>
    <w:rsid w:val="006D39F9"/>
    <w:rsid w:val="006D61B7"/>
    <w:rsid w:val="006E6052"/>
    <w:rsid w:val="006E639B"/>
    <w:rsid w:val="006E6791"/>
    <w:rsid w:val="006E79BB"/>
    <w:rsid w:val="006F051E"/>
    <w:rsid w:val="006F7C23"/>
    <w:rsid w:val="006F7D18"/>
    <w:rsid w:val="00700753"/>
    <w:rsid w:val="00701AAA"/>
    <w:rsid w:val="00703801"/>
    <w:rsid w:val="00703B28"/>
    <w:rsid w:val="00704C73"/>
    <w:rsid w:val="00704F06"/>
    <w:rsid w:val="0070682B"/>
    <w:rsid w:val="00712657"/>
    <w:rsid w:val="0071783D"/>
    <w:rsid w:val="00732920"/>
    <w:rsid w:val="00751BF2"/>
    <w:rsid w:val="0077151E"/>
    <w:rsid w:val="00777407"/>
    <w:rsid w:val="00781F93"/>
    <w:rsid w:val="00784F96"/>
    <w:rsid w:val="00791BF8"/>
    <w:rsid w:val="00793134"/>
    <w:rsid w:val="007A3AAC"/>
    <w:rsid w:val="007B3792"/>
    <w:rsid w:val="007B51DD"/>
    <w:rsid w:val="007B557F"/>
    <w:rsid w:val="007B5CAF"/>
    <w:rsid w:val="007C0838"/>
    <w:rsid w:val="007C3F5D"/>
    <w:rsid w:val="007C7A50"/>
    <w:rsid w:val="007D69F2"/>
    <w:rsid w:val="007E631C"/>
    <w:rsid w:val="007F0218"/>
    <w:rsid w:val="007F7061"/>
    <w:rsid w:val="0081265B"/>
    <w:rsid w:val="00833821"/>
    <w:rsid w:val="0085188F"/>
    <w:rsid w:val="00851DED"/>
    <w:rsid w:val="00857450"/>
    <w:rsid w:val="0085786E"/>
    <w:rsid w:val="00862549"/>
    <w:rsid w:val="008639D4"/>
    <w:rsid w:val="00864562"/>
    <w:rsid w:val="0086704F"/>
    <w:rsid w:val="0088123A"/>
    <w:rsid w:val="0089641C"/>
    <w:rsid w:val="008A2166"/>
    <w:rsid w:val="008A231A"/>
    <w:rsid w:val="008A51D7"/>
    <w:rsid w:val="008B7FCB"/>
    <w:rsid w:val="008C24B0"/>
    <w:rsid w:val="008C3223"/>
    <w:rsid w:val="008C52B5"/>
    <w:rsid w:val="008E1704"/>
    <w:rsid w:val="008E1B6F"/>
    <w:rsid w:val="008E4773"/>
    <w:rsid w:val="008E4F48"/>
    <w:rsid w:val="008F480D"/>
    <w:rsid w:val="0090490D"/>
    <w:rsid w:val="0090775C"/>
    <w:rsid w:val="009114E9"/>
    <w:rsid w:val="00926A5F"/>
    <w:rsid w:val="009321F0"/>
    <w:rsid w:val="00937789"/>
    <w:rsid w:val="0094040B"/>
    <w:rsid w:val="00944D55"/>
    <w:rsid w:val="0095477F"/>
    <w:rsid w:val="00955430"/>
    <w:rsid w:val="0095553D"/>
    <w:rsid w:val="00962E06"/>
    <w:rsid w:val="00965A84"/>
    <w:rsid w:val="00967316"/>
    <w:rsid w:val="00974A32"/>
    <w:rsid w:val="009800CD"/>
    <w:rsid w:val="009975AE"/>
    <w:rsid w:val="009A121A"/>
    <w:rsid w:val="009A2C01"/>
    <w:rsid w:val="009B4B1C"/>
    <w:rsid w:val="009B5E48"/>
    <w:rsid w:val="009B7D25"/>
    <w:rsid w:val="009C5BCC"/>
    <w:rsid w:val="009C7DB6"/>
    <w:rsid w:val="009D2410"/>
    <w:rsid w:val="009D7A60"/>
    <w:rsid w:val="009E0B7E"/>
    <w:rsid w:val="009E0E2C"/>
    <w:rsid w:val="009F68F3"/>
    <w:rsid w:val="00A00BAC"/>
    <w:rsid w:val="00A037C3"/>
    <w:rsid w:val="00A03ED0"/>
    <w:rsid w:val="00A06A92"/>
    <w:rsid w:val="00A1236C"/>
    <w:rsid w:val="00A17EC7"/>
    <w:rsid w:val="00A22D48"/>
    <w:rsid w:val="00A2315A"/>
    <w:rsid w:val="00A2327C"/>
    <w:rsid w:val="00A30247"/>
    <w:rsid w:val="00A33397"/>
    <w:rsid w:val="00A5046C"/>
    <w:rsid w:val="00A56438"/>
    <w:rsid w:val="00A56446"/>
    <w:rsid w:val="00A56C65"/>
    <w:rsid w:val="00A61B23"/>
    <w:rsid w:val="00A64A69"/>
    <w:rsid w:val="00A67E5B"/>
    <w:rsid w:val="00A70639"/>
    <w:rsid w:val="00A709FA"/>
    <w:rsid w:val="00A81BA5"/>
    <w:rsid w:val="00A87D41"/>
    <w:rsid w:val="00A87E99"/>
    <w:rsid w:val="00A94017"/>
    <w:rsid w:val="00A94BCD"/>
    <w:rsid w:val="00A95CB3"/>
    <w:rsid w:val="00A962D2"/>
    <w:rsid w:val="00AA19FC"/>
    <w:rsid w:val="00AC30D9"/>
    <w:rsid w:val="00AC3FAF"/>
    <w:rsid w:val="00AC5C36"/>
    <w:rsid w:val="00AD25E2"/>
    <w:rsid w:val="00AE04D9"/>
    <w:rsid w:val="00AE693E"/>
    <w:rsid w:val="00AF1AFF"/>
    <w:rsid w:val="00AF57F2"/>
    <w:rsid w:val="00B026D7"/>
    <w:rsid w:val="00B06479"/>
    <w:rsid w:val="00B11CB9"/>
    <w:rsid w:val="00B125B8"/>
    <w:rsid w:val="00B13EA6"/>
    <w:rsid w:val="00B140ED"/>
    <w:rsid w:val="00B15120"/>
    <w:rsid w:val="00B161B1"/>
    <w:rsid w:val="00B201B4"/>
    <w:rsid w:val="00B22779"/>
    <w:rsid w:val="00B246F6"/>
    <w:rsid w:val="00B24AA8"/>
    <w:rsid w:val="00B25B51"/>
    <w:rsid w:val="00B47740"/>
    <w:rsid w:val="00B573EB"/>
    <w:rsid w:val="00B63C8A"/>
    <w:rsid w:val="00B65BD4"/>
    <w:rsid w:val="00B67B3E"/>
    <w:rsid w:val="00B67BE9"/>
    <w:rsid w:val="00B83B07"/>
    <w:rsid w:val="00B87188"/>
    <w:rsid w:val="00BA660B"/>
    <w:rsid w:val="00BD042F"/>
    <w:rsid w:val="00BD4A08"/>
    <w:rsid w:val="00BD58EA"/>
    <w:rsid w:val="00BE1421"/>
    <w:rsid w:val="00BF286B"/>
    <w:rsid w:val="00BF5F46"/>
    <w:rsid w:val="00C00B4F"/>
    <w:rsid w:val="00C24A60"/>
    <w:rsid w:val="00C2586A"/>
    <w:rsid w:val="00C26F11"/>
    <w:rsid w:val="00C302CF"/>
    <w:rsid w:val="00C32D79"/>
    <w:rsid w:val="00C3724E"/>
    <w:rsid w:val="00C43E8F"/>
    <w:rsid w:val="00C4403A"/>
    <w:rsid w:val="00C50AD9"/>
    <w:rsid w:val="00C530F9"/>
    <w:rsid w:val="00C5742C"/>
    <w:rsid w:val="00C57857"/>
    <w:rsid w:val="00C62CE2"/>
    <w:rsid w:val="00C6327E"/>
    <w:rsid w:val="00C65A83"/>
    <w:rsid w:val="00C65C57"/>
    <w:rsid w:val="00C70233"/>
    <w:rsid w:val="00C72F63"/>
    <w:rsid w:val="00C7778E"/>
    <w:rsid w:val="00C81163"/>
    <w:rsid w:val="00C85ABF"/>
    <w:rsid w:val="00C87857"/>
    <w:rsid w:val="00C87A9A"/>
    <w:rsid w:val="00C94BF8"/>
    <w:rsid w:val="00C96F13"/>
    <w:rsid w:val="00CB3A27"/>
    <w:rsid w:val="00CB648D"/>
    <w:rsid w:val="00CC0E43"/>
    <w:rsid w:val="00CC1942"/>
    <w:rsid w:val="00CC5B0A"/>
    <w:rsid w:val="00CD572F"/>
    <w:rsid w:val="00CD7587"/>
    <w:rsid w:val="00CE0945"/>
    <w:rsid w:val="00CE3465"/>
    <w:rsid w:val="00CF4E46"/>
    <w:rsid w:val="00CF7281"/>
    <w:rsid w:val="00D00156"/>
    <w:rsid w:val="00D04682"/>
    <w:rsid w:val="00D10512"/>
    <w:rsid w:val="00D119B2"/>
    <w:rsid w:val="00D13A64"/>
    <w:rsid w:val="00D1481A"/>
    <w:rsid w:val="00D177A4"/>
    <w:rsid w:val="00D225AF"/>
    <w:rsid w:val="00D24D52"/>
    <w:rsid w:val="00D3345E"/>
    <w:rsid w:val="00D33EF7"/>
    <w:rsid w:val="00D403B9"/>
    <w:rsid w:val="00D435AB"/>
    <w:rsid w:val="00D4692C"/>
    <w:rsid w:val="00D5745A"/>
    <w:rsid w:val="00D6706B"/>
    <w:rsid w:val="00D81DE3"/>
    <w:rsid w:val="00D90C7B"/>
    <w:rsid w:val="00D95B7B"/>
    <w:rsid w:val="00DA0E8F"/>
    <w:rsid w:val="00DB2ACF"/>
    <w:rsid w:val="00DB4243"/>
    <w:rsid w:val="00DB5880"/>
    <w:rsid w:val="00DB5947"/>
    <w:rsid w:val="00DC0020"/>
    <w:rsid w:val="00DD464D"/>
    <w:rsid w:val="00DE3A1D"/>
    <w:rsid w:val="00DE54C4"/>
    <w:rsid w:val="00DE6943"/>
    <w:rsid w:val="00DE6D84"/>
    <w:rsid w:val="00DF355E"/>
    <w:rsid w:val="00DF37A7"/>
    <w:rsid w:val="00DF6D73"/>
    <w:rsid w:val="00E00A0F"/>
    <w:rsid w:val="00E0135C"/>
    <w:rsid w:val="00E01E7D"/>
    <w:rsid w:val="00E058EA"/>
    <w:rsid w:val="00E05BAC"/>
    <w:rsid w:val="00E05CA1"/>
    <w:rsid w:val="00E1400D"/>
    <w:rsid w:val="00E20516"/>
    <w:rsid w:val="00E23C33"/>
    <w:rsid w:val="00E26B50"/>
    <w:rsid w:val="00E33345"/>
    <w:rsid w:val="00E37D8B"/>
    <w:rsid w:val="00E5060F"/>
    <w:rsid w:val="00E574DE"/>
    <w:rsid w:val="00E57A3E"/>
    <w:rsid w:val="00E663E2"/>
    <w:rsid w:val="00E67232"/>
    <w:rsid w:val="00E67E69"/>
    <w:rsid w:val="00E67FC3"/>
    <w:rsid w:val="00E702E2"/>
    <w:rsid w:val="00E72A0C"/>
    <w:rsid w:val="00E7628B"/>
    <w:rsid w:val="00E8520A"/>
    <w:rsid w:val="00E875BE"/>
    <w:rsid w:val="00E90473"/>
    <w:rsid w:val="00EB13D2"/>
    <w:rsid w:val="00EB3623"/>
    <w:rsid w:val="00EC52A1"/>
    <w:rsid w:val="00ED376B"/>
    <w:rsid w:val="00EE1E91"/>
    <w:rsid w:val="00F04AE6"/>
    <w:rsid w:val="00F13427"/>
    <w:rsid w:val="00F152E1"/>
    <w:rsid w:val="00F17C31"/>
    <w:rsid w:val="00F20228"/>
    <w:rsid w:val="00F21A07"/>
    <w:rsid w:val="00F223E5"/>
    <w:rsid w:val="00F31FB0"/>
    <w:rsid w:val="00F32B9E"/>
    <w:rsid w:val="00F3423F"/>
    <w:rsid w:val="00F41856"/>
    <w:rsid w:val="00F42BB3"/>
    <w:rsid w:val="00F4495F"/>
    <w:rsid w:val="00F50950"/>
    <w:rsid w:val="00F50BB0"/>
    <w:rsid w:val="00F6491B"/>
    <w:rsid w:val="00F71676"/>
    <w:rsid w:val="00F73F02"/>
    <w:rsid w:val="00F8450A"/>
    <w:rsid w:val="00F93B46"/>
    <w:rsid w:val="00FB1CC7"/>
    <w:rsid w:val="00FB5A6E"/>
    <w:rsid w:val="00FC32F6"/>
    <w:rsid w:val="00FC4B74"/>
    <w:rsid w:val="00FC6313"/>
    <w:rsid w:val="00FD4405"/>
    <w:rsid w:val="00FD6857"/>
    <w:rsid w:val="00FE3A4B"/>
    <w:rsid w:val="00FE7EB2"/>
    <w:rsid w:val="00FF078C"/>
    <w:rsid w:val="00FF1A0D"/>
    <w:rsid w:val="00FF2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chartTrackingRefBased/>
  <w15:docId w15:val="{4D8461E0-BBF4-41DB-9DD1-3857F18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B51"/>
  </w:style>
  <w:style w:type="character" w:customStyle="1" w:styleId="a4">
    <w:name w:val="日付 (文字)"/>
    <w:basedOn w:val="a0"/>
    <w:link w:val="a3"/>
    <w:uiPriority w:val="99"/>
    <w:semiHidden/>
    <w:rsid w:val="00666B51"/>
  </w:style>
  <w:style w:type="paragraph" w:styleId="a5">
    <w:name w:val="header"/>
    <w:basedOn w:val="a"/>
    <w:link w:val="a6"/>
    <w:uiPriority w:val="99"/>
    <w:unhideWhenUsed/>
    <w:rsid w:val="00666B51"/>
    <w:pPr>
      <w:tabs>
        <w:tab w:val="center" w:pos="4252"/>
        <w:tab w:val="right" w:pos="8504"/>
      </w:tabs>
      <w:snapToGrid w:val="0"/>
    </w:pPr>
  </w:style>
  <w:style w:type="character" w:customStyle="1" w:styleId="a6">
    <w:name w:val="ヘッダー (文字)"/>
    <w:basedOn w:val="a0"/>
    <w:link w:val="a5"/>
    <w:uiPriority w:val="99"/>
    <w:rsid w:val="00666B51"/>
  </w:style>
  <w:style w:type="paragraph" w:styleId="a7">
    <w:name w:val="footer"/>
    <w:basedOn w:val="a"/>
    <w:link w:val="a8"/>
    <w:uiPriority w:val="99"/>
    <w:unhideWhenUsed/>
    <w:rsid w:val="00666B51"/>
    <w:pPr>
      <w:tabs>
        <w:tab w:val="center" w:pos="4252"/>
        <w:tab w:val="right" w:pos="8504"/>
      </w:tabs>
      <w:snapToGrid w:val="0"/>
    </w:pPr>
  </w:style>
  <w:style w:type="character" w:customStyle="1" w:styleId="a8">
    <w:name w:val="フッター (文字)"/>
    <w:basedOn w:val="a0"/>
    <w:link w:val="a7"/>
    <w:uiPriority w:val="99"/>
    <w:rsid w:val="00666B51"/>
  </w:style>
  <w:style w:type="character" w:styleId="a9">
    <w:name w:val="annotation reference"/>
    <w:basedOn w:val="a0"/>
    <w:uiPriority w:val="99"/>
    <w:semiHidden/>
    <w:unhideWhenUsed/>
    <w:rsid w:val="00857450"/>
    <w:rPr>
      <w:sz w:val="18"/>
      <w:szCs w:val="18"/>
    </w:rPr>
  </w:style>
  <w:style w:type="paragraph" w:styleId="aa">
    <w:name w:val="annotation text"/>
    <w:basedOn w:val="a"/>
    <w:link w:val="ab"/>
    <w:uiPriority w:val="99"/>
    <w:semiHidden/>
    <w:unhideWhenUsed/>
    <w:rsid w:val="00857450"/>
    <w:pPr>
      <w:jc w:val="left"/>
    </w:pPr>
  </w:style>
  <w:style w:type="character" w:customStyle="1" w:styleId="ab">
    <w:name w:val="コメント文字列 (文字)"/>
    <w:basedOn w:val="a0"/>
    <w:link w:val="aa"/>
    <w:uiPriority w:val="99"/>
    <w:semiHidden/>
    <w:rsid w:val="00857450"/>
  </w:style>
  <w:style w:type="paragraph" w:styleId="ac">
    <w:name w:val="annotation subject"/>
    <w:basedOn w:val="aa"/>
    <w:next w:val="aa"/>
    <w:link w:val="ad"/>
    <w:uiPriority w:val="99"/>
    <w:semiHidden/>
    <w:unhideWhenUsed/>
    <w:rsid w:val="00857450"/>
    <w:rPr>
      <w:b/>
      <w:bCs/>
    </w:rPr>
  </w:style>
  <w:style w:type="character" w:customStyle="1" w:styleId="ad">
    <w:name w:val="コメント内容 (文字)"/>
    <w:basedOn w:val="ab"/>
    <w:link w:val="ac"/>
    <w:uiPriority w:val="99"/>
    <w:semiHidden/>
    <w:rsid w:val="00857450"/>
    <w:rPr>
      <w:b/>
      <w:bCs/>
    </w:rPr>
  </w:style>
  <w:style w:type="paragraph" w:styleId="ae">
    <w:name w:val="Balloon Text"/>
    <w:basedOn w:val="a"/>
    <w:link w:val="af"/>
    <w:uiPriority w:val="99"/>
    <w:semiHidden/>
    <w:unhideWhenUsed/>
    <w:rsid w:val="00857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450"/>
    <w:rPr>
      <w:rFonts w:asciiTheme="majorHAnsi" w:eastAsiaTheme="majorEastAsia" w:hAnsiTheme="majorHAnsi" w:cstheme="majorBidi"/>
      <w:sz w:val="18"/>
      <w:szCs w:val="18"/>
    </w:rPr>
  </w:style>
  <w:style w:type="table" w:styleId="af0">
    <w:name w:val="Table Grid"/>
    <w:basedOn w:val="a1"/>
    <w:uiPriority w:val="59"/>
    <w:rsid w:val="0093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6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77151E"/>
    <w:pPr>
      <w:ind w:leftChars="400" w:left="840"/>
    </w:pPr>
  </w:style>
  <w:style w:type="paragraph" w:customStyle="1" w:styleId="Default">
    <w:name w:val="Default"/>
    <w:rsid w:val="00C2586A"/>
    <w:pPr>
      <w:widowControl w:val="0"/>
      <w:autoSpaceDE w:val="0"/>
      <w:autoSpaceDN w:val="0"/>
      <w:adjustRightInd w:val="0"/>
    </w:pPr>
    <w:rPr>
      <w:rFonts w:ascii="ＭＳ 明朝" w:eastAsia="ＭＳ 明朝" w:cs="ＭＳ 明朝"/>
      <w:color w:val="000000"/>
      <w:kern w:val="0"/>
      <w:sz w:val="24"/>
      <w:szCs w:val="24"/>
    </w:rPr>
  </w:style>
  <w:style w:type="paragraph" w:styleId="af2">
    <w:name w:val="No Spacing"/>
    <w:uiPriority w:val="1"/>
    <w:qFormat/>
    <w:rsid w:val="00C2586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037">
      <w:bodyDiv w:val="1"/>
      <w:marLeft w:val="0"/>
      <w:marRight w:val="0"/>
      <w:marTop w:val="0"/>
      <w:marBottom w:val="0"/>
      <w:divBdr>
        <w:top w:val="none" w:sz="0" w:space="0" w:color="auto"/>
        <w:left w:val="none" w:sz="0" w:space="0" w:color="auto"/>
        <w:bottom w:val="none" w:sz="0" w:space="0" w:color="auto"/>
        <w:right w:val="none" w:sz="0" w:space="0" w:color="auto"/>
      </w:divBdr>
    </w:div>
    <w:div w:id="186069447">
      <w:bodyDiv w:val="1"/>
      <w:marLeft w:val="0"/>
      <w:marRight w:val="0"/>
      <w:marTop w:val="0"/>
      <w:marBottom w:val="0"/>
      <w:divBdr>
        <w:top w:val="none" w:sz="0" w:space="0" w:color="auto"/>
        <w:left w:val="none" w:sz="0" w:space="0" w:color="auto"/>
        <w:bottom w:val="none" w:sz="0" w:space="0" w:color="auto"/>
        <w:right w:val="none" w:sz="0" w:space="0" w:color="auto"/>
      </w:divBdr>
    </w:div>
    <w:div w:id="188877866">
      <w:bodyDiv w:val="1"/>
      <w:marLeft w:val="0"/>
      <w:marRight w:val="0"/>
      <w:marTop w:val="0"/>
      <w:marBottom w:val="0"/>
      <w:divBdr>
        <w:top w:val="none" w:sz="0" w:space="0" w:color="auto"/>
        <w:left w:val="none" w:sz="0" w:space="0" w:color="auto"/>
        <w:bottom w:val="none" w:sz="0" w:space="0" w:color="auto"/>
        <w:right w:val="none" w:sz="0" w:space="0" w:color="auto"/>
      </w:divBdr>
    </w:div>
    <w:div w:id="189530744">
      <w:bodyDiv w:val="1"/>
      <w:marLeft w:val="0"/>
      <w:marRight w:val="0"/>
      <w:marTop w:val="0"/>
      <w:marBottom w:val="0"/>
      <w:divBdr>
        <w:top w:val="none" w:sz="0" w:space="0" w:color="auto"/>
        <w:left w:val="none" w:sz="0" w:space="0" w:color="auto"/>
        <w:bottom w:val="none" w:sz="0" w:space="0" w:color="auto"/>
        <w:right w:val="none" w:sz="0" w:space="0" w:color="auto"/>
      </w:divBdr>
    </w:div>
    <w:div w:id="285164514">
      <w:bodyDiv w:val="1"/>
      <w:marLeft w:val="0"/>
      <w:marRight w:val="0"/>
      <w:marTop w:val="0"/>
      <w:marBottom w:val="0"/>
      <w:divBdr>
        <w:top w:val="none" w:sz="0" w:space="0" w:color="auto"/>
        <w:left w:val="none" w:sz="0" w:space="0" w:color="auto"/>
        <w:bottom w:val="none" w:sz="0" w:space="0" w:color="auto"/>
        <w:right w:val="none" w:sz="0" w:space="0" w:color="auto"/>
      </w:divBdr>
    </w:div>
    <w:div w:id="332144299">
      <w:bodyDiv w:val="1"/>
      <w:marLeft w:val="0"/>
      <w:marRight w:val="0"/>
      <w:marTop w:val="0"/>
      <w:marBottom w:val="0"/>
      <w:divBdr>
        <w:top w:val="none" w:sz="0" w:space="0" w:color="auto"/>
        <w:left w:val="none" w:sz="0" w:space="0" w:color="auto"/>
        <w:bottom w:val="none" w:sz="0" w:space="0" w:color="auto"/>
        <w:right w:val="none" w:sz="0" w:space="0" w:color="auto"/>
      </w:divBdr>
    </w:div>
    <w:div w:id="334844653">
      <w:bodyDiv w:val="1"/>
      <w:marLeft w:val="0"/>
      <w:marRight w:val="0"/>
      <w:marTop w:val="0"/>
      <w:marBottom w:val="0"/>
      <w:divBdr>
        <w:top w:val="none" w:sz="0" w:space="0" w:color="auto"/>
        <w:left w:val="none" w:sz="0" w:space="0" w:color="auto"/>
        <w:bottom w:val="none" w:sz="0" w:space="0" w:color="auto"/>
        <w:right w:val="none" w:sz="0" w:space="0" w:color="auto"/>
      </w:divBdr>
    </w:div>
    <w:div w:id="402987824">
      <w:bodyDiv w:val="1"/>
      <w:marLeft w:val="0"/>
      <w:marRight w:val="0"/>
      <w:marTop w:val="0"/>
      <w:marBottom w:val="0"/>
      <w:divBdr>
        <w:top w:val="none" w:sz="0" w:space="0" w:color="auto"/>
        <w:left w:val="none" w:sz="0" w:space="0" w:color="auto"/>
        <w:bottom w:val="none" w:sz="0" w:space="0" w:color="auto"/>
        <w:right w:val="none" w:sz="0" w:space="0" w:color="auto"/>
      </w:divBdr>
    </w:div>
    <w:div w:id="408618104">
      <w:bodyDiv w:val="1"/>
      <w:marLeft w:val="0"/>
      <w:marRight w:val="0"/>
      <w:marTop w:val="0"/>
      <w:marBottom w:val="0"/>
      <w:divBdr>
        <w:top w:val="none" w:sz="0" w:space="0" w:color="auto"/>
        <w:left w:val="none" w:sz="0" w:space="0" w:color="auto"/>
        <w:bottom w:val="none" w:sz="0" w:space="0" w:color="auto"/>
        <w:right w:val="none" w:sz="0" w:space="0" w:color="auto"/>
      </w:divBdr>
    </w:div>
    <w:div w:id="464079194">
      <w:bodyDiv w:val="1"/>
      <w:marLeft w:val="0"/>
      <w:marRight w:val="0"/>
      <w:marTop w:val="0"/>
      <w:marBottom w:val="0"/>
      <w:divBdr>
        <w:top w:val="none" w:sz="0" w:space="0" w:color="auto"/>
        <w:left w:val="none" w:sz="0" w:space="0" w:color="auto"/>
        <w:bottom w:val="none" w:sz="0" w:space="0" w:color="auto"/>
        <w:right w:val="none" w:sz="0" w:space="0" w:color="auto"/>
      </w:divBdr>
    </w:div>
    <w:div w:id="679888001">
      <w:bodyDiv w:val="1"/>
      <w:marLeft w:val="0"/>
      <w:marRight w:val="0"/>
      <w:marTop w:val="0"/>
      <w:marBottom w:val="0"/>
      <w:divBdr>
        <w:top w:val="none" w:sz="0" w:space="0" w:color="auto"/>
        <w:left w:val="none" w:sz="0" w:space="0" w:color="auto"/>
        <w:bottom w:val="none" w:sz="0" w:space="0" w:color="auto"/>
        <w:right w:val="none" w:sz="0" w:space="0" w:color="auto"/>
      </w:divBdr>
    </w:div>
    <w:div w:id="785078965">
      <w:bodyDiv w:val="1"/>
      <w:marLeft w:val="60"/>
      <w:marRight w:val="60"/>
      <w:marTop w:val="60"/>
      <w:marBottom w:val="60"/>
      <w:divBdr>
        <w:top w:val="none" w:sz="0" w:space="0" w:color="auto"/>
        <w:left w:val="none" w:sz="0" w:space="0" w:color="auto"/>
        <w:bottom w:val="none" w:sz="0" w:space="0" w:color="auto"/>
        <w:right w:val="none" w:sz="0" w:space="0" w:color="auto"/>
      </w:divBdr>
      <w:divsChild>
        <w:div w:id="71389057">
          <w:marLeft w:val="0"/>
          <w:marRight w:val="0"/>
          <w:marTop w:val="0"/>
          <w:marBottom w:val="0"/>
          <w:divBdr>
            <w:top w:val="none" w:sz="0" w:space="0" w:color="auto"/>
            <w:left w:val="none" w:sz="0" w:space="0" w:color="auto"/>
            <w:bottom w:val="none" w:sz="0" w:space="0" w:color="auto"/>
            <w:right w:val="none" w:sz="0" w:space="0" w:color="auto"/>
          </w:divBdr>
          <w:divsChild>
            <w:div w:id="1652904242">
              <w:marLeft w:val="0"/>
              <w:marRight w:val="0"/>
              <w:marTop w:val="0"/>
              <w:marBottom w:val="0"/>
              <w:divBdr>
                <w:top w:val="none" w:sz="0" w:space="0" w:color="auto"/>
                <w:left w:val="none" w:sz="0" w:space="0" w:color="auto"/>
                <w:bottom w:val="none" w:sz="0" w:space="0" w:color="auto"/>
                <w:right w:val="none" w:sz="0" w:space="0" w:color="auto"/>
              </w:divBdr>
              <w:divsChild>
                <w:div w:id="829442786">
                  <w:marLeft w:val="0"/>
                  <w:marRight w:val="0"/>
                  <w:marTop w:val="0"/>
                  <w:marBottom w:val="0"/>
                  <w:divBdr>
                    <w:top w:val="none" w:sz="0" w:space="0" w:color="auto"/>
                    <w:left w:val="none" w:sz="0" w:space="0" w:color="auto"/>
                    <w:bottom w:val="none" w:sz="0" w:space="0" w:color="auto"/>
                    <w:right w:val="none" w:sz="0" w:space="0" w:color="auto"/>
                  </w:divBdr>
                  <w:divsChild>
                    <w:div w:id="1814062695">
                      <w:marLeft w:val="0"/>
                      <w:marRight w:val="0"/>
                      <w:marTop w:val="0"/>
                      <w:marBottom w:val="0"/>
                      <w:divBdr>
                        <w:top w:val="none" w:sz="0" w:space="0" w:color="auto"/>
                        <w:left w:val="none" w:sz="0" w:space="0" w:color="auto"/>
                        <w:bottom w:val="none" w:sz="0" w:space="0" w:color="auto"/>
                        <w:right w:val="none" w:sz="0" w:space="0" w:color="auto"/>
                      </w:divBdr>
                      <w:divsChild>
                        <w:div w:id="1603760242">
                          <w:marLeft w:val="0"/>
                          <w:marRight w:val="0"/>
                          <w:marTop w:val="0"/>
                          <w:marBottom w:val="0"/>
                          <w:divBdr>
                            <w:top w:val="none" w:sz="0" w:space="0" w:color="auto"/>
                            <w:left w:val="none" w:sz="0" w:space="0" w:color="auto"/>
                            <w:bottom w:val="none" w:sz="0" w:space="0" w:color="auto"/>
                            <w:right w:val="none" w:sz="0" w:space="0" w:color="auto"/>
                          </w:divBdr>
                        </w:div>
                      </w:divsChild>
                    </w:div>
                    <w:div w:id="360211464">
                      <w:marLeft w:val="0"/>
                      <w:marRight w:val="0"/>
                      <w:marTop w:val="0"/>
                      <w:marBottom w:val="0"/>
                      <w:divBdr>
                        <w:top w:val="none" w:sz="0" w:space="0" w:color="auto"/>
                        <w:left w:val="none" w:sz="0" w:space="0" w:color="auto"/>
                        <w:bottom w:val="none" w:sz="0" w:space="0" w:color="auto"/>
                        <w:right w:val="none" w:sz="0" w:space="0" w:color="auto"/>
                      </w:divBdr>
                      <w:divsChild>
                        <w:div w:id="3106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4785">
      <w:bodyDiv w:val="1"/>
      <w:marLeft w:val="0"/>
      <w:marRight w:val="0"/>
      <w:marTop w:val="0"/>
      <w:marBottom w:val="0"/>
      <w:divBdr>
        <w:top w:val="none" w:sz="0" w:space="0" w:color="auto"/>
        <w:left w:val="none" w:sz="0" w:space="0" w:color="auto"/>
        <w:bottom w:val="none" w:sz="0" w:space="0" w:color="auto"/>
        <w:right w:val="none" w:sz="0" w:space="0" w:color="auto"/>
      </w:divBdr>
    </w:div>
    <w:div w:id="833447717">
      <w:bodyDiv w:val="1"/>
      <w:marLeft w:val="0"/>
      <w:marRight w:val="0"/>
      <w:marTop w:val="0"/>
      <w:marBottom w:val="0"/>
      <w:divBdr>
        <w:top w:val="none" w:sz="0" w:space="0" w:color="auto"/>
        <w:left w:val="none" w:sz="0" w:space="0" w:color="auto"/>
        <w:bottom w:val="none" w:sz="0" w:space="0" w:color="auto"/>
        <w:right w:val="none" w:sz="0" w:space="0" w:color="auto"/>
      </w:divBdr>
    </w:div>
    <w:div w:id="841286217">
      <w:bodyDiv w:val="1"/>
      <w:marLeft w:val="0"/>
      <w:marRight w:val="0"/>
      <w:marTop w:val="0"/>
      <w:marBottom w:val="0"/>
      <w:divBdr>
        <w:top w:val="none" w:sz="0" w:space="0" w:color="auto"/>
        <w:left w:val="none" w:sz="0" w:space="0" w:color="auto"/>
        <w:bottom w:val="none" w:sz="0" w:space="0" w:color="auto"/>
        <w:right w:val="none" w:sz="0" w:space="0" w:color="auto"/>
      </w:divBdr>
    </w:div>
    <w:div w:id="902371979">
      <w:bodyDiv w:val="1"/>
      <w:marLeft w:val="0"/>
      <w:marRight w:val="0"/>
      <w:marTop w:val="0"/>
      <w:marBottom w:val="0"/>
      <w:divBdr>
        <w:top w:val="none" w:sz="0" w:space="0" w:color="auto"/>
        <w:left w:val="none" w:sz="0" w:space="0" w:color="auto"/>
        <w:bottom w:val="none" w:sz="0" w:space="0" w:color="auto"/>
        <w:right w:val="none" w:sz="0" w:space="0" w:color="auto"/>
      </w:divBdr>
    </w:div>
    <w:div w:id="908854056">
      <w:bodyDiv w:val="1"/>
      <w:marLeft w:val="0"/>
      <w:marRight w:val="0"/>
      <w:marTop w:val="0"/>
      <w:marBottom w:val="0"/>
      <w:divBdr>
        <w:top w:val="none" w:sz="0" w:space="0" w:color="auto"/>
        <w:left w:val="none" w:sz="0" w:space="0" w:color="auto"/>
        <w:bottom w:val="none" w:sz="0" w:space="0" w:color="auto"/>
        <w:right w:val="none" w:sz="0" w:space="0" w:color="auto"/>
      </w:divBdr>
    </w:div>
    <w:div w:id="939141415">
      <w:bodyDiv w:val="1"/>
      <w:marLeft w:val="0"/>
      <w:marRight w:val="0"/>
      <w:marTop w:val="0"/>
      <w:marBottom w:val="0"/>
      <w:divBdr>
        <w:top w:val="none" w:sz="0" w:space="0" w:color="auto"/>
        <w:left w:val="none" w:sz="0" w:space="0" w:color="auto"/>
        <w:bottom w:val="none" w:sz="0" w:space="0" w:color="auto"/>
        <w:right w:val="none" w:sz="0" w:space="0" w:color="auto"/>
      </w:divBdr>
    </w:div>
    <w:div w:id="954484529">
      <w:bodyDiv w:val="1"/>
      <w:marLeft w:val="0"/>
      <w:marRight w:val="0"/>
      <w:marTop w:val="0"/>
      <w:marBottom w:val="0"/>
      <w:divBdr>
        <w:top w:val="none" w:sz="0" w:space="0" w:color="auto"/>
        <w:left w:val="none" w:sz="0" w:space="0" w:color="auto"/>
        <w:bottom w:val="none" w:sz="0" w:space="0" w:color="auto"/>
        <w:right w:val="none" w:sz="0" w:space="0" w:color="auto"/>
      </w:divBdr>
    </w:div>
    <w:div w:id="984117150">
      <w:bodyDiv w:val="1"/>
      <w:marLeft w:val="0"/>
      <w:marRight w:val="0"/>
      <w:marTop w:val="0"/>
      <w:marBottom w:val="0"/>
      <w:divBdr>
        <w:top w:val="none" w:sz="0" w:space="0" w:color="auto"/>
        <w:left w:val="none" w:sz="0" w:space="0" w:color="auto"/>
        <w:bottom w:val="none" w:sz="0" w:space="0" w:color="auto"/>
        <w:right w:val="none" w:sz="0" w:space="0" w:color="auto"/>
      </w:divBdr>
    </w:div>
    <w:div w:id="1059674907">
      <w:bodyDiv w:val="1"/>
      <w:marLeft w:val="0"/>
      <w:marRight w:val="0"/>
      <w:marTop w:val="0"/>
      <w:marBottom w:val="0"/>
      <w:divBdr>
        <w:top w:val="none" w:sz="0" w:space="0" w:color="auto"/>
        <w:left w:val="none" w:sz="0" w:space="0" w:color="auto"/>
        <w:bottom w:val="none" w:sz="0" w:space="0" w:color="auto"/>
        <w:right w:val="none" w:sz="0" w:space="0" w:color="auto"/>
      </w:divBdr>
    </w:div>
    <w:div w:id="1069691265">
      <w:bodyDiv w:val="1"/>
      <w:marLeft w:val="0"/>
      <w:marRight w:val="0"/>
      <w:marTop w:val="0"/>
      <w:marBottom w:val="0"/>
      <w:divBdr>
        <w:top w:val="none" w:sz="0" w:space="0" w:color="auto"/>
        <w:left w:val="none" w:sz="0" w:space="0" w:color="auto"/>
        <w:bottom w:val="none" w:sz="0" w:space="0" w:color="auto"/>
        <w:right w:val="none" w:sz="0" w:space="0" w:color="auto"/>
      </w:divBdr>
    </w:div>
    <w:div w:id="1122728255">
      <w:bodyDiv w:val="1"/>
      <w:marLeft w:val="0"/>
      <w:marRight w:val="0"/>
      <w:marTop w:val="0"/>
      <w:marBottom w:val="0"/>
      <w:divBdr>
        <w:top w:val="none" w:sz="0" w:space="0" w:color="auto"/>
        <w:left w:val="none" w:sz="0" w:space="0" w:color="auto"/>
        <w:bottom w:val="none" w:sz="0" w:space="0" w:color="auto"/>
        <w:right w:val="none" w:sz="0" w:space="0" w:color="auto"/>
      </w:divBdr>
    </w:div>
    <w:div w:id="1170218541">
      <w:bodyDiv w:val="1"/>
      <w:marLeft w:val="0"/>
      <w:marRight w:val="0"/>
      <w:marTop w:val="0"/>
      <w:marBottom w:val="0"/>
      <w:divBdr>
        <w:top w:val="none" w:sz="0" w:space="0" w:color="auto"/>
        <w:left w:val="none" w:sz="0" w:space="0" w:color="auto"/>
        <w:bottom w:val="none" w:sz="0" w:space="0" w:color="auto"/>
        <w:right w:val="none" w:sz="0" w:space="0" w:color="auto"/>
      </w:divBdr>
    </w:div>
    <w:div w:id="1171720728">
      <w:bodyDiv w:val="1"/>
      <w:marLeft w:val="0"/>
      <w:marRight w:val="0"/>
      <w:marTop w:val="0"/>
      <w:marBottom w:val="0"/>
      <w:divBdr>
        <w:top w:val="none" w:sz="0" w:space="0" w:color="auto"/>
        <w:left w:val="none" w:sz="0" w:space="0" w:color="auto"/>
        <w:bottom w:val="none" w:sz="0" w:space="0" w:color="auto"/>
        <w:right w:val="none" w:sz="0" w:space="0" w:color="auto"/>
      </w:divBdr>
    </w:div>
    <w:div w:id="1198547096">
      <w:bodyDiv w:val="1"/>
      <w:marLeft w:val="0"/>
      <w:marRight w:val="0"/>
      <w:marTop w:val="0"/>
      <w:marBottom w:val="0"/>
      <w:divBdr>
        <w:top w:val="none" w:sz="0" w:space="0" w:color="auto"/>
        <w:left w:val="none" w:sz="0" w:space="0" w:color="auto"/>
        <w:bottom w:val="none" w:sz="0" w:space="0" w:color="auto"/>
        <w:right w:val="none" w:sz="0" w:space="0" w:color="auto"/>
      </w:divBdr>
    </w:div>
    <w:div w:id="1212887717">
      <w:bodyDiv w:val="1"/>
      <w:marLeft w:val="0"/>
      <w:marRight w:val="0"/>
      <w:marTop w:val="0"/>
      <w:marBottom w:val="0"/>
      <w:divBdr>
        <w:top w:val="none" w:sz="0" w:space="0" w:color="auto"/>
        <w:left w:val="none" w:sz="0" w:space="0" w:color="auto"/>
        <w:bottom w:val="none" w:sz="0" w:space="0" w:color="auto"/>
        <w:right w:val="none" w:sz="0" w:space="0" w:color="auto"/>
      </w:divBdr>
    </w:div>
    <w:div w:id="1274282954">
      <w:bodyDiv w:val="1"/>
      <w:marLeft w:val="0"/>
      <w:marRight w:val="0"/>
      <w:marTop w:val="0"/>
      <w:marBottom w:val="0"/>
      <w:divBdr>
        <w:top w:val="none" w:sz="0" w:space="0" w:color="auto"/>
        <w:left w:val="none" w:sz="0" w:space="0" w:color="auto"/>
        <w:bottom w:val="none" w:sz="0" w:space="0" w:color="auto"/>
        <w:right w:val="none" w:sz="0" w:space="0" w:color="auto"/>
      </w:divBdr>
    </w:div>
    <w:div w:id="1290358050">
      <w:bodyDiv w:val="1"/>
      <w:marLeft w:val="0"/>
      <w:marRight w:val="0"/>
      <w:marTop w:val="0"/>
      <w:marBottom w:val="0"/>
      <w:divBdr>
        <w:top w:val="none" w:sz="0" w:space="0" w:color="auto"/>
        <w:left w:val="none" w:sz="0" w:space="0" w:color="auto"/>
        <w:bottom w:val="none" w:sz="0" w:space="0" w:color="auto"/>
        <w:right w:val="none" w:sz="0" w:space="0" w:color="auto"/>
      </w:divBdr>
    </w:div>
    <w:div w:id="1319505058">
      <w:bodyDiv w:val="1"/>
      <w:marLeft w:val="0"/>
      <w:marRight w:val="0"/>
      <w:marTop w:val="0"/>
      <w:marBottom w:val="0"/>
      <w:divBdr>
        <w:top w:val="none" w:sz="0" w:space="0" w:color="auto"/>
        <w:left w:val="none" w:sz="0" w:space="0" w:color="auto"/>
        <w:bottom w:val="none" w:sz="0" w:space="0" w:color="auto"/>
        <w:right w:val="none" w:sz="0" w:space="0" w:color="auto"/>
      </w:divBdr>
    </w:div>
    <w:div w:id="1447656237">
      <w:bodyDiv w:val="1"/>
      <w:marLeft w:val="0"/>
      <w:marRight w:val="0"/>
      <w:marTop w:val="0"/>
      <w:marBottom w:val="0"/>
      <w:divBdr>
        <w:top w:val="none" w:sz="0" w:space="0" w:color="auto"/>
        <w:left w:val="none" w:sz="0" w:space="0" w:color="auto"/>
        <w:bottom w:val="none" w:sz="0" w:space="0" w:color="auto"/>
        <w:right w:val="none" w:sz="0" w:space="0" w:color="auto"/>
      </w:divBdr>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
    <w:div w:id="1573738863">
      <w:bodyDiv w:val="1"/>
      <w:marLeft w:val="0"/>
      <w:marRight w:val="0"/>
      <w:marTop w:val="0"/>
      <w:marBottom w:val="0"/>
      <w:divBdr>
        <w:top w:val="none" w:sz="0" w:space="0" w:color="auto"/>
        <w:left w:val="none" w:sz="0" w:space="0" w:color="auto"/>
        <w:bottom w:val="none" w:sz="0" w:space="0" w:color="auto"/>
        <w:right w:val="none" w:sz="0" w:space="0" w:color="auto"/>
      </w:divBdr>
    </w:div>
    <w:div w:id="1639384282">
      <w:bodyDiv w:val="1"/>
      <w:marLeft w:val="0"/>
      <w:marRight w:val="0"/>
      <w:marTop w:val="0"/>
      <w:marBottom w:val="0"/>
      <w:divBdr>
        <w:top w:val="none" w:sz="0" w:space="0" w:color="auto"/>
        <w:left w:val="none" w:sz="0" w:space="0" w:color="auto"/>
        <w:bottom w:val="none" w:sz="0" w:space="0" w:color="auto"/>
        <w:right w:val="none" w:sz="0" w:space="0" w:color="auto"/>
      </w:divBdr>
    </w:div>
    <w:div w:id="1808426600">
      <w:bodyDiv w:val="1"/>
      <w:marLeft w:val="0"/>
      <w:marRight w:val="0"/>
      <w:marTop w:val="0"/>
      <w:marBottom w:val="0"/>
      <w:divBdr>
        <w:top w:val="none" w:sz="0" w:space="0" w:color="auto"/>
        <w:left w:val="none" w:sz="0" w:space="0" w:color="auto"/>
        <w:bottom w:val="none" w:sz="0" w:space="0" w:color="auto"/>
        <w:right w:val="none" w:sz="0" w:space="0" w:color="auto"/>
      </w:divBdr>
    </w:div>
    <w:div w:id="20434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32C6-C8B2-447A-B871-E72734F1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1424</Words>
  <Characters>8118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智昭</dc:creator>
  <cp:keywords/>
  <dc:description/>
  <cp:lastModifiedBy>大﨑　有紀</cp:lastModifiedBy>
  <cp:revision>4</cp:revision>
  <cp:lastPrinted>2021-09-08T05:41:00Z</cp:lastPrinted>
  <dcterms:created xsi:type="dcterms:W3CDTF">2021-09-08T23:40:00Z</dcterms:created>
  <dcterms:modified xsi:type="dcterms:W3CDTF">2021-09-09T06:29:00Z</dcterms:modified>
</cp:coreProperties>
</file>