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F51" w:rsidRPr="004D1F51" w:rsidRDefault="0092138E" w:rsidP="003466CD">
      <w:pPr>
        <w:jc w:val="center"/>
        <w:rPr>
          <w:rFonts w:ascii="Meiryo UI" w:eastAsia="Meiryo UI" w:hAnsi="Meiryo UI"/>
          <w:szCs w:val="21"/>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5866765</wp:posOffset>
                </wp:positionH>
                <wp:positionV relativeFrom="paragraph">
                  <wp:posOffset>-3175</wp:posOffset>
                </wp:positionV>
                <wp:extent cx="752475" cy="339725"/>
                <wp:effectExtent l="0" t="0" r="28575" b="22225"/>
                <wp:wrapNone/>
                <wp:docPr id="1" name="正方形/長方形 1"/>
                <wp:cNvGraphicFramePr/>
                <a:graphic xmlns:a="http://schemas.openxmlformats.org/drawingml/2006/main">
                  <a:graphicData uri="http://schemas.microsoft.com/office/word/2010/wordprocessingShape">
                    <wps:wsp>
                      <wps:cNvSpPr/>
                      <wps:spPr>
                        <a:xfrm>
                          <a:off x="0" y="0"/>
                          <a:ext cx="752475" cy="339725"/>
                        </a:xfrm>
                        <a:prstGeom prst="rect">
                          <a:avLst/>
                        </a:prstGeom>
                      </wps:spPr>
                      <wps:style>
                        <a:lnRef idx="2">
                          <a:schemeClr val="dk1"/>
                        </a:lnRef>
                        <a:fillRef idx="1">
                          <a:schemeClr val="lt1"/>
                        </a:fillRef>
                        <a:effectRef idx="0">
                          <a:schemeClr val="dk1"/>
                        </a:effectRef>
                        <a:fontRef idx="minor">
                          <a:schemeClr val="dk1"/>
                        </a:fontRef>
                      </wps:style>
                      <wps:txbx>
                        <w:txbxContent>
                          <w:p w:rsidR="005748F7" w:rsidRDefault="007A46B3" w:rsidP="005748F7">
                            <w:pPr>
                              <w:jc w:val="center"/>
                            </w:pPr>
                            <w:r>
                              <w:rPr>
                                <w:rFonts w:hint="eastAsia"/>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1.95pt;margin-top:-.25pt;width:59.2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" fillcolor="white [3201]" strokecolor="black [3200]" strokeweight="1pt">
                <v:textbox>
                  <w:txbxContent>
                    <w:p w:rsidR="005748F7" w:rsidRDefault="007A46B3" w:rsidP="005748F7">
                      <w:pPr>
                        <w:jc w:val="center"/>
                      </w:pPr>
                      <w:r>
                        <w:rPr>
                          <w:rFonts w:hint="eastAsia"/>
                        </w:rPr>
                        <w:t>資料３</w:t>
                      </w:r>
                    </w:p>
                  </w:txbxContent>
                </v:textbox>
              </v:rect>
            </w:pict>
          </mc:Fallback>
        </mc:AlternateContent>
      </w:r>
    </w:p>
    <w:p w:rsidR="00DD0EC4" w:rsidRPr="003466CD" w:rsidRDefault="006E1097" w:rsidP="003466CD">
      <w:pPr>
        <w:jc w:val="center"/>
        <w:rPr>
          <w:rFonts w:ascii="Meiryo UI" w:eastAsia="Meiryo UI" w:hAnsi="Meiryo UI"/>
          <w:sz w:val="24"/>
          <w:szCs w:val="24"/>
        </w:rPr>
      </w:pPr>
      <w:r w:rsidRPr="006E1097">
        <w:rPr>
          <w:rFonts w:ascii="Meiryo UI" w:eastAsia="Meiryo UI" w:hAnsi="Meiryo UI" w:hint="eastAsia"/>
          <w:sz w:val="24"/>
          <w:szCs w:val="24"/>
        </w:rPr>
        <w:t>特別区設置協定書（案）変更点対照表</w:t>
      </w:r>
      <w:r w:rsidR="0075613B">
        <w:rPr>
          <w:rFonts w:ascii="Meiryo UI" w:eastAsia="Meiryo UI" w:hAnsi="Meiryo UI" w:hint="eastAsia"/>
          <w:sz w:val="24"/>
          <w:szCs w:val="24"/>
        </w:rPr>
        <w:t xml:space="preserve">　</w:t>
      </w:r>
      <w:r w:rsidRPr="006E1097">
        <w:rPr>
          <w:rFonts w:ascii="Meiryo UI" w:eastAsia="Meiryo UI" w:hAnsi="Meiryo UI" w:hint="eastAsia"/>
          <w:sz w:val="24"/>
          <w:szCs w:val="24"/>
        </w:rPr>
        <w:t>ポイント</w:t>
      </w:r>
    </w:p>
    <w:p w:rsidR="004D1F51" w:rsidRDefault="004D1F51" w:rsidP="00697947">
      <w:pPr>
        <w:ind w:left="210" w:hangingChars="100" w:hanging="210"/>
        <w:jc w:val="left"/>
        <w:rPr>
          <w:rFonts w:ascii="Meiryo UI" w:eastAsia="Meiryo UI" w:hAnsi="Meiryo UI"/>
          <w:b/>
          <w:szCs w:val="21"/>
        </w:rPr>
      </w:pPr>
    </w:p>
    <w:p w:rsidR="006E1097" w:rsidRPr="00DD0EC4" w:rsidRDefault="006E1097" w:rsidP="00697947">
      <w:pPr>
        <w:ind w:left="210" w:hangingChars="100" w:hanging="210"/>
        <w:jc w:val="left"/>
        <w:rPr>
          <w:rFonts w:ascii="Meiryo UI" w:eastAsia="Meiryo UI" w:hAnsi="Meiryo UI"/>
          <w:b/>
          <w:szCs w:val="21"/>
        </w:rPr>
      </w:pPr>
      <w:r w:rsidRPr="00DD0EC4">
        <w:rPr>
          <w:rFonts w:ascii="Meiryo UI" w:eastAsia="Meiryo UI" w:hAnsi="Meiryo UI" w:hint="eastAsia"/>
          <w:b/>
          <w:szCs w:val="21"/>
        </w:rPr>
        <w:t>〇五　特別区と大阪府の税源の配分及び財政の調整</w:t>
      </w:r>
      <w:r w:rsidR="00697947">
        <w:rPr>
          <w:rFonts w:ascii="Meiryo UI" w:eastAsia="Meiryo UI" w:hAnsi="Meiryo UI" w:hint="eastAsia"/>
          <w:b/>
          <w:szCs w:val="21"/>
        </w:rPr>
        <w:t>：２.（四）特別区財政調整交付金の総額の特例</w:t>
      </w:r>
    </w:p>
    <w:p w:rsidR="006E1097" w:rsidRPr="00DD0EC4" w:rsidRDefault="00697947" w:rsidP="006E1097">
      <w:pPr>
        <w:ind w:firstLineChars="100" w:firstLine="210"/>
        <w:jc w:val="left"/>
        <w:rPr>
          <w:rFonts w:ascii="Meiryo UI" w:eastAsia="Meiryo UI" w:hAnsi="Meiryo UI"/>
          <w:szCs w:val="21"/>
        </w:rPr>
      </w:pPr>
      <w:r>
        <w:rPr>
          <w:rFonts w:ascii="Meiryo UI" w:eastAsia="Meiryo UI" w:hAnsi="Meiryo UI" w:hint="eastAsia"/>
          <w:szCs w:val="21"/>
        </w:rPr>
        <w:t>⇒国からの意見を受けて書きぶり</w:t>
      </w:r>
      <w:r w:rsidR="0075613B">
        <w:rPr>
          <w:rFonts w:ascii="Meiryo UI" w:eastAsia="Meiryo UI" w:hAnsi="Meiryo UI" w:hint="eastAsia"/>
          <w:szCs w:val="21"/>
        </w:rPr>
        <w:t>を変更</w:t>
      </w:r>
      <w:r w:rsidR="006E1097" w:rsidRPr="00DD0EC4">
        <w:rPr>
          <w:rFonts w:ascii="Meiryo UI" w:eastAsia="Meiryo UI" w:hAnsi="Meiryo UI" w:hint="eastAsia"/>
          <w:szCs w:val="21"/>
        </w:rPr>
        <w:t>（第33回協議会資料</w:t>
      </w:r>
      <w:r>
        <w:rPr>
          <w:rFonts w:ascii="Meiryo UI" w:eastAsia="Meiryo UI" w:hAnsi="Meiryo UI" w:hint="eastAsia"/>
          <w:szCs w:val="21"/>
        </w:rPr>
        <w:t>３</w:t>
      </w:r>
      <w:r w:rsidR="006E1097"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4D1F51"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〇別表第１－３</w:t>
      </w:r>
      <w:r w:rsidR="002A334A">
        <w:rPr>
          <w:rFonts w:ascii="Meiryo UI" w:eastAsia="Meiryo UI" w:hAnsi="Meiryo UI" w:hint="eastAsia"/>
          <w:b/>
          <w:szCs w:val="21"/>
        </w:rPr>
        <w:t>（</w:t>
      </w:r>
      <w:r w:rsidR="003466CD">
        <w:rPr>
          <w:rFonts w:ascii="Meiryo UI" w:eastAsia="Meiryo UI" w:hAnsi="Meiryo UI" w:hint="eastAsia"/>
          <w:b/>
          <w:szCs w:val="21"/>
        </w:rPr>
        <w:t>中核市権限</w:t>
      </w:r>
      <w:r w:rsidR="004D1F51">
        <w:rPr>
          <w:rFonts w:ascii="Meiryo UI" w:eastAsia="Meiryo UI" w:hAnsi="Meiryo UI" w:hint="eastAsia"/>
          <w:b/>
          <w:szCs w:val="21"/>
        </w:rPr>
        <w:t>に係る法令</w:t>
      </w:r>
      <w:r w:rsidR="003466CD">
        <w:rPr>
          <w:rFonts w:ascii="Meiryo UI" w:eastAsia="Meiryo UI" w:hAnsi="Meiryo UI" w:hint="eastAsia"/>
          <w:b/>
          <w:szCs w:val="21"/>
        </w:rPr>
        <w:t>事務</w:t>
      </w:r>
      <w:r w:rsidR="004D1F51">
        <w:rPr>
          <w:rFonts w:ascii="Meiryo UI" w:eastAsia="Meiryo UI" w:hAnsi="Meiryo UI" w:hint="eastAsia"/>
          <w:b/>
          <w:szCs w:val="21"/>
        </w:rPr>
        <w:t>のうち、特別区が処理する事務</w:t>
      </w:r>
      <w:r w:rsidR="002A334A">
        <w:rPr>
          <w:rFonts w:ascii="Meiryo UI" w:eastAsia="Meiryo UI" w:hAnsi="Meiryo UI" w:hint="eastAsia"/>
          <w:b/>
          <w:szCs w:val="21"/>
        </w:rPr>
        <w:t>）</w:t>
      </w:r>
      <w:bookmarkStart w:id="0" w:name="_GoBack"/>
      <w:bookmarkEnd w:id="0"/>
    </w:p>
    <w:p w:rsidR="006E1097" w:rsidRPr="00DD0EC4" w:rsidRDefault="006E1097" w:rsidP="004D1F51">
      <w:pPr>
        <w:ind w:firstLineChars="100" w:firstLine="210"/>
        <w:jc w:val="left"/>
        <w:rPr>
          <w:rFonts w:ascii="Meiryo UI" w:eastAsia="Meiryo UI" w:hAnsi="Meiryo UI"/>
          <w:b/>
          <w:szCs w:val="21"/>
        </w:rPr>
      </w:pPr>
      <w:r w:rsidRPr="00DD0EC4">
        <w:rPr>
          <w:rFonts w:ascii="Meiryo UI" w:eastAsia="Meiryo UI" w:hAnsi="Meiryo UI" w:hint="eastAsia"/>
          <w:b/>
          <w:szCs w:val="21"/>
        </w:rPr>
        <w:t>：母子及び父子並びに寡婦福祉法</w:t>
      </w:r>
      <w:r w:rsidR="00697947">
        <w:rPr>
          <w:rFonts w:ascii="Meiryo UI" w:eastAsia="Meiryo UI" w:hAnsi="Meiryo UI" w:hint="eastAsia"/>
          <w:b/>
          <w:szCs w:val="21"/>
        </w:rPr>
        <w:t>の条項の追加</w:t>
      </w:r>
    </w:p>
    <w:p w:rsidR="006E1097" w:rsidRPr="00DD0EC4" w:rsidRDefault="0075613B" w:rsidP="006E1097">
      <w:pPr>
        <w:jc w:val="left"/>
        <w:rPr>
          <w:rFonts w:ascii="Meiryo UI" w:eastAsia="Meiryo UI" w:hAnsi="Meiryo UI"/>
          <w:szCs w:val="21"/>
        </w:rPr>
      </w:pPr>
      <w:r>
        <w:rPr>
          <w:rFonts w:ascii="Meiryo UI" w:eastAsia="Meiryo UI" w:hAnsi="Meiryo UI" w:hint="eastAsia"/>
          <w:szCs w:val="21"/>
        </w:rPr>
        <w:t xml:space="preserve">　⇒国と相談した結果、</w:t>
      </w:r>
      <w:r w:rsidR="00697947">
        <w:rPr>
          <w:rFonts w:ascii="Meiryo UI" w:eastAsia="Meiryo UI" w:hAnsi="Meiryo UI" w:hint="eastAsia"/>
          <w:szCs w:val="21"/>
        </w:rPr>
        <w:t>事務分担を「大阪府」から「特別区」に変更</w:t>
      </w:r>
      <w:r w:rsidR="006E1097" w:rsidRPr="00DD0EC4">
        <w:rPr>
          <w:rFonts w:ascii="Meiryo UI" w:eastAsia="Meiryo UI" w:hAnsi="Meiryo UI" w:hint="eastAsia"/>
          <w:szCs w:val="21"/>
        </w:rPr>
        <w:t>（第34回協議会資料</w:t>
      </w:r>
      <w:r w:rsidR="001E481C">
        <w:rPr>
          <w:rFonts w:ascii="Meiryo UI" w:eastAsia="Meiryo UI" w:hAnsi="Meiryo UI" w:hint="eastAsia"/>
          <w:szCs w:val="21"/>
        </w:rPr>
        <w:t>２</w:t>
      </w:r>
      <w:r w:rsidR="006E1097"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9568C4" w:rsidRDefault="006E1097" w:rsidP="006E1097">
      <w:pPr>
        <w:jc w:val="left"/>
        <w:rPr>
          <w:rFonts w:ascii="Meiryo UI" w:eastAsia="Meiryo UI" w:hAnsi="Meiryo UI"/>
          <w:b/>
          <w:szCs w:val="21"/>
        </w:rPr>
      </w:pPr>
      <w:r w:rsidRPr="00DD0EC4">
        <w:rPr>
          <w:rFonts w:ascii="Meiryo UI" w:eastAsia="Meiryo UI" w:hAnsi="Meiryo UI" w:hint="eastAsia"/>
          <w:b/>
          <w:szCs w:val="21"/>
        </w:rPr>
        <w:t>〇別表第1－３</w:t>
      </w:r>
    </w:p>
    <w:p w:rsidR="006E1097" w:rsidRPr="00DD0EC4" w:rsidRDefault="006E1097" w:rsidP="009568C4">
      <w:pPr>
        <w:ind w:firstLineChars="100" w:firstLine="210"/>
        <w:jc w:val="left"/>
        <w:rPr>
          <w:rFonts w:ascii="Meiryo UI" w:eastAsia="Meiryo UI" w:hAnsi="Meiryo UI"/>
          <w:b/>
          <w:szCs w:val="21"/>
        </w:rPr>
      </w:pPr>
      <w:r w:rsidRPr="00DD0EC4">
        <w:rPr>
          <w:rFonts w:ascii="Meiryo UI" w:eastAsia="Meiryo UI" w:hAnsi="Meiryo UI" w:hint="eastAsia"/>
          <w:b/>
          <w:szCs w:val="21"/>
        </w:rPr>
        <w:t>：土壌汚染対策法・同法施行規則</w:t>
      </w:r>
      <w:r w:rsidR="00697947">
        <w:rPr>
          <w:rFonts w:ascii="Meiryo UI" w:eastAsia="Meiryo UI" w:hAnsi="Meiryo UI" w:hint="eastAsia"/>
          <w:b/>
          <w:szCs w:val="21"/>
        </w:rPr>
        <w:t>の条項の追加</w:t>
      </w:r>
    </w:p>
    <w:p w:rsidR="006E1097" w:rsidRPr="00DD0EC4" w:rsidRDefault="006E1097" w:rsidP="006E1097">
      <w:pPr>
        <w:ind w:firstLineChars="100" w:firstLine="210"/>
        <w:jc w:val="left"/>
        <w:rPr>
          <w:rFonts w:ascii="Meiryo UI" w:eastAsia="Meiryo UI" w:hAnsi="Meiryo UI"/>
          <w:szCs w:val="21"/>
        </w:rPr>
      </w:pPr>
      <w:r w:rsidRPr="00DD0EC4">
        <w:rPr>
          <w:rFonts w:ascii="Meiryo UI" w:eastAsia="Meiryo UI" w:hAnsi="Meiryo UI" w:hint="eastAsia"/>
          <w:szCs w:val="21"/>
        </w:rPr>
        <w:t>⇒国からの意見を受けて条項を追加（第33回協議会資料</w:t>
      </w:r>
      <w:r w:rsidR="00697947">
        <w:rPr>
          <w:rFonts w:ascii="Meiryo UI" w:eastAsia="Meiryo UI" w:hAnsi="Meiryo UI" w:hint="eastAsia"/>
          <w:szCs w:val="21"/>
        </w:rPr>
        <w:t>３</w:t>
      </w:r>
      <w:r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6E1097" w:rsidRPr="00DD0EC4"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〇別表第１－５①</w:t>
      </w:r>
      <w:r w:rsidR="003466CD">
        <w:rPr>
          <w:rFonts w:ascii="Meiryo UI" w:eastAsia="Meiryo UI" w:hAnsi="Meiryo UI" w:hint="eastAsia"/>
          <w:b/>
          <w:szCs w:val="21"/>
        </w:rPr>
        <w:t>（任意事務）</w:t>
      </w:r>
      <w:r w:rsidRPr="00DD0EC4">
        <w:rPr>
          <w:rFonts w:ascii="Meiryo UI" w:eastAsia="Meiryo UI" w:hAnsi="Meiryo UI" w:hint="eastAsia"/>
          <w:b/>
          <w:szCs w:val="21"/>
        </w:rPr>
        <w:t>：河川事業</w:t>
      </w:r>
      <w:r w:rsidR="00697947">
        <w:rPr>
          <w:rFonts w:ascii="Meiryo UI" w:eastAsia="Meiryo UI" w:hAnsi="Meiryo UI" w:hint="eastAsia"/>
          <w:b/>
          <w:szCs w:val="21"/>
        </w:rPr>
        <w:t>の追加</w:t>
      </w:r>
    </w:p>
    <w:p w:rsidR="006E1097" w:rsidRPr="00DD0EC4" w:rsidRDefault="006E1097" w:rsidP="006E1097">
      <w:pPr>
        <w:jc w:val="left"/>
        <w:rPr>
          <w:rFonts w:ascii="Meiryo UI" w:eastAsia="Meiryo UI" w:hAnsi="Meiryo UI"/>
          <w:szCs w:val="21"/>
        </w:rPr>
      </w:pPr>
      <w:r w:rsidRPr="00DD0EC4">
        <w:rPr>
          <w:rFonts w:ascii="Meiryo UI" w:eastAsia="Meiryo UI" w:hAnsi="Meiryo UI" w:hint="eastAsia"/>
          <w:szCs w:val="21"/>
        </w:rPr>
        <w:t xml:space="preserve">　⇒国からの質問を受けて検討した結果、項目を追加（第33回協議会資料</w:t>
      </w:r>
      <w:r w:rsidR="00697947">
        <w:rPr>
          <w:rFonts w:ascii="Meiryo UI" w:eastAsia="Meiryo UI" w:hAnsi="Meiryo UI" w:hint="eastAsia"/>
          <w:szCs w:val="21"/>
        </w:rPr>
        <w:t>３</w:t>
      </w:r>
      <w:r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6E1097" w:rsidRPr="00DD0EC4"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〇別表第１－５①</w:t>
      </w:r>
      <w:r w:rsidR="0075613B">
        <w:rPr>
          <w:rFonts w:ascii="Meiryo UI" w:eastAsia="Meiryo UI" w:hAnsi="Meiryo UI" w:hint="eastAsia"/>
          <w:b/>
          <w:szCs w:val="21"/>
        </w:rPr>
        <w:t>（任意事務）</w:t>
      </w:r>
      <w:r w:rsidRPr="00DD0EC4">
        <w:rPr>
          <w:rFonts w:ascii="Meiryo UI" w:eastAsia="Meiryo UI" w:hAnsi="Meiryo UI" w:hint="eastAsia"/>
          <w:b/>
          <w:szCs w:val="21"/>
        </w:rPr>
        <w:t>：全国瞬時警報システム</w:t>
      </w:r>
      <w:r w:rsidR="0075613B">
        <w:rPr>
          <w:rFonts w:ascii="Meiryo UI" w:eastAsia="Meiryo UI" w:hAnsi="Meiryo UI" w:hint="eastAsia"/>
          <w:b/>
          <w:szCs w:val="21"/>
        </w:rPr>
        <w:t>（Jアラート）</w:t>
      </w:r>
      <w:r w:rsidRPr="00DD0EC4">
        <w:rPr>
          <w:rFonts w:ascii="Meiryo UI" w:eastAsia="Meiryo UI" w:hAnsi="Meiryo UI" w:hint="eastAsia"/>
          <w:b/>
          <w:szCs w:val="21"/>
        </w:rPr>
        <w:t>運用管理事務</w:t>
      </w:r>
      <w:r w:rsidR="00697947">
        <w:rPr>
          <w:rFonts w:ascii="Meiryo UI" w:eastAsia="Meiryo UI" w:hAnsi="Meiryo UI" w:hint="eastAsia"/>
          <w:b/>
          <w:szCs w:val="21"/>
        </w:rPr>
        <w:t>の文言の修正</w:t>
      </w:r>
    </w:p>
    <w:p w:rsidR="006E1097" w:rsidRPr="00DD0EC4" w:rsidRDefault="00376A30" w:rsidP="006E1097">
      <w:pPr>
        <w:jc w:val="left"/>
        <w:rPr>
          <w:rFonts w:ascii="Meiryo UI" w:eastAsia="Meiryo UI" w:hAnsi="Meiryo UI"/>
          <w:szCs w:val="21"/>
        </w:rPr>
      </w:pPr>
      <w:r>
        <w:rPr>
          <w:rFonts w:ascii="Meiryo UI" w:eastAsia="Meiryo UI" w:hAnsi="Meiryo UI" w:hint="eastAsia"/>
          <w:szCs w:val="21"/>
        </w:rPr>
        <w:t xml:space="preserve">　⇒国からの意見を受けて書きぶり</w:t>
      </w:r>
      <w:r w:rsidR="006E1097" w:rsidRPr="00DD0EC4">
        <w:rPr>
          <w:rFonts w:ascii="Meiryo UI" w:eastAsia="Meiryo UI" w:hAnsi="Meiryo UI" w:hint="eastAsia"/>
          <w:szCs w:val="21"/>
        </w:rPr>
        <w:t>を修正（第33回協議会資料</w:t>
      </w:r>
      <w:r w:rsidR="00697947">
        <w:rPr>
          <w:rFonts w:ascii="Meiryo UI" w:eastAsia="Meiryo UI" w:hAnsi="Meiryo UI" w:hint="eastAsia"/>
          <w:szCs w:val="21"/>
        </w:rPr>
        <w:t>３</w:t>
      </w:r>
      <w:r w:rsidR="006E1097"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6E1097" w:rsidRPr="00DD0EC4"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〇別表第１－５②</w:t>
      </w:r>
      <w:r w:rsidR="003466CD">
        <w:rPr>
          <w:rFonts w:ascii="Meiryo UI" w:eastAsia="Meiryo UI" w:hAnsi="Meiryo UI" w:hint="eastAsia"/>
          <w:b/>
          <w:szCs w:val="21"/>
        </w:rPr>
        <w:t>（道路・河川・公園等に係る事務）</w:t>
      </w:r>
      <w:r w:rsidRPr="00DD0EC4">
        <w:rPr>
          <w:rFonts w:ascii="Meiryo UI" w:eastAsia="Meiryo UI" w:hAnsi="Meiryo UI" w:hint="eastAsia"/>
          <w:b/>
          <w:szCs w:val="21"/>
        </w:rPr>
        <w:t>：道路事業（大阪府）</w:t>
      </w:r>
      <w:r w:rsidR="00697947">
        <w:rPr>
          <w:rFonts w:ascii="Meiryo UI" w:eastAsia="Meiryo UI" w:hAnsi="Meiryo UI" w:hint="eastAsia"/>
          <w:b/>
          <w:szCs w:val="21"/>
        </w:rPr>
        <w:t>国直轄事業負担金事務</w:t>
      </w:r>
    </w:p>
    <w:p w:rsidR="006E1097" w:rsidRPr="00DD0EC4" w:rsidRDefault="00697947" w:rsidP="006E1097">
      <w:pPr>
        <w:jc w:val="left"/>
        <w:rPr>
          <w:rFonts w:ascii="Meiryo UI" w:eastAsia="Meiryo UI" w:hAnsi="Meiryo UI"/>
          <w:szCs w:val="21"/>
        </w:rPr>
      </w:pPr>
      <w:r>
        <w:rPr>
          <w:rFonts w:ascii="Meiryo UI" w:eastAsia="Meiryo UI" w:hAnsi="Meiryo UI" w:hint="eastAsia"/>
          <w:szCs w:val="21"/>
        </w:rPr>
        <w:t xml:space="preserve">　⇒国からの意見を受けて書きぶり</w:t>
      </w:r>
      <w:r w:rsidR="006E1097" w:rsidRPr="00DD0EC4">
        <w:rPr>
          <w:rFonts w:ascii="Meiryo UI" w:eastAsia="Meiryo UI" w:hAnsi="Meiryo UI" w:hint="eastAsia"/>
          <w:szCs w:val="21"/>
        </w:rPr>
        <w:t>を修正</w:t>
      </w:r>
    </w:p>
    <w:p w:rsidR="00DD0EC4" w:rsidRDefault="00DD0EC4" w:rsidP="006E1097">
      <w:pPr>
        <w:jc w:val="left"/>
        <w:rPr>
          <w:rFonts w:ascii="Meiryo UI" w:eastAsia="Meiryo UI" w:hAnsi="Meiryo UI"/>
          <w:szCs w:val="21"/>
        </w:rPr>
      </w:pPr>
    </w:p>
    <w:p w:rsidR="003466CD"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〇別表第２－１－２</w:t>
      </w:r>
      <w:r w:rsidR="003466CD">
        <w:rPr>
          <w:rFonts w:ascii="Meiryo UI" w:eastAsia="Meiryo UI" w:hAnsi="Meiryo UI" w:hint="eastAsia"/>
          <w:b/>
          <w:szCs w:val="21"/>
        </w:rPr>
        <w:t>（淀川区が全ての特別区を代表して承継する第２区分に係る財産）</w:t>
      </w:r>
    </w:p>
    <w:p w:rsidR="006E1097" w:rsidRPr="00DD0EC4" w:rsidRDefault="006E1097" w:rsidP="003466CD">
      <w:pPr>
        <w:ind w:firstLineChars="100" w:firstLine="210"/>
        <w:jc w:val="left"/>
        <w:rPr>
          <w:rFonts w:ascii="Meiryo UI" w:eastAsia="Meiryo UI" w:hAnsi="Meiryo UI"/>
          <w:b/>
          <w:szCs w:val="21"/>
        </w:rPr>
      </w:pPr>
      <w:r w:rsidRPr="00DD0EC4">
        <w:rPr>
          <w:rFonts w:ascii="Meiryo UI" w:eastAsia="Meiryo UI" w:hAnsi="Meiryo UI" w:hint="eastAsia"/>
          <w:b/>
          <w:szCs w:val="21"/>
        </w:rPr>
        <w:t>：</w:t>
      </w:r>
      <w:r w:rsidR="00697947">
        <w:rPr>
          <w:rFonts w:ascii="Meiryo UI" w:eastAsia="Meiryo UI" w:hAnsi="Meiryo UI" w:hint="eastAsia"/>
          <w:b/>
          <w:szCs w:val="21"/>
        </w:rPr>
        <w:t>「</w:t>
      </w:r>
      <w:r w:rsidRPr="00DD0EC4">
        <w:rPr>
          <w:rFonts w:ascii="Meiryo UI" w:eastAsia="Meiryo UI" w:hAnsi="Meiryo UI" w:hint="eastAsia"/>
          <w:b/>
          <w:szCs w:val="21"/>
        </w:rPr>
        <w:t>委託料返還等請求事件和解金</w:t>
      </w:r>
      <w:r w:rsidR="0075613B">
        <w:rPr>
          <w:rFonts w:ascii="Meiryo UI" w:eastAsia="Meiryo UI" w:hAnsi="Meiryo UI" w:hint="eastAsia"/>
          <w:b/>
          <w:szCs w:val="21"/>
        </w:rPr>
        <w:t>（介護保険事業）</w:t>
      </w:r>
      <w:r w:rsidR="00697947">
        <w:rPr>
          <w:rFonts w:ascii="Meiryo UI" w:eastAsia="Meiryo UI" w:hAnsi="Meiryo UI" w:hint="eastAsia"/>
          <w:b/>
          <w:szCs w:val="21"/>
        </w:rPr>
        <w:t>」の削除</w:t>
      </w:r>
    </w:p>
    <w:p w:rsidR="006E1097" w:rsidRPr="00DD0EC4" w:rsidRDefault="006E1097" w:rsidP="006E1097">
      <w:pPr>
        <w:jc w:val="left"/>
        <w:rPr>
          <w:rFonts w:ascii="Meiryo UI" w:eastAsia="Meiryo UI" w:hAnsi="Meiryo UI"/>
          <w:szCs w:val="21"/>
        </w:rPr>
      </w:pPr>
      <w:r w:rsidRPr="00DD0EC4">
        <w:rPr>
          <w:rFonts w:ascii="Meiryo UI" w:eastAsia="Meiryo UI" w:hAnsi="Meiryo UI" w:hint="eastAsia"/>
          <w:szCs w:val="21"/>
        </w:rPr>
        <w:t xml:space="preserve">　⇒</w:t>
      </w:r>
      <w:r w:rsidR="002A334A">
        <w:rPr>
          <w:rFonts w:ascii="Meiryo UI" w:eastAsia="Meiryo UI" w:hAnsi="Meiryo UI" w:hint="eastAsia"/>
          <w:szCs w:val="21"/>
        </w:rPr>
        <w:t>平成30年度</w:t>
      </w:r>
      <w:r w:rsidR="0075613B">
        <w:rPr>
          <w:rFonts w:ascii="Meiryo UI" w:eastAsia="Meiryo UI" w:hAnsi="Meiryo UI" w:hint="eastAsia"/>
          <w:szCs w:val="21"/>
        </w:rPr>
        <w:t>に</w:t>
      </w:r>
      <w:r w:rsidR="002A334A">
        <w:rPr>
          <w:rFonts w:ascii="Meiryo UI" w:eastAsia="Meiryo UI" w:hAnsi="Meiryo UI" w:hint="eastAsia"/>
          <w:szCs w:val="21"/>
        </w:rPr>
        <w:t>債権回収済み</w:t>
      </w:r>
      <w:r w:rsidR="0075613B">
        <w:rPr>
          <w:rFonts w:ascii="Meiryo UI" w:eastAsia="Meiryo UI" w:hAnsi="Meiryo UI" w:hint="eastAsia"/>
          <w:szCs w:val="21"/>
        </w:rPr>
        <w:t>のため</w:t>
      </w:r>
    </w:p>
    <w:p w:rsidR="00DD0EC4" w:rsidRDefault="00DD0EC4" w:rsidP="006E1097">
      <w:pPr>
        <w:jc w:val="left"/>
        <w:rPr>
          <w:rFonts w:ascii="Meiryo UI" w:eastAsia="Meiryo UI" w:hAnsi="Meiryo UI"/>
          <w:szCs w:val="21"/>
        </w:rPr>
      </w:pPr>
    </w:p>
    <w:p w:rsidR="003466CD" w:rsidRDefault="006E1097" w:rsidP="00697947">
      <w:pPr>
        <w:ind w:left="210" w:hangingChars="100" w:hanging="210"/>
        <w:jc w:val="left"/>
        <w:rPr>
          <w:rFonts w:ascii="Meiryo UI" w:eastAsia="Meiryo UI" w:hAnsi="Meiryo UI"/>
          <w:b/>
          <w:szCs w:val="21"/>
        </w:rPr>
      </w:pPr>
      <w:r w:rsidRPr="00DD0EC4">
        <w:rPr>
          <w:rFonts w:ascii="Meiryo UI" w:eastAsia="Meiryo UI" w:hAnsi="Meiryo UI" w:hint="eastAsia"/>
          <w:b/>
          <w:szCs w:val="21"/>
        </w:rPr>
        <w:t>〇別表第２－２－１</w:t>
      </w:r>
      <w:r w:rsidR="003466CD">
        <w:rPr>
          <w:rFonts w:ascii="Meiryo UI" w:eastAsia="Meiryo UI" w:hAnsi="Meiryo UI" w:hint="eastAsia"/>
          <w:b/>
          <w:szCs w:val="21"/>
        </w:rPr>
        <w:t>（大阪府が承継する第２区分に係る財産）</w:t>
      </w:r>
    </w:p>
    <w:p w:rsidR="006E1097" w:rsidRPr="00DD0EC4" w:rsidRDefault="006E1097" w:rsidP="003466CD">
      <w:pPr>
        <w:ind w:leftChars="100" w:left="210"/>
        <w:jc w:val="left"/>
        <w:rPr>
          <w:rFonts w:ascii="Meiryo UI" w:eastAsia="Meiryo UI" w:hAnsi="Meiryo UI"/>
          <w:b/>
          <w:szCs w:val="21"/>
        </w:rPr>
      </w:pPr>
      <w:r w:rsidRPr="00DD0EC4">
        <w:rPr>
          <w:rFonts w:ascii="Meiryo UI" w:eastAsia="Meiryo UI" w:hAnsi="Meiryo UI" w:hint="eastAsia"/>
          <w:b/>
          <w:szCs w:val="21"/>
        </w:rPr>
        <w:t>：</w:t>
      </w:r>
      <w:r w:rsidR="00697947">
        <w:rPr>
          <w:rFonts w:ascii="Meiryo UI" w:eastAsia="Meiryo UI" w:hAnsi="Meiryo UI" w:hint="eastAsia"/>
          <w:b/>
          <w:szCs w:val="21"/>
        </w:rPr>
        <w:t>「地方独立行政法人大阪</w:t>
      </w:r>
      <w:r w:rsidR="00697947" w:rsidRPr="008F1DF3">
        <w:rPr>
          <w:rFonts w:ascii="Meiryo UI" w:eastAsia="Meiryo UI" w:hAnsi="Meiryo UI" w:hint="eastAsia"/>
          <w:b/>
          <w:szCs w:val="21"/>
        </w:rPr>
        <w:t>市</w:t>
      </w:r>
      <w:r w:rsidR="008D24C8" w:rsidRPr="008F1DF3">
        <w:rPr>
          <w:rFonts w:ascii="Meiryo UI" w:eastAsia="Meiryo UI" w:hAnsi="Meiryo UI" w:hint="eastAsia"/>
          <w:b/>
          <w:szCs w:val="21"/>
        </w:rPr>
        <w:t>立</w:t>
      </w:r>
      <w:r w:rsidR="00697947" w:rsidRPr="008F1DF3">
        <w:rPr>
          <w:rFonts w:ascii="Meiryo UI" w:eastAsia="Meiryo UI" w:hAnsi="Meiryo UI" w:hint="eastAsia"/>
          <w:b/>
          <w:szCs w:val="21"/>
        </w:rPr>
        <w:t>工業</w:t>
      </w:r>
      <w:r w:rsidR="00697947">
        <w:rPr>
          <w:rFonts w:ascii="Meiryo UI" w:eastAsia="Meiryo UI" w:hAnsi="Meiryo UI" w:hint="eastAsia"/>
          <w:b/>
          <w:szCs w:val="21"/>
        </w:rPr>
        <w:t>研究所」から「</w:t>
      </w:r>
      <w:r w:rsidRPr="00DD0EC4">
        <w:rPr>
          <w:rFonts w:ascii="Meiryo UI" w:eastAsia="Meiryo UI" w:hAnsi="Meiryo UI" w:hint="eastAsia"/>
          <w:b/>
          <w:szCs w:val="21"/>
        </w:rPr>
        <w:t>地方独立行政法人大阪産業技術研究所</w:t>
      </w:r>
      <w:r w:rsidR="00697947">
        <w:rPr>
          <w:rFonts w:ascii="Meiryo UI" w:eastAsia="Meiryo UI" w:hAnsi="Meiryo UI" w:hint="eastAsia"/>
          <w:b/>
          <w:szCs w:val="21"/>
        </w:rPr>
        <w:t>」への変更</w:t>
      </w:r>
    </w:p>
    <w:p w:rsidR="00DD0EC4" w:rsidRDefault="006E1097" w:rsidP="00DD0EC4">
      <w:pPr>
        <w:jc w:val="left"/>
        <w:rPr>
          <w:rFonts w:ascii="Meiryo UI" w:eastAsia="Meiryo UI" w:hAnsi="Meiryo UI"/>
          <w:szCs w:val="21"/>
        </w:rPr>
      </w:pPr>
      <w:r w:rsidRPr="00DD0EC4">
        <w:rPr>
          <w:rFonts w:ascii="Meiryo UI" w:eastAsia="Meiryo UI" w:hAnsi="Meiryo UI" w:hint="eastAsia"/>
          <w:szCs w:val="21"/>
        </w:rPr>
        <w:t xml:space="preserve">　⇒</w:t>
      </w:r>
      <w:r w:rsidR="00697947" w:rsidRPr="00697947">
        <w:rPr>
          <w:rFonts w:ascii="Meiryo UI" w:eastAsia="Meiryo UI" w:hAnsi="Meiryo UI" w:hint="eastAsia"/>
          <w:szCs w:val="21"/>
        </w:rPr>
        <w:t>平成</w:t>
      </w:r>
      <w:r w:rsidR="00697947" w:rsidRPr="00697947">
        <w:rPr>
          <w:rFonts w:ascii="Meiryo UI" w:eastAsia="Meiryo UI" w:hAnsi="Meiryo UI"/>
          <w:szCs w:val="21"/>
        </w:rPr>
        <w:t>29年度に</w:t>
      </w:r>
      <w:r w:rsidR="00697947">
        <w:rPr>
          <w:rFonts w:ascii="Meiryo UI" w:eastAsia="Meiryo UI" w:hAnsi="Meiryo UI" w:hint="eastAsia"/>
          <w:szCs w:val="21"/>
        </w:rPr>
        <w:t>大阪市</w:t>
      </w:r>
      <w:r w:rsidR="008F1DF3">
        <w:rPr>
          <w:rFonts w:ascii="Meiryo UI" w:eastAsia="Meiryo UI" w:hAnsi="Meiryo UI" w:hint="eastAsia"/>
          <w:szCs w:val="21"/>
        </w:rPr>
        <w:t>立</w:t>
      </w:r>
      <w:r w:rsidR="00697947">
        <w:rPr>
          <w:rFonts w:ascii="Meiryo UI" w:eastAsia="Meiryo UI" w:hAnsi="Meiryo UI" w:hint="eastAsia"/>
          <w:szCs w:val="21"/>
        </w:rPr>
        <w:t>工業研究所と</w:t>
      </w:r>
      <w:r w:rsidR="00697947">
        <w:rPr>
          <w:rFonts w:ascii="Meiryo UI" w:eastAsia="Meiryo UI" w:hAnsi="Meiryo UI"/>
          <w:szCs w:val="21"/>
        </w:rPr>
        <w:t>大阪府立産業技術総合研究所</w:t>
      </w:r>
      <w:r w:rsidR="00697947">
        <w:rPr>
          <w:rFonts w:ascii="Meiryo UI" w:eastAsia="Meiryo UI" w:hAnsi="Meiryo UI" w:hint="eastAsia"/>
          <w:szCs w:val="21"/>
        </w:rPr>
        <w:t>が</w:t>
      </w:r>
      <w:r w:rsidR="00697947" w:rsidRPr="00697947">
        <w:rPr>
          <w:rFonts w:ascii="Meiryo UI" w:eastAsia="Meiryo UI" w:hAnsi="Meiryo UI"/>
          <w:szCs w:val="21"/>
        </w:rPr>
        <w:t>統合</w:t>
      </w:r>
      <w:r w:rsidR="00697947">
        <w:rPr>
          <w:rFonts w:ascii="Meiryo UI" w:eastAsia="Meiryo UI" w:hAnsi="Meiryo UI" w:hint="eastAsia"/>
          <w:szCs w:val="21"/>
        </w:rPr>
        <w:t>し</w:t>
      </w:r>
      <w:r w:rsidR="002A334A">
        <w:rPr>
          <w:rFonts w:ascii="Meiryo UI" w:eastAsia="Meiryo UI" w:hAnsi="Meiryo UI" w:hint="eastAsia"/>
          <w:szCs w:val="21"/>
        </w:rPr>
        <w:t>名称変更し</w:t>
      </w:r>
      <w:r w:rsidR="00697947">
        <w:rPr>
          <w:rFonts w:ascii="Meiryo UI" w:eastAsia="Meiryo UI" w:hAnsi="Meiryo UI" w:hint="eastAsia"/>
          <w:szCs w:val="21"/>
        </w:rPr>
        <w:t>たため</w:t>
      </w:r>
    </w:p>
    <w:p w:rsidR="00697947" w:rsidRDefault="00697947" w:rsidP="00DD0EC4">
      <w:pPr>
        <w:jc w:val="left"/>
        <w:rPr>
          <w:rFonts w:ascii="Meiryo UI" w:eastAsia="Meiryo UI" w:hAnsi="Meiryo UI"/>
          <w:szCs w:val="21"/>
        </w:rPr>
      </w:pPr>
    </w:p>
    <w:p w:rsidR="00376A30" w:rsidRPr="00DD0EC4" w:rsidRDefault="006E1097" w:rsidP="003466CD">
      <w:pPr>
        <w:jc w:val="left"/>
        <w:rPr>
          <w:rFonts w:ascii="Meiryo UI" w:eastAsia="Meiryo UI" w:hAnsi="Meiryo UI"/>
          <w:b/>
          <w:szCs w:val="21"/>
        </w:rPr>
      </w:pPr>
      <w:r w:rsidRPr="00DD0EC4">
        <w:rPr>
          <w:rFonts w:ascii="Meiryo UI" w:eastAsia="Meiryo UI" w:hAnsi="Meiryo UI" w:hint="eastAsia"/>
          <w:b/>
          <w:szCs w:val="21"/>
        </w:rPr>
        <w:t>〇</w:t>
      </w:r>
      <w:r w:rsidR="00DD0EC4" w:rsidRPr="00DD0EC4">
        <w:rPr>
          <w:rFonts w:ascii="Meiryo UI" w:eastAsia="Meiryo UI" w:hAnsi="Meiryo UI" w:hint="eastAsia"/>
          <w:b/>
          <w:szCs w:val="21"/>
        </w:rPr>
        <w:t>別表第２－２－１：</w:t>
      </w:r>
      <w:r w:rsidR="00697947">
        <w:rPr>
          <w:rFonts w:ascii="Meiryo UI" w:eastAsia="Meiryo UI" w:hAnsi="Meiryo UI" w:hint="eastAsia"/>
          <w:b/>
          <w:szCs w:val="21"/>
        </w:rPr>
        <w:t>「</w:t>
      </w:r>
      <w:r w:rsidR="00DD0EC4" w:rsidRPr="00DD0EC4">
        <w:rPr>
          <w:rFonts w:ascii="Meiryo UI" w:eastAsia="Meiryo UI" w:hAnsi="Meiryo UI" w:hint="eastAsia"/>
          <w:b/>
          <w:szCs w:val="21"/>
        </w:rPr>
        <w:t>地方独立行政法人大阪健康安全基盤研究所出資</w:t>
      </w:r>
      <w:r w:rsidR="00697947">
        <w:rPr>
          <w:rFonts w:ascii="Meiryo UI" w:eastAsia="Meiryo UI" w:hAnsi="Meiryo UI" w:hint="eastAsia"/>
          <w:b/>
          <w:szCs w:val="21"/>
        </w:rPr>
        <w:t>」の追加</w:t>
      </w:r>
    </w:p>
    <w:p w:rsidR="00697947" w:rsidRDefault="00DD0EC4" w:rsidP="002A334A">
      <w:pPr>
        <w:ind w:left="420" w:hangingChars="200" w:hanging="420"/>
        <w:jc w:val="left"/>
        <w:rPr>
          <w:rFonts w:ascii="Meiryo UI" w:eastAsia="Meiryo UI" w:hAnsi="Meiryo UI"/>
          <w:szCs w:val="21"/>
        </w:rPr>
      </w:pPr>
      <w:r>
        <w:rPr>
          <w:rFonts w:ascii="Meiryo UI" w:eastAsia="Meiryo UI" w:hAnsi="Meiryo UI" w:hint="eastAsia"/>
          <w:szCs w:val="21"/>
        </w:rPr>
        <w:t xml:space="preserve">　⇒</w:t>
      </w:r>
      <w:r w:rsidR="00697947">
        <w:rPr>
          <w:rFonts w:ascii="Meiryo UI" w:eastAsia="Meiryo UI" w:hAnsi="Meiryo UI" w:hint="eastAsia"/>
          <w:szCs w:val="21"/>
        </w:rPr>
        <w:t>平成</w:t>
      </w:r>
      <w:r w:rsidR="00697947" w:rsidRPr="00697947">
        <w:rPr>
          <w:rFonts w:ascii="Meiryo UI" w:eastAsia="Meiryo UI" w:hAnsi="Meiryo UI"/>
          <w:szCs w:val="21"/>
        </w:rPr>
        <w:t>29年度に大</w:t>
      </w:r>
      <w:r w:rsidR="002A334A">
        <w:rPr>
          <w:rFonts w:ascii="Meiryo UI" w:eastAsia="Meiryo UI" w:hAnsi="Meiryo UI"/>
          <w:szCs w:val="21"/>
        </w:rPr>
        <w:t>阪府立公衆衛生研究所と大阪市立環境科学研究所の衛生部門を統合し</w:t>
      </w:r>
      <w:r w:rsidR="002A334A">
        <w:rPr>
          <w:rFonts w:ascii="Meiryo UI" w:eastAsia="Meiryo UI" w:hAnsi="Meiryo UI" w:hint="eastAsia"/>
          <w:szCs w:val="21"/>
        </w:rPr>
        <w:t>独法化</w:t>
      </w:r>
      <w:r w:rsidR="0075613B">
        <w:rPr>
          <w:rFonts w:ascii="Meiryo UI" w:eastAsia="Meiryo UI" w:hAnsi="Meiryo UI" w:hint="eastAsia"/>
          <w:szCs w:val="21"/>
        </w:rPr>
        <w:t>したため</w:t>
      </w:r>
      <w:r w:rsidR="00697947">
        <w:rPr>
          <w:rFonts w:ascii="Meiryo UI" w:eastAsia="Meiryo UI" w:hAnsi="Meiryo UI" w:hint="eastAsia"/>
          <w:szCs w:val="21"/>
        </w:rPr>
        <w:t xml:space="preserve">　　</w:t>
      </w:r>
    </w:p>
    <w:p w:rsidR="00697947" w:rsidRDefault="00697947" w:rsidP="006E1097">
      <w:pPr>
        <w:jc w:val="left"/>
        <w:rPr>
          <w:rFonts w:ascii="Meiryo UI" w:eastAsia="Meiryo UI" w:hAnsi="Meiryo UI"/>
          <w:szCs w:val="21"/>
        </w:rPr>
      </w:pPr>
    </w:p>
    <w:p w:rsidR="002A334A" w:rsidRDefault="002A334A" w:rsidP="003466CD">
      <w:pPr>
        <w:jc w:val="left"/>
        <w:rPr>
          <w:rFonts w:ascii="Meiryo UI" w:eastAsia="Meiryo UI" w:hAnsi="Meiryo UI"/>
          <w:b/>
          <w:szCs w:val="21"/>
        </w:rPr>
      </w:pPr>
      <w:r w:rsidRPr="0075613B">
        <w:rPr>
          <w:rFonts w:ascii="Meiryo UI" w:eastAsia="Meiryo UI" w:hAnsi="Meiryo UI" w:hint="eastAsia"/>
          <w:b/>
          <w:szCs w:val="21"/>
        </w:rPr>
        <w:t>〇</w:t>
      </w:r>
      <w:r w:rsidRPr="00DD0EC4">
        <w:rPr>
          <w:rFonts w:ascii="Meiryo UI" w:eastAsia="Meiryo UI" w:hAnsi="Meiryo UI" w:hint="eastAsia"/>
          <w:b/>
          <w:szCs w:val="21"/>
        </w:rPr>
        <w:t>別表第２－２－１：</w:t>
      </w:r>
      <w:r>
        <w:rPr>
          <w:rFonts w:ascii="Meiryo UI" w:eastAsia="Meiryo UI" w:hAnsi="Meiryo UI" w:hint="eastAsia"/>
          <w:b/>
          <w:szCs w:val="21"/>
        </w:rPr>
        <w:t>債権欄の「母子福祉貸付金」等の削除</w:t>
      </w:r>
    </w:p>
    <w:p w:rsidR="002A334A" w:rsidRPr="002A334A" w:rsidRDefault="0075613B" w:rsidP="006E1097">
      <w:pPr>
        <w:jc w:val="left"/>
        <w:rPr>
          <w:rFonts w:ascii="Meiryo UI" w:eastAsia="Meiryo UI" w:hAnsi="Meiryo UI"/>
          <w:szCs w:val="21"/>
        </w:rPr>
      </w:pPr>
      <w:r>
        <w:rPr>
          <w:rFonts w:ascii="Meiryo UI" w:eastAsia="Meiryo UI" w:hAnsi="Meiryo UI" w:hint="eastAsia"/>
          <w:szCs w:val="21"/>
        </w:rPr>
        <w:t xml:space="preserve">　⇒母子福祉貸付金等の承継先を</w:t>
      </w:r>
      <w:r w:rsidR="002A334A" w:rsidRPr="002A334A">
        <w:rPr>
          <w:rFonts w:ascii="Meiryo UI" w:eastAsia="Meiryo UI" w:hAnsi="Meiryo UI" w:hint="eastAsia"/>
          <w:szCs w:val="21"/>
        </w:rPr>
        <w:t>大阪府から特別区に変更</w:t>
      </w:r>
      <w:r>
        <w:rPr>
          <w:rFonts w:ascii="Meiryo UI" w:eastAsia="Meiryo UI" w:hAnsi="Meiryo UI" w:hint="eastAsia"/>
          <w:szCs w:val="21"/>
        </w:rPr>
        <w:t>したため</w:t>
      </w:r>
    </w:p>
    <w:p w:rsidR="002A334A" w:rsidRDefault="002A334A" w:rsidP="006E1097">
      <w:pPr>
        <w:jc w:val="left"/>
        <w:rPr>
          <w:rFonts w:ascii="Meiryo UI" w:eastAsia="Meiryo UI" w:hAnsi="Meiryo UI"/>
          <w:szCs w:val="21"/>
        </w:rPr>
      </w:pPr>
    </w:p>
    <w:p w:rsidR="00DD0EC4" w:rsidRPr="00DD0EC4" w:rsidRDefault="00DD0EC4" w:rsidP="006E1097">
      <w:pPr>
        <w:jc w:val="left"/>
        <w:rPr>
          <w:rFonts w:ascii="Meiryo UI" w:eastAsia="Meiryo UI" w:hAnsi="Meiryo UI"/>
          <w:b/>
          <w:szCs w:val="21"/>
        </w:rPr>
      </w:pPr>
      <w:r w:rsidRPr="00DD0EC4">
        <w:rPr>
          <w:rFonts w:ascii="Meiryo UI" w:eastAsia="Meiryo UI" w:hAnsi="Meiryo UI" w:hint="eastAsia"/>
          <w:b/>
          <w:szCs w:val="21"/>
        </w:rPr>
        <w:t>〇別表第２－２－１：</w:t>
      </w:r>
      <w:r w:rsidR="003466CD">
        <w:rPr>
          <w:rFonts w:ascii="Meiryo UI" w:eastAsia="Meiryo UI" w:hAnsi="Meiryo UI" w:hint="eastAsia"/>
          <w:b/>
          <w:szCs w:val="21"/>
        </w:rPr>
        <w:t>「</w:t>
      </w:r>
      <w:r w:rsidR="002A334A">
        <w:rPr>
          <w:rFonts w:ascii="Meiryo UI" w:eastAsia="Meiryo UI" w:hAnsi="Meiryo UI" w:hint="eastAsia"/>
          <w:b/>
          <w:szCs w:val="21"/>
        </w:rPr>
        <w:t>東洋陶磁美術振興</w:t>
      </w:r>
      <w:r w:rsidRPr="00DD0EC4">
        <w:rPr>
          <w:rFonts w:ascii="Meiryo UI" w:eastAsia="Meiryo UI" w:hAnsi="Meiryo UI" w:hint="eastAsia"/>
          <w:b/>
          <w:szCs w:val="21"/>
        </w:rPr>
        <w:t>基金</w:t>
      </w:r>
      <w:r w:rsidR="003466CD">
        <w:rPr>
          <w:rFonts w:ascii="Meiryo UI" w:eastAsia="Meiryo UI" w:hAnsi="Meiryo UI" w:hint="eastAsia"/>
          <w:b/>
          <w:szCs w:val="21"/>
        </w:rPr>
        <w:t>」</w:t>
      </w:r>
      <w:r w:rsidRPr="00DD0EC4">
        <w:rPr>
          <w:rFonts w:ascii="Meiryo UI" w:eastAsia="Meiryo UI" w:hAnsi="Meiryo UI" w:hint="eastAsia"/>
          <w:b/>
          <w:szCs w:val="21"/>
        </w:rPr>
        <w:t>の削除</w:t>
      </w:r>
    </w:p>
    <w:p w:rsidR="00DD0EC4" w:rsidRDefault="00DD0EC4" w:rsidP="006E1097">
      <w:pPr>
        <w:jc w:val="left"/>
        <w:rPr>
          <w:rFonts w:ascii="Meiryo UI" w:eastAsia="Meiryo UI" w:hAnsi="Meiryo UI"/>
          <w:szCs w:val="21"/>
        </w:rPr>
      </w:pPr>
      <w:r>
        <w:rPr>
          <w:rFonts w:ascii="Meiryo UI" w:eastAsia="Meiryo UI" w:hAnsi="Meiryo UI" w:hint="eastAsia"/>
          <w:szCs w:val="21"/>
        </w:rPr>
        <w:t xml:space="preserve">　⇒</w:t>
      </w:r>
      <w:r w:rsidR="00697947">
        <w:rPr>
          <w:rFonts w:ascii="Meiryo UI" w:eastAsia="Meiryo UI" w:hAnsi="Meiryo UI" w:hint="eastAsia"/>
          <w:szCs w:val="21"/>
        </w:rPr>
        <w:t>平成</w:t>
      </w:r>
      <w:r w:rsidR="00697947" w:rsidRPr="00697947">
        <w:rPr>
          <w:rFonts w:ascii="Meiryo UI" w:eastAsia="Meiryo UI" w:hAnsi="Meiryo UI"/>
          <w:szCs w:val="21"/>
        </w:rPr>
        <w:t>31</w:t>
      </w:r>
      <w:r w:rsidR="0075613B">
        <w:rPr>
          <w:rFonts w:ascii="Meiryo UI" w:eastAsia="Meiryo UI" w:hAnsi="Meiryo UI"/>
          <w:szCs w:val="21"/>
        </w:rPr>
        <w:t>年度</w:t>
      </w:r>
      <w:r w:rsidR="0075613B">
        <w:rPr>
          <w:rFonts w:ascii="Meiryo UI" w:eastAsia="Meiryo UI" w:hAnsi="Meiryo UI" w:hint="eastAsia"/>
          <w:szCs w:val="21"/>
        </w:rPr>
        <w:t>の</w:t>
      </w:r>
      <w:r w:rsidR="00697947" w:rsidRPr="00697947">
        <w:rPr>
          <w:rFonts w:ascii="Meiryo UI" w:eastAsia="Meiryo UI" w:hAnsi="Meiryo UI"/>
          <w:szCs w:val="21"/>
        </w:rPr>
        <w:t>独法化（大阪市博物館機構）に伴い</w:t>
      </w:r>
      <w:r w:rsidR="00697947">
        <w:rPr>
          <w:rFonts w:ascii="Meiryo UI" w:eastAsia="Meiryo UI" w:hAnsi="Meiryo UI" w:hint="eastAsia"/>
          <w:szCs w:val="21"/>
        </w:rPr>
        <w:t>、</w:t>
      </w:r>
      <w:r w:rsidR="00697947" w:rsidRPr="00697947">
        <w:rPr>
          <w:rFonts w:ascii="Meiryo UI" w:eastAsia="Meiryo UI" w:hAnsi="Meiryo UI"/>
          <w:szCs w:val="21"/>
        </w:rPr>
        <w:t>基金を移管</w:t>
      </w:r>
      <w:r w:rsidR="0075613B">
        <w:rPr>
          <w:rFonts w:ascii="Meiryo UI" w:eastAsia="Meiryo UI" w:hAnsi="Meiryo UI" w:hint="eastAsia"/>
          <w:szCs w:val="21"/>
        </w:rPr>
        <w:t>したため</w:t>
      </w:r>
    </w:p>
    <w:p w:rsidR="002A334A" w:rsidRDefault="002A334A" w:rsidP="006E1097">
      <w:pPr>
        <w:jc w:val="left"/>
        <w:rPr>
          <w:rFonts w:ascii="Meiryo UI" w:eastAsia="Meiryo UI" w:hAnsi="Meiryo UI"/>
          <w:szCs w:val="21"/>
        </w:rPr>
      </w:pPr>
    </w:p>
    <w:p w:rsidR="002A334A" w:rsidRDefault="002A334A" w:rsidP="006E1097">
      <w:pPr>
        <w:jc w:val="left"/>
        <w:rPr>
          <w:rFonts w:ascii="Meiryo UI" w:eastAsia="Meiryo UI" w:hAnsi="Meiryo UI"/>
          <w:b/>
          <w:szCs w:val="21"/>
        </w:rPr>
      </w:pPr>
      <w:r w:rsidRPr="002A334A">
        <w:rPr>
          <w:rFonts w:ascii="Meiryo UI" w:eastAsia="Meiryo UI" w:hAnsi="Meiryo UI" w:hint="eastAsia"/>
          <w:b/>
          <w:szCs w:val="21"/>
        </w:rPr>
        <w:t>〇別表第２－４</w:t>
      </w:r>
      <w:r w:rsidR="003466CD">
        <w:rPr>
          <w:rFonts w:ascii="Meiryo UI" w:eastAsia="Meiryo UI" w:hAnsi="Meiryo UI" w:hint="eastAsia"/>
          <w:b/>
          <w:szCs w:val="21"/>
        </w:rPr>
        <w:t>（財産処分）</w:t>
      </w:r>
      <w:r w:rsidRPr="002A334A">
        <w:rPr>
          <w:rFonts w:ascii="Meiryo UI" w:eastAsia="Meiryo UI" w:hAnsi="Meiryo UI" w:hint="eastAsia"/>
          <w:b/>
          <w:szCs w:val="21"/>
        </w:rPr>
        <w:t>・２－５</w:t>
      </w:r>
      <w:r w:rsidR="003466CD">
        <w:rPr>
          <w:rFonts w:ascii="Meiryo UI" w:eastAsia="Meiryo UI" w:hAnsi="Meiryo UI" w:hint="eastAsia"/>
          <w:b/>
          <w:szCs w:val="21"/>
        </w:rPr>
        <w:t>（財産・債務目録）</w:t>
      </w:r>
    </w:p>
    <w:p w:rsidR="002A334A" w:rsidRPr="002A334A" w:rsidRDefault="0075613B" w:rsidP="006E1097">
      <w:pPr>
        <w:jc w:val="left"/>
        <w:rPr>
          <w:rFonts w:ascii="Meiryo UI" w:eastAsia="Meiryo UI" w:hAnsi="Meiryo UI"/>
          <w:szCs w:val="21"/>
        </w:rPr>
      </w:pPr>
      <w:r>
        <w:rPr>
          <w:rFonts w:ascii="Meiryo UI" w:eastAsia="Meiryo UI" w:hAnsi="Meiryo UI" w:hint="eastAsia"/>
          <w:szCs w:val="21"/>
        </w:rPr>
        <w:t xml:space="preserve">　⇒母子福祉貸付金等の承継先を</w:t>
      </w:r>
      <w:r w:rsidR="002A334A" w:rsidRPr="002A334A">
        <w:rPr>
          <w:rFonts w:ascii="Meiryo UI" w:eastAsia="Meiryo UI" w:hAnsi="Meiryo UI" w:hint="eastAsia"/>
          <w:szCs w:val="21"/>
        </w:rPr>
        <w:t>大阪府から特別区に変更</w:t>
      </w:r>
      <w:r w:rsidR="002A334A">
        <w:rPr>
          <w:rFonts w:ascii="Meiryo UI" w:eastAsia="Meiryo UI" w:hAnsi="Meiryo UI" w:hint="eastAsia"/>
          <w:szCs w:val="21"/>
        </w:rPr>
        <w:t>し</w:t>
      </w:r>
      <w:r w:rsidR="00E27BE4">
        <w:rPr>
          <w:rFonts w:ascii="Meiryo UI" w:eastAsia="Meiryo UI" w:hAnsi="Meiryo UI" w:hint="eastAsia"/>
          <w:szCs w:val="21"/>
        </w:rPr>
        <w:t>、</w:t>
      </w:r>
      <w:r w:rsidR="002A334A">
        <w:rPr>
          <w:rFonts w:ascii="Meiryo UI" w:eastAsia="Meiryo UI" w:hAnsi="Meiryo UI" w:hint="eastAsia"/>
          <w:szCs w:val="21"/>
        </w:rPr>
        <w:t>数値等を変更</w:t>
      </w:r>
      <w:r>
        <w:rPr>
          <w:rFonts w:ascii="Meiryo UI" w:eastAsia="Meiryo UI" w:hAnsi="Meiryo UI" w:hint="eastAsia"/>
          <w:szCs w:val="21"/>
        </w:rPr>
        <w:t>したため</w:t>
      </w:r>
    </w:p>
    <w:sectPr w:rsidR="002A334A" w:rsidRPr="002A334A" w:rsidSect="004D1F51">
      <w:pgSz w:w="11906" w:h="16838"/>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B9" w:rsidRDefault="00930CB9" w:rsidP="00697947">
      <w:r>
        <w:separator/>
      </w:r>
    </w:p>
  </w:endnote>
  <w:endnote w:type="continuationSeparator" w:id="0">
    <w:p w:rsidR="00930CB9" w:rsidRDefault="00930CB9" w:rsidP="006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B9" w:rsidRDefault="00930CB9" w:rsidP="00697947">
      <w:r>
        <w:separator/>
      </w:r>
    </w:p>
  </w:footnote>
  <w:footnote w:type="continuationSeparator" w:id="0">
    <w:p w:rsidR="00930CB9" w:rsidRDefault="00930CB9" w:rsidP="006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6C"/>
    <w:rsid w:val="00015132"/>
    <w:rsid w:val="0010454E"/>
    <w:rsid w:val="001E1147"/>
    <w:rsid w:val="001E481C"/>
    <w:rsid w:val="00286D8F"/>
    <w:rsid w:val="002A334A"/>
    <w:rsid w:val="00312D9E"/>
    <w:rsid w:val="003466CD"/>
    <w:rsid w:val="00376A30"/>
    <w:rsid w:val="004D1F51"/>
    <w:rsid w:val="005748F7"/>
    <w:rsid w:val="005E2D8F"/>
    <w:rsid w:val="00697947"/>
    <w:rsid w:val="006E1097"/>
    <w:rsid w:val="00726449"/>
    <w:rsid w:val="0075613B"/>
    <w:rsid w:val="007A46B3"/>
    <w:rsid w:val="007D17FD"/>
    <w:rsid w:val="008D24C8"/>
    <w:rsid w:val="008F1DF3"/>
    <w:rsid w:val="008F2B79"/>
    <w:rsid w:val="0092138E"/>
    <w:rsid w:val="00930CB9"/>
    <w:rsid w:val="009568C4"/>
    <w:rsid w:val="009F1B42"/>
    <w:rsid w:val="00A44A4C"/>
    <w:rsid w:val="00A70F89"/>
    <w:rsid w:val="00AE191C"/>
    <w:rsid w:val="00C20C20"/>
    <w:rsid w:val="00CA249C"/>
    <w:rsid w:val="00D94C6C"/>
    <w:rsid w:val="00DD0EC4"/>
    <w:rsid w:val="00DD6981"/>
    <w:rsid w:val="00E27BE4"/>
    <w:rsid w:val="00E766D3"/>
    <w:rsid w:val="00E80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D5B52F"/>
  <w15:chartTrackingRefBased/>
  <w15:docId w15:val="{770F723C-70E9-46D7-AC2B-5261FA13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947"/>
    <w:pPr>
      <w:tabs>
        <w:tab w:val="center" w:pos="4252"/>
        <w:tab w:val="right" w:pos="8504"/>
      </w:tabs>
      <w:snapToGrid w:val="0"/>
    </w:pPr>
  </w:style>
  <w:style w:type="character" w:customStyle="1" w:styleId="a4">
    <w:name w:val="ヘッダー (文字)"/>
    <w:basedOn w:val="a0"/>
    <w:link w:val="a3"/>
    <w:uiPriority w:val="99"/>
    <w:rsid w:val="00697947"/>
  </w:style>
  <w:style w:type="paragraph" w:styleId="a5">
    <w:name w:val="footer"/>
    <w:basedOn w:val="a"/>
    <w:link w:val="a6"/>
    <w:uiPriority w:val="99"/>
    <w:unhideWhenUsed/>
    <w:rsid w:val="00697947"/>
    <w:pPr>
      <w:tabs>
        <w:tab w:val="center" w:pos="4252"/>
        <w:tab w:val="right" w:pos="8504"/>
      </w:tabs>
      <w:snapToGrid w:val="0"/>
    </w:pPr>
  </w:style>
  <w:style w:type="character" w:customStyle="1" w:styleId="a6">
    <w:name w:val="フッター (文字)"/>
    <w:basedOn w:val="a0"/>
    <w:link w:val="a5"/>
    <w:uiPriority w:val="99"/>
    <w:rsid w:val="0069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5871C205-CAD5-423F-AFC4-D430DBF9EA76}"/>
</file>

<file path=customXml/itemProps2.xml><?xml version="1.0" encoding="utf-8"?>
<ds:datastoreItem xmlns:ds="http://schemas.openxmlformats.org/officeDocument/2006/customXml" ds:itemID="{2A3065F1-100E-4981-8ECE-D3D26FFA661B}"/>
</file>

<file path=customXml/itemProps3.xml><?xml version="1.0" encoding="utf-8"?>
<ds:datastoreItem xmlns:ds="http://schemas.openxmlformats.org/officeDocument/2006/customXml" ds:itemID="{6ACCB3B6-810D-4213-AEBF-92C106CB9381}"/>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825</Characters>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2020-06-09T00:24:00Z</dcterms:created>
  <dcterms:modified xsi:type="dcterms:W3CDTF">2020-06-09T00:36:00Z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