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7E45DF90" w:rsidR="00D729A0" w:rsidRPr="00CC3B3E" w:rsidRDefault="00333235" w:rsidP="00CC3B3E">
      <w:pPr>
        <w:jc w:val="center"/>
        <w:rPr>
          <w:rFonts w:ascii="ＭＳ ゴシック" w:eastAsia="ＭＳ ゴシック" w:hAnsi="ＭＳ ゴシック"/>
          <w:b/>
          <w:sz w:val="24"/>
          <w:szCs w:val="24"/>
        </w:rPr>
      </w:pPr>
      <w:r w:rsidRPr="00333235">
        <w:rPr>
          <w:rFonts w:ascii="ＭＳ ゴシック" w:eastAsia="ＭＳ ゴシック" w:hAnsi="ＭＳ ゴシック" w:hint="eastAsia"/>
          <w:b/>
          <w:iCs/>
          <w:sz w:val="24"/>
          <w:szCs w:val="24"/>
        </w:rPr>
        <w:t>大阪都市計画局・令和８年度部局運営方針</w:t>
      </w:r>
    </w:p>
    <w:p w14:paraId="62303AE0" w14:textId="4C23DB37" w:rsidR="00CC3B3E" w:rsidRDefault="00CC3B3E"/>
    <w:p w14:paraId="0C46E511" w14:textId="0D297E5E" w:rsidR="002E385B" w:rsidRPr="00172688" w:rsidRDefault="002E385B" w:rsidP="00172688">
      <w:pPr>
        <w:ind w:firstLineChars="100" w:firstLine="210"/>
        <w:rPr>
          <w:rFonts w:ascii="ＭＳ 明朝" w:eastAsia="ＭＳ 明朝" w:hAnsi="ＭＳ 明朝"/>
        </w:rPr>
      </w:pPr>
      <w:r w:rsidRPr="00172688">
        <w:rPr>
          <w:rFonts w:ascii="ＭＳ 明朝" w:eastAsia="ＭＳ 明朝" w:hAnsi="ＭＳ 明朝" w:hint="eastAsia"/>
        </w:rPr>
        <w:t>大阪のまちづくりの羅針盤である「大阪のまちづくりグランドデザイン」に基づき、広域的な視点から大阪の</w:t>
      </w:r>
      <w:r w:rsidRPr="00172688">
        <w:rPr>
          <w:rFonts w:ascii="ＭＳ 明朝" w:eastAsia="ＭＳ 明朝" w:hAnsi="ＭＳ 明朝" w:hint="eastAsia"/>
        </w:rPr>
        <w:t>成長や発展を支えるまちづくり</w:t>
      </w:r>
      <w:r w:rsidR="00172688" w:rsidRPr="00172688">
        <w:rPr>
          <w:rFonts w:ascii="ＭＳ 明朝" w:eastAsia="ＭＳ 明朝" w:hAnsi="ＭＳ 明朝" w:hint="eastAsia"/>
        </w:rPr>
        <w:t>を府市一体で推進します。</w:t>
      </w:r>
    </w:p>
    <w:p w14:paraId="169DB3B6" w14:textId="3F5D6161" w:rsidR="002E385B" w:rsidRDefault="002E385B" w:rsidP="00BB2A0F">
      <w:pPr>
        <w:ind w:firstLineChars="100" w:firstLine="210"/>
        <w:rPr>
          <w:rFonts w:ascii="ＭＳ 明朝" w:eastAsia="ＭＳ 明朝" w:hAnsi="ＭＳ 明朝"/>
        </w:rPr>
      </w:pPr>
      <w:r w:rsidRPr="002E385B">
        <w:rPr>
          <w:rFonts w:ascii="ＭＳ 明朝" w:eastAsia="ＭＳ 明朝" w:hAnsi="ＭＳ 明朝" w:hint="eastAsia"/>
        </w:rPr>
        <w:t>令和８年度は、「副首都・大阪」の実現を見据え、万博のレガシーを最大限活かし、大阪の未来に向けた成長戦略「</w:t>
      </w:r>
      <w:r w:rsidRPr="002E385B">
        <w:rPr>
          <w:rFonts w:ascii="ＭＳ 明朝" w:eastAsia="ＭＳ 明朝" w:hAnsi="ＭＳ 明朝"/>
        </w:rPr>
        <w:t>Beyond EXPO 2025」等を踏まえて、次のテーマについて重点的に取り組みます。</w:t>
      </w:r>
    </w:p>
    <w:p w14:paraId="7C6D92BD" w14:textId="77777777" w:rsidR="00BB2A0F" w:rsidRPr="002E385B" w:rsidRDefault="00BB2A0F" w:rsidP="00BB2A0F">
      <w:pPr>
        <w:ind w:firstLineChars="100" w:firstLine="210"/>
        <w:rPr>
          <w:rFonts w:ascii="ＭＳ 明朝" w:eastAsia="ＭＳ 明朝" w:hAnsi="ＭＳ 明朝" w:hint="eastAsia"/>
        </w:rPr>
      </w:pPr>
    </w:p>
    <w:p w14:paraId="5BC4E7A3" w14:textId="7ECD37E5" w:rsidR="00CC3B3E" w:rsidRPr="00CC3B3E" w:rsidRDefault="00BB2A0F">
      <w:pPr>
        <w:rPr>
          <w:rFonts w:ascii="ＭＳ ゴシック" w:eastAsia="ＭＳ ゴシック" w:hAnsi="ＭＳ ゴシック"/>
          <w:b/>
          <w:u w:val="single"/>
        </w:rPr>
      </w:pPr>
      <w:r w:rsidRPr="00BB2A0F">
        <w:rPr>
          <w:rFonts w:ascii="ＭＳ ゴシック" w:eastAsia="ＭＳ ゴシック" w:hAnsi="ＭＳ ゴシック" w:hint="eastAsia"/>
          <w:b/>
          <w:u w:val="single"/>
        </w:rPr>
        <w:t>重点テーマ１：大阪のまちづくりグランドデザインの推進</w:t>
      </w:r>
    </w:p>
    <w:p w14:paraId="1AE55240" w14:textId="53B5D931" w:rsidR="00BB2A0F" w:rsidRDefault="00BB2A0F" w:rsidP="00BB2A0F">
      <w:pPr>
        <w:ind w:firstLineChars="100" w:firstLine="210"/>
        <w:rPr>
          <w:rFonts w:ascii="ＭＳ 明朝" w:eastAsia="ＭＳ 明朝" w:hAnsi="ＭＳ 明朝" w:hint="eastAsia"/>
        </w:rPr>
      </w:pPr>
      <w:r w:rsidRPr="00BB2A0F">
        <w:rPr>
          <w:rFonts w:ascii="ＭＳ 明朝" w:eastAsia="ＭＳ 明朝" w:hAnsi="ＭＳ 明朝" w:hint="eastAsia"/>
        </w:rPr>
        <w:t>まちづくりの主体的な役割を担う市町村と緊密に連携し、民間等の活力を最大限引き出しながら、多様な主体が一体となったまちづくりを推進。</w:t>
      </w:r>
    </w:p>
    <w:p w14:paraId="13D60604" w14:textId="21E64B59" w:rsidR="004F361F" w:rsidRDefault="006B0422" w:rsidP="006B0422">
      <w:pPr>
        <w:ind w:firstLineChars="100" w:firstLine="210"/>
        <w:rPr>
          <w:rFonts w:ascii="ＭＳ 明朝" w:eastAsia="ＭＳ 明朝" w:hAnsi="ＭＳ 明朝"/>
        </w:rPr>
      </w:pPr>
      <w:r>
        <w:rPr>
          <w:rFonts w:ascii="ＭＳ 明朝" w:eastAsia="ＭＳ 明朝" w:hAnsi="ＭＳ 明朝" w:hint="eastAsia"/>
        </w:rPr>
        <w:t>主な取組み</w:t>
      </w:r>
    </w:p>
    <w:p w14:paraId="57A2E2BA" w14:textId="77777777" w:rsidR="00BB2A0F" w:rsidRPr="00BB2A0F" w:rsidRDefault="00BB2A0F" w:rsidP="00BB2A0F">
      <w:pPr>
        <w:pStyle w:val="a3"/>
        <w:numPr>
          <w:ilvl w:val="0"/>
          <w:numId w:val="1"/>
        </w:numPr>
        <w:ind w:leftChars="0"/>
        <w:rPr>
          <w:rFonts w:ascii="ＭＳ 明朝" w:eastAsia="ＭＳ 明朝" w:hAnsi="ＭＳ 明朝"/>
        </w:rPr>
      </w:pPr>
      <w:r w:rsidRPr="00BB2A0F">
        <w:rPr>
          <w:rFonts w:ascii="ＭＳ 明朝" w:eastAsia="ＭＳ 明朝" w:hAnsi="ＭＳ 明朝" w:hint="eastAsia"/>
        </w:rPr>
        <w:t>多様な主体によるまちづくりのコーディネート：ベイエリアの活性化、市街地リノベーションの促進、南河内まちづくりビジョンの策定、鉄道沿線まちづくりの推進</w:t>
      </w:r>
    </w:p>
    <w:p w14:paraId="1EE0EA57" w14:textId="77777777" w:rsidR="00BB2A0F" w:rsidRPr="00BB2A0F" w:rsidRDefault="00BB2A0F" w:rsidP="00BB2A0F">
      <w:pPr>
        <w:pStyle w:val="a3"/>
        <w:numPr>
          <w:ilvl w:val="0"/>
          <w:numId w:val="1"/>
        </w:numPr>
        <w:ind w:leftChars="0"/>
        <w:rPr>
          <w:rFonts w:ascii="ＭＳ 明朝" w:eastAsia="ＭＳ 明朝" w:hAnsi="ＭＳ 明朝"/>
        </w:rPr>
      </w:pPr>
      <w:r w:rsidRPr="00BB2A0F">
        <w:rPr>
          <w:rFonts w:ascii="ＭＳ 明朝" w:eastAsia="ＭＳ 明朝" w:hAnsi="ＭＳ 明朝" w:hint="eastAsia"/>
        </w:rPr>
        <w:t>市町村等の自律的なまちづくりの支援：まちづくりワーキング、まちづくり指針等によるまちづくり情報の提供・技術的支援の実施</w:t>
      </w:r>
    </w:p>
    <w:p w14:paraId="403F4486" w14:textId="346C100F" w:rsidR="00CC3B3E" w:rsidRDefault="00BB2A0F" w:rsidP="00CC3B3E">
      <w:pPr>
        <w:pStyle w:val="a3"/>
        <w:numPr>
          <w:ilvl w:val="0"/>
          <w:numId w:val="1"/>
        </w:numPr>
        <w:ind w:leftChars="0"/>
        <w:rPr>
          <w:rFonts w:ascii="ＭＳ 明朝" w:eastAsia="ＭＳ 明朝" w:hAnsi="ＭＳ 明朝"/>
        </w:rPr>
      </w:pPr>
      <w:r w:rsidRPr="00BB2A0F">
        <w:rPr>
          <w:rFonts w:ascii="ＭＳ 明朝" w:eastAsia="ＭＳ 明朝" w:hAnsi="ＭＳ 明朝" w:hint="eastAsia"/>
        </w:rPr>
        <w:t>戦略的な情報発信によるまちづくりの機運醸成：まちづくりセミナー等のイベントや、まちづくりポータルサイト等の多様なツール・媒体を活用した情報発信</w:t>
      </w:r>
    </w:p>
    <w:p w14:paraId="30B0E94A" w14:textId="5617F079" w:rsidR="00BB2A0F" w:rsidRDefault="00BB2A0F" w:rsidP="00BB2A0F">
      <w:pPr>
        <w:rPr>
          <w:rFonts w:ascii="ＭＳ 明朝" w:eastAsia="ＭＳ 明朝" w:hAnsi="ＭＳ 明朝"/>
        </w:rPr>
      </w:pPr>
    </w:p>
    <w:p w14:paraId="62DDEBF6" w14:textId="7A62A6E9" w:rsidR="00BB2A0F" w:rsidRPr="00BB2A0F" w:rsidRDefault="00BB2A0F" w:rsidP="00BB2A0F">
      <w:pPr>
        <w:rPr>
          <w:rFonts w:ascii="ＭＳ ゴシック" w:eastAsia="ＭＳ ゴシック" w:hAnsi="ＭＳ ゴシック"/>
          <w:b/>
          <w:u w:val="single"/>
        </w:rPr>
      </w:pPr>
      <w:r w:rsidRPr="00BB2A0F">
        <w:rPr>
          <w:rFonts w:ascii="ＭＳ ゴシック" w:eastAsia="ＭＳ ゴシック" w:hAnsi="ＭＳ ゴシック" w:hint="eastAsia"/>
          <w:b/>
          <w:u w:val="single"/>
        </w:rPr>
        <w:t>重点テーマ２：国際競争力を持った都心部の拠点形成</w:t>
      </w:r>
    </w:p>
    <w:p w14:paraId="76B22DE1" w14:textId="132F19CE" w:rsidR="00BB2A0F" w:rsidRDefault="00BB2A0F" w:rsidP="00BB2A0F">
      <w:pPr>
        <w:ind w:firstLineChars="100" w:firstLine="210"/>
        <w:rPr>
          <w:rFonts w:ascii="ＭＳ 明朝" w:eastAsia="ＭＳ 明朝" w:hAnsi="ＭＳ 明朝" w:hint="eastAsia"/>
        </w:rPr>
      </w:pPr>
      <w:r w:rsidRPr="00BB2A0F">
        <w:rPr>
          <w:rFonts w:ascii="ＭＳ 明朝" w:eastAsia="ＭＳ 明朝" w:hAnsi="ＭＳ 明朝" w:hint="eastAsia"/>
        </w:rPr>
        <w:t>南北都市軸における拠点形成に加え、東西都市軸を強化し、官民連携のもと、世界で存在感を発揮する国際競争力を持った拠点エリアを形成。</w:t>
      </w:r>
    </w:p>
    <w:p w14:paraId="6F712679" w14:textId="3B82D316" w:rsidR="00BB2A0F" w:rsidRPr="00BB2A0F" w:rsidRDefault="00BB2A0F" w:rsidP="00BB2A0F">
      <w:pPr>
        <w:ind w:firstLineChars="100" w:firstLine="210"/>
        <w:rPr>
          <w:rFonts w:ascii="ＭＳ 明朝" w:eastAsia="ＭＳ 明朝" w:hAnsi="ＭＳ 明朝" w:hint="eastAsia"/>
        </w:rPr>
      </w:pPr>
      <w:r>
        <w:rPr>
          <w:rFonts w:ascii="ＭＳ 明朝" w:eastAsia="ＭＳ 明朝" w:hAnsi="ＭＳ 明朝" w:hint="eastAsia"/>
        </w:rPr>
        <w:t>主な取組み</w:t>
      </w:r>
    </w:p>
    <w:p w14:paraId="2589B8B5" w14:textId="77777777" w:rsidR="00BD36DB" w:rsidRPr="00BD36DB" w:rsidRDefault="00BD36DB" w:rsidP="00BD36DB">
      <w:pPr>
        <w:pStyle w:val="a3"/>
        <w:numPr>
          <w:ilvl w:val="0"/>
          <w:numId w:val="1"/>
        </w:numPr>
        <w:ind w:leftChars="0"/>
        <w:rPr>
          <w:rFonts w:ascii="ＭＳ 明朝" w:eastAsia="ＭＳ 明朝" w:hAnsi="ＭＳ 明朝"/>
        </w:rPr>
      </w:pPr>
      <w:r w:rsidRPr="00BD36DB">
        <w:rPr>
          <w:rFonts w:ascii="ＭＳ 明朝" w:eastAsia="ＭＳ 明朝" w:hAnsi="ＭＳ 明朝" w:hint="eastAsia"/>
        </w:rPr>
        <w:t>夢洲第２期区域：「万博の理念を継承し、国際観光拠点の形成を通じて未来社会を実現するまちづくり」に向け、開発事業者の募集、記念公園ゾーンの整備に向けた検討調査、夢洲アクセス鉄道（ＪＲ桜島線延伸）の事業化に向けた検討等を実施</w:t>
      </w:r>
    </w:p>
    <w:p w14:paraId="2F7FB7F8" w14:textId="77777777" w:rsidR="00BD36DB" w:rsidRPr="00BD36DB" w:rsidRDefault="00BD36DB" w:rsidP="00BD36DB">
      <w:pPr>
        <w:pStyle w:val="a3"/>
        <w:numPr>
          <w:ilvl w:val="0"/>
          <w:numId w:val="1"/>
        </w:numPr>
        <w:ind w:leftChars="0"/>
        <w:rPr>
          <w:rFonts w:ascii="ＭＳ 明朝" w:eastAsia="ＭＳ 明朝" w:hAnsi="ＭＳ 明朝"/>
        </w:rPr>
      </w:pPr>
      <w:r w:rsidRPr="00BD36DB">
        <w:rPr>
          <w:rFonts w:ascii="ＭＳ 明朝" w:eastAsia="ＭＳ 明朝" w:hAnsi="ＭＳ 明朝" w:hint="eastAsia"/>
        </w:rPr>
        <w:t>大阪城東部地区：「多世代・多様な人が集い、交流する国際色あるまちの実現」に向け、</w:t>
      </w:r>
      <w:r w:rsidRPr="00BD36DB">
        <w:rPr>
          <w:rFonts w:ascii="ＭＳ 明朝" w:eastAsia="ＭＳ 明朝" w:hAnsi="ＭＳ 明朝"/>
        </w:rPr>
        <w:t>1.5期開発の推進や大阪城公園接続デッキの整備を推進</w:t>
      </w:r>
    </w:p>
    <w:p w14:paraId="51C1721F" w14:textId="77777777" w:rsidR="00BD36DB" w:rsidRPr="00BD36DB" w:rsidRDefault="00BD36DB" w:rsidP="00BD36DB">
      <w:pPr>
        <w:pStyle w:val="a3"/>
        <w:numPr>
          <w:ilvl w:val="0"/>
          <w:numId w:val="1"/>
        </w:numPr>
        <w:ind w:leftChars="0"/>
        <w:rPr>
          <w:rFonts w:ascii="ＭＳ 明朝" w:eastAsia="ＭＳ 明朝" w:hAnsi="ＭＳ 明朝"/>
        </w:rPr>
      </w:pPr>
      <w:r w:rsidRPr="00BD36DB">
        <w:rPr>
          <w:rFonts w:ascii="ＭＳ 明朝" w:eastAsia="ＭＳ 明朝" w:hAnsi="ＭＳ 明朝" w:hint="eastAsia"/>
        </w:rPr>
        <w:t>新大阪駅周辺地域：「駅とまちが一体となった広域交通ターミナルのまちづくり」の実現に向け、積極的なプロモーションや、魅力の高い拠点形成に向けた検討を実施</w:t>
      </w:r>
    </w:p>
    <w:p w14:paraId="73B91FBF" w14:textId="0543DE9D" w:rsidR="004F361F" w:rsidRPr="007E36DC" w:rsidRDefault="00BD36DB" w:rsidP="00BD36DB">
      <w:pPr>
        <w:pStyle w:val="a3"/>
        <w:numPr>
          <w:ilvl w:val="0"/>
          <w:numId w:val="1"/>
        </w:numPr>
        <w:ind w:leftChars="0"/>
        <w:rPr>
          <w:rFonts w:ascii="ＭＳ 明朝" w:eastAsia="ＭＳ 明朝" w:hAnsi="ＭＳ 明朝"/>
        </w:rPr>
      </w:pPr>
      <w:r w:rsidRPr="00BD36DB">
        <w:rPr>
          <w:rFonts w:ascii="ＭＳ 明朝" w:eastAsia="ＭＳ 明朝" w:hAnsi="ＭＳ 明朝" w:hint="eastAsia"/>
        </w:rPr>
        <w:t>うめきた</w:t>
      </w:r>
      <w:r w:rsidRPr="00BD36DB">
        <w:rPr>
          <w:rFonts w:ascii="ＭＳ 明朝" w:eastAsia="ＭＳ 明朝" w:hAnsi="ＭＳ 明朝"/>
        </w:rPr>
        <w:t>2期：「みどり」と「イノベーション」の融合拠点の実現に向け、基盤整備事業などを推進（R８年11月うめきたの森開園、R９年度全体まちびらき予定）</w:t>
      </w:r>
    </w:p>
    <w:p w14:paraId="2094E88A" w14:textId="17BFEE3A" w:rsidR="004F361F" w:rsidRDefault="004F361F" w:rsidP="004F361F">
      <w:pPr>
        <w:rPr>
          <w:rFonts w:ascii="ＭＳ 明朝" w:eastAsia="ＭＳ 明朝" w:hAnsi="ＭＳ 明朝"/>
        </w:rPr>
      </w:pPr>
    </w:p>
    <w:p w14:paraId="34EF59B1" w14:textId="73711239" w:rsidR="00BD36DB" w:rsidRPr="00BB2A0F" w:rsidRDefault="00BD36DB" w:rsidP="00BD36DB">
      <w:pPr>
        <w:rPr>
          <w:rFonts w:ascii="ＭＳ ゴシック" w:eastAsia="ＭＳ ゴシック" w:hAnsi="ＭＳ ゴシック"/>
          <w:b/>
          <w:u w:val="single"/>
        </w:rPr>
      </w:pPr>
      <w:r w:rsidRPr="00BD36DB">
        <w:rPr>
          <w:rFonts w:ascii="ＭＳ ゴシック" w:eastAsia="ＭＳ ゴシック" w:hAnsi="ＭＳ ゴシック" w:hint="eastAsia"/>
          <w:b/>
          <w:u w:val="single"/>
        </w:rPr>
        <w:t>重点テーマ３：府内各地域における拠点形成・まちづくりの推進</w:t>
      </w:r>
    </w:p>
    <w:p w14:paraId="5D50B058" w14:textId="29200604" w:rsidR="00BD36DB" w:rsidRDefault="00BD36DB" w:rsidP="00BD36DB">
      <w:pPr>
        <w:ind w:firstLineChars="100" w:firstLine="210"/>
        <w:rPr>
          <w:rFonts w:ascii="ＭＳ 明朝" w:eastAsia="ＭＳ 明朝" w:hAnsi="ＭＳ 明朝" w:hint="eastAsia"/>
        </w:rPr>
      </w:pPr>
      <w:r w:rsidRPr="00BD36DB">
        <w:rPr>
          <w:rFonts w:ascii="ＭＳ 明朝" w:eastAsia="ＭＳ 明朝" w:hAnsi="ＭＳ 明朝" w:hint="eastAsia"/>
        </w:rPr>
        <w:t>都市ストックの更新に合わせた計画的な都市の再構築や、新たな産業用地の創出など多様な都市機能を備えた特色ある拠点エリアを形成。</w:t>
      </w:r>
    </w:p>
    <w:p w14:paraId="7B8A0006" w14:textId="77777777" w:rsidR="00BD36DB" w:rsidRPr="00BB2A0F" w:rsidRDefault="00BD36DB" w:rsidP="00BD36DB">
      <w:pPr>
        <w:ind w:firstLineChars="100" w:firstLine="210"/>
        <w:rPr>
          <w:rFonts w:ascii="ＭＳ 明朝" w:eastAsia="ＭＳ 明朝" w:hAnsi="ＭＳ 明朝" w:hint="eastAsia"/>
        </w:rPr>
      </w:pPr>
      <w:r>
        <w:rPr>
          <w:rFonts w:ascii="ＭＳ 明朝" w:eastAsia="ＭＳ 明朝" w:hAnsi="ＭＳ 明朝" w:hint="eastAsia"/>
        </w:rPr>
        <w:t>主な取組み</w:t>
      </w:r>
    </w:p>
    <w:p w14:paraId="10036101" w14:textId="77777777" w:rsidR="00BD36DB"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t>良好な市街地や都市拠点の形成：市街地再開発事業等による駅周辺のまちづくりや、土地区画整理事業による幹線道路沿道の計画的なまちづくりを推進</w:t>
      </w:r>
    </w:p>
    <w:p w14:paraId="6CAD0A06" w14:textId="77777777" w:rsidR="00BD36DB"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lastRenderedPageBreak/>
        <w:t>ニュータウンの再生：地区センターにおける中核的な拠点形成を図るとともに、新たな時代に即したニュータウンのまちづくりに向けた政策の方向性等の検討を実施</w:t>
      </w:r>
    </w:p>
    <w:p w14:paraId="45667DE4" w14:textId="77777777" w:rsidR="00BD36DB"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t>りんくうタウンの活性化：まちびらきから</w:t>
      </w:r>
      <w:r w:rsidRPr="00BD36DB">
        <w:rPr>
          <w:rFonts w:ascii="ＭＳ 明朝" w:eastAsia="ＭＳ 明朝" w:hAnsi="ＭＳ 明朝"/>
        </w:rPr>
        <w:t>30周年を迎えるりんくうタウンにおいて、官民連携によるまちのにぎわいづくりを促進</w:t>
      </w:r>
    </w:p>
    <w:p w14:paraId="07F87B75" w14:textId="77777777" w:rsidR="00BD36DB"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t>彩都東部地区：複合産業拠点の形成に向け、企業ニーズを踏まえた土地利用計画に基づく土地区画整理事業を促進（</w:t>
      </w:r>
      <w:r w:rsidRPr="00BD36DB">
        <w:rPr>
          <w:rFonts w:ascii="ＭＳ 明朝" w:eastAsia="ＭＳ 明朝" w:hAnsi="ＭＳ 明朝"/>
        </w:rPr>
        <w:t>R８年度A、C区域 造成完了予定）</w:t>
      </w:r>
    </w:p>
    <w:p w14:paraId="62A4F2FF" w14:textId="77777777" w:rsidR="00BD36DB"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t>長田・荒本駅周辺のまちづくり：物流業界等を取り巻く社会情勢の変化を踏まえ、東大阪流通業務市街地の持続的な発展を見据えたあり方の調査検討を実施</w:t>
      </w:r>
    </w:p>
    <w:p w14:paraId="02CEEF8A" w14:textId="6D0B0304" w:rsidR="004F361F" w:rsidRPr="00BD36DB" w:rsidRDefault="00BD36DB" w:rsidP="00BD36DB">
      <w:pPr>
        <w:pStyle w:val="a3"/>
        <w:numPr>
          <w:ilvl w:val="0"/>
          <w:numId w:val="7"/>
        </w:numPr>
        <w:ind w:leftChars="0"/>
        <w:rPr>
          <w:rFonts w:ascii="ＭＳ 明朝" w:eastAsia="ＭＳ 明朝" w:hAnsi="ＭＳ 明朝"/>
        </w:rPr>
      </w:pPr>
      <w:r w:rsidRPr="00BD36DB">
        <w:rPr>
          <w:rFonts w:ascii="ＭＳ 明朝" w:eastAsia="ＭＳ 明朝" w:hAnsi="ＭＳ 明朝" w:hint="eastAsia"/>
        </w:rPr>
        <w:t>（再掲）南河内まちづくりビジョンの策定：南河内基礎自治機能充実強化協議会の取組と連携し、エリアの将来像となる「ビジョン」の策定に向けた調査検討を実施</w:t>
      </w:r>
    </w:p>
    <w:p w14:paraId="3666B56B" w14:textId="1D4AA716" w:rsidR="00BD36DB" w:rsidRDefault="00BD36DB" w:rsidP="00BD36DB">
      <w:pPr>
        <w:rPr>
          <w:rFonts w:ascii="ＭＳ 明朝" w:eastAsia="ＭＳ 明朝" w:hAnsi="ＭＳ 明朝"/>
        </w:rPr>
      </w:pPr>
    </w:p>
    <w:p w14:paraId="057711DB" w14:textId="00F1CA85" w:rsidR="00BD36DB" w:rsidRPr="00BB2A0F" w:rsidRDefault="00BD36DB" w:rsidP="00BD36DB">
      <w:pPr>
        <w:rPr>
          <w:rFonts w:ascii="ＭＳ ゴシック" w:eastAsia="ＭＳ ゴシック" w:hAnsi="ＭＳ ゴシック"/>
          <w:b/>
          <w:u w:val="single"/>
        </w:rPr>
      </w:pPr>
      <w:r w:rsidRPr="00BD36DB">
        <w:rPr>
          <w:rFonts w:ascii="ＭＳ ゴシック" w:eastAsia="ＭＳ ゴシック" w:hAnsi="ＭＳ ゴシック" w:hint="eastAsia"/>
          <w:b/>
          <w:u w:val="single"/>
        </w:rPr>
        <w:t>重点テーマ４：広域連携によるまちづくり</w:t>
      </w:r>
    </w:p>
    <w:p w14:paraId="43F4B748" w14:textId="080B0B0F" w:rsidR="00BD36DB" w:rsidRDefault="00BD36DB" w:rsidP="00BD36DB">
      <w:pPr>
        <w:ind w:firstLineChars="100" w:firstLine="210"/>
        <w:rPr>
          <w:rFonts w:ascii="ＭＳ 明朝" w:eastAsia="ＭＳ 明朝" w:hAnsi="ＭＳ 明朝" w:hint="eastAsia"/>
        </w:rPr>
      </w:pPr>
      <w:r w:rsidRPr="00BD36DB">
        <w:rPr>
          <w:rFonts w:ascii="ＭＳ 明朝" w:eastAsia="ＭＳ 明朝" w:hAnsi="ＭＳ 明朝" w:hint="eastAsia"/>
        </w:rPr>
        <w:t>海・川・山や多様な地域資源を活かしたにぎわいの創出を図り、定住人口・交流人口・関係人口の確保など、大阪の発展に資するまちづくりを推進。</w:t>
      </w:r>
    </w:p>
    <w:p w14:paraId="1E280BE4" w14:textId="77777777" w:rsidR="00BD36DB" w:rsidRPr="00BB2A0F" w:rsidRDefault="00BD36DB" w:rsidP="00BD36DB">
      <w:pPr>
        <w:ind w:firstLineChars="100" w:firstLine="210"/>
        <w:rPr>
          <w:rFonts w:ascii="ＭＳ 明朝" w:eastAsia="ＭＳ 明朝" w:hAnsi="ＭＳ 明朝" w:hint="eastAsia"/>
        </w:rPr>
      </w:pPr>
      <w:r>
        <w:rPr>
          <w:rFonts w:ascii="ＭＳ 明朝" w:eastAsia="ＭＳ 明朝" w:hAnsi="ＭＳ 明朝" w:hint="eastAsia"/>
        </w:rPr>
        <w:t>主な取組み</w:t>
      </w:r>
    </w:p>
    <w:p w14:paraId="72750928" w14:textId="77777777" w:rsidR="00BD36DB" w:rsidRPr="00BD36DB" w:rsidRDefault="00BD36DB" w:rsidP="00BD36DB">
      <w:pPr>
        <w:pStyle w:val="a3"/>
        <w:numPr>
          <w:ilvl w:val="0"/>
          <w:numId w:val="8"/>
        </w:numPr>
        <w:ind w:leftChars="0"/>
        <w:rPr>
          <w:rFonts w:ascii="ＭＳ 明朝" w:eastAsia="ＭＳ 明朝" w:hAnsi="ＭＳ 明朝"/>
        </w:rPr>
      </w:pPr>
      <w:r w:rsidRPr="00BD36DB">
        <w:rPr>
          <w:rFonts w:ascii="ＭＳ 明朝" w:eastAsia="ＭＳ 明朝" w:hAnsi="ＭＳ 明朝" w:hint="eastAsia"/>
        </w:rPr>
        <w:t>舟運の活性化と沿川のにぎわい創出：淀川舟運の活性化を図るとともに、沿川の地域資源を活用した魅力あるまちづくりを推進（淀川周遊サイクルディスカバリー等）</w:t>
      </w:r>
    </w:p>
    <w:p w14:paraId="0EED3487" w14:textId="77777777" w:rsidR="00BD36DB" w:rsidRPr="00BD36DB" w:rsidRDefault="00BD36DB" w:rsidP="00BD36DB">
      <w:pPr>
        <w:pStyle w:val="a3"/>
        <w:numPr>
          <w:ilvl w:val="0"/>
          <w:numId w:val="8"/>
        </w:numPr>
        <w:ind w:leftChars="0"/>
        <w:rPr>
          <w:rFonts w:ascii="ＭＳ 明朝" w:eastAsia="ＭＳ 明朝" w:hAnsi="ＭＳ 明朝"/>
        </w:rPr>
      </w:pPr>
      <w:r w:rsidRPr="00BD36DB">
        <w:rPr>
          <w:rFonts w:ascii="ＭＳ 明朝" w:eastAsia="ＭＳ 明朝" w:hAnsi="ＭＳ 明朝" w:hint="eastAsia"/>
        </w:rPr>
        <w:t>サイクルルート沿線の魅力発信：サイクルルート沿線の魅力を発見する自転車を活用したまちづくりを推進（大和川サイクル月間、</w:t>
      </w:r>
      <w:r w:rsidRPr="00BD36DB">
        <w:rPr>
          <w:rFonts w:ascii="ＭＳ 明朝" w:eastAsia="ＭＳ 明朝" w:hAnsi="ＭＳ 明朝"/>
        </w:rPr>
        <w:t>WAKAYAMA800等）</w:t>
      </w:r>
    </w:p>
    <w:p w14:paraId="53F8A8F8" w14:textId="3D04CF39" w:rsidR="00BD36DB" w:rsidRPr="00BD36DB" w:rsidRDefault="00BD36DB" w:rsidP="00BD36DB">
      <w:pPr>
        <w:pStyle w:val="a3"/>
        <w:numPr>
          <w:ilvl w:val="0"/>
          <w:numId w:val="8"/>
        </w:numPr>
        <w:ind w:leftChars="0"/>
        <w:rPr>
          <w:rFonts w:ascii="ＭＳ 明朝" w:eastAsia="ＭＳ 明朝" w:hAnsi="ＭＳ 明朝" w:hint="eastAsia"/>
        </w:rPr>
      </w:pPr>
      <w:r w:rsidRPr="00BD36DB">
        <w:rPr>
          <w:rFonts w:ascii="ＭＳ 明朝" w:eastAsia="ＭＳ 明朝" w:hAnsi="ＭＳ 明朝" w:hint="eastAsia"/>
        </w:rPr>
        <w:t>自然にふれあい、学び、体験できる場の創出：生駒山系の豊かなみどりや自然空間などを活用したまちづくりを推進（飯盛山歴史山歩、信貴山サイクルロゲイニング等）</w:t>
      </w:r>
    </w:p>
    <w:sectPr w:rsidR="00BD36DB" w:rsidRPr="00BD36DB"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678"/>
    <w:multiLevelType w:val="hybridMultilevel"/>
    <w:tmpl w:val="D982D9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9763A"/>
    <w:multiLevelType w:val="hybridMultilevel"/>
    <w:tmpl w:val="CAFCD0F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B712AD"/>
    <w:multiLevelType w:val="hybridMultilevel"/>
    <w:tmpl w:val="5FB87170"/>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0B2523"/>
    <w:multiLevelType w:val="hybridMultilevel"/>
    <w:tmpl w:val="DE006564"/>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9F7FBA"/>
    <w:multiLevelType w:val="hybridMultilevel"/>
    <w:tmpl w:val="9FA28A48"/>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14617D"/>
    <w:multiLevelType w:val="hybridMultilevel"/>
    <w:tmpl w:val="9F46E8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1E7A94"/>
    <w:multiLevelType w:val="hybridMultilevel"/>
    <w:tmpl w:val="BB0423FC"/>
    <w:lvl w:ilvl="0" w:tplc="BD70F7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F50FE8"/>
    <w:multiLevelType w:val="hybridMultilevel"/>
    <w:tmpl w:val="6B52B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1"/>
  </w:num>
  <w:num w:numId="4">
    <w:abstractNumId w:val="2"/>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141E90"/>
    <w:rsid w:val="00172688"/>
    <w:rsid w:val="002E385B"/>
    <w:rsid w:val="00333235"/>
    <w:rsid w:val="004F361F"/>
    <w:rsid w:val="0061204E"/>
    <w:rsid w:val="006B0422"/>
    <w:rsid w:val="00756E20"/>
    <w:rsid w:val="007B0E39"/>
    <w:rsid w:val="007E36DC"/>
    <w:rsid w:val="008A01F7"/>
    <w:rsid w:val="0094485F"/>
    <w:rsid w:val="009C18E1"/>
    <w:rsid w:val="00AF1826"/>
    <w:rsid w:val="00BB2A0F"/>
    <w:rsid w:val="00BD36DB"/>
    <w:rsid w:val="00C21239"/>
    <w:rsid w:val="00CC3B3E"/>
    <w:rsid w:val="00D729A0"/>
    <w:rsid w:val="00D76E2B"/>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2025-05-01T06:46:00Z</dcterms:created>
  <dcterms:modified xsi:type="dcterms:W3CDTF">2026-04-17T07:28:00Z</dcterms:modified>
</cp:coreProperties>
</file>