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17" w:type="dxa"/>
        <w:tblInd w:w="-147" w:type="dxa"/>
        <w:tblLook w:val="04A0" w:firstRow="1" w:lastRow="0" w:firstColumn="1" w:lastColumn="0" w:noHBand="0" w:noVBand="1"/>
      </w:tblPr>
      <w:tblGrid>
        <w:gridCol w:w="2977"/>
        <w:gridCol w:w="5954"/>
        <w:gridCol w:w="5386"/>
      </w:tblGrid>
      <w:tr w:rsidR="0042191F" w:rsidTr="009D522A">
        <w:trPr>
          <w:trHeight w:val="283"/>
        </w:trPr>
        <w:tc>
          <w:tcPr>
            <w:tcW w:w="2977" w:type="dxa"/>
            <w:shd w:val="clear" w:color="auto" w:fill="F2F2F2" w:themeFill="background1" w:themeFillShade="F2"/>
          </w:tcPr>
          <w:p w:rsidR="0042191F" w:rsidRPr="00893A27" w:rsidRDefault="0042191F" w:rsidP="00F144F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bookmarkStart w:id="0" w:name="_GoBack"/>
            <w:bookmarkEnd w:id="0"/>
            <w:r w:rsidRPr="00893A27">
              <w:rPr>
                <w:rFonts w:ascii="BIZ UDゴシック" w:eastAsia="BIZ UDゴシック" w:hAnsi="BIZ UDゴシック" w:hint="eastAsia"/>
                <w:sz w:val="18"/>
                <w:szCs w:val="18"/>
              </w:rPr>
              <w:t>分野</w:t>
            </w:r>
          </w:p>
        </w:tc>
        <w:tc>
          <w:tcPr>
            <w:tcW w:w="5954" w:type="dxa"/>
            <w:shd w:val="clear" w:color="auto" w:fill="F2F2F2" w:themeFill="background1" w:themeFillShade="F2"/>
          </w:tcPr>
          <w:p w:rsidR="0042191F" w:rsidRPr="00893A27" w:rsidRDefault="0042191F" w:rsidP="00F144F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93A27">
              <w:rPr>
                <w:rFonts w:ascii="BIZ UDゴシック" w:eastAsia="BIZ UDゴシック" w:hAnsi="BIZ UDゴシック" w:hint="eastAsia"/>
                <w:sz w:val="18"/>
                <w:szCs w:val="18"/>
              </w:rPr>
              <w:t>提案事項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42191F" w:rsidRPr="00893A27" w:rsidRDefault="00C604B6" w:rsidP="00F144FE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事業のイメージ</w:t>
            </w:r>
          </w:p>
        </w:tc>
      </w:tr>
      <w:tr w:rsidR="0042191F" w:rsidTr="00A438C2">
        <w:trPr>
          <w:trHeight w:val="887"/>
        </w:trPr>
        <w:tc>
          <w:tcPr>
            <w:tcW w:w="2977" w:type="dxa"/>
          </w:tcPr>
          <w:p w:rsidR="0042191F" w:rsidRPr="00C604B6" w:rsidRDefault="002B3C5A" w:rsidP="00C604B6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運動、</w:t>
            </w:r>
            <w:r w:rsidR="0042191F" w:rsidRPr="00C604B6">
              <w:rPr>
                <w:rFonts w:ascii="BIZ UDゴシック" w:eastAsia="BIZ UDゴシック" w:hAnsi="BIZ UDゴシック" w:hint="eastAsia"/>
                <w:sz w:val="18"/>
                <w:szCs w:val="18"/>
              </w:rPr>
              <w:t>笑い、音楽</w:t>
            </w:r>
          </w:p>
        </w:tc>
        <w:tc>
          <w:tcPr>
            <w:tcW w:w="5954" w:type="dxa"/>
          </w:tcPr>
          <w:p w:rsidR="0042191F" w:rsidRPr="009D522A" w:rsidRDefault="008144C6" w:rsidP="009D522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〇運動、</w:t>
            </w:r>
            <w:r w:rsidR="00253586">
              <w:rPr>
                <w:rFonts w:ascii="BIZ UDゴシック" w:eastAsia="BIZ UDゴシック" w:hAnsi="BIZ UDゴシック" w:hint="eastAsia"/>
                <w:sz w:val="18"/>
                <w:szCs w:val="18"/>
              </w:rPr>
              <w:t>笑い、音楽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をテーマに、</w:t>
            </w:r>
            <w:r w:rsidR="00977276">
              <w:rPr>
                <w:rFonts w:ascii="BIZ UDゴシック" w:eastAsia="BIZ UDゴシック" w:hAnsi="BIZ UDゴシック" w:hint="eastAsia"/>
                <w:sz w:val="18"/>
                <w:szCs w:val="18"/>
              </w:rPr>
              <w:t>府民が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楽しく取り組むことができ、</w:t>
            </w:r>
            <w:r w:rsidR="00E36C27">
              <w:rPr>
                <w:rFonts w:ascii="BIZ UDゴシック" w:eastAsia="BIZ UDゴシック" w:hAnsi="BIZ UDゴシック" w:hint="eastAsia"/>
                <w:sz w:val="18"/>
                <w:szCs w:val="18"/>
              </w:rPr>
              <w:t>心身の</w:t>
            </w:r>
            <w:r w:rsidR="00977276">
              <w:rPr>
                <w:rFonts w:ascii="BIZ UDゴシック" w:eastAsia="BIZ UDゴシック" w:hAnsi="BIZ UDゴシック" w:hint="eastAsia"/>
                <w:sz w:val="18"/>
                <w:szCs w:val="18"/>
              </w:rPr>
              <w:t>健康につながる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体験</w:t>
            </w:r>
            <w:r w:rsidR="00977276">
              <w:rPr>
                <w:rFonts w:ascii="BIZ UDゴシック" w:eastAsia="BIZ UDゴシック" w:hAnsi="BIZ UDゴシック" w:hint="eastAsia"/>
                <w:sz w:val="18"/>
                <w:szCs w:val="18"/>
              </w:rPr>
              <w:t>が</w:t>
            </w:r>
            <w:r w:rsidR="00E36C27">
              <w:rPr>
                <w:rFonts w:ascii="BIZ UDゴシック" w:eastAsia="BIZ UDゴシック" w:hAnsi="BIZ UDゴシック" w:hint="eastAsia"/>
                <w:sz w:val="18"/>
                <w:szCs w:val="18"/>
              </w:rPr>
              <w:t>できる内容とすること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</w:tc>
        <w:tc>
          <w:tcPr>
            <w:tcW w:w="5386" w:type="dxa"/>
          </w:tcPr>
          <w:p w:rsidR="00922009" w:rsidRPr="009D522A" w:rsidRDefault="00F45F0C" w:rsidP="00922009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/>
                <w:sz w:val="18"/>
                <w:szCs w:val="18"/>
              </w:rPr>
              <w:t>お笑い芸人と一緒に楽しむスポーツ大会</w:t>
            </w:r>
          </w:p>
          <w:p w:rsidR="0042191F" w:rsidRPr="009D522A" w:rsidRDefault="00F45F0C" w:rsidP="00922009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922009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運動と異分野を融合させた新たなコンテンツ</w:t>
            </w:r>
            <w:r w:rsidR="00D328D7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等</w:t>
            </w:r>
          </w:p>
        </w:tc>
      </w:tr>
      <w:tr w:rsidR="0042191F" w:rsidTr="009D522A">
        <w:trPr>
          <w:trHeight w:val="983"/>
        </w:trPr>
        <w:tc>
          <w:tcPr>
            <w:tcW w:w="2977" w:type="dxa"/>
          </w:tcPr>
          <w:p w:rsidR="0042191F" w:rsidRPr="00C604B6" w:rsidRDefault="0042191F" w:rsidP="00C604B6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04B6">
              <w:rPr>
                <w:rFonts w:ascii="BIZ UDゴシック" w:eastAsia="BIZ UDゴシック" w:hAnsi="BIZ UDゴシック" w:hint="eastAsia"/>
                <w:sz w:val="18"/>
                <w:szCs w:val="18"/>
              </w:rPr>
              <w:t>口の健康、食</w:t>
            </w:r>
          </w:p>
        </w:tc>
        <w:tc>
          <w:tcPr>
            <w:tcW w:w="5954" w:type="dxa"/>
          </w:tcPr>
          <w:p w:rsidR="0042191F" w:rsidRPr="009D522A" w:rsidRDefault="0081068F" w:rsidP="009D522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〇「</w:t>
            </w:r>
            <w:r w:rsidR="00E91DB6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『口の健康』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が身体全体の健康に影響を与える」こと</w:t>
            </w:r>
            <w:r w:rsidR="008458BE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が実感でき</w:t>
            </w:r>
            <w:r w:rsidR="00E36C27">
              <w:rPr>
                <w:rFonts w:ascii="BIZ UDゴシック" w:eastAsia="BIZ UDゴシック" w:hAnsi="BIZ UDゴシック" w:hint="eastAsia"/>
                <w:sz w:val="18"/>
                <w:szCs w:val="18"/>
              </w:rPr>
              <w:t>、府民の自主的な予防の取組みを促進する内容とすること</w:t>
            </w:r>
            <w:r w:rsidR="00C604B6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:rsidR="0042191F" w:rsidRPr="009D522A" w:rsidRDefault="0042191F" w:rsidP="00F45F0C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386" w:type="dxa"/>
          </w:tcPr>
          <w:p w:rsidR="009D522A" w:rsidRDefault="00F45F0C" w:rsidP="009D522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いつでも・どこでも・誰でもできるオーラルフレイル予防</w:t>
            </w:r>
          </w:p>
          <w:p w:rsidR="0042191F" w:rsidRPr="009D522A" w:rsidRDefault="0042191F" w:rsidP="009D522A">
            <w:pPr>
              <w:spacing w:line="240" w:lineRule="exact"/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手法の開発・普及</w:t>
            </w:r>
          </w:p>
          <w:p w:rsidR="0042191F" w:rsidRPr="009D522A" w:rsidRDefault="00F45F0C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「口の健康」と「食べること」を通じた健康啓発イベント</w:t>
            </w:r>
            <w:r w:rsidR="00D328D7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等</w:t>
            </w:r>
          </w:p>
        </w:tc>
      </w:tr>
      <w:tr w:rsidR="0042191F" w:rsidTr="009D522A">
        <w:trPr>
          <w:trHeight w:val="982"/>
        </w:trPr>
        <w:tc>
          <w:tcPr>
            <w:tcW w:w="2977" w:type="dxa"/>
          </w:tcPr>
          <w:p w:rsidR="0042191F" w:rsidRPr="00C604B6" w:rsidRDefault="0042191F" w:rsidP="00C604B6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04B6">
              <w:rPr>
                <w:rFonts w:ascii="BIZ UDゴシック" w:eastAsia="BIZ UDゴシック" w:hAnsi="BIZ UDゴシック" w:hint="eastAsia"/>
                <w:sz w:val="18"/>
                <w:szCs w:val="18"/>
              </w:rPr>
              <w:t>認知症予防</w:t>
            </w:r>
          </w:p>
        </w:tc>
        <w:tc>
          <w:tcPr>
            <w:tcW w:w="5954" w:type="dxa"/>
          </w:tcPr>
          <w:p w:rsidR="0042191F" w:rsidRPr="009D522A" w:rsidRDefault="0042191F" w:rsidP="009D522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〇</w:t>
            </w:r>
            <w:r w:rsidR="00D328D7" w:rsidRPr="009D522A">
              <w:rPr>
                <w:rFonts w:ascii="BIZ UDゴシック" w:eastAsia="BIZ UDゴシック" w:hAnsi="BIZ UDゴシック"/>
                <w:sz w:val="18"/>
                <w:szCs w:val="18"/>
              </w:rPr>
              <w:t>府民に対して認知症予防への</w:t>
            </w:r>
            <w:r w:rsidR="00D328D7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きっかけ、</w:t>
            </w:r>
            <w:r w:rsidR="00D328D7" w:rsidRPr="009D522A">
              <w:rPr>
                <w:rFonts w:ascii="BIZ UDゴシック" w:eastAsia="BIZ UDゴシック" w:hAnsi="BIZ UDゴシック"/>
                <w:sz w:val="18"/>
                <w:szCs w:val="18"/>
              </w:rPr>
              <w:t>動機</w:t>
            </w:r>
            <w:r w:rsidR="00D328D7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付け</w:t>
            </w:r>
            <w:r w:rsidR="00E13F3D" w:rsidRPr="009D522A">
              <w:rPr>
                <w:rFonts w:ascii="BIZ UDゴシック" w:eastAsia="BIZ UDゴシック" w:hAnsi="BIZ UDゴシック"/>
                <w:sz w:val="18"/>
                <w:szCs w:val="18"/>
              </w:rPr>
              <w:t>を与えるような</w:t>
            </w:r>
            <w:r w:rsidR="00E36C27">
              <w:rPr>
                <w:rFonts w:ascii="BIZ UDゴシック" w:eastAsia="BIZ UDゴシック" w:hAnsi="BIZ UDゴシック" w:hint="eastAsia"/>
                <w:sz w:val="18"/>
                <w:szCs w:val="18"/>
              </w:rPr>
              <w:t>内容とすること</w:t>
            </w:r>
            <w:r w:rsidRPr="009D522A">
              <w:rPr>
                <w:rFonts w:ascii="BIZ UDゴシック" w:eastAsia="BIZ UDゴシック" w:hAnsi="BIZ UDゴシック"/>
                <w:sz w:val="18"/>
                <w:szCs w:val="18"/>
              </w:rPr>
              <w:t>。</w:t>
            </w:r>
          </w:p>
          <w:p w:rsidR="0042191F" w:rsidRPr="009D522A" w:rsidRDefault="0042191F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42191F" w:rsidRPr="009D522A" w:rsidRDefault="0042191F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386" w:type="dxa"/>
          </w:tcPr>
          <w:p w:rsidR="009D522A" w:rsidRDefault="00D328D7" w:rsidP="009D522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/>
                <w:sz w:val="18"/>
                <w:szCs w:val="18"/>
              </w:rPr>
              <w:t>様々な場所における、AI・コミュニケーションロボットを</w:t>
            </w:r>
          </w:p>
          <w:p w:rsidR="0042191F" w:rsidRPr="009D522A" w:rsidRDefault="0042191F" w:rsidP="009D522A">
            <w:pPr>
              <w:spacing w:line="240" w:lineRule="exact"/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/>
                <w:sz w:val="18"/>
                <w:szCs w:val="18"/>
              </w:rPr>
              <w:t>活用した認知症予防</w:t>
            </w:r>
          </w:p>
          <w:p w:rsidR="0042191F" w:rsidRPr="009D522A" w:rsidRDefault="00D328D7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/>
                <w:sz w:val="18"/>
                <w:szCs w:val="18"/>
              </w:rPr>
              <w:t>ショッピングモールでのダンス大会を通じた認知症予防</w:t>
            </w: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等</w:t>
            </w:r>
          </w:p>
        </w:tc>
      </w:tr>
      <w:tr w:rsidR="0042191F" w:rsidTr="00A438C2">
        <w:trPr>
          <w:trHeight w:val="1126"/>
        </w:trPr>
        <w:tc>
          <w:tcPr>
            <w:tcW w:w="2977" w:type="dxa"/>
          </w:tcPr>
          <w:p w:rsidR="0042191F" w:rsidRPr="00C604B6" w:rsidRDefault="0042191F" w:rsidP="00C604B6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04B6">
              <w:rPr>
                <w:rFonts w:ascii="BIZ UDゴシック" w:eastAsia="BIZ UDゴシック" w:hAnsi="BIZ UDゴシック" w:hint="eastAsia"/>
                <w:sz w:val="18"/>
                <w:szCs w:val="18"/>
              </w:rPr>
              <w:t>アンチエイジング</w:t>
            </w:r>
          </w:p>
        </w:tc>
        <w:tc>
          <w:tcPr>
            <w:tcW w:w="5954" w:type="dxa"/>
          </w:tcPr>
          <w:p w:rsidR="0042191F" w:rsidRPr="009D522A" w:rsidRDefault="00977276" w:rsidP="009D522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〇府民</w:t>
            </w:r>
            <w:r w:rsidR="00A438C2">
              <w:rPr>
                <w:rFonts w:ascii="BIZ UDゴシック" w:eastAsia="BIZ UDゴシック" w:hAnsi="BIZ UDゴシック" w:hint="eastAsia"/>
                <w:sz w:val="18"/>
                <w:szCs w:val="18"/>
              </w:rPr>
              <w:t>に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対して</w:t>
            </w:r>
            <w:r w:rsidR="00A438C2">
              <w:rPr>
                <w:rFonts w:ascii="BIZ UDゴシック" w:eastAsia="BIZ UDゴシック" w:hAnsi="BIZ UDゴシック" w:hint="eastAsia"/>
                <w:sz w:val="18"/>
                <w:szCs w:val="18"/>
              </w:rPr>
              <w:t>アンチエイジングへのきっかけ、動機付けを与えるような</w:t>
            </w:r>
            <w:r w:rsidR="00E36C27">
              <w:rPr>
                <w:rFonts w:ascii="BIZ UDゴシック" w:eastAsia="BIZ UDゴシック" w:hAnsi="BIZ UDゴシック" w:hint="eastAsia"/>
                <w:sz w:val="18"/>
                <w:szCs w:val="18"/>
              </w:rPr>
              <w:t>内容とすること</w:t>
            </w:r>
            <w:r w:rsidR="00C604B6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:rsidR="0042191F" w:rsidRPr="009D522A" w:rsidRDefault="0042191F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386" w:type="dxa"/>
          </w:tcPr>
          <w:p w:rsidR="009D522A" w:rsidRDefault="000775FA" w:rsidP="009D522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健康状態に応じたメニューを提供するアンチエイジング・カ</w:t>
            </w:r>
          </w:p>
          <w:p w:rsidR="0042191F" w:rsidRPr="009D522A" w:rsidRDefault="0042191F" w:rsidP="009D522A">
            <w:pPr>
              <w:spacing w:line="240" w:lineRule="exact"/>
              <w:ind w:firstLineChars="150" w:firstLine="27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フェ/マルシェの開催</w:t>
            </w:r>
          </w:p>
          <w:p w:rsidR="009D522A" w:rsidRDefault="000775FA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Pr="009D522A">
              <w:rPr>
                <w:rFonts w:ascii="BIZ UDゴシック" w:eastAsia="BIZ UDゴシック" w:hAnsi="BIZ UDゴシック"/>
                <w:sz w:val="18"/>
                <w:szCs w:val="18"/>
              </w:rPr>
              <w:t>食事・運動</w:t>
            </w: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をはじめ</w:t>
            </w:r>
            <w:r w:rsidR="0042191F" w:rsidRPr="009D522A">
              <w:rPr>
                <w:rFonts w:ascii="BIZ UDゴシック" w:eastAsia="BIZ UDゴシック" w:hAnsi="BIZ UDゴシック"/>
                <w:sz w:val="18"/>
                <w:szCs w:val="18"/>
              </w:rPr>
              <w:t>様々な活動を通じたアンチエイジング</w:t>
            </w:r>
          </w:p>
          <w:p w:rsidR="0042191F" w:rsidRPr="009D522A" w:rsidRDefault="0042191F" w:rsidP="009D522A">
            <w:pPr>
              <w:spacing w:line="240" w:lineRule="exact"/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/>
                <w:sz w:val="18"/>
                <w:szCs w:val="18"/>
              </w:rPr>
              <w:t>フェア</w:t>
            </w:r>
            <w:r w:rsidR="000775FA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9D522A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                                       </w:t>
            </w:r>
            <w:r w:rsidR="000775FA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等</w:t>
            </w:r>
          </w:p>
        </w:tc>
      </w:tr>
      <w:tr w:rsidR="0042191F" w:rsidTr="009D522A">
        <w:trPr>
          <w:trHeight w:val="1012"/>
        </w:trPr>
        <w:tc>
          <w:tcPr>
            <w:tcW w:w="2977" w:type="dxa"/>
          </w:tcPr>
          <w:p w:rsidR="0042191F" w:rsidRPr="00C604B6" w:rsidRDefault="0042191F" w:rsidP="00C604B6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604B6">
              <w:rPr>
                <w:rFonts w:ascii="BIZ UDゴシック" w:eastAsia="BIZ UDゴシック" w:hAnsi="BIZ UDゴシック" w:hint="eastAsia"/>
                <w:sz w:val="18"/>
                <w:szCs w:val="18"/>
              </w:rPr>
              <w:t>生きがい、やりがい</w:t>
            </w:r>
          </w:p>
        </w:tc>
        <w:tc>
          <w:tcPr>
            <w:tcW w:w="5954" w:type="dxa"/>
          </w:tcPr>
          <w:p w:rsidR="0042191F" w:rsidRPr="009D522A" w:rsidRDefault="00113C33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〇府民の</w:t>
            </w:r>
            <w:r w:rsidR="00E13F3D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生きがい</w:t>
            </w: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・やりがい</w:t>
            </w:r>
            <w:r w:rsidR="00E36C27">
              <w:rPr>
                <w:rFonts w:ascii="BIZ UDゴシック" w:eastAsia="BIZ UDゴシック" w:hAnsi="BIZ UDゴシック" w:hint="eastAsia"/>
                <w:sz w:val="18"/>
                <w:szCs w:val="18"/>
              </w:rPr>
              <w:t>につながるような内容とすること</w:t>
            </w:r>
            <w:r w:rsidR="0042191F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。</w:t>
            </w:r>
          </w:p>
          <w:p w:rsidR="0042191F" w:rsidRPr="009D522A" w:rsidRDefault="0042191F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C604B6" w:rsidRPr="009D522A" w:rsidRDefault="00C604B6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386" w:type="dxa"/>
          </w:tcPr>
          <w:p w:rsidR="0042191F" w:rsidRPr="009D522A" w:rsidRDefault="00113C33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/>
                <w:sz w:val="18"/>
                <w:szCs w:val="18"/>
              </w:rPr>
              <w:t>eスポーツ大会・体験イベント</w:t>
            </w:r>
          </w:p>
          <w:p w:rsidR="0042191F" w:rsidRPr="009D522A" w:rsidRDefault="00113C33" w:rsidP="00E36C27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E36C27">
              <w:rPr>
                <w:rFonts w:ascii="BIZ UDゴシック" w:eastAsia="BIZ UDゴシック" w:hAnsi="BIZ UDゴシック" w:hint="eastAsia"/>
                <w:sz w:val="18"/>
                <w:szCs w:val="18"/>
              </w:rPr>
              <w:t>遠隔操作ロボット・コミュニケーションロボットを活用した生きがいづくり　　　　　　　　　　　　　　　　　　　　 等</w:t>
            </w:r>
          </w:p>
        </w:tc>
      </w:tr>
      <w:tr w:rsidR="0042191F" w:rsidTr="009D522A">
        <w:trPr>
          <w:trHeight w:val="1010"/>
        </w:trPr>
        <w:tc>
          <w:tcPr>
            <w:tcW w:w="2977" w:type="dxa"/>
          </w:tcPr>
          <w:p w:rsidR="0042191F" w:rsidRPr="00D328D7" w:rsidRDefault="0042191F" w:rsidP="00C604B6">
            <w:pPr>
              <w:pStyle w:val="aa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D328D7">
              <w:rPr>
                <w:rFonts w:ascii="BIZ UDゴシック" w:eastAsia="BIZ UDゴシック" w:hAnsi="BIZ UDゴシック" w:hint="eastAsia"/>
                <w:sz w:val="18"/>
                <w:szCs w:val="18"/>
              </w:rPr>
              <w:t>いのち輝く未来のまちづくり</w:t>
            </w:r>
          </w:p>
        </w:tc>
        <w:tc>
          <w:tcPr>
            <w:tcW w:w="5954" w:type="dxa"/>
          </w:tcPr>
          <w:p w:rsidR="0042191F" w:rsidRPr="009D522A" w:rsidRDefault="00E91DB6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〇多くの世代</w:t>
            </w:r>
            <w:r w:rsidR="00977276">
              <w:rPr>
                <w:rFonts w:ascii="BIZ UDゴシック" w:eastAsia="BIZ UDゴシック" w:hAnsi="BIZ UDゴシック" w:hint="eastAsia"/>
                <w:sz w:val="18"/>
                <w:szCs w:val="18"/>
              </w:rPr>
              <w:t>の府民</w:t>
            </w: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に日常生活の中で</w:t>
            </w:r>
            <w:r w:rsidR="00253586">
              <w:rPr>
                <w:rFonts w:ascii="BIZ UDゴシック" w:eastAsia="BIZ UDゴシック" w:hAnsi="BIZ UDゴシック" w:hint="eastAsia"/>
                <w:sz w:val="18"/>
                <w:szCs w:val="18"/>
              </w:rPr>
              <w:t>効果的な身体活動を促す</w:t>
            </w:r>
            <w:r w:rsidR="00C87827">
              <w:rPr>
                <w:rFonts w:ascii="BIZ UDゴシック" w:eastAsia="BIZ UDゴシック" w:hAnsi="BIZ UDゴシック" w:hint="eastAsia"/>
                <w:sz w:val="18"/>
                <w:szCs w:val="18"/>
              </w:rPr>
              <w:t>「空間づくり」等の</w:t>
            </w:r>
            <w:r w:rsidR="00E36C27">
              <w:rPr>
                <w:rFonts w:ascii="BIZ UDゴシック" w:eastAsia="BIZ UDゴシック" w:hAnsi="BIZ UDゴシック" w:hint="eastAsia"/>
                <w:sz w:val="18"/>
                <w:szCs w:val="18"/>
              </w:rPr>
              <w:t>内容とすること。</w:t>
            </w:r>
          </w:p>
        </w:tc>
        <w:tc>
          <w:tcPr>
            <w:tcW w:w="5386" w:type="dxa"/>
          </w:tcPr>
          <w:p w:rsidR="0042191F" w:rsidRPr="009D522A" w:rsidRDefault="00113C33" w:rsidP="00F144FE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/>
                <w:sz w:val="18"/>
                <w:szCs w:val="18"/>
              </w:rPr>
              <w:t>路面シートやメッセージを使った階段利用を促す空間づくり</w:t>
            </w:r>
          </w:p>
          <w:p w:rsidR="009D522A" w:rsidRDefault="00113C33" w:rsidP="009D522A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>例：</w:t>
            </w:r>
            <w:r w:rsidR="0042191F" w:rsidRPr="009D522A">
              <w:rPr>
                <w:rFonts w:ascii="BIZ UDゴシック" w:eastAsia="BIZ UDゴシック" w:hAnsi="BIZ UDゴシック"/>
                <w:sz w:val="18"/>
                <w:szCs w:val="18"/>
              </w:rPr>
              <w:t>駅やショッピングモールにおける、健康な歩き方を促す機器</w:t>
            </w:r>
          </w:p>
          <w:p w:rsidR="0042191F" w:rsidRPr="009D522A" w:rsidRDefault="0042191F" w:rsidP="009D522A">
            <w:pPr>
              <w:spacing w:line="240" w:lineRule="exact"/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D522A">
              <w:rPr>
                <w:rFonts w:ascii="BIZ UDゴシック" w:eastAsia="BIZ UDゴシック" w:hAnsi="BIZ UDゴシック"/>
                <w:sz w:val="18"/>
                <w:szCs w:val="18"/>
              </w:rPr>
              <w:t>を活用した空間づくり</w:t>
            </w:r>
            <w:r w:rsidR="00113C33" w:rsidRP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D522A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 w:rsidR="009D522A">
              <w:rPr>
                <w:rFonts w:ascii="BIZ UDゴシック" w:eastAsia="BIZ UDゴシック" w:hAnsi="BIZ UDゴシック"/>
                <w:sz w:val="18"/>
                <w:szCs w:val="18"/>
              </w:rPr>
              <w:t xml:space="preserve">                            </w:t>
            </w:r>
            <w:r w:rsidRPr="009D522A">
              <w:rPr>
                <w:rFonts w:ascii="BIZ UDゴシック" w:eastAsia="BIZ UDゴシック" w:hAnsi="BIZ UDゴシック"/>
                <w:sz w:val="18"/>
                <w:szCs w:val="18"/>
              </w:rPr>
              <w:t>等</w:t>
            </w:r>
          </w:p>
        </w:tc>
      </w:tr>
    </w:tbl>
    <w:p w:rsidR="004C487A" w:rsidRDefault="00D357C0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8339263</wp:posOffset>
                </wp:positionH>
                <wp:positionV relativeFrom="paragraph">
                  <wp:posOffset>-4628737</wp:posOffset>
                </wp:positionV>
                <wp:extent cx="1247775" cy="329610"/>
                <wp:effectExtent l="0" t="0" r="28575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29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7C0" w:rsidRDefault="00D357C0" w:rsidP="00D357C0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56.65pt;margin-top:-364.45pt;width:98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" fillcolor="white [3212]" strokecolor="black [3213]">
                <v:textbox>
                  <w:txbxContent>
                    <w:p w:rsidR="00D357C0" w:rsidRDefault="00D357C0" w:rsidP="00D357C0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参考資料</w:t>
                      </w:r>
                    </w:p>
                  </w:txbxContent>
                </v:textbox>
              </v:rect>
            </w:pict>
          </mc:Fallback>
        </mc:AlternateContent>
      </w:r>
      <w:r w:rsidR="004219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-591805</wp:posOffset>
                </wp:positionH>
                <wp:positionV relativeFrom="paragraph">
                  <wp:posOffset>-6118860</wp:posOffset>
                </wp:positionV>
                <wp:extent cx="2062392" cy="3083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392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191F" w:rsidRPr="0042191F" w:rsidRDefault="0042191F" w:rsidP="0042191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仕様書別紙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（提案事項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１））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6pt;margin-top:-481.8pt;width:162.4pt;height:24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" fillcolor="white [3201]" stroked="f" strokeweight=".5pt">
                <v:textbox>
                  <w:txbxContent>
                    <w:p w:rsidR="0042191F" w:rsidRPr="0042191F" w:rsidRDefault="0042191F" w:rsidP="0042191F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仕様書別紙</w:t>
                      </w:r>
                      <w:r>
                        <w:rPr>
                          <w:rFonts w:ascii="Meiryo UI" w:eastAsia="Meiryo UI" w:hAnsi="Meiryo UI"/>
                        </w:rPr>
                        <w:t>（提案事項</w:t>
                      </w:r>
                      <w:r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>
                        <w:rPr>
                          <w:rFonts w:ascii="Meiryo UI" w:eastAsia="Meiryo UI" w:hAnsi="Meiryo UI"/>
                        </w:rPr>
                        <w:t>１））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487A" w:rsidSect="00421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54" w:rsidRDefault="00450754" w:rsidP="00450754">
      <w:r>
        <w:separator/>
      </w:r>
    </w:p>
  </w:endnote>
  <w:endnote w:type="continuationSeparator" w:id="0">
    <w:p w:rsidR="00450754" w:rsidRDefault="00450754" w:rsidP="0045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B4" w:rsidRDefault="00544B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B4" w:rsidRDefault="00544B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B4" w:rsidRDefault="00544B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54" w:rsidRDefault="00450754" w:rsidP="00450754">
      <w:r>
        <w:separator/>
      </w:r>
    </w:p>
  </w:footnote>
  <w:footnote w:type="continuationSeparator" w:id="0">
    <w:p w:rsidR="00450754" w:rsidRDefault="00450754" w:rsidP="0045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B4" w:rsidRDefault="00544B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B4" w:rsidRDefault="00544B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B4" w:rsidRDefault="00544B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B6AB6"/>
    <w:multiLevelType w:val="hybridMultilevel"/>
    <w:tmpl w:val="8F08A742"/>
    <w:lvl w:ilvl="0" w:tplc="5232D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1F"/>
    <w:rsid w:val="000775FA"/>
    <w:rsid w:val="000B74E0"/>
    <w:rsid w:val="00113C33"/>
    <w:rsid w:val="00253586"/>
    <w:rsid w:val="002B3C5A"/>
    <w:rsid w:val="002E1178"/>
    <w:rsid w:val="00346BCD"/>
    <w:rsid w:val="0040376D"/>
    <w:rsid w:val="00417A27"/>
    <w:rsid w:val="0042191F"/>
    <w:rsid w:val="00450754"/>
    <w:rsid w:val="004C487A"/>
    <w:rsid w:val="00544BB4"/>
    <w:rsid w:val="006C0F77"/>
    <w:rsid w:val="00792F9C"/>
    <w:rsid w:val="0081068F"/>
    <w:rsid w:val="008144C6"/>
    <w:rsid w:val="008458BE"/>
    <w:rsid w:val="008747E7"/>
    <w:rsid w:val="00922009"/>
    <w:rsid w:val="00977276"/>
    <w:rsid w:val="009D522A"/>
    <w:rsid w:val="00A438C2"/>
    <w:rsid w:val="00A768BA"/>
    <w:rsid w:val="00C604B6"/>
    <w:rsid w:val="00C87827"/>
    <w:rsid w:val="00D328D7"/>
    <w:rsid w:val="00D357C0"/>
    <w:rsid w:val="00E13F3D"/>
    <w:rsid w:val="00E36C27"/>
    <w:rsid w:val="00E91DB6"/>
    <w:rsid w:val="00F4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754"/>
  </w:style>
  <w:style w:type="paragraph" w:styleId="a6">
    <w:name w:val="footer"/>
    <w:basedOn w:val="a"/>
    <w:link w:val="a7"/>
    <w:uiPriority w:val="99"/>
    <w:unhideWhenUsed/>
    <w:rsid w:val="00450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754"/>
  </w:style>
  <w:style w:type="paragraph" w:styleId="a8">
    <w:name w:val="Balloon Text"/>
    <w:basedOn w:val="a"/>
    <w:link w:val="a9"/>
    <w:uiPriority w:val="99"/>
    <w:semiHidden/>
    <w:unhideWhenUsed/>
    <w:rsid w:val="00417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A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604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2022-03-17T01:32:00Z</dcterms:created>
  <dcterms:modified xsi:type="dcterms:W3CDTF">2022-03-17T01:32:00Z</dcterms:modified>
</cp:coreProperties>
</file>