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C1DF" w14:textId="6BA1E360" w:rsidR="005D72E4" w:rsidRPr="00A96F30" w:rsidRDefault="005D72E4" w:rsidP="002045EE">
      <w:pPr>
        <w:ind w:right="210"/>
        <w:jc w:val="center"/>
        <w:rPr>
          <w:rFonts w:asciiTheme="minorEastAsia" w:hAnsiTheme="minorEastAsia"/>
          <w:b/>
          <w:sz w:val="24"/>
        </w:rPr>
      </w:pPr>
      <w:r w:rsidRPr="00A96F30">
        <w:rPr>
          <w:rFonts w:asciiTheme="minorEastAsia" w:hAnsiTheme="minorEastAsia" w:hint="eastAsia"/>
          <w:b/>
          <w:sz w:val="24"/>
        </w:rPr>
        <w:t>大阪広域データ連携基盤（ORDEN）</w:t>
      </w:r>
      <w:r w:rsidRPr="00A96F30">
        <w:rPr>
          <w:rFonts w:asciiTheme="minorEastAsia" w:hAnsiTheme="minorEastAsia"/>
          <w:b/>
          <w:sz w:val="24"/>
        </w:rPr>
        <w:t xml:space="preserve"> </w:t>
      </w:r>
      <w:r w:rsidR="00B8517E" w:rsidRPr="00A96F30">
        <w:rPr>
          <w:rFonts w:asciiTheme="minorEastAsia" w:hAnsiTheme="minorEastAsia" w:hint="eastAsia"/>
          <w:b/>
          <w:sz w:val="24"/>
        </w:rPr>
        <w:t>ステートメント</w:t>
      </w:r>
    </w:p>
    <w:p w14:paraId="46E28398" w14:textId="77777777" w:rsidR="008B11AE" w:rsidRPr="00A96F30" w:rsidRDefault="008B11AE" w:rsidP="008B11AE">
      <w:pPr>
        <w:ind w:left="210" w:right="210"/>
        <w:jc w:val="center"/>
        <w:rPr>
          <w:rFonts w:asciiTheme="minorEastAsia" w:hAnsiTheme="minorEastAsia"/>
        </w:rPr>
      </w:pPr>
    </w:p>
    <w:p w14:paraId="0CE84221" w14:textId="7EE94C81" w:rsidR="00B8517E" w:rsidRDefault="00B8517E" w:rsidP="00BD78A0">
      <w:pPr>
        <w:spacing w:line="276" w:lineRule="auto"/>
        <w:ind w:right="210"/>
        <w:rPr>
          <w:rFonts w:asciiTheme="minorEastAsia" w:hAnsiTheme="minorEastAsia"/>
        </w:rPr>
      </w:pPr>
    </w:p>
    <w:p w14:paraId="31628238" w14:textId="77777777" w:rsidR="00B6042D" w:rsidRDefault="00B6042D" w:rsidP="00B6042D">
      <w:pPr>
        <w:ind w:firstLineChars="100" w:firstLine="210"/>
      </w:pPr>
      <w:r>
        <w:rPr>
          <w:rFonts w:hint="eastAsia"/>
        </w:rPr>
        <w:t>大阪府では、次世代デジタルサービスの普及による住民のQOL（生活の質）向上と、イノベーション創出による地域経済の活性化を目的として、大阪広域データ連携基盤（ORDEN）（以下、「ORDEN」という。）を構築し、このORDENを活用したサービスとして、行政ポータルとしての『my</w:t>
      </w:r>
      <w:r>
        <w:t xml:space="preserve"> </w:t>
      </w:r>
      <w:r>
        <w:rPr>
          <w:rFonts w:hint="eastAsia"/>
        </w:rPr>
        <w:t>door</w:t>
      </w:r>
      <w:r>
        <w:t xml:space="preserve"> </w:t>
      </w:r>
      <w:r>
        <w:rPr>
          <w:rFonts w:hint="eastAsia"/>
        </w:rPr>
        <w:t>OSAKA（マイド・ア・おおさか）』や、官民のデータプラットフォームとしての『ODPO</w:t>
      </w:r>
      <w:r w:rsidRPr="002B1CF5">
        <w:rPr>
          <w:rFonts w:hint="eastAsia"/>
        </w:rPr>
        <w:t>（</w:t>
      </w:r>
      <w:r w:rsidRPr="002B1CF5">
        <w:t>Open Data Platform in Osaka）</w:t>
      </w:r>
      <w:r>
        <w:rPr>
          <w:rFonts w:hint="eastAsia"/>
        </w:rPr>
        <w:t>』などを展開しています。</w:t>
      </w:r>
    </w:p>
    <w:p w14:paraId="2B2A68F9" w14:textId="77777777" w:rsidR="00B6042D" w:rsidRDefault="00B6042D" w:rsidP="00B6042D">
      <w:pPr>
        <w:ind w:firstLineChars="100" w:firstLine="210"/>
      </w:pPr>
      <w:r>
        <w:rPr>
          <w:rFonts w:hint="eastAsia"/>
        </w:rPr>
        <w:t>大阪府が運用するこのORDENを、利用される住民や事業者の方々に安心して使っていただけるよう、利便性の向上はもとより、安全性、透明性を確固たるものにしていくために、本</w:t>
      </w:r>
      <w:r w:rsidRPr="00594BE3">
        <w:rPr>
          <w:rFonts w:hint="eastAsia"/>
        </w:rPr>
        <w:t>事業のめざす姿や守るべき基本指針（行動原則）を宣言するステートメントを制定</w:t>
      </w:r>
      <w:r>
        <w:rPr>
          <w:rFonts w:hint="eastAsia"/>
        </w:rPr>
        <w:t>します。</w:t>
      </w:r>
    </w:p>
    <w:p w14:paraId="59306A15" w14:textId="77777777" w:rsidR="00B6042D" w:rsidRPr="00B6042D" w:rsidRDefault="00B6042D" w:rsidP="00B8517E">
      <w:pPr>
        <w:spacing w:line="276" w:lineRule="auto"/>
        <w:ind w:left="210" w:right="210" w:firstLineChars="100" w:firstLine="210"/>
        <w:rPr>
          <w:rFonts w:asciiTheme="minorEastAsia" w:hAnsiTheme="minorEastAsia"/>
        </w:rPr>
      </w:pPr>
    </w:p>
    <w:p w14:paraId="664C9EB9" w14:textId="77777777" w:rsidR="00B8517E" w:rsidRPr="00A96F30" w:rsidRDefault="00B8517E" w:rsidP="00B8517E">
      <w:pPr>
        <w:spacing w:line="276" w:lineRule="auto"/>
        <w:ind w:left="210" w:right="210" w:firstLineChars="100" w:firstLine="210"/>
        <w:rPr>
          <w:rFonts w:asciiTheme="minorEastAsia" w:hAnsiTheme="minorEastAsia"/>
        </w:rPr>
      </w:pPr>
    </w:p>
    <w:p w14:paraId="437533E7" w14:textId="77777777" w:rsidR="00B8517E" w:rsidRPr="00A96F30" w:rsidRDefault="00B8517E" w:rsidP="00B8517E">
      <w:pPr>
        <w:ind w:left="210" w:right="210"/>
        <w:rPr>
          <w:rFonts w:asciiTheme="minorEastAsia" w:hAnsiTheme="minorEastAsia"/>
        </w:rPr>
      </w:pPr>
    </w:p>
    <w:p w14:paraId="63BDE571" w14:textId="7B13E829" w:rsidR="00B6042D" w:rsidRDefault="00B8517E" w:rsidP="00B6042D">
      <w:pPr>
        <w:ind w:firstLineChars="100" w:firstLine="216"/>
        <w:rPr>
          <w:rFonts w:asciiTheme="minorEastAsia" w:hAnsiTheme="minorEastAsia" w:cs="Arial"/>
          <w:shd w:val="clear" w:color="auto" w:fill="FFFFFF"/>
        </w:rPr>
      </w:pPr>
      <w:r w:rsidRPr="00A96F30">
        <w:rPr>
          <w:rFonts w:asciiTheme="minorEastAsia" w:hAnsiTheme="minorEastAsia" w:hint="eastAsia"/>
          <w:b/>
          <w:sz w:val="22"/>
        </w:rPr>
        <w:t>１）</w:t>
      </w:r>
      <w:r w:rsidRPr="00A96F30">
        <w:rPr>
          <w:rFonts w:asciiTheme="minorEastAsia" w:hAnsiTheme="minorEastAsia"/>
          <w:b/>
          <w:sz w:val="22"/>
        </w:rPr>
        <w:t>ORDENのめざす姿</w:t>
      </w:r>
      <w:r w:rsidRPr="00A96F30">
        <w:rPr>
          <w:rFonts w:asciiTheme="minorEastAsia" w:hAnsiTheme="minorEastAsia"/>
        </w:rPr>
        <w:br/>
        <w:t xml:space="preserve">　</w:t>
      </w:r>
    </w:p>
    <w:p w14:paraId="16BD4983" w14:textId="0476FC68" w:rsidR="00B6042D" w:rsidRDefault="00B6042D" w:rsidP="00B6042D">
      <w:pPr>
        <w:ind w:firstLineChars="100" w:firstLine="210"/>
      </w:pPr>
      <w:r>
        <w:rPr>
          <w:rFonts w:hint="eastAsia"/>
        </w:rPr>
        <w:t>大阪府のスマートシティは、大阪スマートシティ戦略や大阪スーパーシティ国家構想に基づき、最新のデジタル技術と官民のデータを最大限に活用して、住民のQOL向上をめざす、データ駆動型のスマートシティです。</w:t>
      </w:r>
    </w:p>
    <w:p w14:paraId="76B9EE85" w14:textId="3494FC6D" w:rsidR="00B6042D" w:rsidRDefault="00B6042D" w:rsidP="00B6042D">
      <w:pPr>
        <w:ind w:firstLineChars="100" w:firstLine="210"/>
      </w:pPr>
      <w:r>
        <w:rPr>
          <w:rFonts w:hint="eastAsia"/>
        </w:rPr>
        <w:t>しかしながら、日本は他国とくらべてデータの利活用が十分に進んでいないとされており、世界</w:t>
      </w:r>
      <w:r w:rsidR="003A7F3D">
        <w:rPr>
          <w:rFonts w:hint="eastAsia"/>
        </w:rPr>
        <w:t>の</w:t>
      </w:r>
      <w:r>
        <w:rPr>
          <w:rFonts w:hint="eastAsia"/>
        </w:rPr>
        <w:t>都市</w:t>
      </w:r>
      <w:r w:rsidR="003A7F3D">
        <w:rPr>
          <w:rFonts w:hint="eastAsia"/>
        </w:rPr>
        <w:t>総合力</w:t>
      </w:r>
      <w:r>
        <w:rPr>
          <w:rFonts w:hint="eastAsia"/>
        </w:rPr>
        <w:t>ランキングの順位を下げている一因とも言われています。特に地方公共団体における具体的な課題としては、</w:t>
      </w:r>
      <w:r w:rsidRPr="004A7561">
        <w:rPr>
          <w:rFonts w:hint="eastAsia"/>
        </w:rPr>
        <w:t>「</w:t>
      </w:r>
      <w:r>
        <w:rPr>
          <w:rFonts w:hint="eastAsia"/>
        </w:rPr>
        <w:t>①</w:t>
      </w:r>
      <w:r w:rsidRPr="004A7561">
        <w:t>住民のパーソナルデータを安心安全に取扱うための公民の統一的なルールが存在しない」、「</w:t>
      </w:r>
      <w:r>
        <w:rPr>
          <w:rFonts w:hint="eastAsia"/>
        </w:rPr>
        <w:t>②</w:t>
      </w:r>
      <w:r w:rsidRPr="004A7561">
        <w:t>財政・人材(ノウハウ)面の制約から</w:t>
      </w:r>
      <w:r>
        <w:rPr>
          <w:rFonts w:hint="eastAsia"/>
        </w:rPr>
        <w:t>自治体間における</w:t>
      </w:r>
      <w:r w:rsidRPr="004A7561">
        <w:t>データ利活用の取組格差が大きい」、</w:t>
      </w:r>
      <w:r>
        <w:rPr>
          <w:rFonts w:hint="eastAsia"/>
        </w:rPr>
        <w:t>①と②を受けて「③</w:t>
      </w:r>
      <w:r w:rsidRPr="004A7561">
        <w:t>データ利活用による住民サービス</w:t>
      </w:r>
      <w:r>
        <w:rPr>
          <w:rFonts w:hint="eastAsia"/>
        </w:rPr>
        <w:t>の</w:t>
      </w:r>
      <w:r w:rsidRPr="004A7561">
        <w:t>拡充が進まない」</w:t>
      </w:r>
      <w:r>
        <w:rPr>
          <w:rFonts w:hint="eastAsia"/>
        </w:rPr>
        <w:t>などの</w:t>
      </w:r>
      <w:r w:rsidRPr="004A7561">
        <w:t>、構造的な課題が存在します。</w:t>
      </w:r>
    </w:p>
    <w:p w14:paraId="56004C8A" w14:textId="77777777" w:rsidR="00B6042D" w:rsidRPr="00FA727D" w:rsidRDefault="00B6042D" w:rsidP="00B6042D">
      <w:pPr>
        <w:ind w:firstLineChars="100" w:firstLine="210"/>
      </w:pPr>
      <w:r>
        <w:rPr>
          <w:rFonts w:hint="eastAsia"/>
        </w:rPr>
        <w:t>スーパーシティ国家構想に位置づけられているORDENは、我が国をけん引するデータ連携基盤として、</w:t>
      </w:r>
      <w:r w:rsidRPr="00A96F30">
        <w:rPr>
          <w:rFonts w:asciiTheme="minorEastAsia" w:hAnsiTheme="minorEastAsia" w:cs="Arial" w:hint="eastAsia"/>
          <w:shd w:val="clear" w:color="auto" w:fill="FFFFFF"/>
        </w:rPr>
        <w:t>「データの</w:t>
      </w:r>
      <w:r w:rsidRPr="00A96F30">
        <w:rPr>
          <w:rFonts w:asciiTheme="minorEastAsia" w:hAnsiTheme="minorEastAsia" w:cs="Arial"/>
          <w:shd w:val="clear" w:color="auto" w:fill="FFFFFF"/>
        </w:rPr>
        <w:t>安心安全</w:t>
      </w:r>
      <w:r w:rsidRPr="00A96F30">
        <w:rPr>
          <w:rFonts w:asciiTheme="minorEastAsia" w:hAnsiTheme="minorEastAsia" w:cs="Arial" w:hint="eastAsia"/>
          <w:shd w:val="clear" w:color="auto" w:fill="FFFFFF"/>
        </w:rPr>
        <w:t>な取扱いを実現する</w:t>
      </w:r>
      <w:r>
        <w:rPr>
          <w:rFonts w:asciiTheme="minorEastAsia" w:hAnsiTheme="minorEastAsia" w:cs="Arial" w:hint="eastAsia"/>
          <w:shd w:val="clear" w:color="auto" w:fill="FFFFFF"/>
        </w:rPr>
        <w:t>確固たる</w:t>
      </w:r>
      <w:r w:rsidRPr="00A96F30">
        <w:rPr>
          <w:rFonts w:asciiTheme="minorEastAsia" w:hAnsiTheme="minorEastAsia" w:cs="Arial" w:hint="eastAsia"/>
          <w:shd w:val="clear" w:color="auto" w:fill="FFFFFF"/>
        </w:rPr>
        <w:t>ルール」と「</w:t>
      </w:r>
      <w:r>
        <w:rPr>
          <w:rFonts w:asciiTheme="minorEastAsia" w:hAnsiTheme="minorEastAsia" w:cs="Arial" w:hint="eastAsia"/>
          <w:shd w:val="clear" w:color="auto" w:fill="FFFFFF"/>
        </w:rPr>
        <w:t>活発な</w:t>
      </w:r>
      <w:r w:rsidRPr="00A96F30">
        <w:rPr>
          <w:rFonts w:asciiTheme="minorEastAsia" w:hAnsiTheme="minorEastAsia" w:cs="Arial" w:hint="eastAsia"/>
          <w:shd w:val="clear" w:color="auto" w:fill="FFFFFF"/>
        </w:rPr>
        <w:t>データ利活用</w:t>
      </w:r>
      <w:r>
        <w:rPr>
          <w:rFonts w:asciiTheme="minorEastAsia" w:hAnsiTheme="minorEastAsia" w:cs="Arial" w:hint="eastAsia"/>
          <w:shd w:val="clear" w:color="auto" w:fill="FFFFFF"/>
        </w:rPr>
        <w:t>による価値創造</w:t>
      </w:r>
      <w:r w:rsidRPr="00A96F30">
        <w:rPr>
          <w:rFonts w:asciiTheme="minorEastAsia" w:hAnsiTheme="minorEastAsia" w:cs="Arial" w:hint="eastAsia"/>
          <w:shd w:val="clear" w:color="auto" w:fill="FFFFFF"/>
        </w:rPr>
        <w:t>を実現する</w:t>
      </w:r>
      <w:r>
        <w:rPr>
          <w:rFonts w:asciiTheme="minorEastAsia" w:hAnsiTheme="minorEastAsia" w:cs="Arial" w:hint="eastAsia"/>
          <w:shd w:val="clear" w:color="auto" w:fill="FFFFFF"/>
        </w:rPr>
        <w:t>先駆的な</w:t>
      </w:r>
      <w:r w:rsidRPr="00A96F30">
        <w:rPr>
          <w:rFonts w:asciiTheme="minorEastAsia" w:hAnsiTheme="minorEastAsia" w:cs="Arial" w:hint="eastAsia"/>
          <w:shd w:val="clear" w:color="auto" w:fill="FFFFFF"/>
        </w:rPr>
        <w:t>基盤」を整備することで、</w:t>
      </w:r>
      <w:r>
        <w:rPr>
          <w:rFonts w:asciiTheme="minorEastAsia" w:hAnsiTheme="minorEastAsia" w:cs="Arial" w:hint="eastAsia"/>
          <w:shd w:val="clear" w:color="auto" w:fill="FFFFFF"/>
        </w:rPr>
        <w:t>住民の生活を豊かにするデジタル社会の実現と、</w:t>
      </w:r>
      <w:r w:rsidRPr="00A96F30">
        <w:rPr>
          <w:rFonts w:asciiTheme="minorEastAsia" w:hAnsiTheme="minorEastAsia" w:cs="Arial"/>
          <w:shd w:val="clear" w:color="auto" w:fill="FFFFFF"/>
        </w:rPr>
        <w:t>産官学が新たな</w:t>
      </w:r>
      <w:r w:rsidRPr="00A96F30">
        <w:rPr>
          <w:rFonts w:asciiTheme="minorEastAsia" w:hAnsiTheme="minorEastAsia" w:cs="Arial" w:hint="eastAsia"/>
          <w:shd w:val="clear" w:color="auto" w:fill="FFFFFF"/>
        </w:rPr>
        <w:t>価値を</w:t>
      </w:r>
      <w:r w:rsidRPr="00A96F30">
        <w:rPr>
          <w:rFonts w:asciiTheme="minorEastAsia" w:hAnsiTheme="minorEastAsia" w:cs="Arial"/>
          <w:shd w:val="clear" w:color="auto" w:fill="FFFFFF"/>
        </w:rPr>
        <w:t>生み出</w:t>
      </w:r>
      <w:r>
        <w:rPr>
          <w:rFonts w:asciiTheme="minorEastAsia" w:hAnsiTheme="minorEastAsia" w:cs="Arial" w:hint="eastAsia"/>
          <w:shd w:val="clear" w:color="auto" w:fill="FFFFFF"/>
        </w:rPr>
        <w:t>せる環境の構築を推進していき</w:t>
      </w:r>
      <w:r w:rsidRPr="00A96F30">
        <w:rPr>
          <w:rFonts w:asciiTheme="minorEastAsia" w:hAnsiTheme="minorEastAsia" w:cs="Arial"/>
          <w:shd w:val="clear" w:color="auto" w:fill="FFFFFF"/>
        </w:rPr>
        <w:t>たいと考えて</w:t>
      </w:r>
      <w:r>
        <w:rPr>
          <w:rFonts w:asciiTheme="minorEastAsia" w:hAnsiTheme="minorEastAsia" w:cs="Arial" w:hint="eastAsia"/>
          <w:shd w:val="clear" w:color="auto" w:fill="FFFFFF"/>
        </w:rPr>
        <w:t>います。この取り組みを通じて、大阪スマートシティ戦略の目的である『住民のQOL（生活の質）向上』と『</w:t>
      </w:r>
      <w:r w:rsidRPr="00A96F30">
        <w:rPr>
          <w:rFonts w:asciiTheme="minorEastAsia" w:hAnsiTheme="minorEastAsia" w:cs="Arial"/>
          <w:shd w:val="clear" w:color="auto" w:fill="FFFFFF"/>
        </w:rPr>
        <w:t>イノベーション</w:t>
      </w:r>
      <w:r>
        <w:rPr>
          <w:rFonts w:asciiTheme="minorEastAsia" w:hAnsiTheme="minorEastAsia" w:cs="Arial" w:hint="eastAsia"/>
          <w:shd w:val="clear" w:color="auto" w:fill="FFFFFF"/>
        </w:rPr>
        <w:t>創出による地域経済の活性化』を実現していきます。</w:t>
      </w:r>
      <w:r w:rsidRPr="00A96F30">
        <w:rPr>
          <w:rFonts w:asciiTheme="minorEastAsia" w:hAnsiTheme="minorEastAsia"/>
        </w:rPr>
        <w:br/>
      </w:r>
    </w:p>
    <w:p w14:paraId="65E6B876" w14:textId="5F3F6580" w:rsidR="0070623E" w:rsidRPr="00A96F30" w:rsidRDefault="0070623E">
      <w:pPr>
        <w:spacing w:line="276" w:lineRule="auto"/>
        <w:ind w:left="210" w:right="210"/>
        <w:rPr>
          <w:rFonts w:asciiTheme="minorEastAsia" w:hAnsiTheme="minorEastAsia"/>
        </w:rPr>
      </w:pPr>
    </w:p>
    <w:p w14:paraId="1E25C927" w14:textId="77777777" w:rsidR="0070623E" w:rsidRPr="00A96F30" w:rsidRDefault="0070623E" w:rsidP="0070623E">
      <w:pPr>
        <w:spacing w:line="276" w:lineRule="auto"/>
        <w:ind w:left="210" w:right="210"/>
        <w:rPr>
          <w:rFonts w:asciiTheme="minorEastAsia" w:hAnsiTheme="minorEastAsia"/>
        </w:rPr>
      </w:pPr>
    </w:p>
    <w:p w14:paraId="14E110A3" w14:textId="65053402" w:rsidR="00B8517E" w:rsidRPr="00A96F30" w:rsidRDefault="0070623E" w:rsidP="00B8517E">
      <w:pPr>
        <w:ind w:left="210" w:right="210"/>
        <w:rPr>
          <w:rFonts w:asciiTheme="minorEastAsia" w:hAnsiTheme="minorEastAsia"/>
          <w:b/>
          <w:sz w:val="22"/>
        </w:rPr>
      </w:pPr>
      <w:r w:rsidRPr="00A96F30">
        <w:rPr>
          <w:rFonts w:asciiTheme="minorEastAsia" w:hAnsiTheme="minorEastAsia" w:hint="eastAsia"/>
          <w:b/>
          <w:sz w:val="22"/>
        </w:rPr>
        <w:t>２</w:t>
      </w:r>
      <w:r w:rsidR="00B8517E" w:rsidRPr="00A96F30">
        <w:rPr>
          <w:rFonts w:asciiTheme="minorEastAsia" w:hAnsiTheme="minorEastAsia" w:hint="eastAsia"/>
          <w:b/>
          <w:sz w:val="22"/>
        </w:rPr>
        <w:t>）基本指針</w:t>
      </w:r>
    </w:p>
    <w:p w14:paraId="1947F2DE" w14:textId="77777777" w:rsidR="00B8517E" w:rsidRPr="00A96F30" w:rsidRDefault="00B8517E" w:rsidP="00B8517E">
      <w:pPr>
        <w:ind w:left="210" w:right="210" w:firstLineChars="100" w:firstLine="210"/>
        <w:rPr>
          <w:rFonts w:asciiTheme="minorEastAsia" w:hAnsiTheme="minorEastAsia"/>
        </w:rPr>
      </w:pPr>
    </w:p>
    <w:p w14:paraId="76AB255C" w14:textId="66F5B0B6" w:rsidR="0070623E" w:rsidRPr="00A96F30" w:rsidRDefault="0070623E" w:rsidP="005C11BD">
      <w:pPr>
        <w:ind w:left="210" w:right="210" w:firstLineChars="100" w:firstLine="210"/>
        <w:rPr>
          <w:rFonts w:asciiTheme="minorEastAsia" w:hAnsiTheme="minorEastAsia" w:cs="Arial"/>
          <w:shd w:val="clear" w:color="auto" w:fill="FFFFFF"/>
        </w:rPr>
      </w:pPr>
      <w:r w:rsidRPr="00A96F30">
        <w:rPr>
          <w:rFonts w:asciiTheme="minorEastAsia" w:hAnsiTheme="minorEastAsia" w:cs="Arial"/>
          <w:shd w:val="clear" w:color="auto" w:fill="FFFFFF"/>
        </w:rPr>
        <w:t>ORDENのめざす姿の実現に向け</w:t>
      </w:r>
      <w:r w:rsidR="005C11BD" w:rsidRPr="00A96F30">
        <w:rPr>
          <w:rFonts w:asciiTheme="minorEastAsia" w:hAnsiTheme="minorEastAsia" w:cs="Arial" w:hint="eastAsia"/>
          <w:shd w:val="clear" w:color="auto" w:fill="FFFFFF"/>
        </w:rPr>
        <w:t>、守るべき具体的な基本指針（行動原則）を以下のとおり策定します。</w:t>
      </w:r>
      <w:r w:rsidR="002509CB">
        <w:rPr>
          <w:rFonts w:asciiTheme="minorEastAsia" w:hAnsiTheme="minorEastAsia" w:cs="Arial" w:hint="eastAsia"/>
          <w:shd w:val="clear" w:color="auto" w:fill="FFFFFF"/>
        </w:rPr>
        <w:t>基本指針に則ることで、法令に基づき安心安全なデータの取り扱いを行います。</w:t>
      </w:r>
    </w:p>
    <w:p w14:paraId="1D8D738F" w14:textId="5696EC65" w:rsidR="00B8517E" w:rsidRPr="00A96F30" w:rsidRDefault="00B8517E" w:rsidP="00B8517E">
      <w:pPr>
        <w:ind w:left="210" w:right="210"/>
        <w:rPr>
          <w:rFonts w:asciiTheme="minorEastAsia" w:hAnsiTheme="minorEastAsia"/>
        </w:rPr>
      </w:pPr>
    </w:p>
    <w:p w14:paraId="76F7C86A" w14:textId="77777777" w:rsidR="00B8517E" w:rsidRPr="00A96F30" w:rsidRDefault="00B8517E" w:rsidP="00B8517E">
      <w:pPr>
        <w:ind w:left="210" w:right="210"/>
        <w:rPr>
          <w:rFonts w:asciiTheme="minorEastAsia" w:hAnsiTheme="minorEastAsia"/>
        </w:rPr>
      </w:pPr>
    </w:p>
    <w:p w14:paraId="6237A455" w14:textId="1694C76F" w:rsidR="00B8517E" w:rsidRPr="00A96F30" w:rsidRDefault="00B8517E" w:rsidP="00B8517E">
      <w:pPr>
        <w:ind w:left="210" w:right="210"/>
        <w:jc w:val="center"/>
        <w:rPr>
          <w:rFonts w:asciiTheme="minorEastAsia" w:hAnsiTheme="minorEastAsia"/>
          <w:b/>
          <w:sz w:val="24"/>
        </w:rPr>
      </w:pPr>
      <w:r w:rsidRPr="00A96F30">
        <w:rPr>
          <w:rFonts w:asciiTheme="minorEastAsia" w:hAnsiTheme="minorEastAsia" w:hint="eastAsia"/>
          <w:b/>
          <w:sz w:val="24"/>
        </w:rPr>
        <w:t>基本指針</w:t>
      </w:r>
    </w:p>
    <w:p w14:paraId="70A21BB2" w14:textId="645840ED" w:rsidR="00731A87" w:rsidRPr="00797794" w:rsidRDefault="0035614E" w:rsidP="00797794">
      <w:pPr>
        <w:pStyle w:val="ae"/>
        <w:numPr>
          <w:ilvl w:val="0"/>
          <w:numId w:val="23"/>
        </w:numPr>
        <w:ind w:leftChars="0"/>
        <w:rPr>
          <w:rFonts w:asciiTheme="minorEastAsia" w:hAnsiTheme="minorEastAsia"/>
          <w:b/>
          <w:sz w:val="24"/>
        </w:rPr>
      </w:pPr>
      <w:r w:rsidRPr="00797794">
        <w:rPr>
          <w:rFonts w:asciiTheme="minorEastAsia" w:hAnsiTheme="minorEastAsia" w:hint="eastAsia"/>
          <w:b/>
          <w:sz w:val="24"/>
        </w:rPr>
        <w:t>データ連携に関する指針</w:t>
      </w:r>
    </w:p>
    <w:p w14:paraId="1E5CEA26" w14:textId="6DB6199F" w:rsidR="00731A87" w:rsidRDefault="00BD0C1B" w:rsidP="00797794">
      <w:pPr>
        <w:pStyle w:val="1"/>
        <w:numPr>
          <w:ilvl w:val="1"/>
          <w:numId w:val="23"/>
        </w:numPr>
        <w:rPr>
          <w:rFonts w:asciiTheme="minorEastAsia" w:hAnsiTheme="minorEastAsia"/>
        </w:rPr>
      </w:pPr>
      <w:r>
        <w:rPr>
          <w:rFonts w:asciiTheme="minorEastAsia" w:hAnsiTheme="minorEastAsia" w:hint="eastAsia"/>
        </w:rPr>
        <w:t>O</w:t>
      </w:r>
      <w:r>
        <w:rPr>
          <w:rFonts w:asciiTheme="minorEastAsia" w:hAnsiTheme="minorEastAsia"/>
        </w:rPr>
        <w:t>RDE</w:t>
      </w:r>
      <w:r w:rsidR="00E8110E">
        <w:rPr>
          <w:rFonts w:asciiTheme="minorEastAsia" w:hAnsiTheme="minorEastAsia" w:hint="eastAsia"/>
        </w:rPr>
        <w:t>N</w:t>
      </w:r>
      <w:r>
        <w:rPr>
          <w:rFonts w:asciiTheme="minorEastAsia" w:hAnsiTheme="minorEastAsia" w:hint="eastAsia"/>
        </w:rPr>
        <w:t>の</w:t>
      </w:r>
      <w:r w:rsidR="00C4446D">
        <w:rPr>
          <w:rFonts w:asciiTheme="minorEastAsia" w:hAnsiTheme="minorEastAsia" w:hint="eastAsia"/>
        </w:rPr>
        <w:t>データ</w:t>
      </w:r>
      <w:r w:rsidR="002509CB">
        <w:rPr>
          <w:rFonts w:asciiTheme="minorEastAsia" w:hAnsiTheme="minorEastAsia" w:hint="eastAsia"/>
        </w:rPr>
        <w:t>収集</w:t>
      </w:r>
      <w:r w:rsidR="00E8110E">
        <w:rPr>
          <w:rFonts w:asciiTheme="minorEastAsia" w:hAnsiTheme="minorEastAsia" w:hint="eastAsia"/>
        </w:rPr>
        <w:t>・利用</w:t>
      </w:r>
      <w:r w:rsidR="002509CB">
        <w:rPr>
          <w:rFonts w:asciiTheme="minorEastAsia" w:hAnsiTheme="minorEastAsia" w:hint="eastAsia"/>
        </w:rPr>
        <w:t>に関する指針</w:t>
      </w:r>
    </w:p>
    <w:p w14:paraId="0CB759D7" w14:textId="1C83DAA9" w:rsidR="002509CB" w:rsidRPr="002509CB" w:rsidRDefault="002509CB" w:rsidP="002509CB">
      <w:pPr>
        <w:pStyle w:val="ae"/>
        <w:numPr>
          <w:ilvl w:val="0"/>
          <w:numId w:val="13"/>
        </w:numPr>
        <w:ind w:leftChars="0"/>
        <w:rPr>
          <w:rFonts w:asciiTheme="minorEastAsia" w:hAnsiTheme="minorEastAsia"/>
        </w:rPr>
      </w:pPr>
      <w:r>
        <w:rPr>
          <w:rFonts w:asciiTheme="minorEastAsia" w:hAnsiTheme="minorEastAsia" w:hint="eastAsia"/>
        </w:rPr>
        <w:t>ORDENは、地方自治法の定める「行政の</w:t>
      </w:r>
      <w:r w:rsidRPr="002509CB">
        <w:rPr>
          <w:rFonts w:asciiTheme="minorEastAsia" w:hAnsiTheme="minorEastAsia" w:hint="eastAsia"/>
        </w:rPr>
        <w:t>事務」</w:t>
      </w:r>
      <w:r w:rsidR="00E8110E">
        <w:rPr>
          <w:rFonts w:asciiTheme="minorEastAsia" w:hAnsiTheme="minorEastAsia" w:hint="eastAsia"/>
        </w:rPr>
        <w:t>範囲で個人情報を含む情報を</w:t>
      </w:r>
      <w:r>
        <w:rPr>
          <w:rFonts w:asciiTheme="minorEastAsia" w:hAnsiTheme="minorEastAsia" w:hint="eastAsia"/>
        </w:rPr>
        <w:t>収集</w:t>
      </w:r>
      <w:r w:rsidR="00E8110E">
        <w:rPr>
          <w:rFonts w:asciiTheme="minorEastAsia" w:hAnsiTheme="minorEastAsia" w:hint="eastAsia"/>
        </w:rPr>
        <w:t>・利用</w:t>
      </w:r>
      <w:r>
        <w:rPr>
          <w:rFonts w:asciiTheme="minorEastAsia" w:hAnsiTheme="minorEastAsia" w:hint="eastAsia"/>
        </w:rPr>
        <w:t>します</w:t>
      </w:r>
    </w:p>
    <w:p w14:paraId="6551799E" w14:textId="5A911478" w:rsidR="002509CB" w:rsidRDefault="002509CB" w:rsidP="002509CB">
      <w:pPr>
        <w:pStyle w:val="ae"/>
        <w:numPr>
          <w:ilvl w:val="0"/>
          <w:numId w:val="13"/>
        </w:numPr>
        <w:ind w:leftChars="0" w:right="210"/>
        <w:jc w:val="left"/>
        <w:rPr>
          <w:rFonts w:asciiTheme="minorEastAsia" w:hAnsiTheme="minorEastAsia"/>
        </w:rPr>
      </w:pPr>
      <w:r>
        <w:rPr>
          <w:rFonts w:asciiTheme="minorEastAsia" w:hAnsiTheme="minorEastAsia" w:hint="eastAsia"/>
        </w:rPr>
        <w:t>個人情報の収集</w:t>
      </w:r>
      <w:r w:rsidR="00E8110E">
        <w:rPr>
          <w:rFonts w:asciiTheme="minorEastAsia" w:hAnsiTheme="minorEastAsia" w:hint="eastAsia"/>
        </w:rPr>
        <w:t>・利用</w:t>
      </w:r>
      <w:r>
        <w:rPr>
          <w:rFonts w:asciiTheme="minorEastAsia" w:hAnsiTheme="minorEastAsia" w:hint="eastAsia"/>
        </w:rPr>
        <w:t>にあたっては、個人情報保護法に則り、利用者に個人情報の収集と利用の目的を明示し、承諾を受けます</w:t>
      </w:r>
    </w:p>
    <w:p w14:paraId="62DD2CEC" w14:textId="1C84734A" w:rsidR="002509CB" w:rsidRDefault="002509CB" w:rsidP="002509CB">
      <w:pPr>
        <w:pStyle w:val="ae"/>
        <w:numPr>
          <w:ilvl w:val="0"/>
          <w:numId w:val="13"/>
        </w:numPr>
        <w:ind w:leftChars="0" w:right="210"/>
        <w:jc w:val="left"/>
        <w:rPr>
          <w:rFonts w:asciiTheme="minorEastAsia" w:hAnsiTheme="minorEastAsia"/>
        </w:rPr>
      </w:pPr>
      <w:r>
        <w:rPr>
          <w:rFonts w:asciiTheme="minorEastAsia" w:hAnsiTheme="minorEastAsia" w:hint="eastAsia"/>
        </w:rPr>
        <w:t>目的を追加する場合</w:t>
      </w:r>
      <w:r w:rsidR="00A94544">
        <w:rPr>
          <w:rFonts w:asciiTheme="minorEastAsia" w:hAnsiTheme="minorEastAsia" w:hint="eastAsia"/>
        </w:rPr>
        <w:t>ならびに、</w:t>
      </w:r>
      <w:r w:rsidR="00A94544" w:rsidRPr="00424869">
        <w:rPr>
          <w:rFonts w:asciiTheme="minorEastAsia" w:hAnsiTheme="minorEastAsia" w:hint="eastAsia"/>
        </w:rPr>
        <w:t>プライバシーリスクが高いと判断される場合</w:t>
      </w:r>
      <w:r>
        <w:rPr>
          <w:rFonts w:asciiTheme="minorEastAsia" w:hAnsiTheme="minorEastAsia" w:hint="eastAsia"/>
        </w:rPr>
        <w:t>は必要に応じて、規約・ポリシーの改定を行い、利用者に再承諾を受けます</w:t>
      </w:r>
    </w:p>
    <w:p w14:paraId="49410AF7" w14:textId="107646D2" w:rsidR="002509CB" w:rsidRDefault="002509CB" w:rsidP="002509CB"/>
    <w:p w14:paraId="5CCAA412" w14:textId="7AA8FCD5" w:rsidR="002509CB" w:rsidRDefault="00797794" w:rsidP="00797794">
      <w:pPr>
        <w:pStyle w:val="1"/>
        <w:ind w:left="405"/>
        <w:rPr>
          <w:rFonts w:asciiTheme="minorEastAsia" w:hAnsiTheme="minorEastAsia"/>
        </w:rPr>
      </w:pPr>
      <w:r>
        <w:rPr>
          <w:rFonts w:asciiTheme="minorEastAsia" w:hAnsiTheme="minorEastAsia" w:hint="eastAsia"/>
        </w:rPr>
        <w:t>1</w:t>
      </w:r>
      <w:r>
        <w:rPr>
          <w:rFonts w:asciiTheme="minorEastAsia" w:hAnsiTheme="minorEastAsia"/>
        </w:rPr>
        <w:t>.2</w:t>
      </w:r>
      <w:r w:rsidR="00BD0C1B">
        <w:rPr>
          <w:rFonts w:asciiTheme="minorEastAsia" w:hAnsiTheme="minorEastAsia" w:hint="eastAsia"/>
        </w:rPr>
        <w:t>他事業者への</w:t>
      </w:r>
      <w:r w:rsidR="00C4446D">
        <w:rPr>
          <w:rFonts w:asciiTheme="minorEastAsia" w:hAnsiTheme="minorEastAsia" w:hint="eastAsia"/>
        </w:rPr>
        <w:t>データ</w:t>
      </w:r>
      <w:r w:rsidR="002509CB">
        <w:rPr>
          <w:rFonts w:asciiTheme="minorEastAsia" w:hAnsiTheme="minorEastAsia" w:hint="eastAsia"/>
        </w:rPr>
        <w:t>提供に関する指針</w:t>
      </w:r>
    </w:p>
    <w:p w14:paraId="60FA6672" w14:textId="05DA938B" w:rsidR="002509CB" w:rsidRPr="00E8110E" w:rsidRDefault="002509CB" w:rsidP="00E8110E">
      <w:pPr>
        <w:pStyle w:val="ae"/>
        <w:numPr>
          <w:ilvl w:val="0"/>
          <w:numId w:val="13"/>
        </w:numPr>
        <w:ind w:leftChars="0" w:right="210"/>
        <w:rPr>
          <w:rFonts w:asciiTheme="minorEastAsia" w:hAnsiTheme="minorEastAsia"/>
        </w:rPr>
      </w:pPr>
      <w:r w:rsidRPr="002509CB">
        <w:rPr>
          <w:rFonts w:asciiTheme="minorEastAsia" w:hAnsiTheme="minorEastAsia" w:hint="eastAsia"/>
        </w:rPr>
        <w:t>ORDEN</w:t>
      </w:r>
      <w:r w:rsidR="00E8110E">
        <w:rPr>
          <w:rFonts w:asciiTheme="minorEastAsia" w:hAnsiTheme="minorEastAsia" w:hint="eastAsia"/>
        </w:rPr>
        <w:t>のデータ提供範囲は、（１）法令に基づく行政事務、</w:t>
      </w:r>
      <w:r w:rsidRPr="00E8110E">
        <w:rPr>
          <w:rFonts w:asciiTheme="minorEastAsia" w:hAnsiTheme="minorEastAsia" w:hint="eastAsia"/>
        </w:rPr>
        <w:t>（２）大阪MYポータル等の大阪府スマートシティ事業、（３）府内市町村</w:t>
      </w:r>
      <w:r w:rsidR="00E8110E" w:rsidRPr="00E8110E">
        <w:rPr>
          <w:rFonts w:asciiTheme="minorEastAsia" w:hAnsiTheme="minorEastAsia" w:hint="eastAsia"/>
        </w:rPr>
        <w:t>の</w:t>
      </w:r>
      <w:r w:rsidRPr="00E8110E">
        <w:rPr>
          <w:rFonts w:asciiTheme="minorEastAsia" w:hAnsiTheme="minorEastAsia" w:hint="eastAsia"/>
        </w:rPr>
        <w:t>スマートシティ</w:t>
      </w:r>
      <w:r w:rsidR="00E8110E" w:rsidRPr="00E8110E">
        <w:rPr>
          <w:rFonts w:asciiTheme="minorEastAsia" w:hAnsiTheme="minorEastAsia" w:hint="eastAsia"/>
        </w:rPr>
        <w:t>事業</w:t>
      </w:r>
      <w:r w:rsidRPr="00E8110E">
        <w:rPr>
          <w:rFonts w:asciiTheme="minorEastAsia" w:hAnsiTheme="minorEastAsia" w:hint="eastAsia"/>
        </w:rPr>
        <w:t>、（４）スーパーシティ連携事業や万博等大阪府が推進することを定めた官民連携事業、（５）研究機関への研究目的での提供とします</w:t>
      </w:r>
    </w:p>
    <w:p w14:paraId="0A398F04" w14:textId="77777777" w:rsidR="002509CB" w:rsidRPr="00A96F30" w:rsidRDefault="002509CB" w:rsidP="002509CB">
      <w:pPr>
        <w:pStyle w:val="ae"/>
        <w:numPr>
          <w:ilvl w:val="0"/>
          <w:numId w:val="13"/>
        </w:numPr>
        <w:ind w:leftChars="0"/>
        <w:rPr>
          <w:rFonts w:asciiTheme="minorEastAsia" w:hAnsiTheme="minorEastAsia"/>
        </w:rPr>
      </w:pPr>
      <w:r w:rsidRPr="00A96F30">
        <w:rPr>
          <w:rFonts w:asciiTheme="minorEastAsia" w:hAnsiTheme="minorEastAsia" w:hint="eastAsia"/>
        </w:rPr>
        <w:t>データ</w:t>
      </w:r>
      <w:r>
        <w:rPr>
          <w:rFonts w:asciiTheme="minorEastAsia" w:hAnsiTheme="minorEastAsia" w:hint="eastAsia"/>
        </w:rPr>
        <w:t>提供</w:t>
      </w:r>
      <w:r w:rsidRPr="00A96F30">
        <w:rPr>
          <w:rFonts w:asciiTheme="minorEastAsia" w:hAnsiTheme="minorEastAsia" w:hint="eastAsia"/>
        </w:rPr>
        <w:t>する際には連携基準を設け、連携判断することで、データ連携の安全性担保に努めます</w:t>
      </w:r>
    </w:p>
    <w:p w14:paraId="75F076E6" w14:textId="20C36B9B" w:rsidR="002509CB" w:rsidRDefault="002509CB" w:rsidP="002509CB">
      <w:pPr>
        <w:pStyle w:val="ae"/>
        <w:numPr>
          <w:ilvl w:val="0"/>
          <w:numId w:val="13"/>
        </w:numPr>
        <w:ind w:leftChars="0"/>
        <w:rPr>
          <w:rFonts w:asciiTheme="minorEastAsia" w:hAnsiTheme="minorEastAsia"/>
        </w:rPr>
      </w:pPr>
      <w:r w:rsidRPr="00A96F30">
        <w:rPr>
          <w:rFonts w:asciiTheme="minorEastAsia" w:hAnsiTheme="minorEastAsia" w:hint="eastAsia"/>
        </w:rPr>
        <w:t>データ連携時には、データ連携先の廃棄まで管理することで適切なデータ活用を実現します</w:t>
      </w:r>
    </w:p>
    <w:p w14:paraId="253DB9DE" w14:textId="77777777" w:rsidR="002509CB" w:rsidRDefault="002509CB" w:rsidP="002509CB">
      <w:pPr>
        <w:pStyle w:val="ae"/>
        <w:numPr>
          <w:ilvl w:val="0"/>
          <w:numId w:val="13"/>
        </w:numPr>
        <w:ind w:leftChars="0" w:right="210"/>
        <w:jc w:val="left"/>
        <w:rPr>
          <w:rFonts w:asciiTheme="minorEastAsia" w:hAnsiTheme="minorEastAsia"/>
        </w:rPr>
      </w:pPr>
      <w:r>
        <w:rPr>
          <w:rFonts w:asciiTheme="minorEastAsia" w:hAnsiTheme="minorEastAsia" w:hint="eastAsia"/>
        </w:rPr>
        <w:t>個人情報に該当しないデータは事業者間の合意に基づきデータを提供します</w:t>
      </w:r>
    </w:p>
    <w:p w14:paraId="268505F0" w14:textId="42D27A1F" w:rsidR="002C05ED" w:rsidRDefault="002C05ED" w:rsidP="0035614E">
      <w:pPr>
        <w:rPr>
          <w:rFonts w:asciiTheme="minorEastAsia" w:hAnsiTheme="minorEastAsia"/>
          <w:b/>
        </w:rPr>
      </w:pPr>
    </w:p>
    <w:p w14:paraId="433F0C65" w14:textId="769A8216" w:rsidR="0035614E" w:rsidRPr="00797794" w:rsidRDefault="0035614E" w:rsidP="00797794">
      <w:pPr>
        <w:pStyle w:val="ae"/>
        <w:numPr>
          <w:ilvl w:val="0"/>
          <w:numId w:val="23"/>
        </w:numPr>
        <w:ind w:leftChars="0"/>
        <w:rPr>
          <w:rFonts w:asciiTheme="minorEastAsia" w:hAnsiTheme="minorEastAsia"/>
          <w:b/>
          <w:sz w:val="24"/>
        </w:rPr>
      </w:pPr>
      <w:r w:rsidRPr="00797794">
        <w:rPr>
          <w:rFonts w:asciiTheme="minorEastAsia" w:hAnsiTheme="minorEastAsia" w:hint="eastAsia"/>
          <w:b/>
          <w:sz w:val="24"/>
        </w:rPr>
        <w:lastRenderedPageBreak/>
        <w:t>セキュリティ・プライバシーに関する指針</w:t>
      </w:r>
    </w:p>
    <w:p w14:paraId="5822C165" w14:textId="42270AD7" w:rsidR="002509CB" w:rsidRDefault="00797794" w:rsidP="00797794">
      <w:pPr>
        <w:pStyle w:val="1"/>
        <w:ind w:left="405"/>
        <w:rPr>
          <w:rFonts w:asciiTheme="minorEastAsia" w:hAnsiTheme="minorEastAsia"/>
        </w:rPr>
      </w:pPr>
      <w:r>
        <w:rPr>
          <w:rFonts w:asciiTheme="minorEastAsia" w:hAnsiTheme="minorEastAsia" w:hint="eastAsia"/>
        </w:rPr>
        <w:t>2</w:t>
      </w:r>
      <w:r>
        <w:rPr>
          <w:rFonts w:asciiTheme="minorEastAsia" w:hAnsiTheme="minorEastAsia"/>
        </w:rPr>
        <w:t>.1</w:t>
      </w:r>
      <w:r w:rsidR="002509CB">
        <w:rPr>
          <w:rFonts w:asciiTheme="minorEastAsia" w:hAnsiTheme="minorEastAsia" w:hint="eastAsia"/>
        </w:rPr>
        <w:t>セキュリティに関する指針</w:t>
      </w:r>
    </w:p>
    <w:p w14:paraId="48622A17" w14:textId="3324A402" w:rsidR="002509CB" w:rsidRDefault="002509CB" w:rsidP="002509CB">
      <w:pPr>
        <w:pStyle w:val="ae"/>
        <w:numPr>
          <w:ilvl w:val="0"/>
          <w:numId w:val="13"/>
        </w:numPr>
        <w:ind w:leftChars="0" w:right="210"/>
        <w:rPr>
          <w:rFonts w:asciiTheme="minorEastAsia" w:hAnsiTheme="minorEastAsia"/>
        </w:rPr>
      </w:pPr>
      <w:r w:rsidRPr="002509CB">
        <w:rPr>
          <w:rFonts w:asciiTheme="minorEastAsia" w:hAnsiTheme="minorEastAsia" w:hint="eastAsia"/>
        </w:rPr>
        <w:t>総務省セキュリティガイドラインに基づく</w:t>
      </w:r>
      <w:r w:rsidR="00B920F0">
        <w:rPr>
          <w:rFonts w:asciiTheme="minorEastAsia" w:hAnsiTheme="minorEastAsia" w:hint="eastAsia"/>
        </w:rPr>
        <w:t>ORDENにおける情報セキュリティ対策方針</w:t>
      </w:r>
      <w:r w:rsidRPr="002509CB">
        <w:rPr>
          <w:rFonts w:asciiTheme="minorEastAsia" w:hAnsiTheme="minorEastAsia" w:hint="eastAsia"/>
        </w:rPr>
        <w:t>を定めます</w:t>
      </w:r>
    </w:p>
    <w:p w14:paraId="1C369231" w14:textId="77777777" w:rsidR="002509CB" w:rsidRPr="00A96F30" w:rsidRDefault="002509CB" w:rsidP="002509CB">
      <w:pPr>
        <w:pStyle w:val="ae"/>
        <w:numPr>
          <w:ilvl w:val="0"/>
          <w:numId w:val="13"/>
        </w:numPr>
        <w:ind w:leftChars="0" w:right="210"/>
        <w:jc w:val="left"/>
        <w:rPr>
          <w:rFonts w:asciiTheme="minorEastAsia" w:hAnsiTheme="minorEastAsia"/>
        </w:rPr>
      </w:pPr>
      <w:r w:rsidRPr="00A96F30">
        <w:rPr>
          <w:rFonts w:asciiTheme="minorEastAsia" w:hAnsiTheme="minorEastAsia" w:hint="eastAsia"/>
        </w:rPr>
        <w:t>データの漏えい、滅失、き損などが起きないよう、組織的・人的・物理的・技術的手段を用いて適切なセキュリティ対策を実施します</w:t>
      </w:r>
    </w:p>
    <w:p w14:paraId="74933318" w14:textId="77777777" w:rsidR="002509CB" w:rsidRPr="00A96F30" w:rsidRDefault="002509CB" w:rsidP="002509CB">
      <w:pPr>
        <w:pStyle w:val="ae"/>
        <w:numPr>
          <w:ilvl w:val="0"/>
          <w:numId w:val="13"/>
        </w:numPr>
        <w:ind w:leftChars="0" w:right="210"/>
        <w:jc w:val="left"/>
        <w:rPr>
          <w:rFonts w:asciiTheme="minorEastAsia" w:hAnsiTheme="minorEastAsia"/>
        </w:rPr>
      </w:pPr>
      <w:r w:rsidRPr="00A96F30">
        <w:rPr>
          <w:rFonts w:asciiTheme="minorEastAsia" w:hAnsiTheme="minorEastAsia" w:hint="eastAsia"/>
        </w:rPr>
        <w:t>定期的に情報セキュリティに関する評価を実施し、セキュリティリスクの軽減策を講じます</w:t>
      </w:r>
    </w:p>
    <w:p w14:paraId="1E619107" w14:textId="72384BED" w:rsidR="002509CB" w:rsidRPr="002509CB" w:rsidRDefault="002509CB" w:rsidP="002509CB">
      <w:pPr>
        <w:pStyle w:val="ae"/>
        <w:numPr>
          <w:ilvl w:val="0"/>
          <w:numId w:val="13"/>
        </w:numPr>
        <w:ind w:leftChars="0" w:right="210"/>
        <w:rPr>
          <w:rFonts w:asciiTheme="minorEastAsia" w:hAnsiTheme="minorEastAsia"/>
        </w:rPr>
      </w:pPr>
      <w:r w:rsidRPr="002509CB">
        <w:rPr>
          <w:rFonts w:asciiTheme="minorEastAsia" w:hAnsiTheme="minorEastAsia" w:hint="eastAsia"/>
        </w:rPr>
        <w:t>ORDEN</w:t>
      </w:r>
      <w:r>
        <w:rPr>
          <w:rFonts w:asciiTheme="minorEastAsia" w:hAnsiTheme="minorEastAsia" w:hint="eastAsia"/>
        </w:rPr>
        <w:t>と</w:t>
      </w:r>
      <w:r w:rsidRPr="002509CB">
        <w:rPr>
          <w:rFonts w:asciiTheme="minorEastAsia" w:hAnsiTheme="minorEastAsia" w:hint="eastAsia"/>
        </w:rPr>
        <w:t>連携</w:t>
      </w:r>
      <w:r>
        <w:rPr>
          <w:rFonts w:asciiTheme="minorEastAsia" w:hAnsiTheme="minorEastAsia" w:hint="eastAsia"/>
        </w:rPr>
        <w:t>するサービス</w:t>
      </w:r>
      <w:r w:rsidRPr="002509CB">
        <w:rPr>
          <w:rFonts w:asciiTheme="minorEastAsia" w:hAnsiTheme="minorEastAsia" w:hint="eastAsia"/>
        </w:rPr>
        <w:t>は</w:t>
      </w:r>
      <w:r w:rsidR="00B920F0">
        <w:rPr>
          <w:rFonts w:asciiTheme="minorEastAsia" w:hAnsiTheme="minorEastAsia" w:hint="eastAsia"/>
        </w:rPr>
        <w:t>ORDENにおける情報セキュリティ対策方針</w:t>
      </w:r>
      <w:r>
        <w:rPr>
          <w:rFonts w:asciiTheme="minorEastAsia" w:hAnsiTheme="minorEastAsia" w:hint="eastAsia"/>
        </w:rPr>
        <w:t>を順守するシステムのみとします</w:t>
      </w:r>
    </w:p>
    <w:p w14:paraId="28033838" w14:textId="1E908B19" w:rsidR="002509CB" w:rsidRPr="00B920F0" w:rsidRDefault="002509CB" w:rsidP="002509CB"/>
    <w:p w14:paraId="0815ECDF" w14:textId="499A22E9" w:rsidR="002509CB" w:rsidRDefault="00797794" w:rsidP="00797794">
      <w:pPr>
        <w:pStyle w:val="1"/>
        <w:ind w:left="405"/>
        <w:rPr>
          <w:rFonts w:asciiTheme="minorEastAsia" w:hAnsiTheme="minorEastAsia"/>
        </w:rPr>
      </w:pPr>
      <w:r>
        <w:rPr>
          <w:rFonts w:asciiTheme="minorEastAsia" w:hAnsiTheme="minorEastAsia" w:hint="eastAsia"/>
        </w:rPr>
        <w:t>2</w:t>
      </w:r>
      <w:r>
        <w:rPr>
          <w:rFonts w:asciiTheme="minorEastAsia" w:hAnsiTheme="minorEastAsia"/>
        </w:rPr>
        <w:t>.2</w:t>
      </w:r>
      <w:r w:rsidR="002509CB">
        <w:rPr>
          <w:rFonts w:asciiTheme="minorEastAsia" w:hAnsiTheme="minorEastAsia" w:hint="eastAsia"/>
        </w:rPr>
        <w:t>プライバシーに関する指針</w:t>
      </w:r>
    </w:p>
    <w:p w14:paraId="4C2CE80D" w14:textId="59106328" w:rsidR="002509CB" w:rsidRPr="002509CB" w:rsidRDefault="002509CB" w:rsidP="002509CB">
      <w:pPr>
        <w:pStyle w:val="ae"/>
        <w:numPr>
          <w:ilvl w:val="0"/>
          <w:numId w:val="13"/>
        </w:numPr>
        <w:ind w:leftChars="0" w:right="210"/>
        <w:rPr>
          <w:rFonts w:asciiTheme="minorEastAsia" w:hAnsiTheme="minorEastAsia"/>
        </w:rPr>
      </w:pPr>
      <w:r w:rsidRPr="002509CB">
        <w:rPr>
          <w:rFonts w:asciiTheme="minorEastAsia" w:hAnsiTheme="minorEastAsia" w:hint="eastAsia"/>
        </w:rPr>
        <w:t>ORDEN</w:t>
      </w:r>
      <w:r w:rsidR="00E8110E">
        <w:rPr>
          <w:rFonts w:asciiTheme="minorEastAsia" w:hAnsiTheme="minorEastAsia" w:hint="eastAsia"/>
        </w:rPr>
        <w:t>におけるパーソナルデータ</w:t>
      </w:r>
      <w:r w:rsidRPr="002509CB">
        <w:rPr>
          <w:rFonts w:asciiTheme="minorEastAsia" w:hAnsiTheme="minorEastAsia" w:hint="eastAsia"/>
        </w:rPr>
        <w:t>取り扱いについてORDEN</w:t>
      </w:r>
      <w:r>
        <w:rPr>
          <w:rFonts w:asciiTheme="minorEastAsia" w:hAnsiTheme="minorEastAsia" w:hint="eastAsia"/>
        </w:rPr>
        <w:t>プライバシーポリシーを定めます</w:t>
      </w:r>
    </w:p>
    <w:p w14:paraId="71CF1EAA" w14:textId="023111EC" w:rsidR="002509CB" w:rsidRPr="002509CB" w:rsidRDefault="002509CB" w:rsidP="002509CB">
      <w:pPr>
        <w:pStyle w:val="ae"/>
        <w:numPr>
          <w:ilvl w:val="0"/>
          <w:numId w:val="13"/>
        </w:numPr>
        <w:ind w:leftChars="0" w:right="210"/>
        <w:rPr>
          <w:rFonts w:asciiTheme="minorEastAsia" w:hAnsiTheme="minorEastAsia"/>
        </w:rPr>
      </w:pPr>
      <w:r w:rsidRPr="002509CB">
        <w:rPr>
          <w:rFonts w:asciiTheme="minorEastAsia" w:hAnsiTheme="minorEastAsia" w:hint="eastAsia"/>
        </w:rPr>
        <w:t>大阪府としてのリスク評価と利用者とのリスクコミュニケーションを目的として、パーソナルデータを取り扱う行政、民間事業を対象に</w:t>
      </w:r>
      <w:r w:rsidRPr="00A96F30">
        <w:rPr>
          <w:rFonts w:asciiTheme="minorEastAsia" w:hAnsiTheme="minorEastAsia" w:hint="eastAsia"/>
        </w:rPr>
        <w:t>プライバシー影響評価（</w:t>
      </w:r>
      <w:r w:rsidRPr="00A96F30">
        <w:rPr>
          <w:rFonts w:asciiTheme="minorEastAsia" w:hAnsiTheme="minorEastAsia"/>
        </w:rPr>
        <w:t>PIA）</w:t>
      </w:r>
      <w:r>
        <w:rPr>
          <w:rFonts w:asciiTheme="minorEastAsia" w:hAnsiTheme="minorEastAsia" w:hint="eastAsia"/>
        </w:rPr>
        <w:t>を実施・公表します</w:t>
      </w:r>
    </w:p>
    <w:p w14:paraId="03681FF0" w14:textId="48130806" w:rsidR="00E8110E" w:rsidRPr="00E8110E" w:rsidRDefault="00E8110E" w:rsidP="00E8110E">
      <w:pPr>
        <w:pStyle w:val="ae"/>
        <w:numPr>
          <w:ilvl w:val="0"/>
          <w:numId w:val="13"/>
        </w:numPr>
        <w:ind w:leftChars="0" w:right="210"/>
        <w:jc w:val="left"/>
        <w:rPr>
          <w:rFonts w:asciiTheme="minorEastAsia" w:hAnsiTheme="minorEastAsia"/>
        </w:rPr>
      </w:pPr>
      <w:r w:rsidRPr="00E8110E">
        <w:rPr>
          <w:rFonts w:asciiTheme="minorEastAsia" w:hAnsiTheme="minorEastAsia" w:hint="eastAsia"/>
        </w:rPr>
        <w:t>データ提供先に対してデータ利用状況等について定期的な報告を求め、適切なデータ利用を実現します。</w:t>
      </w:r>
      <w:r w:rsidRPr="00E8110E">
        <w:rPr>
          <w:rFonts w:asciiTheme="minorEastAsia" w:hAnsiTheme="minorEastAsia"/>
        </w:rPr>
        <w:br/>
      </w:r>
    </w:p>
    <w:p w14:paraId="0A3AEA3C" w14:textId="3633C43D" w:rsidR="0035614E" w:rsidRPr="00797794" w:rsidRDefault="0010056D" w:rsidP="00797794">
      <w:pPr>
        <w:pStyle w:val="ae"/>
        <w:numPr>
          <w:ilvl w:val="0"/>
          <w:numId w:val="23"/>
        </w:numPr>
        <w:ind w:leftChars="0"/>
        <w:rPr>
          <w:rFonts w:asciiTheme="minorEastAsia" w:hAnsiTheme="minorEastAsia"/>
          <w:b/>
          <w:sz w:val="24"/>
        </w:rPr>
      </w:pPr>
      <w:r w:rsidRPr="00797794">
        <w:rPr>
          <w:rFonts w:asciiTheme="minorEastAsia" w:hAnsiTheme="minorEastAsia" w:hint="eastAsia"/>
          <w:b/>
          <w:sz w:val="24"/>
        </w:rPr>
        <w:t>ガバナンス</w:t>
      </w:r>
      <w:r w:rsidR="0035614E" w:rsidRPr="00797794">
        <w:rPr>
          <w:rFonts w:asciiTheme="minorEastAsia" w:hAnsiTheme="minorEastAsia" w:hint="eastAsia"/>
          <w:b/>
          <w:sz w:val="24"/>
        </w:rPr>
        <w:t>体制に関する指針</w:t>
      </w:r>
    </w:p>
    <w:p w14:paraId="07C3EC71" w14:textId="68C0468A" w:rsidR="002509CB" w:rsidRDefault="00797794" w:rsidP="00797794">
      <w:pPr>
        <w:pStyle w:val="1"/>
        <w:ind w:left="405"/>
        <w:rPr>
          <w:rFonts w:asciiTheme="minorEastAsia" w:hAnsiTheme="minorEastAsia"/>
        </w:rPr>
      </w:pPr>
      <w:r>
        <w:rPr>
          <w:rFonts w:asciiTheme="minorEastAsia" w:hAnsiTheme="minorEastAsia" w:hint="eastAsia"/>
        </w:rPr>
        <w:t>3</w:t>
      </w:r>
      <w:r>
        <w:rPr>
          <w:rFonts w:asciiTheme="minorEastAsia" w:hAnsiTheme="minorEastAsia"/>
        </w:rPr>
        <w:t>.1</w:t>
      </w:r>
      <w:r w:rsidR="002509CB">
        <w:rPr>
          <w:rFonts w:asciiTheme="minorEastAsia" w:hAnsiTheme="minorEastAsia" w:hint="eastAsia"/>
        </w:rPr>
        <w:t>情報保護体制に関する指針</w:t>
      </w:r>
    </w:p>
    <w:p w14:paraId="7DDADE53" w14:textId="1093EC6F" w:rsidR="00AB719C" w:rsidRPr="00A96F30" w:rsidRDefault="00AB719C" w:rsidP="00AB719C">
      <w:pPr>
        <w:pStyle w:val="ae"/>
        <w:numPr>
          <w:ilvl w:val="0"/>
          <w:numId w:val="2"/>
        </w:numPr>
        <w:ind w:leftChars="0" w:right="210"/>
        <w:jc w:val="left"/>
        <w:rPr>
          <w:rFonts w:asciiTheme="minorEastAsia" w:hAnsiTheme="minorEastAsia"/>
        </w:rPr>
      </w:pPr>
      <w:r w:rsidRPr="00A96F30">
        <w:rPr>
          <w:rFonts w:asciiTheme="minorEastAsia" w:hAnsiTheme="minorEastAsia" w:hint="eastAsia"/>
        </w:rPr>
        <w:t>個人情報・プライバシー保護の体制として、「プライバシーガバナンス統括責任者」「個人情報保護管理責任者」「個人情報保護管理補助者」「個人情報・プライバシー事務担当者」「個人情報・プライバシー窓口担当者」を整備し、運用いたします</w:t>
      </w:r>
    </w:p>
    <w:p w14:paraId="13A571D3" w14:textId="2159ABDF" w:rsidR="00B8517E" w:rsidRPr="00A96F30" w:rsidRDefault="00B8517E" w:rsidP="00B8517E">
      <w:pPr>
        <w:pStyle w:val="ae"/>
        <w:numPr>
          <w:ilvl w:val="0"/>
          <w:numId w:val="2"/>
        </w:numPr>
        <w:ind w:leftChars="0" w:right="210"/>
        <w:jc w:val="left"/>
        <w:rPr>
          <w:rFonts w:asciiTheme="minorEastAsia" w:hAnsiTheme="minorEastAsia"/>
        </w:rPr>
      </w:pPr>
      <w:r w:rsidRPr="00A96F30">
        <w:rPr>
          <w:rFonts w:asciiTheme="minorEastAsia" w:hAnsiTheme="minorEastAsia" w:hint="eastAsia"/>
        </w:rPr>
        <w:t>プライバシーへの配慮を徹底するため、</w:t>
      </w:r>
      <w:r w:rsidR="00AB719C" w:rsidRPr="00A96F30">
        <w:rPr>
          <w:rFonts w:asciiTheme="minorEastAsia" w:hAnsiTheme="minorEastAsia" w:hint="eastAsia"/>
        </w:rPr>
        <w:t>個人情報・プライバシー情報</w:t>
      </w:r>
      <w:r w:rsidR="00E8110E">
        <w:rPr>
          <w:rFonts w:asciiTheme="minorEastAsia" w:hAnsiTheme="minorEastAsia" w:hint="eastAsia"/>
        </w:rPr>
        <w:t>を取扱う者に対する</w:t>
      </w:r>
      <w:r w:rsidRPr="00A96F30">
        <w:rPr>
          <w:rFonts w:asciiTheme="minorEastAsia" w:hAnsiTheme="minorEastAsia" w:hint="eastAsia"/>
        </w:rPr>
        <w:t>研修など</w:t>
      </w:r>
      <w:r w:rsidR="00E8110E">
        <w:rPr>
          <w:rFonts w:asciiTheme="minorEastAsia" w:hAnsiTheme="minorEastAsia" w:hint="eastAsia"/>
        </w:rPr>
        <w:t>、</w:t>
      </w:r>
      <w:r w:rsidRPr="00A96F30">
        <w:rPr>
          <w:rFonts w:asciiTheme="minorEastAsia" w:hAnsiTheme="minorEastAsia" w:hint="eastAsia"/>
        </w:rPr>
        <w:t>教育・啓発を継続して実施します</w:t>
      </w:r>
    </w:p>
    <w:p w14:paraId="7F57F7CF" w14:textId="635D6A23" w:rsidR="00731A87" w:rsidRDefault="00B8517E" w:rsidP="002509CB">
      <w:pPr>
        <w:pStyle w:val="ae"/>
        <w:numPr>
          <w:ilvl w:val="0"/>
          <w:numId w:val="2"/>
        </w:numPr>
        <w:ind w:leftChars="0" w:right="210"/>
        <w:jc w:val="left"/>
        <w:rPr>
          <w:rFonts w:asciiTheme="minorEastAsia" w:hAnsiTheme="minorEastAsia"/>
        </w:rPr>
      </w:pPr>
      <w:r w:rsidRPr="00A96F30">
        <w:rPr>
          <w:rFonts w:asciiTheme="minorEastAsia" w:hAnsiTheme="minorEastAsia" w:hint="eastAsia"/>
        </w:rPr>
        <w:t>プライバシーへの影響を評価する</w:t>
      </w:r>
      <w:r w:rsidR="00E8110E">
        <w:rPr>
          <w:rFonts w:asciiTheme="minorEastAsia" w:hAnsiTheme="minorEastAsia" w:hint="eastAsia"/>
        </w:rPr>
        <w:t>ため、有識者会議</w:t>
      </w:r>
      <w:r w:rsidRPr="00A96F30">
        <w:rPr>
          <w:rFonts w:asciiTheme="minorEastAsia" w:hAnsiTheme="minorEastAsia" w:hint="eastAsia"/>
        </w:rPr>
        <w:t>を設置</w:t>
      </w:r>
      <w:r w:rsidR="00E8110E">
        <w:rPr>
          <w:rFonts w:asciiTheme="minorEastAsia" w:hAnsiTheme="minorEastAsia" w:hint="eastAsia"/>
        </w:rPr>
        <w:t>し意見を聴取</w:t>
      </w:r>
      <w:r w:rsidRPr="00A96F30">
        <w:rPr>
          <w:rFonts w:asciiTheme="minorEastAsia" w:hAnsiTheme="minorEastAsia" w:hint="eastAsia"/>
        </w:rPr>
        <w:t>するなど、</w:t>
      </w:r>
      <w:r w:rsidR="00AB719C" w:rsidRPr="00A96F30">
        <w:rPr>
          <w:rFonts w:asciiTheme="minorEastAsia" w:hAnsiTheme="minorEastAsia" w:hint="eastAsia"/>
        </w:rPr>
        <w:t>プライバシー情報</w:t>
      </w:r>
      <w:r w:rsidRPr="00A96F30">
        <w:rPr>
          <w:rFonts w:asciiTheme="minorEastAsia" w:hAnsiTheme="minorEastAsia" w:hint="eastAsia"/>
        </w:rPr>
        <w:t>の利用に伴う影響を評価する仕組みを整備し、運用します</w:t>
      </w:r>
    </w:p>
    <w:p w14:paraId="15CB64F2" w14:textId="4F9E1EF2" w:rsidR="002C05ED" w:rsidRPr="00E8110E" w:rsidRDefault="0010056D" w:rsidP="00E8110E">
      <w:pPr>
        <w:pStyle w:val="ae"/>
        <w:numPr>
          <w:ilvl w:val="0"/>
          <w:numId w:val="2"/>
        </w:numPr>
        <w:ind w:leftChars="0" w:right="210"/>
        <w:jc w:val="left"/>
        <w:rPr>
          <w:rFonts w:asciiTheme="minorEastAsia" w:hAnsiTheme="minorEastAsia"/>
        </w:rPr>
      </w:pPr>
      <w:r>
        <w:rPr>
          <w:rFonts w:asciiTheme="minorEastAsia" w:hAnsiTheme="minorEastAsia" w:hint="eastAsia"/>
        </w:rPr>
        <w:lastRenderedPageBreak/>
        <w:t>O</w:t>
      </w:r>
      <w:r>
        <w:rPr>
          <w:rFonts w:asciiTheme="minorEastAsia" w:hAnsiTheme="minorEastAsia"/>
        </w:rPr>
        <w:t>RDEN</w:t>
      </w:r>
      <w:r w:rsidR="00E8110E">
        <w:rPr>
          <w:rFonts w:asciiTheme="minorEastAsia" w:hAnsiTheme="minorEastAsia" w:hint="eastAsia"/>
        </w:rPr>
        <w:t>と個人情報の授受を行う事業者及び大阪府下の市町村には</w:t>
      </w:r>
      <w:r>
        <w:rPr>
          <w:rFonts w:asciiTheme="minorEastAsia" w:hAnsiTheme="minorEastAsia" w:hint="eastAsia"/>
        </w:rPr>
        <w:t>、</w:t>
      </w:r>
      <w:r w:rsidRPr="00A96F30">
        <w:rPr>
          <w:rFonts w:asciiTheme="minorEastAsia" w:hAnsiTheme="minorEastAsia" w:hint="eastAsia"/>
        </w:rPr>
        <w:t>個人情報・プライバシー</w:t>
      </w:r>
      <w:r>
        <w:rPr>
          <w:rFonts w:asciiTheme="minorEastAsia" w:hAnsiTheme="minorEastAsia" w:hint="eastAsia"/>
        </w:rPr>
        <w:t>情報取扱い責任者を配置し、各種規約</w:t>
      </w:r>
      <w:r w:rsidR="00E8110E">
        <w:rPr>
          <w:rFonts w:asciiTheme="minorEastAsia" w:hAnsiTheme="minorEastAsia" w:hint="eastAsia"/>
        </w:rPr>
        <w:t>を遵守していただきます</w:t>
      </w:r>
    </w:p>
    <w:p w14:paraId="139653A9" w14:textId="09143764" w:rsidR="002C05ED" w:rsidRPr="00C4446D" w:rsidRDefault="002C05ED" w:rsidP="002C05ED">
      <w:pPr>
        <w:ind w:right="210"/>
        <w:jc w:val="left"/>
        <w:rPr>
          <w:rFonts w:asciiTheme="minorEastAsia" w:hAnsiTheme="minorEastAsia"/>
          <w:color w:val="808080" w:themeColor="background1" w:themeShade="80"/>
        </w:rPr>
      </w:pPr>
    </w:p>
    <w:p w14:paraId="7062630B" w14:textId="38F975CA" w:rsidR="00797794" w:rsidRPr="00D20BBB" w:rsidRDefault="002C05ED" w:rsidP="00797794">
      <w:pPr>
        <w:pStyle w:val="ae"/>
        <w:numPr>
          <w:ilvl w:val="0"/>
          <w:numId w:val="23"/>
        </w:numPr>
        <w:ind w:leftChars="0"/>
        <w:rPr>
          <w:rFonts w:asciiTheme="minorEastAsia" w:hAnsiTheme="minorEastAsia"/>
          <w:b/>
          <w:sz w:val="24"/>
        </w:rPr>
      </w:pPr>
      <w:r w:rsidRPr="00D20BBB">
        <w:rPr>
          <w:rFonts w:asciiTheme="minorEastAsia" w:hAnsiTheme="minorEastAsia" w:hint="eastAsia"/>
          <w:b/>
          <w:sz w:val="24"/>
        </w:rPr>
        <w:t>イノベーション</w:t>
      </w:r>
      <w:r w:rsidR="0035614E" w:rsidRPr="00D20BBB">
        <w:rPr>
          <w:rFonts w:asciiTheme="minorEastAsia" w:hAnsiTheme="minorEastAsia" w:hint="eastAsia"/>
          <w:b/>
          <w:sz w:val="24"/>
        </w:rPr>
        <w:t>に関する指針</w:t>
      </w:r>
    </w:p>
    <w:p w14:paraId="68C48CA4" w14:textId="1B50F056" w:rsidR="00731A87" w:rsidRPr="00D20BBB" w:rsidRDefault="00797794" w:rsidP="00797794">
      <w:pPr>
        <w:pStyle w:val="1"/>
        <w:ind w:left="405"/>
        <w:rPr>
          <w:rFonts w:asciiTheme="minorEastAsia" w:hAnsiTheme="minorEastAsia"/>
        </w:rPr>
      </w:pPr>
      <w:r w:rsidRPr="00D20BBB">
        <w:rPr>
          <w:rFonts w:asciiTheme="minorEastAsia" w:hAnsiTheme="minorEastAsia" w:hint="eastAsia"/>
        </w:rPr>
        <w:t>4</w:t>
      </w:r>
      <w:r w:rsidRPr="00D20BBB">
        <w:rPr>
          <w:rFonts w:asciiTheme="minorEastAsia" w:hAnsiTheme="minorEastAsia"/>
        </w:rPr>
        <w:t>.1</w:t>
      </w:r>
      <w:r w:rsidR="00731A87" w:rsidRPr="00D20BBB">
        <w:rPr>
          <w:rFonts w:asciiTheme="minorEastAsia" w:hAnsiTheme="minorEastAsia" w:hint="eastAsia"/>
        </w:rPr>
        <w:t>データ</w:t>
      </w:r>
      <w:r w:rsidR="002C05ED" w:rsidRPr="00D20BBB">
        <w:rPr>
          <w:rFonts w:asciiTheme="minorEastAsia" w:hAnsiTheme="minorEastAsia" w:hint="eastAsia"/>
        </w:rPr>
        <w:t>・API</w:t>
      </w:r>
      <w:r w:rsidR="00731A87" w:rsidRPr="00D20BBB">
        <w:rPr>
          <w:rFonts w:asciiTheme="minorEastAsia" w:hAnsiTheme="minorEastAsia" w:hint="eastAsia"/>
        </w:rPr>
        <w:t>利用</w:t>
      </w:r>
      <w:r w:rsidR="002509CB" w:rsidRPr="00D20BBB">
        <w:rPr>
          <w:rFonts w:asciiTheme="minorEastAsia" w:hAnsiTheme="minorEastAsia" w:hint="eastAsia"/>
        </w:rPr>
        <w:t>に関する指針</w:t>
      </w:r>
    </w:p>
    <w:p w14:paraId="2A266DDC" w14:textId="411A2827" w:rsidR="00C4446D" w:rsidRPr="00D20BBB" w:rsidRDefault="00E8110E" w:rsidP="00C4446D">
      <w:pPr>
        <w:pStyle w:val="ae"/>
        <w:numPr>
          <w:ilvl w:val="0"/>
          <w:numId w:val="2"/>
        </w:numPr>
        <w:ind w:leftChars="0" w:right="210"/>
        <w:jc w:val="left"/>
        <w:rPr>
          <w:rFonts w:asciiTheme="minorEastAsia" w:hAnsiTheme="minorEastAsia"/>
        </w:rPr>
      </w:pPr>
      <w:r w:rsidRPr="00D20BBB">
        <w:rPr>
          <w:rFonts w:asciiTheme="minorEastAsia" w:hAnsiTheme="minorEastAsia" w:hint="eastAsia"/>
        </w:rPr>
        <w:t>各ステークホルダーとのコミュニケーションを図り</w:t>
      </w:r>
      <w:r w:rsidR="00C4446D" w:rsidRPr="00D20BBB">
        <w:rPr>
          <w:rFonts w:asciiTheme="minorEastAsia" w:hAnsiTheme="minorEastAsia" w:hint="eastAsia"/>
        </w:rPr>
        <w:t>、多様なサービス創出の実現に努めます</w:t>
      </w:r>
    </w:p>
    <w:p w14:paraId="3C92ECCA" w14:textId="2FB4B69F" w:rsidR="005C11BD" w:rsidRPr="00D20BBB" w:rsidRDefault="00C4446D" w:rsidP="002509CB">
      <w:pPr>
        <w:pStyle w:val="ae"/>
        <w:numPr>
          <w:ilvl w:val="0"/>
          <w:numId w:val="2"/>
        </w:numPr>
        <w:ind w:leftChars="0" w:right="210"/>
        <w:jc w:val="left"/>
        <w:rPr>
          <w:rFonts w:asciiTheme="minorEastAsia" w:hAnsiTheme="minorEastAsia"/>
        </w:rPr>
      </w:pPr>
      <w:r w:rsidRPr="00D20BBB">
        <w:rPr>
          <w:rFonts w:asciiTheme="minorEastAsia" w:hAnsiTheme="minorEastAsia" w:hint="eastAsia"/>
        </w:rPr>
        <w:t>O</w:t>
      </w:r>
      <w:r w:rsidR="00E8110E" w:rsidRPr="00D20BBB">
        <w:rPr>
          <w:rFonts w:asciiTheme="minorEastAsia" w:hAnsiTheme="minorEastAsia"/>
        </w:rPr>
        <w:t>RD</w:t>
      </w:r>
      <w:r w:rsidRPr="00D20BBB">
        <w:rPr>
          <w:rFonts w:asciiTheme="minorEastAsia" w:hAnsiTheme="minorEastAsia"/>
        </w:rPr>
        <w:t>EN</w:t>
      </w:r>
      <w:r w:rsidRPr="00D20BBB">
        <w:rPr>
          <w:rFonts w:asciiTheme="minorEastAsia" w:hAnsiTheme="minorEastAsia" w:hint="eastAsia"/>
        </w:rPr>
        <w:t>は</w:t>
      </w:r>
      <w:r w:rsidR="005C11BD" w:rsidRPr="00D20BBB">
        <w:rPr>
          <w:rFonts w:asciiTheme="minorEastAsia" w:hAnsiTheme="minorEastAsia" w:hint="eastAsia"/>
        </w:rPr>
        <w:t>データ流通・活用を促進するため、標準的な</w:t>
      </w:r>
      <w:r w:rsidR="00E8110E" w:rsidRPr="00D20BBB">
        <w:rPr>
          <w:rFonts w:asciiTheme="minorEastAsia" w:hAnsiTheme="minorEastAsia" w:hint="eastAsia"/>
        </w:rPr>
        <w:t>インターフェース</w:t>
      </w:r>
      <w:r w:rsidR="005C11BD" w:rsidRPr="00D20BBB">
        <w:rPr>
          <w:rFonts w:asciiTheme="minorEastAsia" w:hAnsiTheme="minorEastAsia"/>
        </w:rPr>
        <w:t>仕様、オープンAPI、データカタログ整備を行い、利用しやすい環境を整備します</w:t>
      </w:r>
    </w:p>
    <w:p w14:paraId="380A0912" w14:textId="5BCAF800" w:rsidR="005C11BD" w:rsidRPr="00D20BBB" w:rsidRDefault="005C11BD" w:rsidP="00731A87">
      <w:pPr>
        <w:ind w:right="210"/>
        <w:jc w:val="left"/>
        <w:rPr>
          <w:rFonts w:asciiTheme="minorEastAsia" w:hAnsiTheme="minorEastAsia"/>
        </w:rPr>
      </w:pPr>
    </w:p>
    <w:p w14:paraId="1498F3E7" w14:textId="52E9038E" w:rsidR="002509CB" w:rsidRPr="00A96F30" w:rsidRDefault="002509CB" w:rsidP="00731A87">
      <w:pPr>
        <w:ind w:right="210"/>
        <w:jc w:val="left"/>
        <w:rPr>
          <w:rFonts w:asciiTheme="minorEastAsia" w:hAnsiTheme="minorEastAsia"/>
        </w:rPr>
      </w:pPr>
      <w:r>
        <w:rPr>
          <w:rFonts w:asciiTheme="minorEastAsia" w:hAnsiTheme="minorEastAsia" w:hint="eastAsia"/>
        </w:rPr>
        <w:t>以上</w:t>
      </w:r>
    </w:p>
    <w:sectPr w:rsidR="002509CB" w:rsidRPr="00A96F30" w:rsidSect="005F4039">
      <w:footerReference w:type="default" r:id="rId8"/>
      <w:headerReference w:type="first" r:id="rId9"/>
      <w:footerReference w:type="first" r:id="rId10"/>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720C" w14:textId="77777777" w:rsidR="00A3719B" w:rsidRDefault="00A3719B" w:rsidP="00A3719B">
      <w:pPr>
        <w:ind w:left="210" w:right="210"/>
      </w:pPr>
      <w:r>
        <w:separator/>
      </w:r>
    </w:p>
  </w:endnote>
  <w:endnote w:type="continuationSeparator" w:id="0">
    <w:p w14:paraId="420B7E67" w14:textId="77777777" w:rsidR="00A3719B" w:rsidRDefault="00A3719B" w:rsidP="00A3719B">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131579"/>
      <w:docPartObj>
        <w:docPartGallery w:val="Page Numbers (Bottom of Page)"/>
        <w:docPartUnique/>
      </w:docPartObj>
    </w:sdtPr>
    <w:sdtEndPr/>
    <w:sdtContent>
      <w:p w14:paraId="41770012" w14:textId="7EEFC2CE" w:rsidR="006E6A3F" w:rsidRDefault="006E6A3F">
        <w:pPr>
          <w:pStyle w:val="ac"/>
          <w:jc w:val="center"/>
        </w:pPr>
        <w:r>
          <w:fldChar w:fldCharType="begin"/>
        </w:r>
        <w:r>
          <w:instrText>PAGE   \* MERGEFORMAT</w:instrText>
        </w:r>
        <w:r>
          <w:fldChar w:fldCharType="separate"/>
        </w:r>
        <w:r>
          <w:rPr>
            <w:lang w:val="ja-JP"/>
          </w:rPr>
          <w:t>2</w:t>
        </w:r>
        <w:r>
          <w:fldChar w:fldCharType="end"/>
        </w:r>
      </w:p>
    </w:sdtContent>
  </w:sdt>
  <w:p w14:paraId="3A84E3FF" w14:textId="77777777" w:rsidR="006E6A3F" w:rsidRDefault="006E6A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521588"/>
      <w:docPartObj>
        <w:docPartGallery w:val="Page Numbers (Bottom of Page)"/>
        <w:docPartUnique/>
      </w:docPartObj>
    </w:sdtPr>
    <w:sdtEndPr/>
    <w:sdtContent>
      <w:p w14:paraId="0FD1CAE5" w14:textId="7A44D8EF" w:rsidR="005F4039" w:rsidRDefault="005F4039">
        <w:pPr>
          <w:pStyle w:val="ac"/>
          <w:jc w:val="center"/>
        </w:pPr>
        <w:r>
          <w:fldChar w:fldCharType="begin"/>
        </w:r>
        <w:r>
          <w:instrText>PAGE   \* MERGEFORMAT</w:instrText>
        </w:r>
        <w:r>
          <w:fldChar w:fldCharType="separate"/>
        </w:r>
        <w:r>
          <w:rPr>
            <w:lang w:val="ja-JP"/>
          </w:rPr>
          <w:t>2</w:t>
        </w:r>
        <w:r>
          <w:fldChar w:fldCharType="end"/>
        </w:r>
      </w:p>
    </w:sdtContent>
  </w:sdt>
  <w:p w14:paraId="150ECDEF" w14:textId="77777777" w:rsidR="005F4039" w:rsidRDefault="005F40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AE6C" w14:textId="77777777" w:rsidR="00A3719B" w:rsidRDefault="00A3719B" w:rsidP="00A3719B">
      <w:pPr>
        <w:ind w:left="210" w:right="210"/>
      </w:pPr>
      <w:r>
        <w:separator/>
      </w:r>
    </w:p>
  </w:footnote>
  <w:footnote w:type="continuationSeparator" w:id="0">
    <w:p w14:paraId="5A625BF2" w14:textId="77777777" w:rsidR="00A3719B" w:rsidRDefault="00A3719B" w:rsidP="00A3719B">
      <w:pPr>
        <w:ind w:left="21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AEA" w14:textId="74C5A733" w:rsidR="00EB0967" w:rsidRDefault="00EB0967" w:rsidP="00EB0967">
    <w:pPr>
      <w:pStyle w:val="aa"/>
      <w:jc w:val="right"/>
    </w:pPr>
    <w:r>
      <w:rPr>
        <w:rFonts w:hint="eastAsia"/>
      </w:rPr>
      <w:t>文書番号：</w:t>
    </w:r>
    <w:r w:rsidRPr="00EB0967">
      <w:rPr>
        <w:rFonts w:hint="eastAsia"/>
      </w:rPr>
      <w:t>資料</w:t>
    </w:r>
    <w:r w:rsidRPr="00EB0967">
      <w:t>-GOV00</w:t>
    </w:r>
    <w:r w:rsidR="00BD45BD">
      <w:rPr>
        <w:rFonts w:hint="eastAsia"/>
      </w:rPr>
      <w:t>11</w:t>
    </w:r>
    <w:r w:rsidRPr="00EB0967">
      <w:t>-</w:t>
    </w:r>
    <w:r w:rsidR="00BD78A0">
      <w:rPr>
        <w:rFonts w:hint="eastAsia"/>
      </w:rPr>
      <w:t>2</w:t>
    </w:r>
    <w:r w:rsidR="00FF042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7CF"/>
    <w:multiLevelType w:val="hybridMultilevel"/>
    <w:tmpl w:val="09B0093C"/>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B01AE7"/>
    <w:multiLevelType w:val="hybridMultilevel"/>
    <w:tmpl w:val="BC72E202"/>
    <w:lvl w:ilvl="0" w:tplc="6EFC207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177BE7"/>
    <w:multiLevelType w:val="hybridMultilevel"/>
    <w:tmpl w:val="204099B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4441FC4"/>
    <w:multiLevelType w:val="multilevel"/>
    <w:tmpl w:val="B6742260"/>
    <w:lvl w:ilvl="0">
      <w:start w:val="1"/>
      <w:numFmt w:val="decimal"/>
      <w:lvlText w:val="%1-"/>
      <w:lvlJc w:val="left"/>
      <w:pPr>
        <w:ind w:left="576" w:hanging="576"/>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1FF81D60"/>
    <w:multiLevelType w:val="hybridMultilevel"/>
    <w:tmpl w:val="41EC4676"/>
    <w:lvl w:ilvl="0" w:tplc="04090003">
      <w:start w:val="1"/>
      <w:numFmt w:val="bullet"/>
      <w:lvlText w:val=""/>
      <w:lvlJc w:val="left"/>
      <w:pPr>
        <w:ind w:left="1050" w:hanging="4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D0271FE"/>
    <w:multiLevelType w:val="hybridMultilevel"/>
    <w:tmpl w:val="FC388934"/>
    <w:lvl w:ilvl="0" w:tplc="29E80046">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6F69"/>
    <w:multiLevelType w:val="hybridMultilevel"/>
    <w:tmpl w:val="2732EB4A"/>
    <w:lvl w:ilvl="0" w:tplc="3DB4AB5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501984"/>
    <w:multiLevelType w:val="hybridMultilevel"/>
    <w:tmpl w:val="16CE512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8B6697"/>
    <w:multiLevelType w:val="hybridMultilevel"/>
    <w:tmpl w:val="E74CEFBC"/>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81B7837"/>
    <w:multiLevelType w:val="hybridMultilevel"/>
    <w:tmpl w:val="CF72FD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FE4746"/>
    <w:multiLevelType w:val="hybridMultilevel"/>
    <w:tmpl w:val="0E3A0FE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FF4062B"/>
    <w:multiLevelType w:val="hybridMultilevel"/>
    <w:tmpl w:val="8AB497B0"/>
    <w:lvl w:ilvl="0" w:tplc="04090003">
      <w:start w:val="1"/>
      <w:numFmt w:val="bullet"/>
      <w:lvlText w:val=""/>
      <w:lvlJc w:val="left"/>
      <w:pPr>
        <w:ind w:left="1050" w:hanging="420"/>
      </w:pPr>
      <w:rPr>
        <w:rFonts w:ascii="Wingdings" w:hAnsi="Wingdings" w:hint="default"/>
      </w:rPr>
    </w:lvl>
    <w:lvl w:ilvl="1" w:tplc="B36CE35C">
      <w:start w:val="1"/>
      <w:numFmt w:val="bullet"/>
      <w:lvlText w:val="・"/>
      <w:lvlJc w:val="left"/>
      <w:pPr>
        <w:ind w:left="1410" w:hanging="360"/>
      </w:pPr>
      <w:rPr>
        <w:rFonts w:ascii="游明朝" w:eastAsia="游明朝" w:hAnsi="游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11F6028"/>
    <w:multiLevelType w:val="hybridMultilevel"/>
    <w:tmpl w:val="4A9EE71E"/>
    <w:lvl w:ilvl="0" w:tplc="E4C4F54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8EC1B3E"/>
    <w:multiLevelType w:val="multilevel"/>
    <w:tmpl w:val="5338DB4A"/>
    <w:lvl w:ilvl="0">
      <w:start w:val="1"/>
      <w:numFmt w:val="decimal"/>
      <w:lvlText w:val="%1."/>
      <w:lvlJc w:val="left"/>
      <w:pPr>
        <w:ind w:left="36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AA95EF2"/>
    <w:multiLevelType w:val="hybridMultilevel"/>
    <w:tmpl w:val="93440412"/>
    <w:lvl w:ilvl="0" w:tplc="E70445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8535F4"/>
    <w:multiLevelType w:val="hybridMultilevel"/>
    <w:tmpl w:val="183ACFEE"/>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89031D0"/>
    <w:multiLevelType w:val="hybridMultilevel"/>
    <w:tmpl w:val="4E800554"/>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554696E"/>
    <w:multiLevelType w:val="hybridMultilevel"/>
    <w:tmpl w:val="9C2CBDFC"/>
    <w:lvl w:ilvl="0" w:tplc="10D404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991959"/>
    <w:multiLevelType w:val="hybridMultilevel"/>
    <w:tmpl w:val="4B3CABC4"/>
    <w:lvl w:ilvl="0" w:tplc="EC341D4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4835CE"/>
    <w:multiLevelType w:val="hybridMultilevel"/>
    <w:tmpl w:val="CBEA646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9B861CA"/>
    <w:multiLevelType w:val="hybridMultilevel"/>
    <w:tmpl w:val="78E67CA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635B48"/>
    <w:multiLevelType w:val="hybridMultilevel"/>
    <w:tmpl w:val="3E1065D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DDA7210"/>
    <w:multiLevelType w:val="hybridMultilevel"/>
    <w:tmpl w:val="39F611FE"/>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E9033B7"/>
    <w:multiLevelType w:val="hybridMultilevel"/>
    <w:tmpl w:val="7FB0E3C8"/>
    <w:lvl w:ilvl="0" w:tplc="3DB4AB5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0"/>
  </w:num>
  <w:num w:numId="3">
    <w:abstractNumId w:val="19"/>
  </w:num>
  <w:num w:numId="4">
    <w:abstractNumId w:val="7"/>
  </w:num>
  <w:num w:numId="5">
    <w:abstractNumId w:val="4"/>
  </w:num>
  <w:num w:numId="6">
    <w:abstractNumId w:val="22"/>
  </w:num>
  <w:num w:numId="7">
    <w:abstractNumId w:val="9"/>
  </w:num>
  <w:num w:numId="8">
    <w:abstractNumId w:val="8"/>
  </w:num>
  <w:num w:numId="9">
    <w:abstractNumId w:val="17"/>
  </w:num>
  <w:num w:numId="10">
    <w:abstractNumId w:val="14"/>
  </w:num>
  <w:num w:numId="11">
    <w:abstractNumId w:val="2"/>
  </w:num>
  <w:num w:numId="12">
    <w:abstractNumId w:val="20"/>
  </w:num>
  <w:num w:numId="13">
    <w:abstractNumId w:val="16"/>
  </w:num>
  <w:num w:numId="14">
    <w:abstractNumId w:val="21"/>
  </w:num>
  <w:num w:numId="15">
    <w:abstractNumId w:val="3"/>
  </w:num>
  <w:num w:numId="16">
    <w:abstractNumId w:val="12"/>
  </w:num>
  <w:num w:numId="17">
    <w:abstractNumId w:val="1"/>
  </w:num>
  <w:num w:numId="18">
    <w:abstractNumId w:val="6"/>
  </w:num>
  <w:num w:numId="19">
    <w:abstractNumId w:val="23"/>
  </w:num>
  <w:num w:numId="20">
    <w:abstractNumId w:val="15"/>
  </w:num>
  <w:num w:numId="21">
    <w:abstractNumId w:val="11"/>
  </w:num>
  <w:num w:numId="22">
    <w:abstractNumId w:val="18"/>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AE"/>
    <w:rsid w:val="0001597C"/>
    <w:rsid w:val="00097E5F"/>
    <w:rsid w:val="000E4D51"/>
    <w:rsid w:val="0010056D"/>
    <w:rsid w:val="001448ED"/>
    <w:rsid w:val="002045EE"/>
    <w:rsid w:val="00210E7B"/>
    <w:rsid w:val="00232ADF"/>
    <w:rsid w:val="00237A6B"/>
    <w:rsid w:val="002509CB"/>
    <w:rsid w:val="002C05ED"/>
    <w:rsid w:val="0035614E"/>
    <w:rsid w:val="003A7F3D"/>
    <w:rsid w:val="003B79DF"/>
    <w:rsid w:val="003F151C"/>
    <w:rsid w:val="00424869"/>
    <w:rsid w:val="004939C2"/>
    <w:rsid w:val="00495CCF"/>
    <w:rsid w:val="004F04FA"/>
    <w:rsid w:val="00541995"/>
    <w:rsid w:val="005C11BD"/>
    <w:rsid w:val="005D72E4"/>
    <w:rsid w:val="005F4039"/>
    <w:rsid w:val="00697292"/>
    <w:rsid w:val="006E6A3F"/>
    <w:rsid w:val="0070623E"/>
    <w:rsid w:val="00731A87"/>
    <w:rsid w:val="00797794"/>
    <w:rsid w:val="007A20BC"/>
    <w:rsid w:val="008538C7"/>
    <w:rsid w:val="00882132"/>
    <w:rsid w:val="008B11AE"/>
    <w:rsid w:val="008E1DA8"/>
    <w:rsid w:val="0098249D"/>
    <w:rsid w:val="00A3719B"/>
    <w:rsid w:val="00A94544"/>
    <w:rsid w:val="00A96F30"/>
    <w:rsid w:val="00A96FA9"/>
    <w:rsid w:val="00AB3839"/>
    <w:rsid w:val="00AB719C"/>
    <w:rsid w:val="00B12A24"/>
    <w:rsid w:val="00B4423A"/>
    <w:rsid w:val="00B6042D"/>
    <w:rsid w:val="00B8517E"/>
    <w:rsid w:val="00B920F0"/>
    <w:rsid w:val="00BD0C1B"/>
    <w:rsid w:val="00BD45BD"/>
    <w:rsid w:val="00BD78A0"/>
    <w:rsid w:val="00C4446D"/>
    <w:rsid w:val="00C90954"/>
    <w:rsid w:val="00D20BBB"/>
    <w:rsid w:val="00D3157D"/>
    <w:rsid w:val="00D57266"/>
    <w:rsid w:val="00DE631D"/>
    <w:rsid w:val="00E35C35"/>
    <w:rsid w:val="00E52C8D"/>
    <w:rsid w:val="00E8110E"/>
    <w:rsid w:val="00EB0967"/>
    <w:rsid w:val="00EF6C12"/>
    <w:rsid w:val="00FD7C1F"/>
    <w:rsid w:val="00FF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F4F94B2"/>
  <w15:chartTrackingRefBased/>
  <w15:docId w15:val="{F4018F3C-47D1-4BCA-82EA-EE7EE3F0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1A87"/>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31A87"/>
    <w:pPr>
      <w:ind w:leftChars="100" w:left="100" w:rightChars="100" w:right="210"/>
      <w:jc w:val="left"/>
      <w:outlineLvl w:val="1"/>
    </w:pPr>
    <w:rPr>
      <w:b/>
      <w:sz w:val="22"/>
    </w:rPr>
  </w:style>
  <w:style w:type="paragraph" w:styleId="3">
    <w:name w:val="heading 3"/>
    <w:basedOn w:val="a"/>
    <w:next w:val="a"/>
    <w:link w:val="30"/>
    <w:uiPriority w:val="9"/>
    <w:semiHidden/>
    <w:unhideWhenUsed/>
    <w:qFormat/>
    <w:rsid w:val="00731A87"/>
    <w:pPr>
      <w:keepNext/>
      <w:ind w:leftChars="400" w:left="40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B11AE"/>
    <w:rPr>
      <w:sz w:val="18"/>
      <w:szCs w:val="18"/>
    </w:rPr>
  </w:style>
  <w:style w:type="paragraph" w:styleId="a4">
    <w:name w:val="annotation text"/>
    <w:basedOn w:val="a"/>
    <w:link w:val="a5"/>
    <w:uiPriority w:val="99"/>
    <w:semiHidden/>
    <w:unhideWhenUsed/>
    <w:rsid w:val="008B11AE"/>
    <w:pPr>
      <w:jc w:val="left"/>
    </w:pPr>
  </w:style>
  <w:style w:type="character" w:customStyle="1" w:styleId="a5">
    <w:name w:val="コメント文字列 (文字)"/>
    <w:basedOn w:val="a0"/>
    <w:link w:val="a4"/>
    <w:uiPriority w:val="99"/>
    <w:semiHidden/>
    <w:rsid w:val="008B11AE"/>
  </w:style>
  <w:style w:type="paragraph" w:styleId="a6">
    <w:name w:val="annotation subject"/>
    <w:basedOn w:val="a4"/>
    <w:next w:val="a4"/>
    <w:link w:val="a7"/>
    <w:uiPriority w:val="99"/>
    <w:semiHidden/>
    <w:unhideWhenUsed/>
    <w:rsid w:val="008B11AE"/>
    <w:rPr>
      <w:b/>
      <w:bCs/>
    </w:rPr>
  </w:style>
  <w:style w:type="character" w:customStyle="1" w:styleId="a7">
    <w:name w:val="コメント内容 (文字)"/>
    <w:basedOn w:val="a5"/>
    <w:link w:val="a6"/>
    <w:uiPriority w:val="99"/>
    <w:semiHidden/>
    <w:rsid w:val="008B11AE"/>
    <w:rPr>
      <w:b/>
      <w:bCs/>
    </w:rPr>
  </w:style>
  <w:style w:type="paragraph" w:styleId="a8">
    <w:name w:val="Balloon Text"/>
    <w:basedOn w:val="a"/>
    <w:link w:val="a9"/>
    <w:uiPriority w:val="99"/>
    <w:semiHidden/>
    <w:unhideWhenUsed/>
    <w:rsid w:val="008B11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1AE"/>
    <w:rPr>
      <w:rFonts w:asciiTheme="majorHAnsi" w:eastAsiaTheme="majorEastAsia" w:hAnsiTheme="majorHAnsi" w:cstheme="majorBidi"/>
      <w:sz w:val="18"/>
      <w:szCs w:val="18"/>
    </w:rPr>
  </w:style>
  <w:style w:type="paragraph" w:styleId="aa">
    <w:name w:val="header"/>
    <w:basedOn w:val="a"/>
    <w:link w:val="ab"/>
    <w:uiPriority w:val="99"/>
    <w:unhideWhenUsed/>
    <w:rsid w:val="00A3719B"/>
    <w:pPr>
      <w:tabs>
        <w:tab w:val="center" w:pos="4252"/>
        <w:tab w:val="right" w:pos="8504"/>
      </w:tabs>
      <w:snapToGrid w:val="0"/>
    </w:pPr>
  </w:style>
  <w:style w:type="character" w:customStyle="1" w:styleId="ab">
    <w:name w:val="ヘッダー (文字)"/>
    <w:basedOn w:val="a0"/>
    <w:link w:val="aa"/>
    <w:uiPriority w:val="99"/>
    <w:rsid w:val="00A3719B"/>
  </w:style>
  <w:style w:type="paragraph" w:styleId="ac">
    <w:name w:val="footer"/>
    <w:basedOn w:val="a"/>
    <w:link w:val="ad"/>
    <w:uiPriority w:val="99"/>
    <w:unhideWhenUsed/>
    <w:rsid w:val="00A3719B"/>
    <w:pPr>
      <w:tabs>
        <w:tab w:val="center" w:pos="4252"/>
        <w:tab w:val="right" w:pos="8504"/>
      </w:tabs>
      <w:snapToGrid w:val="0"/>
    </w:pPr>
  </w:style>
  <w:style w:type="character" w:customStyle="1" w:styleId="ad">
    <w:name w:val="フッター (文字)"/>
    <w:basedOn w:val="a0"/>
    <w:link w:val="ac"/>
    <w:uiPriority w:val="99"/>
    <w:rsid w:val="00A3719B"/>
  </w:style>
  <w:style w:type="paragraph" w:styleId="Web">
    <w:name w:val="Normal (Web)"/>
    <w:basedOn w:val="a"/>
    <w:uiPriority w:val="99"/>
    <w:semiHidden/>
    <w:unhideWhenUsed/>
    <w:rsid w:val="00A371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8517E"/>
    <w:pPr>
      <w:ind w:leftChars="400" w:left="840"/>
    </w:pPr>
  </w:style>
  <w:style w:type="character" w:customStyle="1" w:styleId="10">
    <w:name w:val="見出し 1 (文字)"/>
    <w:basedOn w:val="a0"/>
    <w:link w:val="1"/>
    <w:uiPriority w:val="9"/>
    <w:rsid w:val="00731A87"/>
    <w:rPr>
      <w:rFonts w:asciiTheme="majorHAnsi" w:hAnsiTheme="majorHAnsi" w:cstheme="majorBidi"/>
      <w:b/>
      <w:sz w:val="24"/>
      <w:szCs w:val="24"/>
    </w:rPr>
  </w:style>
  <w:style w:type="character" w:customStyle="1" w:styleId="20">
    <w:name w:val="見出し 2 (文字)"/>
    <w:basedOn w:val="a0"/>
    <w:link w:val="2"/>
    <w:uiPriority w:val="9"/>
    <w:rsid w:val="00731A87"/>
    <w:rPr>
      <w:b/>
      <w:sz w:val="22"/>
    </w:rPr>
  </w:style>
  <w:style w:type="character" w:customStyle="1" w:styleId="30">
    <w:name w:val="見出し 3 (文字)"/>
    <w:basedOn w:val="a0"/>
    <w:link w:val="3"/>
    <w:uiPriority w:val="9"/>
    <w:semiHidden/>
    <w:rsid w:val="00731A87"/>
    <w:rPr>
      <w:rFonts w:asciiTheme="majorHAnsi" w:hAnsiTheme="majorHAnsi" w:cstheme="majorBidi"/>
    </w:rPr>
  </w:style>
  <w:style w:type="paragraph" w:styleId="af">
    <w:name w:val="No Spacing"/>
    <w:link w:val="af0"/>
    <w:uiPriority w:val="1"/>
    <w:qFormat/>
    <w:rsid w:val="00EB0967"/>
    <w:rPr>
      <w:kern w:val="0"/>
      <w:sz w:val="22"/>
    </w:rPr>
  </w:style>
  <w:style w:type="character" w:customStyle="1" w:styleId="af0">
    <w:name w:val="行間詰め (文字)"/>
    <w:basedOn w:val="a0"/>
    <w:link w:val="af"/>
    <w:uiPriority w:val="1"/>
    <w:rsid w:val="00EB0967"/>
    <w:rPr>
      <w:kern w:val="0"/>
      <w:sz w:val="22"/>
    </w:rPr>
  </w:style>
  <w:style w:type="table" w:styleId="af1">
    <w:name w:val="Table Grid"/>
    <w:basedOn w:val="a1"/>
    <w:uiPriority w:val="39"/>
    <w:rsid w:val="007A20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44">
      <w:bodyDiv w:val="1"/>
      <w:marLeft w:val="0"/>
      <w:marRight w:val="0"/>
      <w:marTop w:val="0"/>
      <w:marBottom w:val="0"/>
      <w:divBdr>
        <w:top w:val="none" w:sz="0" w:space="0" w:color="auto"/>
        <w:left w:val="none" w:sz="0" w:space="0" w:color="auto"/>
        <w:bottom w:val="none" w:sz="0" w:space="0" w:color="auto"/>
        <w:right w:val="none" w:sz="0" w:space="0" w:color="auto"/>
      </w:divBdr>
      <w:divsChild>
        <w:div w:id="221907967">
          <w:marLeft w:val="274"/>
          <w:marRight w:val="0"/>
          <w:marTop w:val="0"/>
          <w:marBottom w:val="0"/>
          <w:divBdr>
            <w:top w:val="none" w:sz="0" w:space="0" w:color="auto"/>
            <w:left w:val="none" w:sz="0" w:space="0" w:color="auto"/>
            <w:bottom w:val="none" w:sz="0" w:space="0" w:color="auto"/>
            <w:right w:val="none" w:sz="0" w:space="0" w:color="auto"/>
          </w:divBdr>
        </w:div>
        <w:div w:id="2123450639">
          <w:marLeft w:val="274"/>
          <w:marRight w:val="0"/>
          <w:marTop w:val="0"/>
          <w:marBottom w:val="0"/>
          <w:divBdr>
            <w:top w:val="none" w:sz="0" w:space="0" w:color="auto"/>
            <w:left w:val="none" w:sz="0" w:space="0" w:color="auto"/>
            <w:bottom w:val="none" w:sz="0" w:space="0" w:color="auto"/>
            <w:right w:val="none" w:sz="0" w:space="0" w:color="auto"/>
          </w:divBdr>
        </w:div>
        <w:div w:id="999313460">
          <w:marLeft w:val="274"/>
          <w:marRight w:val="0"/>
          <w:marTop w:val="0"/>
          <w:marBottom w:val="0"/>
          <w:divBdr>
            <w:top w:val="none" w:sz="0" w:space="0" w:color="auto"/>
            <w:left w:val="none" w:sz="0" w:space="0" w:color="auto"/>
            <w:bottom w:val="none" w:sz="0" w:space="0" w:color="auto"/>
            <w:right w:val="none" w:sz="0" w:space="0" w:color="auto"/>
          </w:divBdr>
        </w:div>
      </w:divsChild>
    </w:div>
    <w:div w:id="21170911">
      <w:bodyDiv w:val="1"/>
      <w:marLeft w:val="0"/>
      <w:marRight w:val="0"/>
      <w:marTop w:val="0"/>
      <w:marBottom w:val="0"/>
      <w:divBdr>
        <w:top w:val="none" w:sz="0" w:space="0" w:color="auto"/>
        <w:left w:val="none" w:sz="0" w:space="0" w:color="auto"/>
        <w:bottom w:val="none" w:sz="0" w:space="0" w:color="auto"/>
        <w:right w:val="none" w:sz="0" w:space="0" w:color="auto"/>
      </w:divBdr>
      <w:divsChild>
        <w:div w:id="138572390">
          <w:marLeft w:val="274"/>
          <w:marRight w:val="0"/>
          <w:marTop w:val="0"/>
          <w:marBottom w:val="0"/>
          <w:divBdr>
            <w:top w:val="none" w:sz="0" w:space="0" w:color="auto"/>
            <w:left w:val="none" w:sz="0" w:space="0" w:color="auto"/>
            <w:bottom w:val="none" w:sz="0" w:space="0" w:color="auto"/>
            <w:right w:val="none" w:sz="0" w:space="0" w:color="auto"/>
          </w:divBdr>
        </w:div>
        <w:div w:id="561058814">
          <w:marLeft w:val="274"/>
          <w:marRight w:val="0"/>
          <w:marTop w:val="0"/>
          <w:marBottom w:val="0"/>
          <w:divBdr>
            <w:top w:val="none" w:sz="0" w:space="0" w:color="auto"/>
            <w:left w:val="none" w:sz="0" w:space="0" w:color="auto"/>
            <w:bottom w:val="none" w:sz="0" w:space="0" w:color="auto"/>
            <w:right w:val="none" w:sz="0" w:space="0" w:color="auto"/>
          </w:divBdr>
        </w:div>
      </w:divsChild>
    </w:div>
    <w:div w:id="27265321">
      <w:bodyDiv w:val="1"/>
      <w:marLeft w:val="0"/>
      <w:marRight w:val="0"/>
      <w:marTop w:val="0"/>
      <w:marBottom w:val="0"/>
      <w:divBdr>
        <w:top w:val="none" w:sz="0" w:space="0" w:color="auto"/>
        <w:left w:val="none" w:sz="0" w:space="0" w:color="auto"/>
        <w:bottom w:val="none" w:sz="0" w:space="0" w:color="auto"/>
        <w:right w:val="none" w:sz="0" w:space="0" w:color="auto"/>
      </w:divBdr>
      <w:divsChild>
        <w:div w:id="2070809227">
          <w:marLeft w:val="274"/>
          <w:marRight w:val="0"/>
          <w:marTop w:val="0"/>
          <w:marBottom w:val="0"/>
          <w:divBdr>
            <w:top w:val="none" w:sz="0" w:space="0" w:color="auto"/>
            <w:left w:val="none" w:sz="0" w:space="0" w:color="auto"/>
            <w:bottom w:val="none" w:sz="0" w:space="0" w:color="auto"/>
            <w:right w:val="none" w:sz="0" w:space="0" w:color="auto"/>
          </w:divBdr>
        </w:div>
        <w:div w:id="1450782847">
          <w:marLeft w:val="274"/>
          <w:marRight w:val="0"/>
          <w:marTop w:val="0"/>
          <w:marBottom w:val="0"/>
          <w:divBdr>
            <w:top w:val="none" w:sz="0" w:space="0" w:color="auto"/>
            <w:left w:val="none" w:sz="0" w:space="0" w:color="auto"/>
            <w:bottom w:val="none" w:sz="0" w:space="0" w:color="auto"/>
            <w:right w:val="none" w:sz="0" w:space="0" w:color="auto"/>
          </w:divBdr>
        </w:div>
      </w:divsChild>
    </w:div>
    <w:div w:id="64685480">
      <w:bodyDiv w:val="1"/>
      <w:marLeft w:val="0"/>
      <w:marRight w:val="0"/>
      <w:marTop w:val="0"/>
      <w:marBottom w:val="0"/>
      <w:divBdr>
        <w:top w:val="none" w:sz="0" w:space="0" w:color="auto"/>
        <w:left w:val="none" w:sz="0" w:space="0" w:color="auto"/>
        <w:bottom w:val="none" w:sz="0" w:space="0" w:color="auto"/>
        <w:right w:val="none" w:sz="0" w:space="0" w:color="auto"/>
      </w:divBdr>
    </w:div>
    <w:div w:id="67071927">
      <w:bodyDiv w:val="1"/>
      <w:marLeft w:val="0"/>
      <w:marRight w:val="0"/>
      <w:marTop w:val="0"/>
      <w:marBottom w:val="0"/>
      <w:divBdr>
        <w:top w:val="none" w:sz="0" w:space="0" w:color="auto"/>
        <w:left w:val="none" w:sz="0" w:space="0" w:color="auto"/>
        <w:bottom w:val="none" w:sz="0" w:space="0" w:color="auto"/>
        <w:right w:val="none" w:sz="0" w:space="0" w:color="auto"/>
      </w:divBdr>
    </w:div>
    <w:div w:id="109013316">
      <w:bodyDiv w:val="1"/>
      <w:marLeft w:val="0"/>
      <w:marRight w:val="0"/>
      <w:marTop w:val="0"/>
      <w:marBottom w:val="0"/>
      <w:divBdr>
        <w:top w:val="none" w:sz="0" w:space="0" w:color="auto"/>
        <w:left w:val="none" w:sz="0" w:space="0" w:color="auto"/>
        <w:bottom w:val="none" w:sz="0" w:space="0" w:color="auto"/>
        <w:right w:val="none" w:sz="0" w:space="0" w:color="auto"/>
      </w:divBdr>
      <w:divsChild>
        <w:div w:id="48117407">
          <w:marLeft w:val="274"/>
          <w:marRight w:val="0"/>
          <w:marTop w:val="0"/>
          <w:marBottom w:val="0"/>
          <w:divBdr>
            <w:top w:val="none" w:sz="0" w:space="0" w:color="auto"/>
            <w:left w:val="none" w:sz="0" w:space="0" w:color="auto"/>
            <w:bottom w:val="none" w:sz="0" w:space="0" w:color="auto"/>
            <w:right w:val="none" w:sz="0" w:space="0" w:color="auto"/>
          </w:divBdr>
        </w:div>
      </w:divsChild>
    </w:div>
    <w:div w:id="186257932">
      <w:bodyDiv w:val="1"/>
      <w:marLeft w:val="0"/>
      <w:marRight w:val="0"/>
      <w:marTop w:val="0"/>
      <w:marBottom w:val="0"/>
      <w:divBdr>
        <w:top w:val="none" w:sz="0" w:space="0" w:color="auto"/>
        <w:left w:val="none" w:sz="0" w:space="0" w:color="auto"/>
        <w:bottom w:val="none" w:sz="0" w:space="0" w:color="auto"/>
        <w:right w:val="none" w:sz="0" w:space="0" w:color="auto"/>
      </w:divBdr>
      <w:divsChild>
        <w:div w:id="1139424616">
          <w:marLeft w:val="274"/>
          <w:marRight w:val="0"/>
          <w:marTop w:val="0"/>
          <w:marBottom w:val="0"/>
          <w:divBdr>
            <w:top w:val="none" w:sz="0" w:space="0" w:color="auto"/>
            <w:left w:val="none" w:sz="0" w:space="0" w:color="auto"/>
            <w:bottom w:val="none" w:sz="0" w:space="0" w:color="auto"/>
            <w:right w:val="none" w:sz="0" w:space="0" w:color="auto"/>
          </w:divBdr>
        </w:div>
        <w:div w:id="958147167">
          <w:marLeft w:val="274"/>
          <w:marRight w:val="0"/>
          <w:marTop w:val="0"/>
          <w:marBottom w:val="0"/>
          <w:divBdr>
            <w:top w:val="none" w:sz="0" w:space="0" w:color="auto"/>
            <w:left w:val="none" w:sz="0" w:space="0" w:color="auto"/>
            <w:bottom w:val="none" w:sz="0" w:space="0" w:color="auto"/>
            <w:right w:val="none" w:sz="0" w:space="0" w:color="auto"/>
          </w:divBdr>
        </w:div>
      </w:divsChild>
    </w:div>
    <w:div w:id="316809325">
      <w:bodyDiv w:val="1"/>
      <w:marLeft w:val="0"/>
      <w:marRight w:val="0"/>
      <w:marTop w:val="0"/>
      <w:marBottom w:val="0"/>
      <w:divBdr>
        <w:top w:val="none" w:sz="0" w:space="0" w:color="auto"/>
        <w:left w:val="none" w:sz="0" w:space="0" w:color="auto"/>
        <w:bottom w:val="none" w:sz="0" w:space="0" w:color="auto"/>
        <w:right w:val="none" w:sz="0" w:space="0" w:color="auto"/>
      </w:divBdr>
    </w:div>
    <w:div w:id="328024375">
      <w:bodyDiv w:val="1"/>
      <w:marLeft w:val="0"/>
      <w:marRight w:val="0"/>
      <w:marTop w:val="0"/>
      <w:marBottom w:val="0"/>
      <w:divBdr>
        <w:top w:val="none" w:sz="0" w:space="0" w:color="auto"/>
        <w:left w:val="none" w:sz="0" w:space="0" w:color="auto"/>
        <w:bottom w:val="none" w:sz="0" w:space="0" w:color="auto"/>
        <w:right w:val="none" w:sz="0" w:space="0" w:color="auto"/>
      </w:divBdr>
    </w:div>
    <w:div w:id="340278171">
      <w:bodyDiv w:val="1"/>
      <w:marLeft w:val="0"/>
      <w:marRight w:val="0"/>
      <w:marTop w:val="0"/>
      <w:marBottom w:val="0"/>
      <w:divBdr>
        <w:top w:val="none" w:sz="0" w:space="0" w:color="auto"/>
        <w:left w:val="none" w:sz="0" w:space="0" w:color="auto"/>
        <w:bottom w:val="none" w:sz="0" w:space="0" w:color="auto"/>
        <w:right w:val="none" w:sz="0" w:space="0" w:color="auto"/>
      </w:divBdr>
    </w:div>
    <w:div w:id="525366565">
      <w:bodyDiv w:val="1"/>
      <w:marLeft w:val="0"/>
      <w:marRight w:val="0"/>
      <w:marTop w:val="0"/>
      <w:marBottom w:val="0"/>
      <w:divBdr>
        <w:top w:val="none" w:sz="0" w:space="0" w:color="auto"/>
        <w:left w:val="none" w:sz="0" w:space="0" w:color="auto"/>
        <w:bottom w:val="none" w:sz="0" w:space="0" w:color="auto"/>
        <w:right w:val="none" w:sz="0" w:space="0" w:color="auto"/>
      </w:divBdr>
    </w:div>
    <w:div w:id="608661311">
      <w:bodyDiv w:val="1"/>
      <w:marLeft w:val="0"/>
      <w:marRight w:val="0"/>
      <w:marTop w:val="0"/>
      <w:marBottom w:val="0"/>
      <w:divBdr>
        <w:top w:val="none" w:sz="0" w:space="0" w:color="auto"/>
        <w:left w:val="none" w:sz="0" w:space="0" w:color="auto"/>
        <w:bottom w:val="none" w:sz="0" w:space="0" w:color="auto"/>
        <w:right w:val="none" w:sz="0" w:space="0" w:color="auto"/>
      </w:divBdr>
    </w:div>
    <w:div w:id="705757690">
      <w:bodyDiv w:val="1"/>
      <w:marLeft w:val="0"/>
      <w:marRight w:val="0"/>
      <w:marTop w:val="0"/>
      <w:marBottom w:val="0"/>
      <w:divBdr>
        <w:top w:val="none" w:sz="0" w:space="0" w:color="auto"/>
        <w:left w:val="none" w:sz="0" w:space="0" w:color="auto"/>
        <w:bottom w:val="none" w:sz="0" w:space="0" w:color="auto"/>
        <w:right w:val="none" w:sz="0" w:space="0" w:color="auto"/>
      </w:divBdr>
    </w:div>
    <w:div w:id="726224288">
      <w:bodyDiv w:val="1"/>
      <w:marLeft w:val="0"/>
      <w:marRight w:val="0"/>
      <w:marTop w:val="0"/>
      <w:marBottom w:val="0"/>
      <w:divBdr>
        <w:top w:val="none" w:sz="0" w:space="0" w:color="auto"/>
        <w:left w:val="none" w:sz="0" w:space="0" w:color="auto"/>
        <w:bottom w:val="none" w:sz="0" w:space="0" w:color="auto"/>
        <w:right w:val="none" w:sz="0" w:space="0" w:color="auto"/>
      </w:divBdr>
    </w:div>
    <w:div w:id="800803077">
      <w:bodyDiv w:val="1"/>
      <w:marLeft w:val="0"/>
      <w:marRight w:val="0"/>
      <w:marTop w:val="0"/>
      <w:marBottom w:val="0"/>
      <w:divBdr>
        <w:top w:val="none" w:sz="0" w:space="0" w:color="auto"/>
        <w:left w:val="none" w:sz="0" w:space="0" w:color="auto"/>
        <w:bottom w:val="none" w:sz="0" w:space="0" w:color="auto"/>
        <w:right w:val="none" w:sz="0" w:space="0" w:color="auto"/>
      </w:divBdr>
    </w:div>
    <w:div w:id="802162661">
      <w:bodyDiv w:val="1"/>
      <w:marLeft w:val="0"/>
      <w:marRight w:val="0"/>
      <w:marTop w:val="0"/>
      <w:marBottom w:val="0"/>
      <w:divBdr>
        <w:top w:val="none" w:sz="0" w:space="0" w:color="auto"/>
        <w:left w:val="none" w:sz="0" w:space="0" w:color="auto"/>
        <w:bottom w:val="none" w:sz="0" w:space="0" w:color="auto"/>
        <w:right w:val="none" w:sz="0" w:space="0" w:color="auto"/>
      </w:divBdr>
      <w:divsChild>
        <w:div w:id="1020282130">
          <w:marLeft w:val="274"/>
          <w:marRight w:val="0"/>
          <w:marTop w:val="0"/>
          <w:marBottom w:val="0"/>
          <w:divBdr>
            <w:top w:val="none" w:sz="0" w:space="0" w:color="auto"/>
            <w:left w:val="none" w:sz="0" w:space="0" w:color="auto"/>
            <w:bottom w:val="none" w:sz="0" w:space="0" w:color="auto"/>
            <w:right w:val="none" w:sz="0" w:space="0" w:color="auto"/>
          </w:divBdr>
        </w:div>
        <w:div w:id="33045675">
          <w:marLeft w:val="274"/>
          <w:marRight w:val="0"/>
          <w:marTop w:val="0"/>
          <w:marBottom w:val="0"/>
          <w:divBdr>
            <w:top w:val="none" w:sz="0" w:space="0" w:color="auto"/>
            <w:left w:val="none" w:sz="0" w:space="0" w:color="auto"/>
            <w:bottom w:val="none" w:sz="0" w:space="0" w:color="auto"/>
            <w:right w:val="none" w:sz="0" w:space="0" w:color="auto"/>
          </w:divBdr>
        </w:div>
        <w:div w:id="961496180">
          <w:marLeft w:val="274"/>
          <w:marRight w:val="0"/>
          <w:marTop w:val="0"/>
          <w:marBottom w:val="0"/>
          <w:divBdr>
            <w:top w:val="none" w:sz="0" w:space="0" w:color="auto"/>
            <w:left w:val="none" w:sz="0" w:space="0" w:color="auto"/>
            <w:bottom w:val="none" w:sz="0" w:space="0" w:color="auto"/>
            <w:right w:val="none" w:sz="0" w:space="0" w:color="auto"/>
          </w:divBdr>
        </w:div>
      </w:divsChild>
    </w:div>
    <w:div w:id="952709859">
      <w:bodyDiv w:val="1"/>
      <w:marLeft w:val="0"/>
      <w:marRight w:val="0"/>
      <w:marTop w:val="0"/>
      <w:marBottom w:val="0"/>
      <w:divBdr>
        <w:top w:val="none" w:sz="0" w:space="0" w:color="auto"/>
        <w:left w:val="none" w:sz="0" w:space="0" w:color="auto"/>
        <w:bottom w:val="none" w:sz="0" w:space="0" w:color="auto"/>
        <w:right w:val="none" w:sz="0" w:space="0" w:color="auto"/>
      </w:divBdr>
      <w:divsChild>
        <w:div w:id="503740482">
          <w:marLeft w:val="274"/>
          <w:marRight w:val="0"/>
          <w:marTop w:val="0"/>
          <w:marBottom w:val="0"/>
          <w:divBdr>
            <w:top w:val="none" w:sz="0" w:space="0" w:color="auto"/>
            <w:left w:val="none" w:sz="0" w:space="0" w:color="auto"/>
            <w:bottom w:val="none" w:sz="0" w:space="0" w:color="auto"/>
            <w:right w:val="none" w:sz="0" w:space="0" w:color="auto"/>
          </w:divBdr>
        </w:div>
      </w:divsChild>
    </w:div>
    <w:div w:id="1022560087">
      <w:bodyDiv w:val="1"/>
      <w:marLeft w:val="0"/>
      <w:marRight w:val="0"/>
      <w:marTop w:val="0"/>
      <w:marBottom w:val="0"/>
      <w:divBdr>
        <w:top w:val="none" w:sz="0" w:space="0" w:color="auto"/>
        <w:left w:val="none" w:sz="0" w:space="0" w:color="auto"/>
        <w:bottom w:val="none" w:sz="0" w:space="0" w:color="auto"/>
        <w:right w:val="none" w:sz="0" w:space="0" w:color="auto"/>
      </w:divBdr>
    </w:div>
    <w:div w:id="1148936413">
      <w:bodyDiv w:val="1"/>
      <w:marLeft w:val="0"/>
      <w:marRight w:val="0"/>
      <w:marTop w:val="0"/>
      <w:marBottom w:val="0"/>
      <w:divBdr>
        <w:top w:val="none" w:sz="0" w:space="0" w:color="auto"/>
        <w:left w:val="none" w:sz="0" w:space="0" w:color="auto"/>
        <w:bottom w:val="none" w:sz="0" w:space="0" w:color="auto"/>
        <w:right w:val="none" w:sz="0" w:space="0" w:color="auto"/>
      </w:divBdr>
    </w:div>
    <w:div w:id="1180199950">
      <w:bodyDiv w:val="1"/>
      <w:marLeft w:val="0"/>
      <w:marRight w:val="0"/>
      <w:marTop w:val="0"/>
      <w:marBottom w:val="0"/>
      <w:divBdr>
        <w:top w:val="none" w:sz="0" w:space="0" w:color="auto"/>
        <w:left w:val="none" w:sz="0" w:space="0" w:color="auto"/>
        <w:bottom w:val="none" w:sz="0" w:space="0" w:color="auto"/>
        <w:right w:val="none" w:sz="0" w:space="0" w:color="auto"/>
      </w:divBdr>
    </w:div>
    <w:div w:id="1223248985">
      <w:bodyDiv w:val="1"/>
      <w:marLeft w:val="0"/>
      <w:marRight w:val="0"/>
      <w:marTop w:val="0"/>
      <w:marBottom w:val="0"/>
      <w:divBdr>
        <w:top w:val="none" w:sz="0" w:space="0" w:color="auto"/>
        <w:left w:val="none" w:sz="0" w:space="0" w:color="auto"/>
        <w:bottom w:val="none" w:sz="0" w:space="0" w:color="auto"/>
        <w:right w:val="none" w:sz="0" w:space="0" w:color="auto"/>
      </w:divBdr>
    </w:div>
    <w:div w:id="1246383401">
      <w:bodyDiv w:val="1"/>
      <w:marLeft w:val="0"/>
      <w:marRight w:val="0"/>
      <w:marTop w:val="0"/>
      <w:marBottom w:val="0"/>
      <w:divBdr>
        <w:top w:val="none" w:sz="0" w:space="0" w:color="auto"/>
        <w:left w:val="none" w:sz="0" w:space="0" w:color="auto"/>
        <w:bottom w:val="none" w:sz="0" w:space="0" w:color="auto"/>
        <w:right w:val="none" w:sz="0" w:space="0" w:color="auto"/>
      </w:divBdr>
    </w:div>
    <w:div w:id="1403678826">
      <w:bodyDiv w:val="1"/>
      <w:marLeft w:val="0"/>
      <w:marRight w:val="0"/>
      <w:marTop w:val="0"/>
      <w:marBottom w:val="0"/>
      <w:divBdr>
        <w:top w:val="none" w:sz="0" w:space="0" w:color="auto"/>
        <w:left w:val="none" w:sz="0" w:space="0" w:color="auto"/>
        <w:bottom w:val="none" w:sz="0" w:space="0" w:color="auto"/>
        <w:right w:val="none" w:sz="0" w:space="0" w:color="auto"/>
      </w:divBdr>
    </w:div>
    <w:div w:id="1450124467">
      <w:bodyDiv w:val="1"/>
      <w:marLeft w:val="0"/>
      <w:marRight w:val="0"/>
      <w:marTop w:val="0"/>
      <w:marBottom w:val="0"/>
      <w:divBdr>
        <w:top w:val="none" w:sz="0" w:space="0" w:color="auto"/>
        <w:left w:val="none" w:sz="0" w:space="0" w:color="auto"/>
        <w:bottom w:val="none" w:sz="0" w:space="0" w:color="auto"/>
        <w:right w:val="none" w:sz="0" w:space="0" w:color="auto"/>
      </w:divBdr>
    </w:div>
    <w:div w:id="1789469593">
      <w:bodyDiv w:val="1"/>
      <w:marLeft w:val="0"/>
      <w:marRight w:val="0"/>
      <w:marTop w:val="0"/>
      <w:marBottom w:val="0"/>
      <w:divBdr>
        <w:top w:val="none" w:sz="0" w:space="0" w:color="auto"/>
        <w:left w:val="none" w:sz="0" w:space="0" w:color="auto"/>
        <w:bottom w:val="none" w:sz="0" w:space="0" w:color="auto"/>
        <w:right w:val="none" w:sz="0" w:space="0" w:color="auto"/>
      </w:divBdr>
      <w:divsChild>
        <w:div w:id="13070985">
          <w:marLeft w:val="274"/>
          <w:marRight w:val="0"/>
          <w:marTop w:val="0"/>
          <w:marBottom w:val="0"/>
          <w:divBdr>
            <w:top w:val="none" w:sz="0" w:space="0" w:color="auto"/>
            <w:left w:val="none" w:sz="0" w:space="0" w:color="auto"/>
            <w:bottom w:val="none" w:sz="0" w:space="0" w:color="auto"/>
            <w:right w:val="none" w:sz="0" w:space="0" w:color="auto"/>
          </w:divBdr>
        </w:div>
        <w:div w:id="866914808">
          <w:marLeft w:val="274"/>
          <w:marRight w:val="0"/>
          <w:marTop w:val="0"/>
          <w:marBottom w:val="0"/>
          <w:divBdr>
            <w:top w:val="none" w:sz="0" w:space="0" w:color="auto"/>
            <w:left w:val="none" w:sz="0" w:space="0" w:color="auto"/>
            <w:bottom w:val="none" w:sz="0" w:space="0" w:color="auto"/>
            <w:right w:val="none" w:sz="0" w:space="0" w:color="auto"/>
          </w:divBdr>
        </w:div>
        <w:div w:id="9824644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DD61-13CD-4A90-A5AF-544CC71E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健太</dc:creator>
  <cp:keywords/>
  <dc:description/>
  <cp:lastModifiedBy>岸本　健太</cp:lastModifiedBy>
  <cp:revision>5</cp:revision>
  <dcterms:created xsi:type="dcterms:W3CDTF">2024-10-08T04:34:00Z</dcterms:created>
  <dcterms:modified xsi:type="dcterms:W3CDTF">2024-10-08T04:40:00Z</dcterms:modified>
</cp:coreProperties>
</file>