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24DD" w14:textId="1051B157" w:rsidR="00B15CE9" w:rsidRPr="008042EA" w:rsidRDefault="005B326F" w:rsidP="00FF40C2">
      <w:pPr>
        <w:pStyle w:val="a4"/>
        <w:spacing w:line="340" w:lineRule="exact"/>
        <w:jc w:val="right"/>
        <w:rPr>
          <w:rFonts w:asciiTheme="minorEastAsia" w:eastAsiaTheme="minorEastAsia" w:hAnsiTheme="minorEastAsia"/>
          <w:sz w:val="24"/>
          <w:szCs w:val="24"/>
        </w:rPr>
      </w:pPr>
      <w:r w:rsidRPr="008042EA">
        <w:rPr>
          <w:rFonts w:asciiTheme="minorEastAsia" w:eastAsiaTheme="minorEastAsia" w:hAnsiTheme="minorEastAsia" w:hint="eastAsia"/>
          <w:sz w:val="24"/>
          <w:szCs w:val="24"/>
        </w:rPr>
        <w:t>20</w:t>
      </w:r>
      <w:r w:rsidR="00FC0B9E" w:rsidRPr="008042EA">
        <w:rPr>
          <w:rFonts w:asciiTheme="minorEastAsia" w:eastAsiaTheme="minorEastAsia" w:hAnsiTheme="minorEastAsia" w:hint="eastAsia"/>
          <w:sz w:val="24"/>
          <w:szCs w:val="24"/>
        </w:rPr>
        <w:t>2</w:t>
      </w:r>
      <w:r w:rsidR="008042EA" w:rsidRPr="008042EA">
        <w:rPr>
          <w:rFonts w:asciiTheme="minorEastAsia" w:eastAsiaTheme="minorEastAsia" w:hAnsiTheme="minorEastAsia" w:hint="eastAsia"/>
          <w:sz w:val="24"/>
          <w:szCs w:val="24"/>
        </w:rPr>
        <w:t>6</w:t>
      </w:r>
      <w:r w:rsidR="001160A6" w:rsidRPr="008042EA">
        <w:rPr>
          <w:rFonts w:asciiTheme="minorEastAsia" w:eastAsiaTheme="minorEastAsia" w:hAnsiTheme="minorEastAsia" w:hint="eastAsia"/>
          <w:sz w:val="24"/>
          <w:szCs w:val="24"/>
        </w:rPr>
        <w:t>年</w:t>
      </w:r>
      <w:r w:rsidR="000E46C6">
        <w:rPr>
          <w:rFonts w:asciiTheme="minorEastAsia" w:eastAsiaTheme="minorEastAsia" w:hAnsiTheme="minorEastAsia" w:hint="eastAsia"/>
          <w:sz w:val="24"/>
          <w:szCs w:val="24"/>
        </w:rPr>
        <w:t>3月24</w:t>
      </w:r>
      <w:r w:rsidR="001160A6" w:rsidRPr="008042EA">
        <w:rPr>
          <w:rFonts w:asciiTheme="minorEastAsia" w:eastAsiaTheme="minorEastAsia" w:hAnsiTheme="minorEastAsia" w:hint="eastAsia"/>
          <w:sz w:val="24"/>
          <w:szCs w:val="24"/>
        </w:rPr>
        <w:t>日</w:t>
      </w:r>
    </w:p>
    <w:p w14:paraId="46BC260D" w14:textId="599A767C" w:rsidR="00B15CE9" w:rsidRPr="008042EA" w:rsidRDefault="00B15CE9" w:rsidP="00FF40C2">
      <w:pPr>
        <w:spacing w:line="340" w:lineRule="exact"/>
        <w:rPr>
          <w:rFonts w:asciiTheme="minorEastAsia" w:eastAsiaTheme="minorEastAsia" w:hAnsiTheme="minorEastAsia"/>
        </w:rPr>
      </w:pPr>
      <w:r w:rsidRPr="008042EA">
        <w:rPr>
          <w:rFonts w:asciiTheme="minorEastAsia" w:eastAsiaTheme="minorEastAsia" w:hAnsiTheme="minorEastAsia" w:hint="eastAsia"/>
        </w:rPr>
        <w:t xml:space="preserve">大阪府知事　</w:t>
      </w:r>
      <w:r w:rsidR="002D30E6" w:rsidRPr="008042EA">
        <w:rPr>
          <w:rFonts w:asciiTheme="minorEastAsia" w:eastAsiaTheme="minorEastAsia" w:hAnsiTheme="minorEastAsia" w:hint="eastAsia"/>
        </w:rPr>
        <w:t>吉村　洋文</w:t>
      </w:r>
      <w:r w:rsidRPr="008042EA">
        <w:rPr>
          <w:rFonts w:asciiTheme="minorEastAsia" w:eastAsiaTheme="minorEastAsia" w:hAnsiTheme="minorEastAsia" w:hint="eastAsia"/>
        </w:rPr>
        <w:t xml:space="preserve">　様</w:t>
      </w:r>
    </w:p>
    <w:p w14:paraId="3B0C8C8D" w14:textId="77777777" w:rsidR="00B15CE9" w:rsidRPr="008042EA" w:rsidRDefault="00B15CE9" w:rsidP="00FF40C2">
      <w:pPr>
        <w:spacing w:line="340" w:lineRule="exact"/>
        <w:jc w:val="right"/>
        <w:rPr>
          <w:rFonts w:asciiTheme="minorEastAsia" w:eastAsiaTheme="minorEastAsia" w:hAnsiTheme="minorEastAsia"/>
        </w:rPr>
      </w:pPr>
      <w:r w:rsidRPr="008042EA">
        <w:rPr>
          <w:rFonts w:asciiTheme="minorEastAsia" w:eastAsiaTheme="minorEastAsia" w:hAnsiTheme="minorEastAsia" w:hint="eastAsia"/>
        </w:rPr>
        <w:t>自治労大阪府職員労働組合</w:t>
      </w:r>
    </w:p>
    <w:p w14:paraId="6B78D02A" w14:textId="1779B2B2" w:rsidR="00B15CE9" w:rsidRPr="008042EA" w:rsidRDefault="00F01703" w:rsidP="000E18B6">
      <w:pPr>
        <w:wordWrap w:val="0"/>
        <w:spacing w:line="340" w:lineRule="exact"/>
        <w:ind w:right="-6"/>
        <w:jc w:val="right"/>
        <w:rPr>
          <w:rFonts w:asciiTheme="minorEastAsia" w:eastAsiaTheme="minorEastAsia" w:hAnsiTheme="minorEastAsia"/>
        </w:rPr>
      </w:pPr>
      <w:r w:rsidRPr="008042EA">
        <w:rPr>
          <w:rFonts w:asciiTheme="minorEastAsia" w:eastAsiaTheme="minorEastAsia" w:hAnsiTheme="minorEastAsia" w:hint="eastAsia"/>
        </w:rPr>
        <w:t xml:space="preserve">執行委員長　</w:t>
      </w:r>
      <w:r w:rsidR="008042EA" w:rsidRPr="008042EA">
        <w:rPr>
          <w:rFonts w:asciiTheme="minorEastAsia" w:eastAsiaTheme="minorEastAsia" w:hAnsiTheme="minorEastAsia" w:hint="eastAsia"/>
        </w:rPr>
        <w:t>竹下　知法</w:t>
      </w:r>
    </w:p>
    <w:p w14:paraId="14D6DE63" w14:textId="77777777" w:rsidR="00B15CE9" w:rsidRPr="008042EA" w:rsidRDefault="00B15CE9" w:rsidP="00FF40C2">
      <w:pPr>
        <w:spacing w:line="340" w:lineRule="exact"/>
        <w:ind w:right="936"/>
        <w:rPr>
          <w:rFonts w:asciiTheme="minorEastAsia" w:eastAsiaTheme="minorEastAsia" w:hAnsiTheme="minorEastAsia"/>
        </w:rPr>
      </w:pPr>
    </w:p>
    <w:p w14:paraId="121E2AA6" w14:textId="68BE60CE" w:rsidR="00B15CE9" w:rsidRPr="008042EA" w:rsidRDefault="005B326F" w:rsidP="00FF40C2">
      <w:pPr>
        <w:pStyle w:val="a5"/>
        <w:spacing w:line="340" w:lineRule="exact"/>
        <w:rPr>
          <w:rFonts w:asciiTheme="majorEastAsia" w:eastAsiaTheme="majorEastAsia" w:hAnsiTheme="majorEastAsia"/>
          <w:sz w:val="24"/>
          <w:szCs w:val="24"/>
        </w:rPr>
      </w:pPr>
      <w:r w:rsidRPr="008042EA">
        <w:rPr>
          <w:rFonts w:asciiTheme="majorEastAsia" w:eastAsiaTheme="majorEastAsia" w:hAnsiTheme="majorEastAsia" w:hint="eastAsia"/>
          <w:sz w:val="24"/>
          <w:szCs w:val="24"/>
        </w:rPr>
        <w:t>20</w:t>
      </w:r>
      <w:r w:rsidR="00FC0B9E" w:rsidRPr="008042EA">
        <w:rPr>
          <w:rFonts w:asciiTheme="majorEastAsia" w:eastAsiaTheme="majorEastAsia" w:hAnsiTheme="majorEastAsia" w:hint="eastAsia"/>
          <w:sz w:val="24"/>
          <w:szCs w:val="24"/>
        </w:rPr>
        <w:t>2</w:t>
      </w:r>
      <w:r w:rsidR="008042EA">
        <w:rPr>
          <w:rFonts w:asciiTheme="majorEastAsia" w:eastAsiaTheme="majorEastAsia" w:hAnsiTheme="majorEastAsia" w:hint="eastAsia"/>
          <w:sz w:val="24"/>
          <w:szCs w:val="24"/>
        </w:rPr>
        <w:t>6</w:t>
      </w:r>
      <w:r w:rsidR="00B15CE9" w:rsidRPr="008042EA">
        <w:rPr>
          <w:rFonts w:asciiTheme="majorEastAsia" w:eastAsiaTheme="majorEastAsia" w:hAnsiTheme="majorEastAsia" w:hint="eastAsia"/>
          <w:sz w:val="24"/>
          <w:szCs w:val="24"/>
        </w:rPr>
        <w:t>年春季生活要求</w:t>
      </w:r>
      <w:r w:rsidR="008526CC" w:rsidRPr="008042EA">
        <w:rPr>
          <w:rFonts w:asciiTheme="majorEastAsia" w:eastAsiaTheme="majorEastAsia" w:hAnsiTheme="majorEastAsia" w:hint="eastAsia"/>
          <w:sz w:val="24"/>
          <w:szCs w:val="24"/>
        </w:rPr>
        <w:t>および</w:t>
      </w:r>
      <w:r w:rsidR="009C77C6" w:rsidRPr="008042EA">
        <w:rPr>
          <w:rFonts w:asciiTheme="majorEastAsia" w:eastAsiaTheme="majorEastAsia" w:hAnsiTheme="majorEastAsia" w:hint="eastAsia"/>
          <w:sz w:val="24"/>
          <w:szCs w:val="24"/>
        </w:rPr>
        <w:t>職場環境</w:t>
      </w:r>
      <w:r w:rsidR="00E842A1" w:rsidRPr="008042EA">
        <w:rPr>
          <w:rFonts w:asciiTheme="majorEastAsia" w:eastAsiaTheme="majorEastAsia" w:hAnsiTheme="majorEastAsia" w:hint="eastAsia"/>
          <w:sz w:val="24"/>
          <w:szCs w:val="24"/>
        </w:rPr>
        <w:t>改善</w:t>
      </w:r>
      <w:r w:rsidR="009C77C6" w:rsidRPr="008042EA">
        <w:rPr>
          <w:rFonts w:asciiTheme="majorEastAsia" w:eastAsiaTheme="majorEastAsia" w:hAnsiTheme="majorEastAsia" w:hint="eastAsia"/>
          <w:sz w:val="24"/>
          <w:szCs w:val="24"/>
        </w:rPr>
        <w:t>等要求書</w:t>
      </w:r>
    </w:p>
    <w:p w14:paraId="34C1196F" w14:textId="77777777" w:rsidR="00530854" w:rsidRPr="008042EA" w:rsidRDefault="00530854" w:rsidP="00FF40C2">
      <w:pPr>
        <w:spacing w:line="340" w:lineRule="exact"/>
      </w:pPr>
    </w:p>
    <w:p w14:paraId="6142C098" w14:textId="047946C3" w:rsidR="00B15CE9" w:rsidRPr="008042EA" w:rsidRDefault="005B326F" w:rsidP="00FF40C2">
      <w:pPr>
        <w:spacing w:line="340" w:lineRule="exact"/>
        <w:ind w:firstLineChars="200" w:firstLine="453"/>
        <w:rPr>
          <w:rFonts w:asciiTheme="minorEastAsia" w:eastAsiaTheme="minorEastAsia" w:hAnsiTheme="minorEastAsia"/>
        </w:rPr>
      </w:pPr>
      <w:r w:rsidRPr="008042EA">
        <w:rPr>
          <w:rFonts w:asciiTheme="minorEastAsia" w:eastAsiaTheme="minorEastAsia" w:hAnsiTheme="minorEastAsia" w:hint="eastAsia"/>
        </w:rPr>
        <w:t>20</w:t>
      </w:r>
      <w:r w:rsidR="00FC0B9E" w:rsidRPr="008042EA">
        <w:rPr>
          <w:rFonts w:asciiTheme="minorEastAsia" w:eastAsiaTheme="minorEastAsia" w:hAnsiTheme="minorEastAsia" w:hint="eastAsia"/>
        </w:rPr>
        <w:t>2</w:t>
      </w:r>
      <w:r w:rsidR="008042EA">
        <w:rPr>
          <w:rFonts w:asciiTheme="minorEastAsia" w:eastAsiaTheme="minorEastAsia" w:hAnsiTheme="minorEastAsia" w:hint="eastAsia"/>
        </w:rPr>
        <w:t>6</w:t>
      </w:r>
      <w:r w:rsidR="004C41AA" w:rsidRPr="008042EA">
        <w:rPr>
          <w:rFonts w:asciiTheme="minorEastAsia" w:eastAsiaTheme="minorEastAsia" w:hAnsiTheme="minorEastAsia" w:hint="eastAsia"/>
        </w:rPr>
        <w:t>年春季生活要求</w:t>
      </w:r>
      <w:r w:rsidR="008526CC" w:rsidRPr="008042EA">
        <w:rPr>
          <w:rFonts w:asciiTheme="minorEastAsia" w:eastAsiaTheme="minorEastAsia" w:hAnsiTheme="minorEastAsia" w:hint="eastAsia"/>
        </w:rPr>
        <w:t>および</w:t>
      </w:r>
      <w:r w:rsidR="009C77C6" w:rsidRPr="008042EA">
        <w:rPr>
          <w:rFonts w:asciiTheme="minorEastAsia" w:eastAsiaTheme="minorEastAsia" w:hAnsiTheme="minorEastAsia" w:hint="eastAsia"/>
        </w:rPr>
        <w:t>職場環境等要求</w:t>
      </w:r>
      <w:r w:rsidR="004C41AA" w:rsidRPr="008042EA">
        <w:rPr>
          <w:rFonts w:asciiTheme="minorEastAsia" w:eastAsiaTheme="minorEastAsia" w:hAnsiTheme="minorEastAsia" w:hint="eastAsia"/>
        </w:rPr>
        <w:t>書として</w:t>
      </w:r>
      <w:r w:rsidR="00B15CE9" w:rsidRPr="008042EA">
        <w:rPr>
          <w:rFonts w:asciiTheme="minorEastAsia" w:eastAsiaTheme="minorEastAsia" w:hAnsiTheme="minorEastAsia" w:hint="eastAsia"/>
        </w:rPr>
        <w:t>下記のとおり要求する。</w:t>
      </w:r>
    </w:p>
    <w:p w14:paraId="33226ECC" w14:textId="77777777" w:rsidR="00FC0B9E" w:rsidRPr="008042EA" w:rsidRDefault="00FC0B9E" w:rsidP="00FF40C2">
      <w:pPr>
        <w:spacing w:line="340" w:lineRule="exact"/>
        <w:rPr>
          <w:rFonts w:asciiTheme="minorEastAsia" w:eastAsiaTheme="minorEastAsia" w:hAnsiTheme="minorEastAsia"/>
        </w:rPr>
      </w:pPr>
    </w:p>
    <w:p w14:paraId="2679A956" w14:textId="4B014D1E" w:rsidR="00B15CE9" w:rsidRPr="001D7153" w:rsidRDefault="00B15CE9" w:rsidP="00FF40C2">
      <w:pPr>
        <w:pStyle w:val="a5"/>
        <w:spacing w:line="340" w:lineRule="exact"/>
        <w:rPr>
          <w:rFonts w:asciiTheme="minorEastAsia" w:eastAsiaTheme="minorEastAsia" w:hAnsiTheme="minorEastAsia"/>
        </w:rPr>
      </w:pPr>
      <w:r w:rsidRPr="001D7153">
        <w:rPr>
          <w:rFonts w:asciiTheme="minorEastAsia" w:eastAsiaTheme="minorEastAsia" w:hAnsiTheme="minorEastAsia" w:hint="eastAsia"/>
        </w:rPr>
        <w:t>記</w:t>
      </w:r>
    </w:p>
    <w:p w14:paraId="642C86A0" w14:textId="77777777" w:rsidR="00FF40C2" w:rsidRPr="001D7153" w:rsidRDefault="00FF40C2" w:rsidP="00FF40C2">
      <w:pPr>
        <w:spacing w:line="340" w:lineRule="exact"/>
        <w:rPr>
          <w:rFonts w:hAnsi="ＭＳ 明朝"/>
          <w:szCs w:val="21"/>
        </w:rPr>
      </w:pPr>
      <w:bookmarkStart w:id="0" w:name="_Hlk63080866"/>
      <w:r w:rsidRPr="001D7153">
        <w:rPr>
          <w:rFonts w:hAnsi="ＭＳ 明朝" w:hint="eastAsia"/>
          <w:szCs w:val="21"/>
        </w:rPr>
        <w:t>《春季生活要求》</w:t>
      </w:r>
    </w:p>
    <w:p w14:paraId="1B359F6A" w14:textId="77777777" w:rsidR="00FF40C2" w:rsidRPr="001D7153" w:rsidRDefault="00FF40C2" w:rsidP="00DC0182">
      <w:pPr>
        <w:spacing w:line="340" w:lineRule="exact"/>
        <w:rPr>
          <w:rFonts w:hAnsi="ＭＳ 明朝"/>
          <w:szCs w:val="21"/>
        </w:rPr>
      </w:pPr>
      <w:r w:rsidRPr="001D7153">
        <w:rPr>
          <w:rFonts w:hAnsi="ＭＳ 明朝" w:hint="eastAsia"/>
          <w:szCs w:val="21"/>
        </w:rPr>
        <w:t>１　労使慣行に関すること</w:t>
      </w:r>
    </w:p>
    <w:p w14:paraId="73315F93" w14:textId="77777777" w:rsidR="00FF40C2" w:rsidRDefault="00FF40C2" w:rsidP="00DC0182">
      <w:pPr>
        <w:spacing w:line="340" w:lineRule="exact"/>
        <w:ind w:left="227" w:hangingChars="100" w:hanging="227"/>
        <w:rPr>
          <w:rFonts w:hAnsi="ＭＳ 明朝"/>
          <w:szCs w:val="21"/>
        </w:rPr>
      </w:pPr>
      <w:r w:rsidRPr="001D7153">
        <w:rPr>
          <w:rFonts w:hAnsi="ＭＳ 明朝" w:hint="eastAsia"/>
          <w:szCs w:val="21"/>
        </w:rPr>
        <w:t xml:space="preserve">　　労使慣行を厳守し、労働条件の改変にあたっては一方的実施を行わないこと。</w:t>
      </w:r>
    </w:p>
    <w:p w14:paraId="790AE98A" w14:textId="77777777" w:rsidR="008042EA" w:rsidRDefault="008042EA" w:rsidP="00DC0182">
      <w:pPr>
        <w:spacing w:line="340" w:lineRule="exact"/>
        <w:ind w:left="227" w:hangingChars="100" w:hanging="227"/>
        <w:rPr>
          <w:rFonts w:hAnsi="ＭＳ 明朝"/>
          <w:szCs w:val="21"/>
        </w:rPr>
      </w:pPr>
    </w:p>
    <w:p w14:paraId="6E7DDD42" w14:textId="23C7099A" w:rsidR="00FF40C2" w:rsidRPr="001D7153" w:rsidRDefault="00FF3C2A" w:rsidP="00DC0182">
      <w:pPr>
        <w:spacing w:line="340" w:lineRule="exact"/>
        <w:ind w:left="453" w:hangingChars="200" w:hanging="453"/>
        <w:rPr>
          <w:rFonts w:hAnsi="ＭＳ 明朝"/>
          <w:szCs w:val="21"/>
        </w:rPr>
      </w:pPr>
      <w:r>
        <w:rPr>
          <w:rFonts w:hAnsi="ＭＳ 明朝" w:hint="eastAsia"/>
          <w:szCs w:val="21"/>
        </w:rPr>
        <w:t>２</w:t>
      </w:r>
      <w:r w:rsidR="00FF40C2" w:rsidRPr="001D7153">
        <w:rPr>
          <w:rFonts w:hAnsi="ＭＳ 明朝" w:hint="eastAsia"/>
          <w:szCs w:val="21"/>
        </w:rPr>
        <w:t xml:space="preserve">　給与等に関すること</w:t>
      </w:r>
    </w:p>
    <w:p w14:paraId="6D9E2A1B" w14:textId="1E4C6D34" w:rsidR="00FF40C2" w:rsidRPr="00323B5F" w:rsidRDefault="00FF40C2" w:rsidP="00DC0182">
      <w:pPr>
        <w:spacing w:line="340" w:lineRule="exact"/>
        <w:ind w:left="453" w:hangingChars="200" w:hanging="453"/>
        <w:rPr>
          <w:rFonts w:hAnsi="ＭＳ 明朝"/>
          <w:color w:val="000000" w:themeColor="text1"/>
          <w:szCs w:val="21"/>
        </w:rPr>
      </w:pPr>
      <w:r w:rsidRPr="001D7153">
        <w:rPr>
          <w:rFonts w:hAnsi="ＭＳ 明朝" w:hint="eastAsia"/>
          <w:szCs w:val="21"/>
        </w:rPr>
        <w:t xml:space="preserve">　(1)</w:t>
      </w:r>
      <w:r w:rsidRPr="004550D6">
        <w:rPr>
          <w:rFonts w:hAnsi="ＭＳ 明朝" w:hint="eastAsia"/>
          <w:color w:val="EE0000"/>
          <w:szCs w:val="21"/>
        </w:rPr>
        <w:t xml:space="preserve"> </w:t>
      </w:r>
      <w:r w:rsidRPr="00323B5F">
        <w:rPr>
          <w:rFonts w:hAnsi="ＭＳ 明朝" w:hint="eastAsia"/>
          <w:color w:val="000000" w:themeColor="text1"/>
          <w:szCs w:val="21"/>
        </w:rPr>
        <w:t>大阪府に雇用されている全ての労働者の最低賃金を月額</w:t>
      </w:r>
      <w:r w:rsidR="004550D6" w:rsidRPr="00323B5F">
        <w:rPr>
          <w:rFonts w:hAnsi="ＭＳ 明朝" w:hint="eastAsia"/>
          <w:color w:val="000000" w:themeColor="text1"/>
          <w:szCs w:val="21"/>
        </w:rPr>
        <w:t>213,100</w:t>
      </w:r>
      <w:r w:rsidRPr="00323B5F">
        <w:rPr>
          <w:rFonts w:hAnsi="ＭＳ 明朝" w:hint="eastAsia"/>
          <w:color w:val="000000" w:themeColor="text1"/>
          <w:szCs w:val="21"/>
        </w:rPr>
        <w:t>円以上(日給</w:t>
      </w:r>
      <w:r w:rsidR="004550D6" w:rsidRPr="00323B5F">
        <w:rPr>
          <w:rFonts w:hAnsi="ＭＳ 明朝" w:hint="eastAsia"/>
          <w:color w:val="000000" w:themeColor="text1"/>
          <w:szCs w:val="21"/>
        </w:rPr>
        <w:t>10,655</w:t>
      </w:r>
      <w:r w:rsidRPr="00323B5F">
        <w:rPr>
          <w:rFonts w:hAnsi="ＭＳ 明朝" w:hint="eastAsia"/>
          <w:color w:val="000000" w:themeColor="text1"/>
          <w:szCs w:val="21"/>
        </w:rPr>
        <w:t>円以上､時給</w:t>
      </w:r>
      <w:r w:rsidR="004550D6" w:rsidRPr="00323B5F">
        <w:rPr>
          <w:rFonts w:hAnsi="ＭＳ 明朝" w:hint="eastAsia"/>
          <w:color w:val="000000" w:themeColor="text1"/>
          <w:szCs w:val="21"/>
        </w:rPr>
        <w:t>1,375</w:t>
      </w:r>
      <w:r w:rsidRPr="00323B5F">
        <w:rPr>
          <w:rFonts w:hAnsi="ＭＳ 明朝" w:hint="eastAsia"/>
          <w:color w:val="000000" w:themeColor="text1"/>
          <w:szCs w:val="21"/>
        </w:rPr>
        <w:t>円以上）とすること。</w:t>
      </w:r>
    </w:p>
    <w:p w14:paraId="34813F6C" w14:textId="28D54BDF" w:rsidR="00FF40C2" w:rsidRPr="00323B5F" w:rsidRDefault="00FF40C2" w:rsidP="00DC0182">
      <w:pPr>
        <w:spacing w:line="340" w:lineRule="exact"/>
        <w:ind w:left="453" w:hangingChars="200" w:hanging="453"/>
        <w:rPr>
          <w:rFonts w:hAnsi="ＭＳ 明朝"/>
          <w:color w:val="000000" w:themeColor="text1"/>
          <w:szCs w:val="21"/>
        </w:rPr>
      </w:pPr>
      <w:r w:rsidRPr="00323B5F">
        <w:rPr>
          <w:rFonts w:hAnsi="ＭＳ 明朝" w:hint="eastAsia"/>
          <w:color w:val="000000" w:themeColor="text1"/>
          <w:szCs w:val="21"/>
        </w:rPr>
        <w:t xml:space="preserve">　(2) 臨時的任用職員、会計年度任用職員の給与を引き上げること。</w:t>
      </w:r>
      <w:r w:rsidR="0041154E" w:rsidRPr="00323B5F">
        <w:rPr>
          <w:rFonts w:hAnsi="ＭＳ 明朝" w:hint="eastAsia"/>
          <w:color w:val="000000" w:themeColor="text1"/>
          <w:szCs w:val="21"/>
        </w:rPr>
        <w:t>また、</w:t>
      </w:r>
      <w:r w:rsidRPr="00323B5F">
        <w:rPr>
          <w:rFonts w:hAnsi="ＭＳ 明朝" w:hint="eastAsia"/>
          <w:color w:val="000000" w:themeColor="text1"/>
          <w:szCs w:val="21"/>
        </w:rPr>
        <w:t>給与決定にあたっては、上記(1)水準以上を基本とし、職務内容、在勤地域、職務経験等の要素を考慮すること。</w:t>
      </w:r>
    </w:p>
    <w:p w14:paraId="55E8258C" w14:textId="53F572C6" w:rsidR="00FF40C2" w:rsidRPr="00323B5F" w:rsidRDefault="00FF40C2" w:rsidP="00DC0182">
      <w:pPr>
        <w:spacing w:line="340" w:lineRule="exact"/>
        <w:ind w:left="426" w:hangingChars="188" w:hanging="426"/>
        <w:rPr>
          <w:rFonts w:hAnsi="ＭＳ 明朝"/>
          <w:color w:val="000000" w:themeColor="text1"/>
          <w:szCs w:val="21"/>
        </w:rPr>
      </w:pPr>
      <w:r w:rsidRPr="00323B5F">
        <w:rPr>
          <w:rFonts w:hAnsi="ＭＳ 明朝" w:hint="eastAsia"/>
          <w:color w:val="000000" w:themeColor="text1"/>
          <w:szCs w:val="21"/>
        </w:rPr>
        <w:t xml:space="preserve">　(3) </w:t>
      </w:r>
      <w:r w:rsidR="009A6F73" w:rsidRPr="00323B5F">
        <w:rPr>
          <w:rFonts w:hAnsi="ＭＳ 明朝" w:hint="eastAsia"/>
          <w:color w:val="000000" w:themeColor="text1"/>
          <w:szCs w:val="21"/>
        </w:rPr>
        <w:t>再任用職員の給料表を引き上げること。一時金の支給月数を常勤職員と同月数となるよう引き上げること。</w:t>
      </w:r>
    </w:p>
    <w:p w14:paraId="21CFD077" w14:textId="32854FD2" w:rsidR="0003066D" w:rsidRPr="001D7153" w:rsidRDefault="0003066D" w:rsidP="00DC0182">
      <w:pPr>
        <w:spacing w:line="340" w:lineRule="exact"/>
        <w:ind w:left="453" w:hangingChars="200" w:hanging="453"/>
        <w:rPr>
          <w:rFonts w:hAnsi="ＭＳ 明朝"/>
          <w:szCs w:val="21"/>
        </w:rPr>
      </w:pPr>
      <w:r w:rsidRPr="001D7153">
        <w:rPr>
          <w:rFonts w:hAnsi="ＭＳ 明朝" w:hint="eastAsia"/>
          <w:szCs w:val="21"/>
        </w:rPr>
        <w:t xml:space="preserve">　(</w:t>
      </w:r>
      <w:r w:rsidRPr="001D7153">
        <w:rPr>
          <w:rFonts w:hAnsi="ＭＳ 明朝"/>
          <w:szCs w:val="21"/>
        </w:rPr>
        <w:t>4)</w:t>
      </w:r>
      <w:r w:rsidR="009A6F73">
        <w:rPr>
          <w:rFonts w:hAnsi="ＭＳ 明朝" w:hint="eastAsia"/>
          <w:szCs w:val="21"/>
        </w:rPr>
        <w:t xml:space="preserve"> </w:t>
      </w:r>
      <w:r w:rsidR="009A6F73" w:rsidRPr="001D7153">
        <w:rPr>
          <w:rFonts w:hAnsi="ＭＳ 明朝" w:hint="eastAsia"/>
          <w:szCs w:val="21"/>
        </w:rPr>
        <w:t>国における他の俸給表に根拠を置くなど、特殊性が恒常的な者に支給されている特殊勤務手当については、給料の調整額に移行すること。また、給料表1級、2級の調整基本額を引き上げること。</w:t>
      </w:r>
    </w:p>
    <w:p w14:paraId="620D3820" w14:textId="4E62702A" w:rsidR="00FF40C2" w:rsidRPr="001D7153" w:rsidRDefault="00FF40C2" w:rsidP="00DC0182">
      <w:pPr>
        <w:spacing w:line="340" w:lineRule="exact"/>
        <w:ind w:left="453" w:hangingChars="200" w:hanging="453"/>
        <w:rPr>
          <w:rFonts w:hAnsi="ＭＳ 明朝"/>
          <w:strike/>
          <w:szCs w:val="21"/>
        </w:rPr>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3"/>
      </w:tblGrid>
      <w:tr w:rsidR="00FF40C2" w:rsidRPr="001D7153" w14:paraId="4870AC93" w14:textId="77777777" w:rsidTr="00FF40C2">
        <w:tc>
          <w:tcPr>
            <w:tcW w:w="94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02F06AE" w14:textId="77777777" w:rsidR="00FF40C2" w:rsidRPr="001D7153" w:rsidRDefault="00FF40C2" w:rsidP="00DC0182">
            <w:pPr>
              <w:spacing w:line="340" w:lineRule="exact"/>
              <w:rPr>
                <w:rFonts w:hAnsi="ＭＳ 明朝"/>
                <w:szCs w:val="21"/>
              </w:rPr>
            </w:pPr>
            <w:r w:rsidRPr="001D7153">
              <w:rPr>
                <w:rFonts w:hAnsi="ＭＳ 明朝" w:hint="eastAsia"/>
                <w:szCs w:val="21"/>
              </w:rPr>
              <w:t>（要望事項）</w:t>
            </w:r>
          </w:p>
          <w:p w14:paraId="3425CBDE" w14:textId="674AC751" w:rsidR="00FF40C2" w:rsidRPr="001D7153" w:rsidRDefault="00FF40C2" w:rsidP="00DC0182">
            <w:pPr>
              <w:spacing w:line="340" w:lineRule="exact"/>
              <w:ind w:left="227" w:hangingChars="100" w:hanging="227"/>
              <w:rPr>
                <w:rFonts w:hAnsi="ＭＳ 明朝"/>
                <w:szCs w:val="21"/>
              </w:rPr>
            </w:pPr>
            <w:r w:rsidRPr="001D7153">
              <w:rPr>
                <w:rFonts w:hAnsi="ＭＳ 明朝" w:hint="eastAsia"/>
                <w:szCs w:val="21"/>
              </w:rPr>
              <w:t>① 大阪府が行う公共調達契約では、次の点での検討を行うこと。</w:t>
            </w:r>
          </w:p>
          <w:p w14:paraId="290AC6B6" w14:textId="77777777" w:rsidR="00FF40C2" w:rsidRPr="001D7153" w:rsidRDefault="00FF40C2" w:rsidP="00DC0182">
            <w:pPr>
              <w:spacing w:line="340" w:lineRule="exact"/>
              <w:ind w:left="680" w:hangingChars="300" w:hanging="680"/>
              <w:rPr>
                <w:rFonts w:hAnsi="ＭＳ 明朝"/>
                <w:szCs w:val="21"/>
              </w:rPr>
            </w:pPr>
            <w:r w:rsidRPr="001D7153">
              <w:rPr>
                <w:rFonts w:hAnsi="ＭＳ 明朝" w:hint="eastAsia"/>
                <w:szCs w:val="21"/>
              </w:rPr>
              <w:t xml:space="preserve">　 ア 公共サービス提供者を決定する際には、現在実施している総合評価方式に加え、男女平等参画、公正労働基準の確立など社会労働的価値についても評価点とすること。</w:t>
            </w:r>
          </w:p>
          <w:p w14:paraId="1D75FD66" w14:textId="77777777" w:rsidR="00FF40C2" w:rsidRPr="001D7153" w:rsidRDefault="00FF40C2" w:rsidP="00DC0182">
            <w:pPr>
              <w:spacing w:line="340" w:lineRule="exact"/>
              <w:ind w:left="680" w:hangingChars="300" w:hanging="680"/>
              <w:rPr>
                <w:rFonts w:hAnsi="ＭＳ 明朝"/>
                <w:szCs w:val="21"/>
              </w:rPr>
            </w:pPr>
            <w:r w:rsidRPr="001D7153">
              <w:rPr>
                <w:rFonts w:hAnsi="ＭＳ 明朝" w:hint="eastAsia"/>
                <w:szCs w:val="21"/>
              </w:rPr>
              <w:t xml:space="preserve">　 イ 公共サービスの供給者が民間事業者となった場合には、そこで働く人々が人間らしい生活を営める賃金を保障されるよう、「低入札価格調査制度」「最低制限価格制度」などを機能させること。</w:t>
            </w:r>
          </w:p>
          <w:p w14:paraId="5286FE42" w14:textId="77777777" w:rsidR="00FF40C2" w:rsidRPr="001D7153" w:rsidRDefault="00FF40C2" w:rsidP="00DC0182">
            <w:pPr>
              <w:spacing w:line="340" w:lineRule="exact"/>
              <w:ind w:left="680" w:hangingChars="300" w:hanging="680"/>
              <w:rPr>
                <w:rFonts w:hAnsi="ＭＳ 明朝"/>
                <w:szCs w:val="21"/>
              </w:rPr>
            </w:pPr>
            <w:r w:rsidRPr="001D7153">
              <w:rPr>
                <w:rFonts w:hAnsi="ＭＳ 明朝" w:hint="eastAsia"/>
                <w:szCs w:val="21"/>
              </w:rPr>
              <w:t xml:space="preserve">　 ウ 自治体の責任だけでなく、事業者の雇用責任等を明記し、社会的価値の実現を追求することを宣言する基本条例として「公契約条例」を制定すること。また、制定するために労働側委員が参加する「研究会・審議会」を設置すること。</w:t>
            </w:r>
          </w:p>
          <w:p w14:paraId="1FD4F967" w14:textId="3D274EAE" w:rsidR="00FF40C2" w:rsidRPr="001D7153" w:rsidRDefault="00FF40C2" w:rsidP="00DC0182">
            <w:pPr>
              <w:spacing w:line="340" w:lineRule="exact"/>
              <w:rPr>
                <w:rFonts w:hAnsi="ＭＳ 明朝"/>
                <w:szCs w:val="21"/>
              </w:rPr>
            </w:pPr>
            <w:r w:rsidRPr="001D7153">
              <w:rPr>
                <w:rFonts w:hAnsi="ＭＳ 明朝" w:hint="eastAsia"/>
                <w:szCs w:val="21"/>
              </w:rPr>
              <w:t>②</w:t>
            </w:r>
            <w:r w:rsidR="00C44D3C">
              <w:rPr>
                <w:rFonts w:hAnsi="ＭＳ 明朝" w:hint="eastAsia"/>
                <w:szCs w:val="21"/>
              </w:rPr>
              <w:t xml:space="preserve"> </w:t>
            </w:r>
            <w:r w:rsidR="00B51D38">
              <w:rPr>
                <w:rFonts w:hAnsi="ＭＳ 明朝"/>
                <w:szCs w:val="21"/>
              </w:rPr>
              <w:t xml:space="preserve"> </w:t>
            </w:r>
            <w:r w:rsidR="00775C96" w:rsidRPr="00323B5F">
              <w:rPr>
                <w:rFonts w:hAnsi="ＭＳ 明朝" w:hint="eastAsia"/>
                <w:color w:val="000000" w:themeColor="text1"/>
                <w:szCs w:val="21"/>
              </w:rPr>
              <w:t>202</w:t>
            </w:r>
            <w:r w:rsidR="0041154E" w:rsidRPr="00323B5F">
              <w:rPr>
                <w:rFonts w:hAnsi="ＭＳ 明朝" w:hint="eastAsia"/>
                <w:color w:val="000000" w:themeColor="text1"/>
                <w:szCs w:val="21"/>
              </w:rPr>
              <w:t>6</w:t>
            </w:r>
            <w:r w:rsidRPr="00323B5F">
              <w:rPr>
                <w:rFonts w:hAnsi="ＭＳ 明朝" w:hint="eastAsia"/>
                <w:color w:val="000000" w:themeColor="text1"/>
                <w:szCs w:val="21"/>
              </w:rPr>
              <w:t>年度予算</w:t>
            </w:r>
            <w:r w:rsidRPr="001D7153">
              <w:rPr>
                <w:rFonts w:hAnsi="ＭＳ 明朝" w:hint="eastAsia"/>
                <w:szCs w:val="21"/>
              </w:rPr>
              <w:t>に賃金引上げ分を計上すること。</w:t>
            </w:r>
          </w:p>
        </w:tc>
      </w:tr>
    </w:tbl>
    <w:p w14:paraId="25995A2C" w14:textId="77777777" w:rsidR="00FF40C2" w:rsidRDefault="00FF40C2" w:rsidP="00DC0182">
      <w:pPr>
        <w:spacing w:line="340" w:lineRule="exact"/>
        <w:ind w:left="453" w:hangingChars="200" w:hanging="453"/>
        <w:rPr>
          <w:rFonts w:hAnsi="ＭＳ 明朝"/>
          <w:szCs w:val="21"/>
        </w:rPr>
      </w:pPr>
    </w:p>
    <w:p w14:paraId="17F1919B" w14:textId="5FF6EF8D" w:rsidR="00D76258" w:rsidRDefault="002A2A2C" w:rsidP="00DC0182">
      <w:pPr>
        <w:spacing w:line="340" w:lineRule="exact"/>
        <w:ind w:left="453" w:hangingChars="200" w:hanging="453"/>
        <w:rPr>
          <w:rFonts w:hAnsi="ＭＳ 明朝"/>
          <w:szCs w:val="21"/>
        </w:rPr>
      </w:pPr>
      <w:r>
        <w:rPr>
          <w:rFonts w:hAnsi="ＭＳ 明朝" w:hint="eastAsia"/>
          <w:szCs w:val="21"/>
        </w:rPr>
        <w:t>３</w:t>
      </w:r>
      <w:r w:rsidR="00D76258">
        <w:rPr>
          <w:rFonts w:hAnsi="ＭＳ 明朝" w:hint="eastAsia"/>
          <w:szCs w:val="21"/>
        </w:rPr>
        <w:t xml:space="preserve">　人員</w:t>
      </w:r>
      <w:r w:rsidR="0039660B">
        <w:rPr>
          <w:rFonts w:hAnsi="ＭＳ 明朝" w:hint="eastAsia"/>
          <w:szCs w:val="21"/>
        </w:rPr>
        <w:t>等</w:t>
      </w:r>
      <w:r w:rsidR="00D76258">
        <w:rPr>
          <w:rFonts w:hAnsi="ＭＳ 明朝" w:hint="eastAsia"/>
          <w:szCs w:val="21"/>
        </w:rPr>
        <w:t>に関すること</w:t>
      </w:r>
    </w:p>
    <w:p w14:paraId="7D9383B9" w14:textId="77777777" w:rsidR="00D76258" w:rsidRDefault="00D76258" w:rsidP="00DC0182">
      <w:pPr>
        <w:spacing w:line="340" w:lineRule="exact"/>
        <w:ind w:left="453" w:hangingChars="200" w:hanging="453"/>
        <w:rPr>
          <w:rFonts w:hAnsi="ＭＳ 明朝"/>
          <w:szCs w:val="21"/>
        </w:rPr>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3"/>
      </w:tblGrid>
      <w:tr w:rsidR="00D76258" w:rsidRPr="0002598A" w14:paraId="77C5BCA4" w14:textId="77777777" w:rsidTr="005C6024">
        <w:tc>
          <w:tcPr>
            <w:tcW w:w="94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683A19" w14:textId="77777777" w:rsidR="00D76258" w:rsidRPr="001D7153" w:rsidRDefault="00D76258" w:rsidP="00DC0182">
            <w:pPr>
              <w:spacing w:line="340" w:lineRule="exact"/>
              <w:rPr>
                <w:rFonts w:hAnsi="ＭＳ 明朝"/>
                <w:szCs w:val="21"/>
              </w:rPr>
            </w:pPr>
            <w:r w:rsidRPr="001D7153">
              <w:rPr>
                <w:rFonts w:hAnsi="ＭＳ 明朝" w:hint="eastAsia"/>
                <w:szCs w:val="21"/>
              </w:rPr>
              <w:t>（要望事項）</w:t>
            </w:r>
          </w:p>
          <w:p w14:paraId="7B3DE817" w14:textId="547D9333" w:rsidR="00D76258" w:rsidRPr="001D7153" w:rsidRDefault="00323B5F" w:rsidP="00DC0182">
            <w:pPr>
              <w:spacing w:line="340" w:lineRule="exact"/>
              <w:ind w:left="227" w:hangingChars="100" w:hanging="227"/>
              <w:rPr>
                <w:rFonts w:hAnsi="ＭＳ 明朝"/>
                <w:szCs w:val="21"/>
              </w:rPr>
            </w:pPr>
            <w:r>
              <w:rPr>
                <w:rFonts w:hAnsi="ＭＳ 明朝" w:hint="eastAsia"/>
                <w:color w:val="000000" w:themeColor="text1"/>
                <w:szCs w:val="21"/>
              </w:rPr>
              <w:t>①</w:t>
            </w:r>
            <w:r w:rsidR="00D76258" w:rsidRPr="00323B5F">
              <w:rPr>
                <w:rFonts w:hAnsi="ＭＳ 明朝" w:hint="eastAsia"/>
                <w:color w:val="000000" w:themeColor="text1"/>
                <w:szCs w:val="21"/>
              </w:rPr>
              <w:t xml:space="preserve"> 恒常的残業の解消、過重労働による健康被害防止のため、継続的に恒常的残</w:t>
            </w:r>
            <w:r w:rsidR="00D76258" w:rsidRPr="001D7153">
              <w:rPr>
                <w:rFonts w:hAnsi="ＭＳ 明朝" w:hint="eastAsia"/>
                <w:szCs w:val="21"/>
              </w:rPr>
              <w:t>業が発生している職場を明らかにし、業務量に見合った人員配置を行うこと。</w:t>
            </w:r>
          </w:p>
          <w:p w14:paraId="10FDC44D" w14:textId="410C1016" w:rsidR="00D76258" w:rsidRDefault="00323B5F" w:rsidP="00DC0182">
            <w:pPr>
              <w:spacing w:line="340" w:lineRule="exact"/>
              <w:ind w:left="227" w:hangingChars="100" w:hanging="227"/>
              <w:rPr>
                <w:rFonts w:hAnsi="ＭＳ 明朝"/>
                <w:szCs w:val="21"/>
              </w:rPr>
            </w:pPr>
            <w:r>
              <w:rPr>
                <w:rFonts w:hAnsi="ＭＳ 明朝" w:hint="eastAsia"/>
                <w:szCs w:val="21"/>
              </w:rPr>
              <w:t>②</w:t>
            </w:r>
            <w:r w:rsidR="00D76258" w:rsidRPr="001D7153">
              <w:rPr>
                <w:rFonts w:hAnsi="ＭＳ 明朝" w:hint="eastAsia"/>
                <w:szCs w:val="21"/>
              </w:rPr>
              <w:t xml:space="preserve"> 現業職場での退職予定者の退職後欠員を、完全に補充するなど労働条件が低下しないよう措置すること。</w:t>
            </w:r>
          </w:p>
          <w:p w14:paraId="412A1B0B" w14:textId="53A13CF3" w:rsidR="00323B5F" w:rsidRDefault="00323B5F" w:rsidP="00DC0182">
            <w:pPr>
              <w:spacing w:line="340" w:lineRule="exact"/>
              <w:ind w:left="227" w:hangingChars="100" w:hanging="227"/>
              <w:rPr>
                <w:rFonts w:hAnsi="ＭＳ 明朝"/>
                <w:szCs w:val="21"/>
              </w:rPr>
            </w:pPr>
            <w:r>
              <w:rPr>
                <w:rFonts w:hAnsi="ＭＳ 明朝" w:hint="eastAsia"/>
                <w:szCs w:val="21"/>
              </w:rPr>
              <w:t>③</w:t>
            </w:r>
            <w:r w:rsidR="00D76258">
              <w:rPr>
                <w:rFonts w:hAnsi="ＭＳ 明朝" w:hint="eastAsia"/>
                <w:szCs w:val="21"/>
              </w:rPr>
              <w:t xml:space="preserve">　</w:t>
            </w:r>
            <w:r w:rsidRPr="00323B5F">
              <w:rPr>
                <w:rFonts w:hAnsi="ＭＳ 明朝" w:hint="eastAsia"/>
                <w:szCs w:val="21"/>
              </w:rPr>
              <w:t>緊急時および大規模災害時等に備えるため、必要な人員を確保すること。</w:t>
            </w:r>
          </w:p>
          <w:p w14:paraId="726080E2" w14:textId="51107B59" w:rsidR="00D76258" w:rsidRPr="001D7153" w:rsidRDefault="00323B5F" w:rsidP="00323B5F">
            <w:pPr>
              <w:spacing w:line="340" w:lineRule="exact"/>
              <w:ind w:left="227" w:hangingChars="100" w:hanging="227"/>
              <w:rPr>
                <w:rFonts w:hAnsi="ＭＳ 明朝"/>
                <w:szCs w:val="21"/>
              </w:rPr>
            </w:pPr>
            <w:r>
              <w:rPr>
                <w:rFonts w:hAnsi="ＭＳ 明朝" w:hint="eastAsia"/>
                <w:color w:val="000000" w:themeColor="text1"/>
                <w:szCs w:val="21"/>
              </w:rPr>
              <w:lastRenderedPageBreak/>
              <w:t xml:space="preserve">④　</w:t>
            </w:r>
            <w:r w:rsidR="00D76258" w:rsidRPr="00323B5F">
              <w:rPr>
                <w:rFonts w:hAnsi="ＭＳ 明朝"/>
                <w:color w:val="000000" w:themeColor="text1"/>
                <w:szCs w:val="21"/>
              </w:rPr>
              <w:t>育児・介護・病気等の各種休職者の状況を把握し、恒常的な休職者を欠員として正規職員で補充すること。</w:t>
            </w:r>
          </w:p>
          <w:p w14:paraId="7B3D3FCE" w14:textId="6D22E4E5" w:rsidR="00D76258" w:rsidRPr="0002598A" w:rsidRDefault="00D76258" w:rsidP="00DC0182">
            <w:pPr>
              <w:spacing w:line="340" w:lineRule="exact"/>
              <w:ind w:left="227" w:hangingChars="100" w:hanging="227"/>
              <w:rPr>
                <w:rFonts w:hAnsi="ＭＳ 明朝"/>
                <w:strike/>
                <w:szCs w:val="21"/>
              </w:rPr>
            </w:pPr>
            <w:r>
              <w:rPr>
                <w:rFonts w:hAnsi="ＭＳ 明朝" w:hint="eastAsia"/>
                <w:szCs w:val="21"/>
              </w:rPr>
              <w:t>⑤</w:t>
            </w:r>
            <w:r w:rsidR="00323B5F">
              <w:rPr>
                <w:rFonts w:hAnsi="ＭＳ 明朝" w:hint="eastAsia"/>
                <w:szCs w:val="21"/>
              </w:rPr>
              <w:t xml:space="preserve">　</w:t>
            </w:r>
            <w:r w:rsidRPr="001D7153">
              <w:rPr>
                <w:rFonts w:hAnsi="ＭＳ 明朝" w:hint="eastAsia"/>
                <w:szCs w:val="21"/>
              </w:rPr>
              <w:t>独法化されている府立病院機構の各病院、大阪産業技術研究所、環境農林水産総合研究所、大阪健康安全基盤研究所について、設立団体の大阪府は当事者としての認識と責任を持ち、労働条件の悪化につながるような運営交付金の削減を行わないこと。また、各法人と当該労組との協議が誠実に行われるよう協力すること。</w:t>
            </w:r>
          </w:p>
        </w:tc>
      </w:tr>
    </w:tbl>
    <w:p w14:paraId="25A3F0A1" w14:textId="77777777" w:rsidR="00D76258" w:rsidRPr="001D7153" w:rsidRDefault="00D76258" w:rsidP="00DC0182">
      <w:pPr>
        <w:spacing w:line="340" w:lineRule="exact"/>
        <w:ind w:left="453" w:hangingChars="200" w:hanging="453"/>
        <w:rPr>
          <w:rFonts w:hAnsi="ＭＳ 明朝"/>
          <w:szCs w:val="21"/>
        </w:rPr>
      </w:pPr>
    </w:p>
    <w:p w14:paraId="43A32217" w14:textId="3C19AAF0" w:rsidR="00FF40C2" w:rsidRPr="001D7153" w:rsidRDefault="002A2A2C" w:rsidP="00DC0182">
      <w:pPr>
        <w:spacing w:line="340" w:lineRule="exact"/>
        <w:rPr>
          <w:rFonts w:hAnsi="ＭＳ 明朝"/>
          <w:szCs w:val="21"/>
        </w:rPr>
      </w:pPr>
      <w:r>
        <w:rPr>
          <w:rFonts w:hAnsi="ＭＳ 明朝" w:hint="eastAsia"/>
          <w:szCs w:val="21"/>
        </w:rPr>
        <w:t>４</w:t>
      </w:r>
      <w:r w:rsidR="00FF40C2" w:rsidRPr="001D7153">
        <w:rPr>
          <w:rFonts w:hAnsi="ＭＳ 明朝" w:hint="eastAsia"/>
          <w:szCs w:val="21"/>
        </w:rPr>
        <w:t xml:space="preserve">　各支部等の要求に関すること</w:t>
      </w:r>
    </w:p>
    <w:p w14:paraId="645FA12C" w14:textId="77777777" w:rsidR="00FF40C2" w:rsidRPr="001D7153" w:rsidRDefault="00FF40C2" w:rsidP="00DC0182">
      <w:pPr>
        <w:spacing w:line="340" w:lineRule="exact"/>
        <w:ind w:left="227" w:hangingChars="100" w:hanging="227"/>
        <w:rPr>
          <w:rFonts w:hAnsi="ＭＳ 明朝"/>
          <w:szCs w:val="21"/>
        </w:rPr>
      </w:pPr>
      <w:r w:rsidRPr="001D7153">
        <w:rPr>
          <w:rFonts w:hAnsi="ＭＳ 明朝" w:hint="eastAsia"/>
          <w:szCs w:val="21"/>
        </w:rPr>
        <w:t xml:space="preserve">　　各支部等の要求についても誠意ある協議を行うこと。</w:t>
      </w:r>
    </w:p>
    <w:p w14:paraId="43B70680" w14:textId="77777777" w:rsidR="00FF40C2" w:rsidRPr="001D7153" w:rsidRDefault="00FF40C2" w:rsidP="00DC0182">
      <w:pPr>
        <w:spacing w:line="340" w:lineRule="exact"/>
        <w:ind w:left="453" w:hangingChars="200" w:hanging="453"/>
        <w:rPr>
          <w:rFonts w:hAnsi="ＭＳ 明朝"/>
          <w:szCs w:val="21"/>
        </w:rPr>
      </w:pPr>
    </w:p>
    <w:p w14:paraId="5F813D75" w14:textId="77777777" w:rsidR="00FF40C2" w:rsidRPr="001D7153" w:rsidRDefault="00FF40C2" w:rsidP="00DC0182">
      <w:pPr>
        <w:spacing w:line="340" w:lineRule="exact"/>
        <w:rPr>
          <w:rFonts w:hAnsi="ＭＳ 明朝"/>
          <w:szCs w:val="21"/>
        </w:rPr>
      </w:pPr>
      <w:r w:rsidRPr="001D7153">
        <w:rPr>
          <w:rFonts w:hAnsi="ＭＳ 明朝" w:hint="eastAsia"/>
          <w:szCs w:val="21"/>
        </w:rPr>
        <w:t>《職場環境改善等要求》</w:t>
      </w:r>
    </w:p>
    <w:p w14:paraId="7C1F8CFD" w14:textId="77777777" w:rsidR="00FF40C2" w:rsidRPr="001D7153" w:rsidRDefault="00FF40C2" w:rsidP="00DC0182">
      <w:pPr>
        <w:spacing w:line="340" w:lineRule="exact"/>
        <w:rPr>
          <w:rFonts w:hAnsi="ＭＳ 明朝"/>
          <w:szCs w:val="21"/>
        </w:rPr>
      </w:pPr>
      <w:r w:rsidRPr="001D7153">
        <w:rPr>
          <w:rFonts w:hAnsi="ＭＳ 明朝" w:hint="eastAsia"/>
          <w:szCs w:val="21"/>
        </w:rPr>
        <w:t>１　職場環境の改善に関すること</w:t>
      </w:r>
    </w:p>
    <w:p w14:paraId="444D950F" w14:textId="4A94F190" w:rsidR="00775C96" w:rsidRPr="001D7153" w:rsidRDefault="00FF40C2" w:rsidP="00DC0182">
      <w:pPr>
        <w:spacing w:line="340" w:lineRule="exact"/>
        <w:ind w:left="453" w:hangingChars="200" w:hanging="453"/>
        <w:rPr>
          <w:rFonts w:hAnsi="ＭＳ 明朝"/>
          <w:szCs w:val="21"/>
        </w:rPr>
      </w:pPr>
      <w:r w:rsidRPr="001D7153">
        <w:rPr>
          <w:rFonts w:hAnsi="ＭＳ 明朝" w:hint="eastAsia"/>
          <w:szCs w:val="21"/>
        </w:rPr>
        <w:t xml:space="preserve">　(1) 組織再編に係る職場環境の変更は、誠意を持って十分に協議を行うこと。また、常に快適な職場環境の確保に努めること。</w:t>
      </w:r>
    </w:p>
    <w:p w14:paraId="4FAD4704" w14:textId="685B51EF" w:rsidR="00761940" w:rsidRPr="00CB7D84" w:rsidRDefault="00FF40C2" w:rsidP="00DC0182">
      <w:pPr>
        <w:spacing w:line="340" w:lineRule="exact"/>
        <w:ind w:left="453" w:hangingChars="200" w:hanging="453"/>
        <w:rPr>
          <w:rFonts w:hAnsi="ＭＳ 明朝"/>
          <w:szCs w:val="21"/>
        </w:rPr>
      </w:pPr>
      <w:r w:rsidRPr="001D7153">
        <w:rPr>
          <w:rFonts w:hAnsi="ＭＳ 明朝" w:hint="eastAsia"/>
          <w:szCs w:val="21"/>
        </w:rPr>
        <w:t xml:space="preserve">　(2) 耐震性能等が低い庁舎は移転･建替え・補強工事を実施</w:t>
      </w:r>
      <w:r w:rsidR="00EC41FD">
        <w:rPr>
          <w:rFonts w:hAnsi="ＭＳ 明朝" w:hint="eastAsia"/>
          <w:szCs w:val="21"/>
        </w:rPr>
        <w:t>するなど、職員の安全な職場環境を確保</w:t>
      </w:r>
      <w:r w:rsidRPr="00CB7D84">
        <w:rPr>
          <w:rFonts w:hAnsi="ＭＳ 明朝" w:hint="eastAsia"/>
          <w:szCs w:val="21"/>
        </w:rPr>
        <w:t>する</w:t>
      </w:r>
      <w:r w:rsidR="00FB2BD8" w:rsidRPr="00CB7D84">
        <w:rPr>
          <w:rFonts w:hAnsi="ＭＳ 明朝" w:hint="eastAsia"/>
          <w:szCs w:val="21"/>
        </w:rPr>
        <w:t>とともに</w:t>
      </w:r>
      <w:r w:rsidRPr="00CB7D84">
        <w:rPr>
          <w:rFonts w:hAnsi="ＭＳ 明朝" w:hint="eastAsia"/>
          <w:szCs w:val="21"/>
        </w:rPr>
        <w:t>、府有施設・設備について</w:t>
      </w:r>
      <w:r w:rsidR="00FB2BD8" w:rsidRPr="00CB7D84">
        <w:rPr>
          <w:rFonts w:hAnsi="ＭＳ 明朝" w:hint="eastAsia"/>
          <w:szCs w:val="21"/>
        </w:rPr>
        <w:t>は</w:t>
      </w:r>
      <w:r w:rsidRPr="00CB7D84">
        <w:rPr>
          <w:rFonts w:hAnsi="ＭＳ 明朝" w:hint="eastAsia"/>
          <w:szCs w:val="21"/>
        </w:rPr>
        <w:t>、福祉のまちづくり条例に沿った十分な措置を講じ</w:t>
      </w:r>
      <w:r w:rsidR="00761940" w:rsidRPr="00CB7D84">
        <w:rPr>
          <w:rFonts w:hAnsi="ＭＳ 明朝" w:hint="eastAsia"/>
          <w:szCs w:val="21"/>
        </w:rPr>
        <w:t>ること。</w:t>
      </w:r>
    </w:p>
    <w:p w14:paraId="0E69A8EC" w14:textId="6B961991" w:rsidR="00EC41FD" w:rsidRDefault="00761940" w:rsidP="00DC0182">
      <w:pPr>
        <w:spacing w:line="340" w:lineRule="exact"/>
        <w:ind w:leftChars="100" w:left="454" w:hangingChars="100" w:hanging="227"/>
        <w:rPr>
          <w:rFonts w:hAnsi="ＭＳ 明朝"/>
          <w:szCs w:val="21"/>
        </w:rPr>
      </w:pPr>
      <w:r w:rsidRPr="00CB7D84">
        <w:rPr>
          <w:rFonts w:hAnsi="ＭＳ 明朝" w:hint="eastAsia"/>
          <w:szCs w:val="21"/>
        </w:rPr>
        <w:t xml:space="preserve">(3) </w:t>
      </w:r>
      <w:r w:rsidR="00EC41FD" w:rsidRPr="00CB7D84">
        <w:rPr>
          <w:rFonts w:hAnsi="ＭＳ 明朝" w:hint="eastAsia"/>
          <w:szCs w:val="21"/>
        </w:rPr>
        <w:t>労働安全衛生</w:t>
      </w:r>
      <w:r w:rsidR="000E46C6" w:rsidRPr="00CB7D84">
        <w:rPr>
          <w:rFonts w:hAnsi="ＭＳ 明朝" w:hint="eastAsia"/>
          <w:szCs w:val="21"/>
        </w:rPr>
        <w:t>法令</w:t>
      </w:r>
      <w:r w:rsidR="00EC41FD" w:rsidRPr="00CB7D84">
        <w:rPr>
          <w:rFonts w:hAnsi="ＭＳ 明朝" w:hint="eastAsia"/>
          <w:szCs w:val="21"/>
        </w:rPr>
        <w:t>・大阪府職員安</w:t>
      </w:r>
      <w:r w:rsidR="00EC41FD" w:rsidRPr="00EC41FD">
        <w:rPr>
          <w:rFonts w:hAnsi="ＭＳ 明朝" w:hint="eastAsia"/>
          <w:szCs w:val="21"/>
        </w:rPr>
        <w:t>全衛生管理規程お</w:t>
      </w:r>
      <w:r w:rsidR="00EC41FD" w:rsidRPr="00523F33">
        <w:rPr>
          <w:rFonts w:hAnsi="ＭＳ 明朝" w:hint="eastAsia"/>
          <w:szCs w:val="21"/>
        </w:rPr>
        <w:t>よび</w:t>
      </w:r>
      <w:r w:rsidR="000E46C6" w:rsidRPr="00523F33">
        <w:rPr>
          <w:rFonts w:hAnsi="ＭＳ 明朝" w:hint="eastAsia"/>
          <w:szCs w:val="21"/>
        </w:rPr>
        <w:t>「事務所等の環境測定の手引き」</w:t>
      </w:r>
      <w:r w:rsidR="00EC41FD" w:rsidRPr="00EC41FD">
        <w:rPr>
          <w:rFonts w:hAnsi="ＭＳ 明朝" w:hint="eastAsia"/>
          <w:szCs w:val="21"/>
        </w:rPr>
        <w:t>で定める内容を遵守し、各職場に男女別の休養室および更衣室を設置するとともに、救急箱の更新を図るなど、快適な職場環境の整備を行うこと。</w:t>
      </w:r>
    </w:p>
    <w:p w14:paraId="049FA73E" w14:textId="1EEF2E19" w:rsidR="00FF40C2" w:rsidRPr="001D7153" w:rsidRDefault="00FF40C2" w:rsidP="00DC0182">
      <w:pPr>
        <w:spacing w:line="340" w:lineRule="exact"/>
        <w:ind w:left="453" w:hangingChars="200" w:hanging="453"/>
        <w:rPr>
          <w:rFonts w:hAnsi="ＭＳ 明朝"/>
          <w:szCs w:val="21"/>
        </w:rPr>
      </w:pPr>
      <w:r w:rsidRPr="001D7153">
        <w:rPr>
          <w:rFonts w:hAnsi="ＭＳ 明朝" w:hint="eastAsia"/>
          <w:szCs w:val="21"/>
        </w:rPr>
        <w:t xml:space="preserve">　(</w:t>
      </w:r>
      <w:r w:rsidR="00761940">
        <w:rPr>
          <w:rFonts w:hAnsi="ＭＳ 明朝" w:hint="eastAsia"/>
          <w:szCs w:val="21"/>
        </w:rPr>
        <w:t>4</w:t>
      </w:r>
      <w:r w:rsidRPr="001D7153">
        <w:rPr>
          <w:rFonts w:hAnsi="ＭＳ 明朝" w:hint="eastAsia"/>
          <w:szCs w:val="21"/>
        </w:rPr>
        <w:t xml:space="preserve">) </w:t>
      </w:r>
      <w:r w:rsidR="00EC41FD">
        <w:rPr>
          <w:rFonts w:hAnsi="ＭＳ 明朝" w:hint="eastAsia"/>
          <w:szCs w:val="21"/>
        </w:rPr>
        <w:t>庁舎の</w:t>
      </w:r>
      <w:r w:rsidR="00EC41FD" w:rsidRPr="00EC41FD">
        <w:rPr>
          <w:rFonts w:hAnsi="ＭＳ 明朝" w:hint="eastAsia"/>
          <w:szCs w:val="21"/>
        </w:rPr>
        <w:t>福利厚生施設（食堂、会議室等）の充実を図ること。</w:t>
      </w:r>
    </w:p>
    <w:p w14:paraId="7BDF9FEE" w14:textId="7212E237" w:rsidR="00FF40C2" w:rsidRPr="001D7153" w:rsidRDefault="00FF40C2" w:rsidP="00DC0182">
      <w:pPr>
        <w:spacing w:line="340" w:lineRule="exact"/>
        <w:ind w:left="453" w:hangingChars="200" w:hanging="453"/>
        <w:rPr>
          <w:rFonts w:hAnsi="ＭＳ 明朝"/>
          <w:szCs w:val="21"/>
        </w:rPr>
      </w:pPr>
      <w:r w:rsidRPr="001D7153">
        <w:rPr>
          <w:rFonts w:hAnsi="ＭＳ 明朝" w:hint="eastAsia"/>
          <w:szCs w:val="21"/>
        </w:rPr>
        <w:t xml:space="preserve">　(</w:t>
      </w:r>
      <w:r w:rsidR="00761940">
        <w:rPr>
          <w:rFonts w:hAnsi="ＭＳ 明朝" w:hint="eastAsia"/>
          <w:szCs w:val="21"/>
        </w:rPr>
        <w:t>5</w:t>
      </w:r>
      <w:r w:rsidRPr="001D7153">
        <w:rPr>
          <w:rFonts w:hAnsi="ＭＳ 明朝" w:hint="eastAsia"/>
          <w:szCs w:val="21"/>
        </w:rPr>
        <w:t>) 執務室等の空調、換気、照明、騒音、衛生等は、日常的な点検を充実するとともに、冷暖房運転は、職員の健康管理に留意して柔軟に対応すること。</w:t>
      </w:r>
    </w:p>
    <w:p w14:paraId="24CC8DED" w14:textId="3673AE6E" w:rsidR="00FF40C2" w:rsidRPr="001D7153" w:rsidRDefault="00FF40C2" w:rsidP="00DC0182">
      <w:pPr>
        <w:spacing w:line="340" w:lineRule="exact"/>
        <w:ind w:leftChars="100" w:left="454" w:hangingChars="100" w:hanging="227"/>
        <w:rPr>
          <w:rFonts w:hAnsi="ＭＳ 明朝"/>
          <w:szCs w:val="21"/>
        </w:rPr>
      </w:pPr>
      <w:r w:rsidRPr="001D7153">
        <w:rPr>
          <w:rFonts w:hAnsi="ＭＳ 明朝" w:hint="eastAsia"/>
          <w:szCs w:val="21"/>
        </w:rPr>
        <w:t>(</w:t>
      </w:r>
      <w:r w:rsidR="00761940">
        <w:rPr>
          <w:rFonts w:hAnsi="ＭＳ 明朝" w:hint="eastAsia"/>
          <w:szCs w:val="21"/>
        </w:rPr>
        <w:t>6</w:t>
      </w:r>
      <w:r w:rsidRPr="001D7153">
        <w:rPr>
          <w:rFonts w:hAnsi="ＭＳ 明朝" w:hint="eastAsia"/>
          <w:szCs w:val="21"/>
        </w:rPr>
        <w:t>) 地震災害等の発生に備えて「大阪府庁業務継続計画（ＢＣＰ）」に定める職員用食料等の備蓄は、毛布等を含めて各庁舎の職員数に応じた十分な備蓄を行い、被災時の職員の労働条件を確保すること。</w:t>
      </w:r>
    </w:p>
    <w:p w14:paraId="652EC018" w14:textId="46820E43" w:rsidR="00FF40C2" w:rsidRPr="001D7153" w:rsidRDefault="00FF40C2" w:rsidP="00DC0182">
      <w:pPr>
        <w:spacing w:line="340" w:lineRule="exact"/>
        <w:ind w:left="426" w:hangingChars="188" w:hanging="426"/>
        <w:rPr>
          <w:rFonts w:hAnsi="ＭＳ 明朝"/>
          <w:szCs w:val="21"/>
        </w:rPr>
      </w:pPr>
      <w:r w:rsidRPr="001D7153">
        <w:rPr>
          <w:rFonts w:hAnsi="ＭＳ 明朝" w:hint="eastAsia"/>
          <w:szCs w:val="21"/>
        </w:rPr>
        <w:t xml:space="preserve">　(</w:t>
      </w:r>
      <w:r w:rsidR="00761940">
        <w:rPr>
          <w:rFonts w:hAnsi="ＭＳ 明朝" w:hint="eastAsia"/>
          <w:szCs w:val="21"/>
        </w:rPr>
        <w:t>7</w:t>
      </w:r>
      <w:r w:rsidRPr="001D7153">
        <w:rPr>
          <w:rFonts w:hAnsi="ＭＳ 明朝" w:hint="eastAsia"/>
          <w:szCs w:val="21"/>
        </w:rPr>
        <w:t>) 被服等の</w:t>
      </w:r>
      <w:r w:rsidR="0041154E" w:rsidRPr="00CE1EA9">
        <w:rPr>
          <w:rFonts w:hAnsi="ＭＳ 明朝" w:hint="eastAsia"/>
          <w:color w:val="000000" w:themeColor="text1"/>
          <w:szCs w:val="21"/>
        </w:rPr>
        <w:t>支給・</w:t>
      </w:r>
      <w:r w:rsidRPr="00CE1EA9">
        <w:rPr>
          <w:rFonts w:hAnsi="ＭＳ 明朝" w:hint="eastAsia"/>
          <w:color w:val="000000" w:themeColor="text1"/>
          <w:szCs w:val="21"/>
        </w:rPr>
        <w:t>貸与は、対象となる業務を</w:t>
      </w:r>
      <w:r w:rsidR="0041154E" w:rsidRPr="00CE1EA9">
        <w:rPr>
          <w:rFonts w:hAnsi="ＭＳ 明朝" w:hint="eastAsia"/>
          <w:color w:val="000000" w:themeColor="text1"/>
          <w:szCs w:val="21"/>
        </w:rPr>
        <w:t>継続して</w:t>
      </w:r>
      <w:r w:rsidRPr="00CE1EA9">
        <w:rPr>
          <w:rFonts w:hAnsi="ＭＳ 明朝" w:hint="eastAsia"/>
          <w:color w:val="000000" w:themeColor="text1"/>
          <w:szCs w:val="21"/>
        </w:rPr>
        <w:t>検討すること。また、被服等の種類、</w:t>
      </w:r>
      <w:r w:rsidR="008B7F5F" w:rsidRPr="00CE1EA9">
        <w:rPr>
          <w:rFonts w:hAnsi="ＭＳ 明朝" w:hint="eastAsia"/>
          <w:color w:val="000000" w:themeColor="text1"/>
          <w:szCs w:val="21"/>
        </w:rPr>
        <w:t>支給・</w:t>
      </w:r>
      <w:r w:rsidRPr="00CE1EA9">
        <w:rPr>
          <w:rFonts w:hAnsi="ＭＳ 明朝" w:hint="eastAsia"/>
          <w:color w:val="000000" w:themeColor="text1"/>
          <w:szCs w:val="21"/>
        </w:rPr>
        <w:t>貸与数は</w:t>
      </w:r>
      <w:r w:rsidRPr="001D7153">
        <w:rPr>
          <w:rFonts w:hAnsi="ＭＳ 明朝" w:hint="eastAsia"/>
          <w:szCs w:val="21"/>
        </w:rPr>
        <w:t>業務・職場の状況、時季等を考慮するなど、柔軟に対応すること。</w:t>
      </w:r>
    </w:p>
    <w:p w14:paraId="4D8C34CE" w14:textId="29A43469" w:rsidR="00FF40C2" w:rsidRPr="001D7153" w:rsidRDefault="00FF40C2" w:rsidP="00DC0182">
      <w:pPr>
        <w:spacing w:line="340" w:lineRule="exact"/>
        <w:ind w:left="426" w:hangingChars="188" w:hanging="426"/>
        <w:rPr>
          <w:rFonts w:hAnsi="ＭＳ 明朝"/>
          <w:szCs w:val="21"/>
        </w:rPr>
      </w:pPr>
      <w:r w:rsidRPr="001D7153">
        <w:rPr>
          <w:rFonts w:hAnsi="ＭＳ 明朝" w:hint="eastAsia"/>
          <w:szCs w:val="21"/>
        </w:rPr>
        <w:t xml:space="preserve">　(</w:t>
      </w:r>
      <w:r w:rsidR="00761940">
        <w:rPr>
          <w:rFonts w:hAnsi="ＭＳ 明朝" w:hint="eastAsia"/>
          <w:szCs w:val="21"/>
        </w:rPr>
        <w:t>8</w:t>
      </w:r>
      <w:r w:rsidRPr="001D7153">
        <w:rPr>
          <w:rFonts w:hAnsi="ＭＳ 明朝" w:hint="eastAsia"/>
          <w:szCs w:val="21"/>
        </w:rPr>
        <w:t xml:space="preserve">) </w:t>
      </w:r>
      <w:r w:rsidRPr="00CE1EA9">
        <w:rPr>
          <w:rFonts w:hAnsi="ＭＳ 明朝" w:hint="eastAsia"/>
          <w:color w:val="000000" w:themeColor="text1"/>
          <w:szCs w:val="21"/>
        </w:rPr>
        <w:t>職員端末機</w:t>
      </w:r>
      <w:r w:rsidR="007F1A90" w:rsidRPr="00CE1EA9">
        <w:rPr>
          <w:rFonts w:hAnsi="ＭＳ 明朝" w:hint="eastAsia"/>
          <w:color w:val="000000" w:themeColor="text1"/>
          <w:szCs w:val="21"/>
        </w:rPr>
        <w:t>は</w:t>
      </w:r>
      <w:r w:rsidRPr="00CE1EA9">
        <w:rPr>
          <w:rFonts w:hAnsi="ＭＳ 明朝" w:hint="eastAsia"/>
          <w:color w:val="000000" w:themeColor="text1"/>
          <w:szCs w:val="21"/>
        </w:rPr>
        <w:t>1人1台と</w:t>
      </w:r>
      <w:r w:rsidR="007F1A90" w:rsidRPr="00CE1EA9">
        <w:rPr>
          <w:rFonts w:hAnsi="ＭＳ 明朝" w:hint="eastAsia"/>
          <w:color w:val="000000" w:themeColor="text1"/>
          <w:szCs w:val="21"/>
        </w:rPr>
        <w:t>し、</w:t>
      </w:r>
      <w:r w:rsidRPr="00CE1EA9">
        <w:rPr>
          <w:rFonts w:hAnsi="ＭＳ 明朝" w:hint="eastAsia"/>
          <w:color w:val="000000" w:themeColor="text1"/>
          <w:szCs w:val="21"/>
        </w:rPr>
        <w:t>必要</w:t>
      </w:r>
      <w:r w:rsidRPr="001D7153">
        <w:rPr>
          <w:rFonts w:hAnsi="ＭＳ 明朝" w:hint="eastAsia"/>
          <w:szCs w:val="21"/>
        </w:rPr>
        <w:t>に応じてプリンタ・ケーブル端子等の周辺機器の拡充に努めること。</w:t>
      </w:r>
    </w:p>
    <w:p w14:paraId="16D2A5BE" w14:textId="6AE3EBA4" w:rsidR="00FF40C2" w:rsidRDefault="00FF40C2" w:rsidP="00DC0182">
      <w:pPr>
        <w:spacing w:line="340" w:lineRule="exact"/>
        <w:ind w:left="426" w:hangingChars="188" w:hanging="426"/>
        <w:rPr>
          <w:rFonts w:hAnsi="ＭＳ 明朝"/>
          <w:szCs w:val="21"/>
        </w:rPr>
      </w:pPr>
      <w:r w:rsidRPr="001D7153">
        <w:rPr>
          <w:rFonts w:hAnsi="ＭＳ 明朝" w:hint="eastAsia"/>
          <w:szCs w:val="21"/>
        </w:rPr>
        <w:t xml:space="preserve">　(</w:t>
      </w:r>
      <w:r w:rsidR="00761940">
        <w:rPr>
          <w:rFonts w:hAnsi="ＭＳ 明朝" w:hint="eastAsia"/>
          <w:szCs w:val="21"/>
        </w:rPr>
        <w:t>9</w:t>
      </w:r>
      <w:r w:rsidRPr="001D7153">
        <w:rPr>
          <w:rFonts w:hAnsi="ＭＳ 明朝" w:hint="eastAsia"/>
          <w:szCs w:val="21"/>
        </w:rPr>
        <w:t>) ＯＡ化に対応した机・椅子を早急に導入すること。</w:t>
      </w:r>
    </w:p>
    <w:p w14:paraId="57193785" w14:textId="52D3C81D" w:rsidR="00D0213E" w:rsidRPr="00CE1EA9" w:rsidRDefault="00D0213E" w:rsidP="00DC0182">
      <w:pPr>
        <w:spacing w:line="340" w:lineRule="exact"/>
        <w:ind w:leftChars="50" w:left="113"/>
        <w:rPr>
          <w:rFonts w:hAnsi="ＭＳ 明朝"/>
          <w:color w:val="000000" w:themeColor="text1"/>
          <w:szCs w:val="21"/>
        </w:rPr>
      </w:pPr>
      <w:r>
        <w:rPr>
          <w:rFonts w:hAnsi="ＭＳ 明朝" w:hint="eastAsia"/>
          <w:szCs w:val="21"/>
        </w:rPr>
        <w:t>（</w:t>
      </w:r>
      <w:r w:rsidR="00761940">
        <w:rPr>
          <w:rFonts w:hAnsi="ＭＳ 明朝" w:hint="eastAsia"/>
          <w:szCs w:val="21"/>
        </w:rPr>
        <w:t>10</w:t>
      </w:r>
      <w:r>
        <w:rPr>
          <w:rFonts w:hAnsi="ＭＳ 明朝" w:hint="eastAsia"/>
          <w:szCs w:val="21"/>
        </w:rPr>
        <w:t>）</w:t>
      </w:r>
      <w:r w:rsidRPr="00CE1EA9">
        <w:rPr>
          <w:rFonts w:hAnsi="ＭＳ 明朝" w:hint="eastAsia"/>
          <w:color w:val="000000" w:themeColor="text1"/>
          <w:szCs w:val="21"/>
        </w:rPr>
        <w:t>職場実態に合わせて予防も含めた熱中症対策を講ずること。</w:t>
      </w:r>
    </w:p>
    <w:p w14:paraId="2A2D3ADF" w14:textId="1A9F1090" w:rsidR="00FF40C2" w:rsidRPr="00CE1EA9" w:rsidRDefault="00FF40C2" w:rsidP="00DC0182">
      <w:pPr>
        <w:spacing w:line="340" w:lineRule="exact"/>
        <w:ind w:left="426" w:hangingChars="188" w:hanging="426"/>
        <w:rPr>
          <w:rFonts w:hAnsi="ＭＳ 明朝"/>
          <w:color w:val="000000" w:themeColor="text1"/>
          <w:szCs w:val="21"/>
        </w:rPr>
      </w:pPr>
      <w:r w:rsidRPr="00CE1EA9">
        <w:rPr>
          <w:rFonts w:hAnsi="ＭＳ 明朝" w:hint="eastAsia"/>
          <w:color w:val="000000" w:themeColor="text1"/>
          <w:szCs w:val="21"/>
        </w:rPr>
        <w:t xml:space="preserve">　(</w:t>
      </w:r>
      <w:r w:rsidR="00FB2BD8" w:rsidRPr="00CE1EA9">
        <w:rPr>
          <w:rFonts w:hAnsi="ＭＳ 明朝" w:hint="eastAsia"/>
          <w:color w:val="000000" w:themeColor="text1"/>
          <w:szCs w:val="21"/>
        </w:rPr>
        <w:t>1</w:t>
      </w:r>
      <w:r w:rsidR="00761940" w:rsidRPr="00CE1EA9">
        <w:rPr>
          <w:rFonts w:hAnsi="ＭＳ 明朝" w:hint="eastAsia"/>
          <w:color w:val="000000" w:themeColor="text1"/>
          <w:szCs w:val="21"/>
        </w:rPr>
        <w:t>1</w:t>
      </w:r>
      <w:r w:rsidRPr="00CE1EA9">
        <w:rPr>
          <w:rFonts w:hAnsi="ＭＳ 明朝" w:hint="eastAsia"/>
          <w:color w:val="000000" w:themeColor="text1"/>
          <w:szCs w:val="21"/>
        </w:rPr>
        <w:t>) 庁舎内での</w:t>
      </w:r>
      <w:r w:rsidR="0041154E" w:rsidRPr="00CE1EA9">
        <w:rPr>
          <w:rFonts w:hAnsi="ＭＳ 明朝" w:hint="eastAsia"/>
          <w:color w:val="000000" w:themeColor="text1"/>
          <w:szCs w:val="21"/>
        </w:rPr>
        <w:t>感染症対策として</w:t>
      </w:r>
      <w:r w:rsidRPr="00CE1EA9">
        <w:rPr>
          <w:rFonts w:hAnsi="ＭＳ 明朝" w:hint="eastAsia"/>
          <w:color w:val="000000" w:themeColor="text1"/>
          <w:szCs w:val="21"/>
        </w:rPr>
        <w:t>、執務室内</w:t>
      </w:r>
      <w:r w:rsidR="0041154E" w:rsidRPr="00CE1EA9">
        <w:rPr>
          <w:rFonts w:hAnsi="ＭＳ 明朝" w:hint="eastAsia"/>
          <w:color w:val="000000" w:themeColor="text1"/>
          <w:szCs w:val="21"/>
        </w:rPr>
        <w:t>の換気、消毒</w:t>
      </w:r>
      <w:r w:rsidRPr="00CE1EA9">
        <w:rPr>
          <w:rFonts w:hAnsi="ＭＳ 明朝" w:hint="eastAsia"/>
          <w:color w:val="000000" w:themeColor="text1"/>
          <w:szCs w:val="21"/>
        </w:rPr>
        <w:t>等、必要な対策を講じ、職員・来庁者の安全を確保すること。</w:t>
      </w:r>
    </w:p>
    <w:p w14:paraId="3FB20780" w14:textId="77777777" w:rsidR="00FF40C2" w:rsidRPr="001D7153" w:rsidRDefault="00FF40C2" w:rsidP="00DC0182">
      <w:pPr>
        <w:spacing w:line="340" w:lineRule="exact"/>
        <w:ind w:left="680" w:hangingChars="300" w:hanging="680"/>
        <w:rPr>
          <w:rFonts w:hAnsi="ＭＳ 明朝"/>
          <w:szCs w:val="21"/>
        </w:rPr>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3"/>
      </w:tblGrid>
      <w:tr w:rsidR="00FF40C2" w:rsidRPr="001D7153" w14:paraId="7460B7D4" w14:textId="77777777" w:rsidTr="00FF40C2">
        <w:tc>
          <w:tcPr>
            <w:tcW w:w="94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38567A" w14:textId="77777777" w:rsidR="00FF40C2" w:rsidRPr="001D7153" w:rsidRDefault="00FF40C2" w:rsidP="00DC0182">
            <w:pPr>
              <w:spacing w:line="340" w:lineRule="exact"/>
              <w:rPr>
                <w:rFonts w:hAnsi="ＭＳ 明朝"/>
                <w:szCs w:val="21"/>
              </w:rPr>
            </w:pPr>
            <w:r w:rsidRPr="001D7153">
              <w:rPr>
                <w:rFonts w:hAnsi="ＭＳ 明朝" w:hint="eastAsia"/>
                <w:szCs w:val="21"/>
              </w:rPr>
              <w:t>（要望事項）</w:t>
            </w:r>
          </w:p>
          <w:p w14:paraId="205A5B84" w14:textId="77777777" w:rsidR="00FF40C2" w:rsidRPr="001D7153" w:rsidRDefault="00FF40C2" w:rsidP="00DC0182">
            <w:pPr>
              <w:spacing w:line="340" w:lineRule="exact"/>
              <w:ind w:left="227" w:hangingChars="100" w:hanging="227"/>
              <w:rPr>
                <w:rFonts w:hAnsi="ＭＳ 明朝"/>
                <w:szCs w:val="21"/>
              </w:rPr>
            </w:pPr>
            <w:r w:rsidRPr="001D7153">
              <w:rPr>
                <w:rFonts w:hAnsi="ＭＳ 明朝" w:hint="eastAsia"/>
                <w:szCs w:val="21"/>
              </w:rPr>
              <w:t>① 老朽化した出先職場庁舎(築20年以上)は、建替計画を明らかにすること。また、補修・修繕も計画的に行うこと。</w:t>
            </w:r>
          </w:p>
          <w:p w14:paraId="45759E96" w14:textId="77777777" w:rsidR="00FF40C2" w:rsidRPr="001D7153" w:rsidRDefault="00FF40C2" w:rsidP="00DC0182">
            <w:pPr>
              <w:spacing w:line="340" w:lineRule="exact"/>
              <w:ind w:left="227" w:hangingChars="100" w:hanging="227"/>
              <w:rPr>
                <w:rFonts w:hAnsi="ＭＳ 明朝"/>
                <w:szCs w:val="21"/>
              </w:rPr>
            </w:pPr>
            <w:r w:rsidRPr="001D7153">
              <w:rPr>
                <w:rFonts w:hAnsi="ＭＳ 明朝" w:hint="eastAsia"/>
                <w:szCs w:val="21"/>
              </w:rPr>
              <w:t>② 庁舎管理・設備管理に関わる予算は十分に確保すること。また、執務室・会議室・書庫等の拡張・整備対策を講じること。</w:t>
            </w:r>
          </w:p>
          <w:p w14:paraId="4C51ACD8" w14:textId="77777777" w:rsidR="00FF40C2" w:rsidRPr="001D7153" w:rsidRDefault="00FF40C2" w:rsidP="00DC0182">
            <w:pPr>
              <w:spacing w:line="340" w:lineRule="exact"/>
              <w:ind w:left="227" w:hangingChars="100" w:hanging="227"/>
              <w:rPr>
                <w:rFonts w:hAnsi="ＭＳ 明朝"/>
                <w:strike/>
                <w:szCs w:val="21"/>
              </w:rPr>
            </w:pPr>
            <w:r w:rsidRPr="001D7153">
              <w:rPr>
                <w:rFonts w:hAnsi="ＭＳ 明朝" w:hint="eastAsia"/>
                <w:szCs w:val="21"/>
              </w:rPr>
              <w:t>③ 情報セキュリティや防犯対策等は、実効性ある危機管理体制を確立すること。</w:t>
            </w:r>
          </w:p>
        </w:tc>
      </w:tr>
    </w:tbl>
    <w:p w14:paraId="3D79264B" w14:textId="77777777" w:rsidR="00FF40C2" w:rsidRPr="001D7153" w:rsidRDefault="00FF40C2" w:rsidP="00DC0182">
      <w:pPr>
        <w:spacing w:line="340" w:lineRule="exact"/>
        <w:ind w:left="453" w:hangingChars="200" w:hanging="453"/>
        <w:rPr>
          <w:rFonts w:hAnsi="ＭＳ 明朝"/>
          <w:szCs w:val="21"/>
        </w:rPr>
      </w:pPr>
    </w:p>
    <w:p w14:paraId="6BBEE2D6" w14:textId="7D5A8071" w:rsidR="00FF40C2" w:rsidRPr="001D7153" w:rsidRDefault="00D948FB" w:rsidP="00DC0182">
      <w:pPr>
        <w:spacing w:line="340" w:lineRule="exact"/>
        <w:ind w:left="227" w:hangingChars="100" w:hanging="227"/>
        <w:rPr>
          <w:rFonts w:hAnsi="ＭＳ 明朝"/>
          <w:szCs w:val="21"/>
        </w:rPr>
      </w:pPr>
      <w:r>
        <w:rPr>
          <w:rFonts w:hAnsi="ＭＳ 明朝" w:hint="eastAsia"/>
          <w:szCs w:val="21"/>
        </w:rPr>
        <w:t>２</w:t>
      </w:r>
      <w:r w:rsidR="00FF40C2" w:rsidRPr="001D7153">
        <w:rPr>
          <w:rFonts w:hAnsi="ＭＳ 明朝" w:hint="eastAsia"/>
          <w:szCs w:val="21"/>
        </w:rPr>
        <w:t xml:space="preserve">　職員の健康管理、労働条件、福利厚生に関すること</w:t>
      </w:r>
    </w:p>
    <w:p w14:paraId="3626797A" w14:textId="62DF16C4" w:rsidR="00FF40C2" w:rsidRPr="001D7153" w:rsidRDefault="00FF40C2" w:rsidP="00DC0182">
      <w:pPr>
        <w:spacing w:line="340" w:lineRule="exact"/>
        <w:ind w:left="453" w:hangingChars="200" w:hanging="453"/>
        <w:rPr>
          <w:rFonts w:hAnsi="ＭＳ 明朝"/>
          <w:szCs w:val="21"/>
        </w:rPr>
      </w:pPr>
      <w:r w:rsidRPr="001D7153">
        <w:rPr>
          <w:rFonts w:hAnsi="ＭＳ 明朝" w:hint="eastAsia"/>
          <w:szCs w:val="21"/>
        </w:rPr>
        <w:t xml:space="preserve">　(1) 治療と仕事の両立を支援するため、職員安全衛生管理規程の柔軟な運用や、短時間勤務制度の導入、両立支援プランを策定するなどの健康確保対策を講じること。</w:t>
      </w:r>
    </w:p>
    <w:p w14:paraId="347A976E" w14:textId="4D8B3F6F" w:rsidR="00FF40C2" w:rsidRPr="001D7153" w:rsidRDefault="00FF40C2" w:rsidP="000E46C6">
      <w:pPr>
        <w:spacing w:line="340" w:lineRule="exact"/>
        <w:ind w:left="680" w:hangingChars="300" w:hanging="680"/>
        <w:rPr>
          <w:rFonts w:hAnsi="ＭＳ 明朝"/>
          <w:szCs w:val="21"/>
        </w:rPr>
      </w:pPr>
      <w:r w:rsidRPr="001D7153">
        <w:rPr>
          <w:rFonts w:hAnsi="ＭＳ 明朝" w:hint="eastAsia"/>
          <w:szCs w:val="21"/>
        </w:rPr>
        <w:lastRenderedPageBreak/>
        <w:t xml:space="preserve">　(2) </w:t>
      </w:r>
      <w:r w:rsidR="000E46C6" w:rsidRPr="00523F33">
        <w:rPr>
          <w:rFonts w:hAnsi="ＭＳ 明朝" w:hint="eastAsia"/>
          <w:szCs w:val="21"/>
        </w:rPr>
        <w:t>安全衛生協議会及び各安全衛生委員会について、活動充実や機能強化を図るなどにより、職員の安全と健康の確保及び快適な職場環境づくりを促進すること。</w:t>
      </w:r>
    </w:p>
    <w:p w14:paraId="5E102410" w14:textId="76F9839C" w:rsidR="00FF40C2" w:rsidRPr="001D7153" w:rsidRDefault="00FF40C2" w:rsidP="00DC0182">
      <w:pPr>
        <w:spacing w:line="340" w:lineRule="exact"/>
        <w:ind w:left="426" w:hangingChars="188" w:hanging="426"/>
        <w:rPr>
          <w:rFonts w:hAnsi="ＭＳ 明朝"/>
          <w:szCs w:val="21"/>
        </w:rPr>
      </w:pPr>
      <w:r w:rsidRPr="001D7153">
        <w:rPr>
          <w:rFonts w:hAnsi="ＭＳ 明朝" w:hint="eastAsia"/>
          <w:szCs w:val="21"/>
        </w:rPr>
        <w:t xml:space="preserve">　(3) 健康管理の観点から、「過重労働による健康障害防止のための産業医による保健指導実施要綱」の啓発、指導を徹底すること。</w:t>
      </w:r>
    </w:p>
    <w:p w14:paraId="2C445022" w14:textId="53B34118" w:rsidR="00FF40C2" w:rsidRPr="00CE1EA9" w:rsidRDefault="00FF40C2" w:rsidP="00DC0182">
      <w:pPr>
        <w:spacing w:line="340" w:lineRule="exact"/>
        <w:ind w:left="426" w:hangingChars="188" w:hanging="426"/>
        <w:rPr>
          <w:rFonts w:hAnsi="ＭＳ 明朝"/>
          <w:szCs w:val="21"/>
        </w:rPr>
      </w:pPr>
      <w:r w:rsidRPr="001D7153">
        <w:rPr>
          <w:rFonts w:hAnsi="ＭＳ 明朝" w:hint="eastAsia"/>
          <w:szCs w:val="21"/>
        </w:rPr>
        <w:t xml:space="preserve">　(4) </w:t>
      </w:r>
      <w:r w:rsidR="00EC41FD" w:rsidRPr="00EC41FD">
        <w:rPr>
          <w:rFonts w:hAnsi="ＭＳ 明朝" w:hint="eastAsia"/>
          <w:szCs w:val="21"/>
        </w:rPr>
        <w:t>専門家による相談窓口を設ける</w:t>
      </w:r>
      <w:r w:rsidR="00EC41FD">
        <w:rPr>
          <w:rFonts w:hAnsi="ＭＳ 明朝" w:hint="eastAsia"/>
          <w:szCs w:val="21"/>
        </w:rPr>
        <w:t>など、</w:t>
      </w:r>
      <w:r w:rsidRPr="00CE1EA9">
        <w:rPr>
          <w:rFonts w:hAnsi="ＭＳ 明朝" w:hint="eastAsia"/>
          <w:szCs w:val="21"/>
        </w:rPr>
        <w:t>他人の権利を制限する可能性のある業務に従事する職員（</w:t>
      </w:r>
      <w:bookmarkStart w:id="1" w:name="_Hlk63757175"/>
      <w:r w:rsidRPr="00CE1EA9">
        <w:rPr>
          <w:rFonts w:hAnsi="ＭＳ 明朝" w:hint="eastAsia"/>
          <w:szCs w:val="21"/>
        </w:rPr>
        <w:t>子家Ｃ・保健所等）</w:t>
      </w:r>
      <w:bookmarkEnd w:id="1"/>
      <w:r w:rsidRPr="00CE1EA9">
        <w:rPr>
          <w:rFonts w:hAnsi="ＭＳ 明朝" w:hint="eastAsia"/>
          <w:szCs w:val="21"/>
        </w:rPr>
        <w:t>の心身の健康保持</w:t>
      </w:r>
      <w:r w:rsidR="00EC41FD">
        <w:rPr>
          <w:rFonts w:hAnsi="ＭＳ 明朝" w:hint="eastAsia"/>
          <w:szCs w:val="21"/>
        </w:rPr>
        <w:t>を図ること。</w:t>
      </w:r>
    </w:p>
    <w:p w14:paraId="53C2E56B" w14:textId="370283A1" w:rsidR="00FF40C2" w:rsidRPr="001D7153" w:rsidRDefault="00FF40C2" w:rsidP="00DC0182">
      <w:pPr>
        <w:spacing w:line="340" w:lineRule="exact"/>
        <w:ind w:left="424" w:hangingChars="187" w:hanging="424"/>
        <w:rPr>
          <w:rFonts w:hAnsi="ＭＳ 明朝"/>
          <w:szCs w:val="21"/>
        </w:rPr>
      </w:pPr>
      <w:r w:rsidRPr="001D7153">
        <w:rPr>
          <w:rFonts w:hAnsi="ＭＳ 明朝" w:hint="eastAsia"/>
          <w:szCs w:val="21"/>
        </w:rPr>
        <w:t xml:space="preserve">　(5) 「大阪府職場復帰支援プログラム」の庁内周知の徹底、ストレス相談室と各部局の連携を密にして、職員に不利益が生じないよう、責任を持って対処すること。</w:t>
      </w:r>
    </w:p>
    <w:p w14:paraId="76E81521" w14:textId="09934B3B" w:rsidR="00FF40C2" w:rsidRPr="001D7153" w:rsidRDefault="00FF40C2" w:rsidP="00CE1EA9">
      <w:pPr>
        <w:spacing w:line="340" w:lineRule="exact"/>
        <w:ind w:left="426" w:hangingChars="188" w:hanging="426"/>
        <w:rPr>
          <w:rFonts w:hAnsi="ＭＳ 明朝"/>
          <w:szCs w:val="21"/>
        </w:rPr>
      </w:pPr>
      <w:r w:rsidRPr="001D7153">
        <w:rPr>
          <w:rFonts w:hAnsi="ＭＳ 明朝" w:hint="eastAsia"/>
          <w:szCs w:val="21"/>
        </w:rPr>
        <w:t xml:space="preserve">　(6)</w:t>
      </w:r>
      <w:r w:rsidR="00CE1EA9">
        <w:rPr>
          <w:rFonts w:hAnsi="ＭＳ 明朝" w:hint="eastAsia"/>
          <w:szCs w:val="21"/>
        </w:rPr>
        <w:t xml:space="preserve">　会計年度任用職員の休暇等について、常勤職員との権衡に基づき、各種休暇等の制度化、拡充を図ること。人事院規則の改正および総務省通知を踏まえ、骨髄等ドナー休暇、保育休暇、子の看護休暇、短期介護休暇を有給化すること。</w:t>
      </w:r>
    </w:p>
    <w:p w14:paraId="03F4D7DC" w14:textId="09F23B27" w:rsidR="000E46C6" w:rsidRDefault="00FF40C2" w:rsidP="00EC41FD">
      <w:pPr>
        <w:spacing w:line="340" w:lineRule="exact"/>
        <w:ind w:leftChars="87" w:left="424" w:hangingChars="100" w:hanging="227"/>
        <w:rPr>
          <w:rFonts w:hAnsi="ＭＳ 明朝"/>
          <w:szCs w:val="21"/>
        </w:rPr>
      </w:pPr>
      <w:r w:rsidRPr="001D7153">
        <w:rPr>
          <w:rFonts w:hAnsi="ＭＳ 明朝" w:hint="eastAsia"/>
          <w:szCs w:val="21"/>
        </w:rPr>
        <w:t xml:space="preserve">(7) </w:t>
      </w:r>
      <w:r w:rsidR="000E46C6" w:rsidRPr="000E46C6">
        <w:rPr>
          <w:rFonts w:hAnsi="ＭＳ 明朝" w:hint="eastAsia"/>
          <w:szCs w:val="21"/>
        </w:rPr>
        <w:t>公務中に発生した事故の件数と内容を開示するとともに、公務に起因する死亡・疾病等の原因を調査し再発防止を図ること。また、公務におけるアスベスト被害や現職死亡についても原因等を十分に把握するなど、職員の健康管理の充実に努めること。</w:t>
      </w:r>
    </w:p>
    <w:p w14:paraId="7DCAA1E0" w14:textId="77777777" w:rsidR="00FF40C2" w:rsidRPr="001D7153" w:rsidRDefault="00FF40C2" w:rsidP="00DC0182">
      <w:pPr>
        <w:spacing w:line="340" w:lineRule="exact"/>
        <w:ind w:left="426" w:hangingChars="188" w:hanging="426"/>
        <w:rPr>
          <w:rFonts w:hAnsi="ＭＳ 明朝"/>
          <w:szCs w:val="21"/>
        </w:rPr>
      </w:pPr>
      <w:r w:rsidRPr="001D7153">
        <w:rPr>
          <w:rFonts w:hAnsi="ＭＳ 明朝" w:hint="eastAsia"/>
          <w:szCs w:val="21"/>
        </w:rPr>
        <w:t xml:space="preserve">　　　被災地への災害派遣等の職員については、派遣前の健康診断を実施して、派遣業務、派遣期間に耐えうる健康状態を確認したうえで派遣するとともに、派遣先での健康管理と、疾病時等に受診可能な診療所等の確保と連携を徹底すること。</w:t>
      </w:r>
    </w:p>
    <w:p w14:paraId="61B1062F" w14:textId="698E9E19" w:rsidR="00FF40C2" w:rsidRPr="001D7153" w:rsidRDefault="00FF40C2" w:rsidP="00DC0182">
      <w:pPr>
        <w:spacing w:line="340" w:lineRule="exact"/>
        <w:ind w:left="426" w:hangingChars="188" w:hanging="426"/>
        <w:rPr>
          <w:rFonts w:hAnsi="ＭＳ 明朝"/>
          <w:szCs w:val="21"/>
        </w:rPr>
      </w:pPr>
      <w:r w:rsidRPr="001D7153">
        <w:rPr>
          <w:rFonts w:hAnsi="ＭＳ 明朝" w:hint="eastAsia"/>
          <w:szCs w:val="21"/>
        </w:rPr>
        <w:t xml:space="preserve">　　　災害発生時には、「平成29年(行コ)第68号 公務外認定処分取消請求控訴事件・平成29年12月29日判決」に鑑み、</w:t>
      </w:r>
      <w:r w:rsidR="00EC41FD" w:rsidRPr="00EC41FD">
        <w:rPr>
          <w:rFonts w:hAnsi="ＭＳ 明朝" w:hint="eastAsia"/>
          <w:szCs w:val="21"/>
        </w:rPr>
        <w:t>認定</w:t>
      </w:r>
      <w:r w:rsidR="001827EF">
        <w:rPr>
          <w:rFonts w:hAnsi="ＭＳ 明朝" w:hint="eastAsia"/>
          <w:szCs w:val="21"/>
        </w:rPr>
        <w:t>が行われるよう、</w:t>
      </w:r>
      <w:r w:rsidR="00EC41FD">
        <w:rPr>
          <w:rFonts w:hAnsi="ＭＳ 明朝" w:hint="eastAsia"/>
          <w:szCs w:val="21"/>
        </w:rPr>
        <w:t>任命権者</w:t>
      </w:r>
      <w:r w:rsidR="001827EF">
        <w:rPr>
          <w:rFonts w:hAnsi="ＭＳ 明朝" w:hint="eastAsia"/>
          <w:szCs w:val="21"/>
        </w:rPr>
        <w:t>として認定に向けた</w:t>
      </w:r>
      <w:r w:rsidR="00EC41FD">
        <w:rPr>
          <w:rFonts w:hAnsi="ＭＳ 明朝" w:hint="eastAsia"/>
          <w:szCs w:val="21"/>
        </w:rPr>
        <w:t>役割を果たし、</w:t>
      </w:r>
      <w:r w:rsidRPr="001D7153">
        <w:rPr>
          <w:rFonts w:hAnsi="ＭＳ 明朝" w:hint="eastAsia"/>
          <w:szCs w:val="21"/>
        </w:rPr>
        <w:t>職員とその家族の生活を保障すること。</w:t>
      </w:r>
    </w:p>
    <w:p w14:paraId="473CCF31" w14:textId="1FC1EC50" w:rsidR="00FF40C2" w:rsidRDefault="00FF40C2" w:rsidP="00DC0182">
      <w:pPr>
        <w:spacing w:line="340" w:lineRule="exact"/>
        <w:ind w:leftChars="-1" w:left="565" w:hangingChars="250" w:hanging="567"/>
        <w:rPr>
          <w:rFonts w:hAnsi="ＭＳ 明朝"/>
          <w:szCs w:val="21"/>
        </w:rPr>
      </w:pPr>
      <w:r w:rsidRPr="001D7153">
        <w:rPr>
          <w:rFonts w:hAnsi="ＭＳ 明朝" w:hint="eastAsia"/>
          <w:szCs w:val="21"/>
        </w:rPr>
        <w:t xml:space="preserve">　(</w:t>
      </w:r>
      <w:r w:rsidR="001827EF">
        <w:rPr>
          <w:rFonts w:hAnsi="ＭＳ 明朝" w:hint="eastAsia"/>
          <w:szCs w:val="21"/>
        </w:rPr>
        <w:t>8</w:t>
      </w:r>
      <w:r w:rsidRPr="001D7153">
        <w:rPr>
          <w:rFonts w:hAnsi="ＭＳ 明朝" w:hint="eastAsia"/>
          <w:szCs w:val="21"/>
        </w:rPr>
        <w:t>) 「働き方改革」に基づくテレワークにあたっては、サービス残業等を助長することがないよう、また、管理強化とならないよう、労働条件の確保を徹底すること。</w:t>
      </w:r>
    </w:p>
    <w:p w14:paraId="02E577AD" w14:textId="6D51D18D" w:rsidR="00FF40C2" w:rsidRPr="001D7153" w:rsidRDefault="00C07EA3" w:rsidP="001827EF">
      <w:pPr>
        <w:spacing w:line="340" w:lineRule="exact"/>
        <w:ind w:leftChars="49" w:left="564" w:hangingChars="200" w:hanging="453"/>
        <w:rPr>
          <w:rFonts w:hAnsi="ＭＳ 明朝"/>
          <w:szCs w:val="21"/>
        </w:rPr>
      </w:pPr>
      <w:r w:rsidRPr="001827EF">
        <w:rPr>
          <w:rFonts w:hAnsi="ＭＳ 明朝" w:hint="eastAsia"/>
          <w:szCs w:val="21"/>
        </w:rPr>
        <w:t>（</w:t>
      </w:r>
      <w:r w:rsidR="001827EF" w:rsidRPr="001827EF">
        <w:rPr>
          <w:rFonts w:hAnsi="ＭＳ 明朝" w:hint="eastAsia"/>
          <w:szCs w:val="21"/>
        </w:rPr>
        <w:t>9</w:t>
      </w:r>
      <w:r w:rsidRPr="001827EF">
        <w:rPr>
          <w:rFonts w:hAnsi="ＭＳ 明朝" w:hint="eastAsia"/>
          <w:szCs w:val="21"/>
        </w:rPr>
        <w:t>）</w:t>
      </w:r>
      <w:r w:rsidR="00FF40C2" w:rsidRPr="001D7153">
        <w:rPr>
          <w:rFonts w:hAnsi="ＭＳ 明朝" w:hint="eastAsia"/>
          <w:szCs w:val="21"/>
        </w:rPr>
        <w:t xml:space="preserve"> 自然災害発生時等には、全庁での統一的な対応、判断等を明確にして、職員の安全、勤務・労働条件を確保すること。</w:t>
      </w:r>
    </w:p>
    <w:p w14:paraId="2B76B5DF" w14:textId="71331889" w:rsidR="00FF40C2" w:rsidRPr="001D7153" w:rsidRDefault="00FF40C2" w:rsidP="00DC0182">
      <w:pPr>
        <w:spacing w:line="340" w:lineRule="exact"/>
        <w:ind w:left="680" w:hangingChars="300" w:hanging="680"/>
        <w:rPr>
          <w:rFonts w:hAnsi="ＭＳ 明朝"/>
          <w:szCs w:val="21"/>
        </w:rPr>
      </w:pPr>
      <w:r w:rsidRPr="001D7153">
        <w:rPr>
          <w:rFonts w:hAnsi="ＭＳ 明朝" w:hint="eastAsia"/>
          <w:szCs w:val="21"/>
        </w:rPr>
        <w:t xml:space="preserve">　　① 災害発生時には職員の安全確保を優先し、「危険回避」特別休暇の取得を勧奨すること。あらかじめ公共交通機関等の計画運休等が公表されている場合には、災害対応のための出勤・参集は最小限とし、「災害特休」を全日認めるなど柔軟に対応すること。</w:t>
      </w:r>
    </w:p>
    <w:p w14:paraId="042BFD50" w14:textId="50413329" w:rsidR="00FF40C2" w:rsidRPr="001D7153" w:rsidRDefault="00FF40C2" w:rsidP="00DC0182">
      <w:pPr>
        <w:spacing w:line="340" w:lineRule="exact"/>
        <w:ind w:left="680" w:hangingChars="300" w:hanging="680"/>
        <w:rPr>
          <w:rFonts w:hAnsi="ＭＳ 明朝"/>
          <w:szCs w:val="21"/>
        </w:rPr>
      </w:pPr>
      <w:r w:rsidRPr="001D7153">
        <w:rPr>
          <w:rFonts w:hAnsi="ＭＳ 明朝" w:hint="eastAsia"/>
          <w:szCs w:val="21"/>
        </w:rPr>
        <w:t xml:space="preserve">　　② 災害時の職員の初動体制、勤務体制の確立のため必要な人員を確保するなど、職員の勤務・労働条件の改善を図ること。また、各職場での発災時対応等の研修を行うなど、適切な業務遂行と職員の危険回避に努めること。</w:t>
      </w:r>
    </w:p>
    <w:p w14:paraId="26A19C9D" w14:textId="5847347C" w:rsidR="00FF40C2" w:rsidRPr="00CE1EA9" w:rsidRDefault="00FF40C2" w:rsidP="00DC0182">
      <w:pPr>
        <w:spacing w:line="340" w:lineRule="exact"/>
        <w:ind w:left="453" w:hangingChars="200" w:hanging="453"/>
        <w:rPr>
          <w:rFonts w:hAnsi="ＭＳ 明朝"/>
          <w:color w:val="000000" w:themeColor="text1"/>
          <w:szCs w:val="21"/>
        </w:rPr>
      </w:pPr>
      <w:r w:rsidRPr="001D7153">
        <w:rPr>
          <w:rFonts w:hAnsi="ＭＳ 明朝" w:hint="eastAsia"/>
          <w:szCs w:val="21"/>
        </w:rPr>
        <w:t xml:space="preserve">　(1</w:t>
      </w:r>
      <w:r w:rsidR="001827EF">
        <w:rPr>
          <w:rFonts w:hAnsi="ＭＳ 明朝" w:hint="eastAsia"/>
          <w:szCs w:val="21"/>
        </w:rPr>
        <w:t>0</w:t>
      </w:r>
      <w:r w:rsidRPr="001D7153">
        <w:rPr>
          <w:rFonts w:hAnsi="ＭＳ 明朝" w:hint="eastAsia"/>
          <w:szCs w:val="21"/>
        </w:rPr>
        <w:t xml:space="preserve">) </w:t>
      </w:r>
      <w:r w:rsidR="000E46C6" w:rsidRPr="000E46C6">
        <w:rPr>
          <w:rFonts w:hAnsi="ＭＳ 明朝" w:hint="eastAsia"/>
          <w:szCs w:val="21"/>
        </w:rPr>
        <w:t>庁用自動車等の点検・整備に努めるなど、安全対策を高め、職場環境の安全を図ること</w:t>
      </w:r>
      <w:r w:rsidR="001827EF">
        <w:rPr>
          <w:rFonts w:hAnsi="ＭＳ 明朝" w:hint="eastAsia"/>
          <w:color w:val="000000" w:themeColor="text1"/>
          <w:szCs w:val="21"/>
        </w:rPr>
        <w:t>。</w:t>
      </w:r>
    </w:p>
    <w:p w14:paraId="2101EF81" w14:textId="6C26C07A" w:rsidR="00FF40C2" w:rsidRPr="00CE1EA9" w:rsidRDefault="00FF40C2" w:rsidP="00DC0182">
      <w:pPr>
        <w:spacing w:line="340" w:lineRule="exact"/>
        <w:ind w:left="453" w:hangingChars="200" w:hanging="453"/>
        <w:rPr>
          <w:rFonts w:hAnsi="ＭＳ 明朝"/>
          <w:color w:val="000000" w:themeColor="text1"/>
          <w:szCs w:val="21"/>
        </w:rPr>
      </w:pPr>
      <w:r w:rsidRPr="00CE1EA9">
        <w:rPr>
          <w:rFonts w:hAnsi="ＭＳ 明朝" w:hint="eastAsia"/>
          <w:color w:val="000000" w:themeColor="text1"/>
          <w:szCs w:val="21"/>
        </w:rPr>
        <w:t xml:space="preserve">　(1</w:t>
      </w:r>
      <w:r w:rsidR="000E46C6">
        <w:rPr>
          <w:rFonts w:hAnsi="ＭＳ 明朝" w:hint="eastAsia"/>
          <w:color w:val="000000" w:themeColor="text1"/>
          <w:szCs w:val="21"/>
        </w:rPr>
        <w:t>1</w:t>
      </w:r>
      <w:r w:rsidRPr="00CE1EA9">
        <w:rPr>
          <w:rFonts w:hAnsi="ＭＳ 明朝" w:hint="eastAsia"/>
          <w:color w:val="000000" w:themeColor="text1"/>
          <w:szCs w:val="21"/>
        </w:rPr>
        <w:t xml:space="preserve">) </w:t>
      </w:r>
      <w:r w:rsidR="00CE1EA9">
        <w:rPr>
          <w:rFonts w:hAnsi="ＭＳ 明朝" w:hint="eastAsia"/>
          <w:color w:val="000000" w:themeColor="text1"/>
          <w:szCs w:val="21"/>
        </w:rPr>
        <w:t>原子力災害の災害応急対策等、</w:t>
      </w:r>
      <w:r w:rsidRPr="00CE1EA9">
        <w:rPr>
          <w:rFonts w:hAnsi="ＭＳ 明朝" w:hint="eastAsia"/>
          <w:color w:val="000000" w:themeColor="text1"/>
          <w:szCs w:val="21"/>
        </w:rPr>
        <w:t>放射線障害になる恐れのある業務に関わる職員の安全を確保すること。</w:t>
      </w:r>
    </w:p>
    <w:p w14:paraId="14111AF7" w14:textId="3EB55EA6" w:rsidR="006B4C0F" w:rsidRPr="00CB7D84" w:rsidRDefault="00FF40C2" w:rsidP="00DC0182">
      <w:pPr>
        <w:spacing w:line="340" w:lineRule="exact"/>
        <w:ind w:left="453" w:hangingChars="200" w:hanging="453"/>
        <w:rPr>
          <w:rFonts w:hAnsi="ＭＳ 明朝"/>
          <w:szCs w:val="21"/>
        </w:rPr>
      </w:pPr>
      <w:r w:rsidRPr="001D7153">
        <w:rPr>
          <w:rFonts w:hAnsi="ＭＳ 明朝" w:hint="eastAsia"/>
          <w:szCs w:val="21"/>
        </w:rPr>
        <w:t xml:space="preserve">　(1</w:t>
      </w:r>
      <w:r w:rsidR="000E46C6">
        <w:rPr>
          <w:rFonts w:hAnsi="ＭＳ 明朝" w:hint="eastAsia"/>
          <w:szCs w:val="21"/>
        </w:rPr>
        <w:t>2</w:t>
      </w:r>
      <w:r w:rsidRPr="001D7153">
        <w:rPr>
          <w:rFonts w:hAnsi="ＭＳ 明朝" w:hint="eastAsia"/>
          <w:szCs w:val="21"/>
        </w:rPr>
        <w:t>) ハラスメント</w:t>
      </w:r>
      <w:r w:rsidR="00FB2BD8">
        <w:rPr>
          <w:rFonts w:hAnsi="ＭＳ 明朝" w:hint="eastAsia"/>
          <w:szCs w:val="21"/>
        </w:rPr>
        <w:t>の</w:t>
      </w:r>
      <w:r w:rsidRPr="001D7153">
        <w:rPr>
          <w:rFonts w:hAnsi="ＭＳ 明朝" w:hint="eastAsia"/>
          <w:szCs w:val="21"/>
        </w:rPr>
        <w:t>アンケート調査を含めた実態把握を</w:t>
      </w:r>
      <w:r w:rsidR="00BF58FB">
        <w:rPr>
          <w:rFonts w:hAnsi="ＭＳ 明朝" w:hint="eastAsia"/>
          <w:szCs w:val="21"/>
        </w:rPr>
        <w:t>踏まえ</w:t>
      </w:r>
      <w:r w:rsidRPr="001D7153">
        <w:rPr>
          <w:rFonts w:hAnsi="ＭＳ 明朝" w:hint="eastAsia"/>
          <w:szCs w:val="21"/>
        </w:rPr>
        <w:t>、ハラスメント防止等に実効ある対策を講じること</w:t>
      </w:r>
      <w:r w:rsidRPr="00CB7D84">
        <w:rPr>
          <w:rFonts w:hAnsi="ＭＳ 明朝" w:hint="eastAsia"/>
          <w:szCs w:val="21"/>
        </w:rPr>
        <w:t>。</w:t>
      </w:r>
      <w:r w:rsidR="001827EF" w:rsidRPr="00CB7D84">
        <w:rPr>
          <w:rFonts w:hAnsi="ＭＳ 明朝" w:hint="eastAsia"/>
          <w:szCs w:val="21"/>
        </w:rPr>
        <w:t>また、</w:t>
      </w:r>
      <w:r w:rsidR="006B4C0F" w:rsidRPr="00CB7D84">
        <w:rPr>
          <w:rFonts w:hAnsi="ＭＳ 明朝" w:hint="eastAsia"/>
          <w:szCs w:val="21"/>
        </w:rPr>
        <w:t>カスタマーハラスメントについては、労働施策総合推進法の改正を踏まえ、実態の把握に努めるとともに、相談窓口の整備や研修を実施する</w:t>
      </w:r>
      <w:r w:rsidR="000E46C6" w:rsidRPr="00CB7D84">
        <w:rPr>
          <w:rFonts w:hAnsi="ＭＳ 明朝" w:hint="eastAsia"/>
          <w:szCs w:val="21"/>
        </w:rPr>
        <w:t>など、働きやすい職場環境を整備する</w:t>
      </w:r>
      <w:r w:rsidR="006B4C0F" w:rsidRPr="00CB7D84">
        <w:rPr>
          <w:rFonts w:hAnsi="ＭＳ 明朝" w:hint="eastAsia"/>
          <w:szCs w:val="21"/>
        </w:rPr>
        <w:t>こと。</w:t>
      </w:r>
    </w:p>
    <w:p w14:paraId="633FE39B" w14:textId="53E4AC2D" w:rsidR="00FF40C2" w:rsidRPr="001D7153" w:rsidRDefault="00FF40C2" w:rsidP="00DC0182">
      <w:pPr>
        <w:spacing w:line="340" w:lineRule="exact"/>
        <w:ind w:left="453" w:hangingChars="200" w:hanging="453"/>
        <w:rPr>
          <w:rFonts w:hAnsi="ＭＳ 明朝"/>
          <w:szCs w:val="21"/>
        </w:rPr>
      </w:pPr>
      <w:r w:rsidRPr="00CB7D84">
        <w:rPr>
          <w:rFonts w:hAnsi="ＭＳ 明朝" w:hint="eastAsia"/>
          <w:szCs w:val="21"/>
        </w:rPr>
        <w:t xml:space="preserve">　　　</w:t>
      </w:r>
      <w:r w:rsidR="001827EF" w:rsidRPr="00CB7D84">
        <w:rPr>
          <w:rFonts w:hAnsi="ＭＳ 明朝" w:hint="eastAsia"/>
          <w:szCs w:val="21"/>
        </w:rPr>
        <w:t>さらに、</w:t>
      </w:r>
      <w:r w:rsidRPr="00CB7D84">
        <w:rPr>
          <w:rFonts w:hAnsi="ＭＳ 明朝" w:hint="eastAsia"/>
          <w:szCs w:val="21"/>
        </w:rPr>
        <w:t>ハラスメントなどの防止に向けた｢職員研修｣「相談窓口の明示」｢トップによる差別のない働きやすい職場環境整備実施の宣言｣な</w:t>
      </w:r>
      <w:r w:rsidRPr="001D7153">
        <w:rPr>
          <w:rFonts w:hAnsi="ＭＳ 明朝" w:hint="eastAsia"/>
          <w:szCs w:val="21"/>
        </w:rPr>
        <w:t>どの取り組みを、組合との協議のうえ実施する</w:t>
      </w:r>
      <w:r w:rsidR="001827EF">
        <w:rPr>
          <w:rFonts w:hAnsi="ＭＳ 明朝" w:hint="eastAsia"/>
          <w:szCs w:val="21"/>
        </w:rPr>
        <w:t>など、</w:t>
      </w:r>
      <w:r w:rsidR="001827EF" w:rsidRPr="001827EF">
        <w:rPr>
          <w:rFonts w:hAnsi="ＭＳ 明朝" w:hint="eastAsia"/>
          <w:szCs w:val="21"/>
        </w:rPr>
        <w:t>ＬＧＢＴなど性的マイノリティ当事者が働きやすい環境を整備する</w:t>
      </w:r>
      <w:r w:rsidR="001827EF">
        <w:rPr>
          <w:rFonts w:hAnsi="ＭＳ 明朝" w:hint="eastAsia"/>
          <w:szCs w:val="21"/>
        </w:rPr>
        <w:t>こと。</w:t>
      </w:r>
    </w:p>
    <w:p w14:paraId="250BAC7E" w14:textId="77777777" w:rsidR="00FF40C2" w:rsidRPr="001D7153" w:rsidRDefault="00FF40C2" w:rsidP="00DC0182">
      <w:pPr>
        <w:spacing w:line="340" w:lineRule="exact"/>
        <w:ind w:left="453" w:hangingChars="200" w:hanging="453"/>
        <w:rPr>
          <w:rFonts w:hAnsi="ＭＳ 明朝"/>
          <w:szCs w:val="21"/>
        </w:rPr>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3"/>
      </w:tblGrid>
      <w:tr w:rsidR="001827EF" w:rsidRPr="001D7153" w14:paraId="4EF1F72D" w14:textId="77777777" w:rsidTr="0011520D">
        <w:tc>
          <w:tcPr>
            <w:tcW w:w="946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bookmarkEnd w:id="0"/>
          <w:p w14:paraId="031A8CC1" w14:textId="77777777" w:rsidR="001827EF" w:rsidRPr="001D7153" w:rsidRDefault="001827EF" w:rsidP="0011520D">
            <w:pPr>
              <w:spacing w:line="340" w:lineRule="exact"/>
              <w:rPr>
                <w:rFonts w:hAnsi="ＭＳ 明朝"/>
                <w:szCs w:val="21"/>
              </w:rPr>
            </w:pPr>
            <w:r w:rsidRPr="001D7153">
              <w:rPr>
                <w:rFonts w:hAnsi="ＭＳ 明朝" w:hint="eastAsia"/>
                <w:szCs w:val="21"/>
              </w:rPr>
              <w:t>（要望事項）</w:t>
            </w:r>
          </w:p>
          <w:p w14:paraId="2C9680B0" w14:textId="7F8F1D25" w:rsidR="001827EF" w:rsidRPr="001D7153" w:rsidRDefault="001827EF" w:rsidP="001827EF">
            <w:pPr>
              <w:spacing w:line="340" w:lineRule="exact"/>
              <w:ind w:left="227" w:hangingChars="100" w:hanging="227"/>
              <w:rPr>
                <w:rFonts w:hAnsi="ＭＳ 明朝"/>
                <w:strike/>
                <w:szCs w:val="21"/>
              </w:rPr>
            </w:pPr>
            <w:r w:rsidRPr="001D7153">
              <w:rPr>
                <w:rFonts w:hAnsi="ＭＳ 明朝" w:hint="eastAsia"/>
                <w:szCs w:val="21"/>
              </w:rPr>
              <w:t>①</w:t>
            </w:r>
            <w:r>
              <w:rPr>
                <w:rFonts w:hAnsi="ＭＳ 明朝" w:hint="eastAsia"/>
                <w:szCs w:val="21"/>
              </w:rPr>
              <w:t xml:space="preserve">　</w:t>
            </w:r>
            <w:r w:rsidRPr="001827EF">
              <w:rPr>
                <w:rFonts w:hAnsi="ＭＳ 明朝" w:hint="eastAsia"/>
                <w:szCs w:val="21"/>
              </w:rPr>
              <w:t>窓口業務を有する職場について、職場事情に応じて窓口業務時間の短縮を検討すること。</w:t>
            </w:r>
          </w:p>
          <w:p w14:paraId="68097C49" w14:textId="19A08843" w:rsidR="001827EF" w:rsidRPr="001D7153" w:rsidRDefault="001827EF" w:rsidP="0011520D">
            <w:pPr>
              <w:spacing w:line="340" w:lineRule="exact"/>
              <w:ind w:left="227" w:hangingChars="100" w:hanging="227"/>
              <w:rPr>
                <w:rFonts w:hAnsi="ＭＳ 明朝"/>
                <w:strike/>
                <w:szCs w:val="21"/>
              </w:rPr>
            </w:pPr>
          </w:p>
        </w:tc>
      </w:tr>
    </w:tbl>
    <w:p w14:paraId="07711FE1" w14:textId="77777777" w:rsidR="003A0DD9" w:rsidRPr="001827EF" w:rsidRDefault="003A0DD9" w:rsidP="00DC0182">
      <w:pPr>
        <w:spacing w:line="340" w:lineRule="exact"/>
        <w:rPr>
          <w:rFonts w:asciiTheme="minorEastAsia" w:eastAsiaTheme="minorEastAsia" w:hAnsiTheme="minorEastAsia"/>
          <w:sz w:val="22"/>
          <w:szCs w:val="22"/>
        </w:rPr>
      </w:pPr>
    </w:p>
    <w:sectPr w:rsidR="003A0DD9" w:rsidRPr="001827EF" w:rsidSect="00E83C18">
      <w:pgSz w:w="11906" w:h="16838" w:code="9"/>
      <w:pgMar w:top="851" w:right="1134" w:bottom="567" w:left="1134" w:header="851" w:footer="992" w:gutter="0"/>
      <w:cols w:space="425"/>
      <w:docGrid w:type="linesAndChars" w:linePitch="32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966C" w14:textId="77777777" w:rsidR="00F623B6" w:rsidRDefault="00F623B6" w:rsidP="00CA22A3">
      <w:r>
        <w:separator/>
      </w:r>
    </w:p>
  </w:endnote>
  <w:endnote w:type="continuationSeparator" w:id="0">
    <w:p w14:paraId="107B5A4E" w14:textId="77777777" w:rsidR="00F623B6" w:rsidRDefault="00F623B6" w:rsidP="00CA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1F36" w14:textId="77777777" w:rsidR="00F623B6" w:rsidRDefault="00F623B6" w:rsidP="00CA22A3">
      <w:r>
        <w:separator/>
      </w:r>
    </w:p>
  </w:footnote>
  <w:footnote w:type="continuationSeparator" w:id="0">
    <w:p w14:paraId="1F514A98" w14:textId="77777777" w:rsidR="00F623B6" w:rsidRDefault="00F623B6" w:rsidP="00CA2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350"/>
    <w:multiLevelType w:val="hybridMultilevel"/>
    <w:tmpl w:val="9DA2E758"/>
    <w:lvl w:ilvl="0" w:tplc="6C7435A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A0029"/>
    <w:multiLevelType w:val="hybridMultilevel"/>
    <w:tmpl w:val="022A7ED0"/>
    <w:lvl w:ilvl="0" w:tplc="262CE86C">
      <w:start w:val="1"/>
      <w:numFmt w:val="decimalEnclosedCircle"/>
      <w:lvlText w:val="%1"/>
      <w:lvlJc w:val="left"/>
      <w:pPr>
        <w:ind w:left="954" w:hanging="360"/>
      </w:pPr>
      <w:rPr>
        <w:rFonts w:hAnsi="ＭＳ 明朝"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2" w15:restartNumberingAfterBreak="0">
    <w:nsid w:val="143E309F"/>
    <w:multiLevelType w:val="hybridMultilevel"/>
    <w:tmpl w:val="23782664"/>
    <w:lvl w:ilvl="0" w:tplc="6318F074">
      <w:start w:val="1"/>
      <w:numFmt w:val="decimalEnclosedCircle"/>
      <w:lvlText w:val="%1"/>
      <w:lvlJc w:val="left"/>
      <w:pPr>
        <w:ind w:left="644" w:hanging="360"/>
      </w:pPr>
      <w:rPr>
        <w:rFonts w:ascii="ＭＳ ゴシック" w:eastAsia="ＭＳ ゴシック" w:hAnsi="ＭＳ ゴシック"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308465F"/>
    <w:multiLevelType w:val="hybridMultilevel"/>
    <w:tmpl w:val="A948B130"/>
    <w:lvl w:ilvl="0" w:tplc="141CD3BC">
      <w:start w:val="1"/>
      <w:numFmt w:val="decimalEnclosedCircle"/>
      <w:lvlText w:val="%1"/>
      <w:lvlJc w:val="left"/>
      <w:pPr>
        <w:ind w:left="480" w:hanging="480"/>
      </w:pPr>
      <w:rPr>
        <w:rFonts w:ascii="ＭＳ 明朝" w:eastAsia="ＭＳ 明朝" w:hAnsi="Century" w:cs="Times New Roman"/>
      </w:rPr>
    </w:lvl>
    <w:lvl w:ilvl="1" w:tplc="B2D87CFE">
      <w:start w:val="1"/>
      <w:numFmt w:val="decimalEnclosedCircle"/>
      <w:lvlText w:val="%2"/>
      <w:lvlJc w:val="left"/>
      <w:pPr>
        <w:ind w:left="780" w:hanging="360"/>
      </w:pPr>
      <w:rPr>
        <w:rFonts w:ascii="ＭＳ 明朝" w:eastAsia="ＭＳ 明朝" w:hAnsi="ＭＳ 明朝" w:cs="Times New Roman"/>
        <w:lang w:val="en-US"/>
      </w:rPr>
    </w:lvl>
    <w:lvl w:ilvl="2" w:tplc="2794DFEA">
      <w:start w:val="1"/>
      <w:numFmt w:val="aiueo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717BA"/>
    <w:multiLevelType w:val="hybridMultilevel"/>
    <w:tmpl w:val="7BC23382"/>
    <w:lvl w:ilvl="0" w:tplc="A6BCFB7C">
      <w:start w:val="1"/>
      <w:numFmt w:val="decimalEnclosedCircle"/>
      <w:lvlText w:val="%1"/>
      <w:lvlJc w:val="left"/>
      <w:pPr>
        <w:ind w:left="828" w:hanging="360"/>
      </w:pPr>
      <w:rPr>
        <w:rFonts w:hAnsi="ＭＳ 明朝"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5" w15:restartNumberingAfterBreak="0">
    <w:nsid w:val="5B853A81"/>
    <w:multiLevelType w:val="hybridMultilevel"/>
    <w:tmpl w:val="96A6E94A"/>
    <w:lvl w:ilvl="0" w:tplc="FB720E5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554E0B"/>
    <w:multiLevelType w:val="hybridMultilevel"/>
    <w:tmpl w:val="E0AE02E4"/>
    <w:lvl w:ilvl="0" w:tplc="846CA38C">
      <w:start w:val="1"/>
      <w:numFmt w:val="decimalEnclosedCircle"/>
      <w:lvlText w:val="%1"/>
      <w:lvlJc w:val="left"/>
      <w:pPr>
        <w:ind w:left="834" w:hanging="360"/>
      </w:pPr>
      <w:rPr>
        <w:rFonts w:hAnsi="ＭＳ 明朝"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7" w15:restartNumberingAfterBreak="0">
    <w:nsid w:val="65EB316A"/>
    <w:multiLevelType w:val="hybridMultilevel"/>
    <w:tmpl w:val="D5D2758C"/>
    <w:lvl w:ilvl="0" w:tplc="30FC99D4">
      <w:start w:val="1"/>
      <w:numFmt w:val="decimalEnclosedCircle"/>
      <w:lvlText w:val="%1"/>
      <w:lvlJc w:val="left"/>
      <w:pPr>
        <w:ind w:left="594" w:hanging="360"/>
      </w:pPr>
      <w:rPr>
        <w:rFonts w:hAnsi="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8" w15:restartNumberingAfterBreak="0">
    <w:nsid w:val="790740FA"/>
    <w:multiLevelType w:val="hybridMultilevel"/>
    <w:tmpl w:val="4EF0D770"/>
    <w:lvl w:ilvl="0" w:tplc="8D8EEFA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3"/>
  </w:num>
  <w:num w:numId="3">
    <w:abstractNumId w:val="0"/>
  </w:num>
  <w:num w:numId="4">
    <w:abstractNumId w:val="7"/>
  </w:num>
  <w:num w:numId="5">
    <w:abstractNumId w:val="1"/>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F4"/>
    <w:rsid w:val="00004A2D"/>
    <w:rsid w:val="00010D07"/>
    <w:rsid w:val="00011DC6"/>
    <w:rsid w:val="00020A02"/>
    <w:rsid w:val="0002598A"/>
    <w:rsid w:val="00025E34"/>
    <w:rsid w:val="0003066D"/>
    <w:rsid w:val="0003156D"/>
    <w:rsid w:val="00040F1F"/>
    <w:rsid w:val="00041129"/>
    <w:rsid w:val="00043CE2"/>
    <w:rsid w:val="0004601B"/>
    <w:rsid w:val="00046782"/>
    <w:rsid w:val="00051A46"/>
    <w:rsid w:val="0005679D"/>
    <w:rsid w:val="00057B8F"/>
    <w:rsid w:val="000613AF"/>
    <w:rsid w:val="00064525"/>
    <w:rsid w:val="00075614"/>
    <w:rsid w:val="00075D92"/>
    <w:rsid w:val="00076AF3"/>
    <w:rsid w:val="00080031"/>
    <w:rsid w:val="00096E21"/>
    <w:rsid w:val="00097209"/>
    <w:rsid w:val="000A1A1A"/>
    <w:rsid w:val="000A6D26"/>
    <w:rsid w:val="000B00C0"/>
    <w:rsid w:val="000B1159"/>
    <w:rsid w:val="000B77B5"/>
    <w:rsid w:val="000C6C2E"/>
    <w:rsid w:val="000E18B6"/>
    <w:rsid w:val="000E3DC5"/>
    <w:rsid w:val="000E46C6"/>
    <w:rsid w:val="000F436E"/>
    <w:rsid w:val="000F5B7E"/>
    <w:rsid w:val="00100AC2"/>
    <w:rsid w:val="0010167D"/>
    <w:rsid w:val="00102337"/>
    <w:rsid w:val="00107649"/>
    <w:rsid w:val="001160A6"/>
    <w:rsid w:val="00117745"/>
    <w:rsid w:val="00125672"/>
    <w:rsid w:val="00125BCC"/>
    <w:rsid w:val="00132916"/>
    <w:rsid w:val="00136532"/>
    <w:rsid w:val="00137220"/>
    <w:rsid w:val="00145577"/>
    <w:rsid w:val="001530C5"/>
    <w:rsid w:val="001537D8"/>
    <w:rsid w:val="0015670F"/>
    <w:rsid w:val="00160EEF"/>
    <w:rsid w:val="00161957"/>
    <w:rsid w:val="001674E1"/>
    <w:rsid w:val="00175474"/>
    <w:rsid w:val="00181C0A"/>
    <w:rsid w:val="001827EF"/>
    <w:rsid w:val="00182BA8"/>
    <w:rsid w:val="00183185"/>
    <w:rsid w:val="00194BF9"/>
    <w:rsid w:val="00196F30"/>
    <w:rsid w:val="001A342B"/>
    <w:rsid w:val="001A582B"/>
    <w:rsid w:val="001B022F"/>
    <w:rsid w:val="001B13F2"/>
    <w:rsid w:val="001B1C36"/>
    <w:rsid w:val="001C626E"/>
    <w:rsid w:val="001D7153"/>
    <w:rsid w:val="001E314D"/>
    <w:rsid w:val="001E6E43"/>
    <w:rsid w:val="001E7BDD"/>
    <w:rsid w:val="001F0599"/>
    <w:rsid w:val="00200736"/>
    <w:rsid w:val="002052F5"/>
    <w:rsid w:val="00213425"/>
    <w:rsid w:val="00214918"/>
    <w:rsid w:val="00217C15"/>
    <w:rsid w:val="00221EB4"/>
    <w:rsid w:val="00224FE0"/>
    <w:rsid w:val="00226BBE"/>
    <w:rsid w:val="00233046"/>
    <w:rsid w:val="00244822"/>
    <w:rsid w:val="00252832"/>
    <w:rsid w:val="002531A8"/>
    <w:rsid w:val="00254E01"/>
    <w:rsid w:val="00257D10"/>
    <w:rsid w:val="002601C9"/>
    <w:rsid w:val="002671D4"/>
    <w:rsid w:val="00270291"/>
    <w:rsid w:val="0028228E"/>
    <w:rsid w:val="002A0132"/>
    <w:rsid w:val="002A2A2C"/>
    <w:rsid w:val="002A70E2"/>
    <w:rsid w:val="002B212E"/>
    <w:rsid w:val="002B2DEC"/>
    <w:rsid w:val="002B4445"/>
    <w:rsid w:val="002B54A6"/>
    <w:rsid w:val="002C27BA"/>
    <w:rsid w:val="002C6AB0"/>
    <w:rsid w:val="002D30E6"/>
    <w:rsid w:val="002D33A6"/>
    <w:rsid w:val="002D5108"/>
    <w:rsid w:val="002D71EC"/>
    <w:rsid w:val="002E0CD1"/>
    <w:rsid w:val="002F14B3"/>
    <w:rsid w:val="003120B1"/>
    <w:rsid w:val="00312AF2"/>
    <w:rsid w:val="0031615A"/>
    <w:rsid w:val="00323B5F"/>
    <w:rsid w:val="00324CE1"/>
    <w:rsid w:val="003275A3"/>
    <w:rsid w:val="00327CBB"/>
    <w:rsid w:val="003364BE"/>
    <w:rsid w:val="00341D63"/>
    <w:rsid w:val="00344A02"/>
    <w:rsid w:val="003522C1"/>
    <w:rsid w:val="0035634F"/>
    <w:rsid w:val="00357064"/>
    <w:rsid w:val="00357E80"/>
    <w:rsid w:val="003662C4"/>
    <w:rsid w:val="0036753F"/>
    <w:rsid w:val="00370FCC"/>
    <w:rsid w:val="00372ADE"/>
    <w:rsid w:val="0038072A"/>
    <w:rsid w:val="00386FD6"/>
    <w:rsid w:val="00386FF8"/>
    <w:rsid w:val="0039660B"/>
    <w:rsid w:val="003A0DD9"/>
    <w:rsid w:val="003B196F"/>
    <w:rsid w:val="003B43FB"/>
    <w:rsid w:val="003B6145"/>
    <w:rsid w:val="003C0D00"/>
    <w:rsid w:val="003C5685"/>
    <w:rsid w:val="003D36EA"/>
    <w:rsid w:val="003E16C6"/>
    <w:rsid w:val="003E43E8"/>
    <w:rsid w:val="003E7391"/>
    <w:rsid w:val="003F4EA5"/>
    <w:rsid w:val="00407F84"/>
    <w:rsid w:val="0041154E"/>
    <w:rsid w:val="00414A8B"/>
    <w:rsid w:val="00417E18"/>
    <w:rsid w:val="00420B93"/>
    <w:rsid w:val="0042627D"/>
    <w:rsid w:val="00440737"/>
    <w:rsid w:val="00443EC6"/>
    <w:rsid w:val="004550D6"/>
    <w:rsid w:val="00456A2E"/>
    <w:rsid w:val="00461BA7"/>
    <w:rsid w:val="00464C63"/>
    <w:rsid w:val="00465AFA"/>
    <w:rsid w:val="00467F89"/>
    <w:rsid w:val="00476694"/>
    <w:rsid w:val="00482543"/>
    <w:rsid w:val="0049239B"/>
    <w:rsid w:val="004B1BC1"/>
    <w:rsid w:val="004B2120"/>
    <w:rsid w:val="004B39D1"/>
    <w:rsid w:val="004B5B90"/>
    <w:rsid w:val="004C004C"/>
    <w:rsid w:val="004C15CE"/>
    <w:rsid w:val="004C3FDA"/>
    <w:rsid w:val="004C41AA"/>
    <w:rsid w:val="004D1857"/>
    <w:rsid w:val="004E6378"/>
    <w:rsid w:val="005149BB"/>
    <w:rsid w:val="00521709"/>
    <w:rsid w:val="00523F33"/>
    <w:rsid w:val="005248C0"/>
    <w:rsid w:val="00530854"/>
    <w:rsid w:val="00532243"/>
    <w:rsid w:val="0053483A"/>
    <w:rsid w:val="00543B2E"/>
    <w:rsid w:val="0054631C"/>
    <w:rsid w:val="00547088"/>
    <w:rsid w:val="005562CC"/>
    <w:rsid w:val="005571A1"/>
    <w:rsid w:val="005600E2"/>
    <w:rsid w:val="00566F6C"/>
    <w:rsid w:val="00567348"/>
    <w:rsid w:val="00580068"/>
    <w:rsid w:val="00580A90"/>
    <w:rsid w:val="005845C0"/>
    <w:rsid w:val="00585850"/>
    <w:rsid w:val="00586A10"/>
    <w:rsid w:val="005971C8"/>
    <w:rsid w:val="005B1166"/>
    <w:rsid w:val="005B1BAD"/>
    <w:rsid w:val="005B326F"/>
    <w:rsid w:val="005B7519"/>
    <w:rsid w:val="005C028C"/>
    <w:rsid w:val="005C2A47"/>
    <w:rsid w:val="005C485E"/>
    <w:rsid w:val="005C7F28"/>
    <w:rsid w:val="005D0C70"/>
    <w:rsid w:val="005E18E2"/>
    <w:rsid w:val="005E1EB7"/>
    <w:rsid w:val="00600AA7"/>
    <w:rsid w:val="006023D3"/>
    <w:rsid w:val="006153D9"/>
    <w:rsid w:val="0062114B"/>
    <w:rsid w:val="00633A97"/>
    <w:rsid w:val="006371DE"/>
    <w:rsid w:val="00640F32"/>
    <w:rsid w:val="00651A2C"/>
    <w:rsid w:val="0065278D"/>
    <w:rsid w:val="0065484E"/>
    <w:rsid w:val="006712EE"/>
    <w:rsid w:val="006718B0"/>
    <w:rsid w:val="00671A5A"/>
    <w:rsid w:val="0067547D"/>
    <w:rsid w:val="00675D0B"/>
    <w:rsid w:val="00694D12"/>
    <w:rsid w:val="00696E0E"/>
    <w:rsid w:val="006A29E1"/>
    <w:rsid w:val="006A330B"/>
    <w:rsid w:val="006B2B00"/>
    <w:rsid w:val="006B3504"/>
    <w:rsid w:val="006B4C0F"/>
    <w:rsid w:val="006C2474"/>
    <w:rsid w:val="006C699C"/>
    <w:rsid w:val="006C75EE"/>
    <w:rsid w:val="006D33A8"/>
    <w:rsid w:val="006D45D0"/>
    <w:rsid w:val="006D46A3"/>
    <w:rsid w:val="006D7993"/>
    <w:rsid w:val="006E41A9"/>
    <w:rsid w:val="006F0810"/>
    <w:rsid w:val="007078CF"/>
    <w:rsid w:val="0072473A"/>
    <w:rsid w:val="00735E10"/>
    <w:rsid w:val="00742CDD"/>
    <w:rsid w:val="00747B46"/>
    <w:rsid w:val="00754974"/>
    <w:rsid w:val="007604C4"/>
    <w:rsid w:val="007609F4"/>
    <w:rsid w:val="00761940"/>
    <w:rsid w:val="00763282"/>
    <w:rsid w:val="007661F0"/>
    <w:rsid w:val="00766ADE"/>
    <w:rsid w:val="007711D3"/>
    <w:rsid w:val="00775C96"/>
    <w:rsid w:val="007778D7"/>
    <w:rsid w:val="007837CB"/>
    <w:rsid w:val="007904F5"/>
    <w:rsid w:val="00794AD9"/>
    <w:rsid w:val="00796D6F"/>
    <w:rsid w:val="007A135C"/>
    <w:rsid w:val="007A5206"/>
    <w:rsid w:val="007A72AC"/>
    <w:rsid w:val="007B3373"/>
    <w:rsid w:val="007D061A"/>
    <w:rsid w:val="007D2F5B"/>
    <w:rsid w:val="007D6DB0"/>
    <w:rsid w:val="007E4705"/>
    <w:rsid w:val="007E6E23"/>
    <w:rsid w:val="007F1A90"/>
    <w:rsid w:val="007F5A54"/>
    <w:rsid w:val="007F6838"/>
    <w:rsid w:val="007F77FB"/>
    <w:rsid w:val="00801A12"/>
    <w:rsid w:val="008042EA"/>
    <w:rsid w:val="0080622A"/>
    <w:rsid w:val="0081062B"/>
    <w:rsid w:val="00811D4D"/>
    <w:rsid w:val="00821C47"/>
    <w:rsid w:val="00822815"/>
    <w:rsid w:val="008303F8"/>
    <w:rsid w:val="0083222F"/>
    <w:rsid w:val="008414C1"/>
    <w:rsid w:val="00851309"/>
    <w:rsid w:val="008526CC"/>
    <w:rsid w:val="008530FA"/>
    <w:rsid w:val="00857F0F"/>
    <w:rsid w:val="00857F56"/>
    <w:rsid w:val="0086559E"/>
    <w:rsid w:val="008659A1"/>
    <w:rsid w:val="008670F8"/>
    <w:rsid w:val="00870AD4"/>
    <w:rsid w:val="0087641B"/>
    <w:rsid w:val="00886DE3"/>
    <w:rsid w:val="008A29AC"/>
    <w:rsid w:val="008A7512"/>
    <w:rsid w:val="008B7F5F"/>
    <w:rsid w:val="008C1469"/>
    <w:rsid w:val="008C1602"/>
    <w:rsid w:val="008C4F69"/>
    <w:rsid w:val="008D49A6"/>
    <w:rsid w:val="008E3EAE"/>
    <w:rsid w:val="008F1B8C"/>
    <w:rsid w:val="008F1EB8"/>
    <w:rsid w:val="008F1F95"/>
    <w:rsid w:val="008F6E30"/>
    <w:rsid w:val="0091738A"/>
    <w:rsid w:val="0092397B"/>
    <w:rsid w:val="00925F59"/>
    <w:rsid w:val="009266DE"/>
    <w:rsid w:val="00927CF2"/>
    <w:rsid w:val="00930649"/>
    <w:rsid w:val="009379D3"/>
    <w:rsid w:val="00941AC3"/>
    <w:rsid w:val="00943A05"/>
    <w:rsid w:val="00946515"/>
    <w:rsid w:val="00957BB9"/>
    <w:rsid w:val="00960E60"/>
    <w:rsid w:val="00967BAF"/>
    <w:rsid w:val="009725B9"/>
    <w:rsid w:val="00983053"/>
    <w:rsid w:val="00983EA2"/>
    <w:rsid w:val="00985758"/>
    <w:rsid w:val="00985827"/>
    <w:rsid w:val="00986F2B"/>
    <w:rsid w:val="009956C1"/>
    <w:rsid w:val="00995B16"/>
    <w:rsid w:val="009A1BDC"/>
    <w:rsid w:val="009A6F73"/>
    <w:rsid w:val="009B103A"/>
    <w:rsid w:val="009B1963"/>
    <w:rsid w:val="009B28EB"/>
    <w:rsid w:val="009B2CC4"/>
    <w:rsid w:val="009B3940"/>
    <w:rsid w:val="009B422B"/>
    <w:rsid w:val="009B74AD"/>
    <w:rsid w:val="009C006A"/>
    <w:rsid w:val="009C04BB"/>
    <w:rsid w:val="009C71FB"/>
    <w:rsid w:val="009C7554"/>
    <w:rsid w:val="009C77C6"/>
    <w:rsid w:val="009D00F6"/>
    <w:rsid w:val="009D0328"/>
    <w:rsid w:val="009D33D9"/>
    <w:rsid w:val="009D446E"/>
    <w:rsid w:val="009D4EC9"/>
    <w:rsid w:val="009D7107"/>
    <w:rsid w:val="009E437C"/>
    <w:rsid w:val="009E775A"/>
    <w:rsid w:val="009F29EA"/>
    <w:rsid w:val="00A10ACC"/>
    <w:rsid w:val="00A16929"/>
    <w:rsid w:val="00A16C59"/>
    <w:rsid w:val="00A2515D"/>
    <w:rsid w:val="00A35558"/>
    <w:rsid w:val="00A376BB"/>
    <w:rsid w:val="00A40A0E"/>
    <w:rsid w:val="00A5280B"/>
    <w:rsid w:val="00A540D7"/>
    <w:rsid w:val="00A578D2"/>
    <w:rsid w:val="00A71022"/>
    <w:rsid w:val="00A8543D"/>
    <w:rsid w:val="00A95556"/>
    <w:rsid w:val="00AB0AA4"/>
    <w:rsid w:val="00AB1096"/>
    <w:rsid w:val="00AB4CD2"/>
    <w:rsid w:val="00AD07E7"/>
    <w:rsid w:val="00AD1E46"/>
    <w:rsid w:val="00AE1C04"/>
    <w:rsid w:val="00AE6CF2"/>
    <w:rsid w:val="00AF15E4"/>
    <w:rsid w:val="00AF4E98"/>
    <w:rsid w:val="00B01251"/>
    <w:rsid w:val="00B04013"/>
    <w:rsid w:val="00B148D7"/>
    <w:rsid w:val="00B15CE9"/>
    <w:rsid w:val="00B16768"/>
    <w:rsid w:val="00B2097D"/>
    <w:rsid w:val="00B25E97"/>
    <w:rsid w:val="00B27F9C"/>
    <w:rsid w:val="00B30D62"/>
    <w:rsid w:val="00B3311F"/>
    <w:rsid w:val="00B42A5D"/>
    <w:rsid w:val="00B46FE1"/>
    <w:rsid w:val="00B51D38"/>
    <w:rsid w:val="00B56E91"/>
    <w:rsid w:val="00B57E4A"/>
    <w:rsid w:val="00B66DC6"/>
    <w:rsid w:val="00B7617C"/>
    <w:rsid w:val="00B93395"/>
    <w:rsid w:val="00BA7EF6"/>
    <w:rsid w:val="00BB5E51"/>
    <w:rsid w:val="00BC2F17"/>
    <w:rsid w:val="00BC685F"/>
    <w:rsid w:val="00BD2685"/>
    <w:rsid w:val="00BD29A0"/>
    <w:rsid w:val="00BD3757"/>
    <w:rsid w:val="00BD728A"/>
    <w:rsid w:val="00BF58FB"/>
    <w:rsid w:val="00C01DD7"/>
    <w:rsid w:val="00C07EA3"/>
    <w:rsid w:val="00C12D3E"/>
    <w:rsid w:val="00C14A6F"/>
    <w:rsid w:val="00C238FB"/>
    <w:rsid w:val="00C23C88"/>
    <w:rsid w:val="00C30B23"/>
    <w:rsid w:val="00C33127"/>
    <w:rsid w:val="00C370F6"/>
    <w:rsid w:val="00C44D3C"/>
    <w:rsid w:val="00C45FC2"/>
    <w:rsid w:val="00C56018"/>
    <w:rsid w:val="00C57FBC"/>
    <w:rsid w:val="00C6500C"/>
    <w:rsid w:val="00C700BC"/>
    <w:rsid w:val="00C71B5B"/>
    <w:rsid w:val="00C81F05"/>
    <w:rsid w:val="00C855F5"/>
    <w:rsid w:val="00C86B8F"/>
    <w:rsid w:val="00CA22A3"/>
    <w:rsid w:val="00CA31D9"/>
    <w:rsid w:val="00CB011E"/>
    <w:rsid w:val="00CB3236"/>
    <w:rsid w:val="00CB7D84"/>
    <w:rsid w:val="00CB7DFA"/>
    <w:rsid w:val="00CC1946"/>
    <w:rsid w:val="00CC1AF0"/>
    <w:rsid w:val="00CD1A16"/>
    <w:rsid w:val="00CD7B56"/>
    <w:rsid w:val="00CE1EA9"/>
    <w:rsid w:val="00CE5A83"/>
    <w:rsid w:val="00CF59FD"/>
    <w:rsid w:val="00CF6D3C"/>
    <w:rsid w:val="00D015E5"/>
    <w:rsid w:val="00D0213E"/>
    <w:rsid w:val="00D021D0"/>
    <w:rsid w:val="00D04AF8"/>
    <w:rsid w:val="00D270A2"/>
    <w:rsid w:val="00D31F9B"/>
    <w:rsid w:val="00D340BF"/>
    <w:rsid w:val="00D37A2D"/>
    <w:rsid w:val="00D44B91"/>
    <w:rsid w:val="00D45B9D"/>
    <w:rsid w:val="00D47590"/>
    <w:rsid w:val="00D54D63"/>
    <w:rsid w:val="00D5652C"/>
    <w:rsid w:val="00D73090"/>
    <w:rsid w:val="00D76258"/>
    <w:rsid w:val="00D76387"/>
    <w:rsid w:val="00D84126"/>
    <w:rsid w:val="00D84CDF"/>
    <w:rsid w:val="00D92F98"/>
    <w:rsid w:val="00D948FB"/>
    <w:rsid w:val="00DA0C1C"/>
    <w:rsid w:val="00DA6FE7"/>
    <w:rsid w:val="00DA7C8D"/>
    <w:rsid w:val="00DC0182"/>
    <w:rsid w:val="00DC049F"/>
    <w:rsid w:val="00DC612E"/>
    <w:rsid w:val="00DD0BD0"/>
    <w:rsid w:val="00DD6203"/>
    <w:rsid w:val="00DD660C"/>
    <w:rsid w:val="00DF1E7E"/>
    <w:rsid w:val="00E0111C"/>
    <w:rsid w:val="00E06964"/>
    <w:rsid w:val="00E2031A"/>
    <w:rsid w:val="00E30225"/>
    <w:rsid w:val="00E321DA"/>
    <w:rsid w:val="00E341DC"/>
    <w:rsid w:val="00E45921"/>
    <w:rsid w:val="00E61560"/>
    <w:rsid w:val="00E66A5D"/>
    <w:rsid w:val="00E708DE"/>
    <w:rsid w:val="00E71BC3"/>
    <w:rsid w:val="00E74C8A"/>
    <w:rsid w:val="00E7765D"/>
    <w:rsid w:val="00E83C18"/>
    <w:rsid w:val="00E842A1"/>
    <w:rsid w:val="00E86514"/>
    <w:rsid w:val="00E87CFB"/>
    <w:rsid w:val="00E9627E"/>
    <w:rsid w:val="00EB00C1"/>
    <w:rsid w:val="00EB4C92"/>
    <w:rsid w:val="00EC2349"/>
    <w:rsid w:val="00EC41FD"/>
    <w:rsid w:val="00EC60FC"/>
    <w:rsid w:val="00ED3685"/>
    <w:rsid w:val="00EE0642"/>
    <w:rsid w:val="00EE5087"/>
    <w:rsid w:val="00EF433D"/>
    <w:rsid w:val="00EF5511"/>
    <w:rsid w:val="00F01703"/>
    <w:rsid w:val="00F021DC"/>
    <w:rsid w:val="00F06846"/>
    <w:rsid w:val="00F203F1"/>
    <w:rsid w:val="00F26AAB"/>
    <w:rsid w:val="00F2782C"/>
    <w:rsid w:val="00F31630"/>
    <w:rsid w:val="00F34297"/>
    <w:rsid w:val="00F345D8"/>
    <w:rsid w:val="00F46766"/>
    <w:rsid w:val="00F54E46"/>
    <w:rsid w:val="00F61CEA"/>
    <w:rsid w:val="00F623B6"/>
    <w:rsid w:val="00F63DF2"/>
    <w:rsid w:val="00F66CDC"/>
    <w:rsid w:val="00F67706"/>
    <w:rsid w:val="00F75ECE"/>
    <w:rsid w:val="00F8056C"/>
    <w:rsid w:val="00F90746"/>
    <w:rsid w:val="00F92AB9"/>
    <w:rsid w:val="00F92F93"/>
    <w:rsid w:val="00F94CB0"/>
    <w:rsid w:val="00F972F5"/>
    <w:rsid w:val="00FA34A9"/>
    <w:rsid w:val="00FA7E68"/>
    <w:rsid w:val="00FB2BD8"/>
    <w:rsid w:val="00FC0B9E"/>
    <w:rsid w:val="00FD1627"/>
    <w:rsid w:val="00FE1940"/>
    <w:rsid w:val="00FE61B1"/>
    <w:rsid w:val="00FF3C2A"/>
    <w:rsid w:val="00FF4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EDD369"/>
  <w15:docId w15:val="{0181ECEF-DF6A-4363-B8BD-1CC6F99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7E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6FD6"/>
    <w:rPr>
      <w:rFonts w:ascii="Arial" w:eastAsia="ＭＳ ゴシック" w:hAnsi="Arial"/>
      <w:sz w:val="18"/>
      <w:szCs w:val="18"/>
    </w:rPr>
  </w:style>
  <w:style w:type="paragraph" w:styleId="a4">
    <w:name w:val="Date"/>
    <w:basedOn w:val="a"/>
    <w:next w:val="a"/>
    <w:rsid w:val="00B15CE9"/>
    <w:rPr>
      <w:kern w:val="2"/>
      <w:sz w:val="22"/>
      <w:szCs w:val="22"/>
    </w:rPr>
  </w:style>
  <w:style w:type="paragraph" w:styleId="a5">
    <w:name w:val="Note Heading"/>
    <w:basedOn w:val="a"/>
    <w:next w:val="a"/>
    <w:rsid w:val="00B15CE9"/>
    <w:pPr>
      <w:jc w:val="center"/>
    </w:pPr>
    <w:rPr>
      <w:kern w:val="2"/>
      <w:sz w:val="22"/>
      <w:szCs w:val="22"/>
    </w:rPr>
  </w:style>
  <w:style w:type="paragraph" w:styleId="2">
    <w:name w:val="Body Text Indent 2"/>
    <w:basedOn w:val="a"/>
    <w:rsid w:val="00B15CE9"/>
    <w:pPr>
      <w:ind w:leftChars="400" w:left="1050" w:hangingChars="100" w:hanging="210"/>
    </w:pPr>
    <w:rPr>
      <w:kern w:val="2"/>
      <w:sz w:val="22"/>
      <w:szCs w:val="22"/>
    </w:rPr>
  </w:style>
  <w:style w:type="paragraph" w:styleId="a6">
    <w:name w:val="header"/>
    <w:basedOn w:val="a"/>
    <w:link w:val="a7"/>
    <w:rsid w:val="00CA22A3"/>
    <w:pPr>
      <w:tabs>
        <w:tab w:val="center" w:pos="4252"/>
        <w:tab w:val="right" w:pos="8504"/>
      </w:tabs>
      <w:snapToGrid w:val="0"/>
    </w:pPr>
  </w:style>
  <w:style w:type="character" w:customStyle="1" w:styleId="a7">
    <w:name w:val="ヘッダー (文字)"/>
    <w:link w:val="a6"/>
    <w:rsid w:val="00CA22A3"/>
    <w:rPr>
      <w:rFonts w:ascii="ＭＳ 明朝"/>
      <w:sz w:val="24"/>
      <w:szCs w:val="24"/>
    </w:rPr>
  </w:style>
  <w:style w:type="paragraph" w:styleId="a8">
    <w:name w:val="footer"/>
    <w:basedOn w:val="a"/>
    <w:link w:val="a9"/>
    <w:rsid w:val="00CA22A3"/>
    <w:pPr>
      <w:tabs>
        <w:tab w:val="center" w:pos="4252"/>
        <w:tab w:val="right" w:pos="8504"/>
      </w:tabs>
      <w:snapToGrid w:val="0"/>
    </w:pPr>
  </w:style>
  <w:style w:type="character" w:customStyle="1" w:styleId="a9">
    <w:name w:val="フッター (文字)"/>
    <w:link w:val="a8"/>
    <w:rsid w:val="00CA22A3"/>
    <w:rPr>
      <w:rFonts w:ascii="ＭＳ 明朝"/>
      <w:sz w:val="24"/>
      <w:szCs w:val="24"/>
    </w:rPr>
  </w:style>
  <w:style w:type="table" w:styleId="aa">
    <w:name w:val="Table Grid"/>
    <w:basedOn w:val="a1"/>
    <w:rsid w:val="0055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523F33"/>
    <w:rPr>
      <w:sz w:val="18"/>
      <w:szCs w:val="18"/>
    </w:rPr>
  </w:style>
  <w:style w:type="paragraph" w:styleId="ac">
    <w:name w:val="annotation text"/>
    <w:basedOn w:val="a"/>
    <w:link w:val="ad"/>
    <w:semiHidden/>
    <w:unhideWhenUsed/>
    <w:rsid w:val="00523F33"/>
    <w:pPr>
      <w:jc w:val="left"/>
    </w:pPr>
  </w:style>
  <w:style w:type="character" w:customStyle="1" w:styleId="ad">
    <w:name w:val="コメント文字列 (文字)"/>
    <w:basedOn w:val="a0"/>
    <w:link w:val="ac"/>
    <w:semiHidden/>
    <w:rsid w:val="00523F33"/>
    <w:rPr>
      <w:rFonts w:ascii="ＭＳ 明朝"/>
      <w:sz w:val="24"/>
      <w:szCs w:val="24"/>
    </w:rPr>
  </w:style>
  <w:style w:type="paragraph" w:styleId="ae">
    <w:name w:val="annotation subject"/>
    <w:basedOn w:val="ac"/>
    <w:next w:val="ac"/>
    <w:link w:val="af"/>
    <w:semiHidden/>
    <w:unhideWhenUsed/>
    <w:rsid w:val="00523F33"/>
    <w:rPr>
      <w:b/>
      <w:bCs/>
    </w:rPr>
  </w:style>
  <w:style w:type="character" w:customStyle="1" w:styleId="af">
    <w:name w:val="コメント内容 (文字)"/>
    <w:basedOn w:val="ad"/>
    <w:link w:val="ae"/>
    <w:semiHidden/>
    <w:rsid w:val="00523F33"/>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DDE8F-A96A-4451-BC4F-47C95137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3535</Words>
  <Characters>276</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２００６年度要求書</vt:lpstr>
      <vt:lpstr>２００６年度要求書</vt:lpstr>
    </vt:vector>
  </TitlesOfParts>
  <Company>大阪府</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２００６年度要求書</dc:title>
  <dc:creator>SakataT</dc:creator>
  <cp:lastModifiedBy>村井　高広</cp:lastModifiedBy>
  <cp:revision>7</cp:revision>
  <cp:lastPrinted>2022-03-30T01:03:00Z</cp:lastPrinted>
  <dcterms:created xsi:type="dcterms:W3CDTF">2026-03-12T06:44:00Z</dcterms:created>
  <dcterms:modified xsi:type="dcterms:W3CDTF">2026-03-30T10:57:00Z</dcterms:modified>
</cp:coreProperties>
</file>