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C906" w14:textId="5E71F516" w:rsidR="00005D27" w:rsidRDefault="00E51FFE" w:rsidP="00DA32AB">
      <w:pPr>
        <w:adjustRightInd w:val="0"/>
        <w:snapToGrid w:val="0"/>
        <w:rPr>
          <w:rFonts w:asciiTheme="majorHAnsi" w:eastAsiaTheme="majorHAnsi" w:hAnsiTheme="majorHAnsi"/>
          <w:sz w:val="24"/>
        </w:rPr>
      </w:pPr>
      <w:r w:rsidRPr="009B510F">
        <w:rPr>
          <w:rFonts w:asciiTheme="majorHAnsi" w:eastAsiaTheme="majorHAnsi" w:hAnsiTheme="majorHAnsi"/>
          <w:sz w:val="24"/>
        </w:rPr>
        <w:t>Q3</w:t>
      </w:r>
      <w:r w:rsidR="00DA32AB" w:rsidRPr="00DA32AB">
        <w:rPr>
          <w:rFonts w:asciiTheme="majorHAnsi" w:eastAsiaTheme="majorHAnsi" w:hAnsiTheme="majorHAnsi" w:hint="eastAsia"/>
          <w:sz w:val="24"/>
        </w:rPr>
        <w:t>どうしたらいじめを防止することができるのですか？</w:t>
      </w:r>
    </w:p>
    <w:p w14:paraId="5A385F7F" w14:textId="77777777" w:rsidR="008C570B" w:rsidRPr="008C570B" w:rsidRDefault="008C570B" w:rsidP="00DA32AB">
      <w:pPr>
        <w:adjustRightInd w:val="0"/>
        <w:snapToGrid w:val="0"/>
        <w:rPr>
          <w:rFonts w:asciiTheme="majorHAnsi" w:eastAsiaTheme="majorHAnsi" w:hAnsiTheme="majorHAnsi"/>
          <w:sz w:val="24"/>
        </w:rPr>
      </w:pPr>
    </w:p>
    <w:p w14:paraId="4FAB4D09" w14:textId="77777777" w:rsidR="008343AA" w:rsidRDefault="008343AA" w:rsidP="008343AA">
      <w:r>
        <w:rPr>
          <w:rFonts w:hint="eastAsia"/>
        </w:rPr>
        <w:t xml:space="preserve">　シンキングエラーを正すためには、「自分の行動が与える影響」を伝え、「シンキングエラー」に気付かせることが必要です。子どもに伝える時のポイントは、「理由が何であれ、社会的に許されない言動がある。別の方法で解決できないか考えてみよう」と、人格と行動を切り離し、他の行動を促すことです。</w:t>
      </w:r>
    </w:p>
    <w:p w14:paraId="79B7389F" w14:textId="77777777" w:rsidR="008343AA" w:rsidRDefault="008343AA" w:rsidP="008343AA">
      <w:r>
        <w:rPr>
          <w:rFonts w:hint="eastAsia"/>
        </w:rPr>
        <w:t xml:space="preserve">　その他に、いじめの予防には、第三者である「傍観者</w:t>
      </w:r>
      <w:r w:rsidRPr="008343AA">
        <w:rPr>
          <w:rFonts w:hint="eastAsia"/>
          <w:vertAlign w:val="superscript"/>
        </w:rPr>
        <w:t>※</w:t>
      </w:r>
      <w:r w:rsidRPr="008343AA">
        <w:rPr>
          <w:vertAlign w:val="superscript"/>
        </w:rPr>
        <w:t>2</w:t>
      </w:r>
      <w:r>
        <w:t>」に対し教育することがとても重要であり、この傍観者にこそ、最もいじめを予防する力があると考えています。海外での学術研究結果によると、発生したいじめの85％には傍観者が居合わせているものの、いじめを止めるように声を上げる傍観者は13％程度に留まります。一方で、その13％の傍観者が声を上げると、6割のいじめが止まるのだそうです。</w:t>
      </w:r>
    </w:p>
    <w:p w14:paraId="2030B2FD" w14:textId="05042141" w:rsidR="003C0B16" w:rsidRDefault="008343AA" w:rsidP="008343AA">
      <w:r>
        <w:rPr>
          <w:rFonts w:hint="eastAsia"/>
        </w:rPr>
        <w:t xml:space="preserve">　多くの傍観者は、行動には起こしませんがいじめなんて止めた方がいいと思っています。そのことから、傍観者である子どもたちに当事者意識を持たせ、自分の周りでいじめが起きたときに声を上げられるようにすること、すなわち傍観者教育こそが重要になります。</w:t>
      </w:r>
    </w:p>
    <w:p w14:paraId="082A6A5D" w14:textId="77777777" w:rsidR="003C0B16" w:rsidRDefault="003C0B16" w:rsidP="003C0B16"/>
    <w:p w14:paraId="1EA1DD91" w14:textId="77777777" w:rsidR="00AA1188" w:rsidRPr="00AA1188" w:rsidRDefault="00E51FFE" w:rsidP="00AA1188">
      <w:pPr>
        <w:snapToGrid w:val="0"/>
        <w:rPr>
          <w:rFonts w:asciiTheme="majorHAnsi" w:eastAsiaTheme="majorHAnsi" w:hAnsiTheme="majorHAnsi"/>
          <w:sz w:val="24"/>
        </w:rPr>
      </w:pPr>
      <w:r w:rsidRPr="009B510F">
        <w:rPr>
          <w:rFonts w:asciiTheme="majorHAnsi" w:eastAsiaTheme="majorHAnsi" w:hAnsiTheme="majorHAnsi"/>
          <w:sz w:val="24"/>
        </w:rPr>
        <w:t>Q4</w:t>
      </w:r>
      <w:r w:rsidR="00AA1188" w:rsidRPr="00AA1188">
        <w:rPr>
          <w:rFonts w:asciiTheme="majorHAnsi" w:eastAsiaTheme="majorHAnsi" w:hAnsiTheme="majorHAnsi" w:hint="eastAsia"/>
          <w:sz w:val="24"/>
        </w:rPr>
        <w:t xml:space="preserve">　傍観者への教育も重要なんですね。</w:t>
      </w:r>
    </w:p>
    <w:p w14:paraId="1A140F8A" w14:textId="42BDC071" w:rsidR="00005D27" w:rsidRDefault="00AA1188" w:rsidP="00AA1188">
      <w:pPr>
        <w:snapToGrid w:val="0"/>
        <w:rPr>
          <w:rFonts w:asciiTheme="majorHAnsi" w:eastAsiaTheme="majorHAnsi" w:hAnsiTheme="majorHAnsi"/>
          <w:sz w:val="24"/>
        </w:rPr>
      </w:pPr>
      <w:r w:rsidRPr="00AA1188">
        <w:rPr>
          <w:rFonts w:asciiTheme="majorHAnsi" w:eastAsiaTheme="majorHAnsi" w:hAnsiTheme="majorHAnsi" w:hint="eastAsia"/>
          <w:sz w:val="24"/>
        </w:rPr>
        <w:t>具体的にはどのように教育をすればよいのでしょうか？</w:t>
      </w:r>
    </w:p>
    <w:p w14:paraId="6E899082" w14:textId="77777777" w:rsidR="00AA1188" w:rsidRPr="009B510F" w:rsidRDefault="00AA1188" w:rsidP="00AA1188">
      <w:pPr>
        <w:snapToGrid w:val="0"/>
        <w:rPr>
          <w:rFonts w:asciiTheme="majorHAnsi" w:eastAsiaTheme="majorHAnsi" w:hAnsiTheme="majorHAnsi"/>
          <w:sz w:val="24"/>
        </w:rPr>
      </w:pPr>
    </w:p>
    <w:p w14:paraId="281B9F3F" w14:textId="77777777" w:rsidR="00306ED5" w:rsidRDefault="008343AA" w:rsidP="00E51FFE">
      <w:r w:rsidRPr="008343AA">
        <w:rPr>
          <w:rFonts w:hint="eastAsia"/>
        </w:rPr>
        <w:t xml:space="preserve">　授業で子どもたちに「いじめはやめましょう」といった理念を教えるだけでは、当事者意識を持ちにくく行動が伴いません。</w:t>
      </w:r>
    </w:p>
    <w:p w14:paraId="1BE50ADB" w14:textId="2C071E21" w:rsidR="00CB53F7" w:rsidRDefault="008343AA" w:rsidP="00306ED5">
      <w:pPr>
        <w:ind w:firstLineChars="100" w:firstLine="210"/>
      </w:pPr>
      <w:r w:rsidRPr="008343AA">
        <w:rPr>
          <w:rFonts w:hint="eastAsia"/>
        </w:rPr>
        <w:t>そのため子どもの発達科学研究所では、子どもたちが主体的に考え行動できるよう、カードゲーム形式でいじめを疑似体験できるワークショップ教材を開発し、いじめ予防に向けた取り組みを全国で進めています。なお、この教材は、単に話を聞くなどの受動的な学びになりがちないじめに関する授業を、「子どもたちが意欲的、能動的に考え、活動するもの」に変える、画期的なものです。つまり、子どもたちは、主体的に、いじめに関する正しい知識や対応方法を学ぶことができるものであり、実際に参加した子どもたちはもちろん、教師や保護者からも高く評価されています。</w:t>
      </w:r>
      <w:r w:rsidR="00A348D6">
        <w:rPr>
          <w:noProof/>
        </w:rPr>
        <w:lastRenderedPageBreak/>
        <w:drawing>
          <wp:inline distT="0" distB="0" distL="0" distR="0" wp14:anchorId="56A4B686" wp14:editId="60118A77">
            <wp:extent cx="4385404" cy="2453640"/>
            <wp:effectExtent l="0" t="0" r="0" b="3810"/>
            <wp:docPr id="1193975862" name="図 1">
              <a:extLst xmlns:a="http://schemas.openxmlformats.org/drawingml/2006/main">
                <a:ext uri="{FF2B5EF4-FFF2-40B4-BE49-F238E27FC236}">
                  <a16:creationId xmlns:a16="http://schemas.microsoft.com/office/drawing/2014/main" id="{13892514-1A07-425C-B73E-4F37F8DCEE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975862" name="図 1193975862"/>
                    <pic:cNvPicPr/>
                  </pic:nvPicPr>
                  <pic:blipFill>
                    <a:blip r:embed="rId9" cstate="print">
                      <a:extLst>
                        <a:ext uri="{28A0092B-C50C-407E-A947-70E740481C1C}">
                          <a14:useLocalDpi xmlns:a14="http://schemas.microsoft.com/office/drawing/2010/main" val="0"/>
                        </a:ext>
                      </a:extLst>
                    </a:blip>
                    <a:stretch>
                      <a:fillRect/>
                    </a:stretch>
                  </pic:blipFill>
                  <pic:spPr>
                    <a:xfrm>
                      <a:off x="0" y="0"/>
                      <a:ext cx="4391378" cy="2456983"/>
                    </a:xfrm>
                    <a:prstGeom prst="rect">
                      <a:avLst/>
                    </a:prstGeom>
                  </pic:spPr>
                </pic:pic>
              </a:graphicData>
            </a:graphic>
          </wp:inline>
        </w:drawing>
      </w:r>
    </w:p>
    <w:p w14:paraId="2AD1B280" w14:textId="77777777" w:rsidR="00391023" w:rsidRPr="00391023" w:rsidRDefault="00E51FFE" w:rsidP="00391023">
      <w:pPr>
        <w:snapToGrid w:val="0"/>
        <w:rPr>
          <w:rFonts w:asciiTheme="majorHAnsi" w:eastAsiaTheme="majorHAnsi" w:hAnsiTheme="majorHAnsi"/>
          <w:sz w:val="24"/>
        </w:rPr>
      </w:pPr>
      <w:r w:rsidRPr="009B510F">
        <w:rPr>
          <w:rFonts w:asciiTheme="majorHAnsi" w:eastAsiaTheme="majorHAnsi" w:hAnsiTheme="majorHAnsi"/>
          <w:sz w:val="24"/>
        </w:rPr>
        <w:t>Q5</w:t>
      </w:r>
      <w:r w:rsidR="00391023" w:rsidRPr="00391023">
        <w:rPr>
          <w:rFonts w:asciiTheme="majorHAnsi" w:eastAsiaTheme="majorHAnsi" w:hAnsiTheme="majorHAnsi" w:hint="eastAsia"/>
          <w:sz w:val="24"/>
        </w:rPr>
        <w:t>いじめのない社会づくりのために、</w:t>
      </w:r>
    </w:p>
    <w:p w14:paraId="0521A623" w14:textId="7F32D13C" w:rsidR="00E51FFE" w:rsidRDefault="00391023" w:rsidP="00391023">
      <w:pPr>
        <w:snapToGrid w:val="0"/>
        <w:rPr>
          <w:rFonts w:asciiTheme="majorHAnsi" w:eastAsiaTheme="majorHAnsi" w:hAnsiTheme="majorHAnsi"/>
          <w:sz w:val="24"/>
        </w:rPr>
      </w:pPr>
      <w:r w:rsidRPr="00391023">
        <w:rPr>
          <w:rFonts w:asciiTheme="majorHAnsi" w:eastAsiaTheme="majorHAnsi" w:hAnsiTheme="majorHAnsi" w:hint="eastAsia"/>
          <w:sz w:val="24"/>
        </w:rPr>
        <w:t>私たちができることを教えてください</w:t>
      </w:r>
      <w:r w:rsidR="002A24F7">
        <w:rPr>
          <w:rFonts w:asciiTheme="majorHAnsi" w:eastAsiaTheme="majorHAnsi" w:hAnsiTheme="majorHAnsi" w:hint="eastAsia"/>
          <w:sz w:val="24"/>
        </w:rPr>
        <w:t>。</w:t>
      </w:r>
    </w:p>
    <w:p w14:paraId="47E08250" w14:textId="77777777" w:rsidR="00005D27" w:rsidRPr="009B510F" w:rsidRDefault="00005D27" w:rsidP="00E51FFE">
      <w:pPr>
        <w:rPr>
          <w:rFonts w:asciiTheme="majorHAnsi" w:eastAsiaTheme="majorHAnsi" w:hAnsiTheme="majorHAnsi"/>
          <w:sz w:val="24"/>
        </w:rPr>
      </w:pPr>
    </w:p>
    <w:p w14:paraId="250021AC" w14:textId="77777777" w:rsidR="008343AA" w:rsidRDefault="008343AA" w:rsidP="008343AA">
      <w:r>
        <w:rPr>
          <w:rFonts w:hint="eastAsia"/>
        </w:rPr>
        <w:t xml:space="preserve">　子どもと触れ合う機会のない人を含め、誰もが「自分には関係ない」と思わず、いじめに気づいたら、声を上げて行動することです。</w:t>
      </w:r>
    </w:p>
    <w:p w14:paraId="111878D6" w14:textId="77777777" w:rsidR="008343AA" w:rsidRDefault="008343AA" w:rsidP="008343AA">
      <w:r>
        <w:rPr>
          <w:rFonts w:hint="eastAsia"/>
        </w:rPr>
        <w:t xml:space="preserve">　子ども時代のいじめに適切に対処しなかった場合、いじめをしたとされる子どもは、大人になってからも誰かをいじめたり、ハラスメントをしたりして、将来にわたって新たな被害者を生む可能性があります。いじめ被害にあった子どもが傷つくのはもちろんのこと、傍観者も「被害者を救えなかった」と傷ついてしまい、一つのいじめが多くの人に影響を与えます。いじめに関わった多くの人の人格形成に影響を与え、ひいては、ひきこもりや不就労問題、貧困問題につながる可能性があります。</w:t>
      </w:r>
    </w:p>
    <w:p w14:paraId="0FCF63B7" w14:textId="72E069CE" w:rsidR="003C532C" w:rsidRDefault="008343AA" w:rsidP="008343AA">
      <w:r>
        <w:rPr>
          <w:rFonts w:hint="eastAsia"/>
        </w:rPr>
        <w:t xml:space="preserve">　そのため、子どものいじめは保護者や学校関係者だけの問題ではなく、将来の社会全体に関わる問題であり、子どもだけでなく大人も含めた全員が、傍観者にならずに当事者意識を持つことが不可欠です。社会全体で解決に向けて主体的に考えて、いじめのない社会をめざしていきましょう。</w:t>
      </w:r>
    </w:p>
    <w:p w14:paraId="6734DD56" w14:textId="77777777" w:rsidR="003C532C" w:rsidRDefault="003C532C" w:rsidP="00F17716"/>
    <w:p w14:paraId="3CE4EE78" w14:textId="77777777" w:rsidR="003C532C" w:rsidRDefault="003C532C" w:rsidP="00F17716"/>
    <w:p w14:paraId="5124FCD9" w14:textId="21ECFA52" w:rsidR="003C532C" w:rsidRPr="00E51FFE" w:rsidRDefault="003A75B6" w:rsidP="00F17716">
      <w:r>
        <w:rPr>
          <w:rFonts w:hint="eastAsia"/>
        </w:rPr>
        <w:t>●</w:t>
      </w:r>
      <w:r w:rsidR="003C532C" w:rsidRPr="003C532C">
        <w:rPr>
          <w:rFonts w:hint="eastAsia"/>
        </w:rPr>
        <w:t>子どもの人権については、本誌</w:t>
      </w:r>
      <w:r w:rsidR="003C532C" w:rsidRPr="003C532C">
        <w:t>P22</w:t>
      </w:r>
      <w:r w:rsidR="00E24C04">
        <w:rPr>
          <w:rFonts w:hint="eastAsia"/>
        </w:rPr>
        <w:t>・</w:t>
      </w:r>
      <w:r w:rsidR="003C532C" w:rsidRPr="003C532C">
        <w:t>P23</w:t>
      </w:r>
      <w:r w:rsidR="003C532C" w:rsidRPr="003C532C">
        <w:rPr>
          <w:rFonts w:hint="eastAsia"/>
        </w:rPr>
        <w:t>もご参照ください。</w:t>
      </w:r>
    </w:p>
    <w:sectPr w:rsidR="003C532C" w:rsidRPr="00E51FF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20939" w14:textId="77777777" w:rsidR="00E56A35" w:rsidRDefault="00E56A35" w:rsidP="008343AA">
      <w:r>
        <w:separator/>
      </w:r>
    </w:p>
  </w:endnote>
  <w:endnote w:type="continuationSeparator" w:id="0">
    <w:p w14:paraId="6131BE5A" w14:textId="77777777" w:rsidR="00E56A35" w:rsidRDefault="00E56A35" w:rsidP="008343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7F34A" w14:textId="77777777" w:rsidR="00E56A35" w:rsidRDefault="00E56A35" w:rsidP="008343AA">
      <w:r>
        <w:separator/>
      </w:r>
    </w:p>
  </w:footnote>
  <w:footnote w:type="continuationSeparator" w:id="0">
    <w:p w14:paraId="45543C4F" w14:textId="77777777" w:rsidR="00E56A35" w:rsidRDefault="00E56A35" w:rsidP="008343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C07"/>
    <w:rsid w:val="00003C07"/>
    <w:rsid w:val="00005D27"/>
    <w:rsid w:val="000116BC"/>
    <w:rsid w:val="000B5573"/>
    <w:rsid w:val="000F0577"/>
    <w:rsid w:val="000F30EB"/>
    <w:rsid w:val="002A24F7"/>
    <w:rsid w:val="002A34BD"/>
    <w:rsid w:val="0030434A"/>
    <w:rsid w:val="00306ED5"/>
    <w:rsid w:val="00391023"/>
    <w:rsid w:val="003A75B6"/>
    <w:rsid w:val="003C0B16"/>
    <w:rsid w:val="003C532C"/>
    <w:rsid w:val="003F2562"/>
    <w:rsid w:val="00431B13"/>
    <w:rsid w:val="004B421E"/>
    <w:rsid w:val="00534B96"/>
    <w:rsid w:val="0056741C"/>
    <w:rsid w:val="00623304"/>
    <w:rsid w:val="00676B61"/>
    <w:rsid w:val="006E08FD"/>
    <w:rsid w:val="006E704B"/>
    <w:rsid w:val="0071166C"/>
    <w:rsid w:val="00790A0A"/>
    <w:rsid w:val="008343AA"/>
    <w:rsid w:val="00874FB4"/>
    <w:rsid w:val="008C570B"/>
    <w:rsid w:val="00950804"/>
    <w:rsid w:val="009B510F"/>
    <w:rsid w:val="00A348D6"/>
    <w:rsid w:val="00A4621D"/>
    <w:rsid w:val="00A50ED7"/>
    <w:rsid w:val="00AA1188"/>
    <w:rsid w:val="00B06BC5"/>
    <w:rsid w:val="00B56EDD"/>
    <w:rsid w:val="00B570C6"/>
    <w:rsid w:val="00C15A91"/>
    <w:rsid w:val="00C2018D"/>
    <w:rsid w:val="00CB4D21"/>
    <w:rsid w:val="00CB53F7"/>
    <w:rsid w:val="00D10C99"/>
    <w:rsid w:val="00DA32AB"/>
    <w:rsid w:val="00E0542D"/>
    <w:rsid w:val="00E24C04"/>
    <w:rsid w:val="00E51FFE"/>
    <w:rsid w:val="00E56A35"/>
    <w:rsid w:val="00EA3D02"/>
    <w:rsid w:val="00F035EA"/>
    <w:rsid w:val="00F1034E"/>
    <w:rsid w:val="00F17716"/>
    <w:rsid w:val="00F23B71"/>
    <w:rsid w:val="00F5152C"/>
    <w:rsid w:val="00FA39E4"/>
    <w:rsid w:val="00FA68F7"/>
    <w:rsid w:val="189D5FC5"/>
    <w:rsid w:val="55248A77"/>
    <w:rsid w:val="6015ED3D"/>
    <w:rsid w:val="7A9F65E7"/>
    <w:rsid w:val="7C6A3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9DEF40"/>
  <w15:chartTrackingRefBased/>
  <w15:docId w15:val="{56DF5B9C-B765-4873-AE52-8A892B5B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3C0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3C0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3C0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3C0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3C0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3C0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3C0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3C0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3C0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3C0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3C0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3C0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3C0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03C0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03C0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03C0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03C0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03C0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03C0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3C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3C0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3C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3C07"/>
    <w:pPr>
      <w:spacing w:before="160" w:after="160"/>
      <w:jc w:val="center"/>
    </w:pPr>
    <w:rPr>
      <w:i/>
      <w:iCs/>
      <w:color w:val="404040" w:themeColor="text1" w:themeTint="BF"/>
    </w:rPr>
  </w:style>
  <w:style w:type="character" w:customStyle="1" w:styleId="a8">
    <w:name w:val="引用文 (文字)"/>
    <w:basedOn w:val="a0"/>
    <w:link w:val="a7"/>
    <w:uiPriority w:val="29"/>
    <w:rsid w:val="00003C07"/>
    <w:rPr>
      <w:i/>
      <w:iCs/>
      <w:color w:val="404040" w:themeColor="text1" w:themeTint="BF"/>
    </w:rPr>
  </w:style>
  <w:style w:type="paragraph" w:styleId="a9">
    <w:name w:val="List Paragraph"/>
    <w:basedOn w:val="a"/>
    <w:uiPriority w:val="34"/>
    <w:qFormat/>
    <w:rsid w:val="00003C07"/>
    <w:pPr>
      <w:ind w:left="720"/>
      <w:contextualSpacing/>
    </w:pPr>
  </w:style>
  <w:style w:type="character" w:styleId="21">
    <w:name w:val="Intense Emphasis"/>
    <w:basedOn w:val="a0"/>
    <w:uiPriority w:val="21"/>
    <w:qFormat/>
    <w:rsid w:val="00003C07"/>
    <w:rPr>
      <w:i/>
      <w:iCs/>
      <w:color w:val="0F4761" w:themeColor="accent1" w:themeShade="BF"/>
    </w:rPr>
  </w:style>
  <w:style w:type="paragraph" w:styleId="22">
    <w:name w:val="Intense Quote"/>
    <w:basedOn w:val="a"/>
    <w:next w:val="a"/>
    <w:link w:val="23"/>
    <w:uiPriority w:val="30"/>
    <w:qFormat/>
    <w:rsid w:val="00003C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03C07"/>
    <w:rPr>
      <w:i/>
      <w:iCs/>
      <w:color w:val="0F4761" w:themeColor="accent1" w:themeShade="BF"/>
    </w:rPr>
  </w:style>
  <w:style w:type="character" w:styleId="24">
    <w:name w:val="Intense Reference"/>
    <w:basedOn w:val="a0"/>
    <w:uiPriority w:val="32"/>
    <w:qFormat/>
    <w:rsid w:val="00003C07"/>
    <w:rPr>
      <w:b/>
      <w:bCs/>
      <w:smallCaps/>
      <w:color w:val="0F4761" w:themeColor="accent1" w:themeShade="BF"/>
      <w:spacing w:val="5"/>
    </w:rPr>
  </w:style>
  <w:style w:type="paragraph" w:styleId="aa">
    <w:name w:val="header"/>
    <w:basedOn w:val="a"/>
    <w:link w:val="ab"/>
    <w:uiPriority w:val="99"/>
    <w:unhideWhenUsed/>
    <w:rsid w:val="008343AA"/>
    <w:pPr>
      <w:tabs>
        <w:tab w:val="center" w:pos="4252"/>
        <w:tab w:val="right" w:pos="8504"/>
      </w:tabs>
      <w:snapToGrid w:val="0"/>
    </w:pPr>
  </w:style>
  <w:style w:type="character" w:customStyle="1" w:styleId="ab">
    <w:name w:val="ヘッダー (文字)"/>
    <w:basedOn w:val="a0"/>
    <w:link w:val="aa"/>
    <w:uiPriority w:val="99"/>
    <w:rsid w:val="008343AA"/>
  </w:style>
  <w:style w:type="paragraph" w:styleId="ac">
    <w:name w:val="footer"/>
    <w:basedOn w:val="a"/>
    <w:link w:val="ad"/>
    <w:uiPriority w:val="99"/>
    <w:unhideWhenUsed/>
    <w:rsid w:val="008343AA"/>
    <w:pPr>
      <w:tabs>
        <w:tab w:val="center" w:pos="4252"/>
        <w:tab w:val="right" w:pos="8504"/>
      </w:tabs>
      <w:snapToGrid w:val="0"/>
    </w:pPr>
  </w:style>
  <w:style w:type="character" w:customStyle="1" w:styleId="ad">
    <w:name w:val="フッター (文字)"/>
    <w:basedOn w:val="a0"/>
    <w:link w:val="ac"/>
    <w:uiPriority w:val="99"/>
    <w:rsid w:val="00834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3681FCE00561458ED49A347E0BF794" ma:contentTypeVersion="13" ma:contentTypeDescription="新しいドキュメントを作成します。" ma:contentTypeScope="" ma:versionID="e66510cdb8e267ee1d9e4ccd9eecacfb">
  <xsd:schema xmlns:xsd="http://www.w3.org/2001/XMLSchema" xmlns:xs="http://www.w3.org/2001/XMLSchema" xmlns:p="http://schemas.microsoft.com/office/2006/metadata/properties" xmlns:ns2="ff212527-f57d-4e04-8ba7-bbe39868e13b" xmlns:ns3="2404fbaf-8c48-4473-951c-87952f781c25" targetNamespace="http://schemas.microsoft.com/office/2006/metadata/properties" ma:root="true" ma:fieldsID="3979934e3fad25b71f6b00479049ec71" ns2:_="" ns3:_="">
    <xsd:import namespace="ff212527-f57d-4e04-8ba7-bbe39868e13b"/>
    <xsd:import namespace="2404fbaf-8c48-4473-951c-87952f781c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212527-f57d-4e04-8ba7-bbe39868e1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d2293c22-8342-4826-8bd8-e6696ceafe9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04fbaf-8c48-4473-951c-87952f781c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6e18e9e-5481-4ac5-994a-929513d41b2c}" ma:internalName="TaxCatchAll" ma:showField="CatchAllData" ma:web="2404fbaf-8c48-4473-951c-87952f781c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f212527-f57d-4e04-8ba7-bbe39868e13b">
      <Terms xmlns="http://schemas.microsoft.com/office/infopath/2007/PartnerControls"/>
    </lcf76f155ced4ddcb4097134ff3c332f>
    <TaxCatchAll xmlns="2404fbaf-8c48-4473-951c-87952f781c25" xsi:nil="true"/>
  </documentManagement>
</p:properties>
</file>

<file path=customXml/itemProps1.xml><?xml version="1.0" encoding="utf-8"?>
<ds:datastoreItem xmlns:ds="http://schemas.openxmlformats.org/officeDocument/2006/customXml" ds:itemID="{AEE92E34-2558-477C-9C55-199E1F6364E2}">
  <ds:schemaRefs>
    <ds:schemaRef ds:uri="http://schemas.microsoft.com/sharepoint/v3/contenttype/forms"/>
  </ds:schemaRefs>
</ds:datastoreItem>
</file>

<file path=customXml/itemProps2.xml><?xml version="1.0" encoding="utf-8"?>
<ds:datastoreItem xmlns:ds="http://schemas.openxmlformats.org/officeDocument/2006/customXml" ds:itemID="{ADE8A9C2-1C0F-4E27-8FF7-1A805764E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212527-f57d-4e04-8ba7-bbe39868e13b"/>
    <ds:schemaRef ds:uri="2404fbaf-8c48-4473-951c-87952f781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F492FA-7A63-4DD2-BAB3-5AD25ED31F66}">
  <ds:schemaRefs>
    <ds:schemaRef ds:uri="http://schemas.microsoft.com/office/2006/metadata/properties"/>
    <ds:schemaRef ds:uri="http://schemas.microsoft.com/office/infopath/2007/PartnerControls"/>
    <ds:schemaRef ds:uri="ff212527-f57d-4e04-8ba7-bbe39868e13b"/>
    <ds:schemaRef ds:uri="2404fbaf-8c48-4473-951c-87952f781c25"/>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1308</Words>
  <Characters>1318</Characters>
  <Application>Microsoft Office Word</Application>
  <DocSecurity>0</DocSecurity>
  <Lines>47</Lines>
  <Paragraphs>14</Paragraphs>
  <ScaleCrop>false</ScaleCrop>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智之</dc:creator>
  <cp:keywords/>
  <dc:description/>
  <cp:lastModifiedBy>KAEWMUKDACHOT ANON</cp:lastModifiedBy>
  <cp:revision>30</cp:revision>
  <dcterms:created xsi:type="dcterms:W3CDTF">2025-12-02T04:03:00Z</dcterms:created>
  <dcterms:modified xsi:type="dcterms:W3CDTF">2026-01-31T05:26:00Z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0x010100913681FCE00561458ED49A347E0BF794</vt:lpwstr>
  </property>
  <property fmtid="{D5CDD505-2E9C-101B-9397-08002B2CF9AE}" pid="3" name="MediaServiceImageTags">
    <vt:lpwstr/>
  </property>
</Properties>
</file>