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A3639" w14:textId="0FECEBA2" w:rsidR="0051216D" w:rsidRDefault="00840947" w:rsidP="0051216D">
      <w:pPr>
        <w:jc w:val="right"/>
        <w:rPr>
          <w:rFonts w:asciiTheme="minorEastAsia" w:eastAsiaTheme="minorEastAsia" w:hAnsiTheme="minorEastAsia"/>
        </w:rPr>
      </w:pPr>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0051216D" w:rsidRPr="008A02F2">
        <w:rPr>
          <w:rFonts w:asciiTheme="minorEastAsia" w:eastAsiaTheme="minorEastAsia" w:hAnsiTheme="minorEastAsia" w:hint="eastAsia"/>
          <w:kern w:val="0"/>
        </w:rPr>
        <w:t>税</w:t>
      </w:r>
      <w:r w:rsidR="004A2220">
        <w:rPr>
          <w:rFonts w:asciiTheme="minorEastAsia" w:eastAsiaTheme="minorEastAsia" w:hAnsiTheme="minorEastAsia" w:hint="eastAsia"/>
          <w:kern w:val="0"/>
        </w:rPr>
        <w:t xml:space="preserve"> </w:t>
      </w:r>
      <w:r w:rsidR="004A2220">
        <w:rPr>
          <w:rFonts w:asciiTheme="minorEastAsia" w:eastAsiaTheme="minorEastAsia" w:hAnsiTheme="minorEastAsia"/>
          <w:kern w:val="0"/>
        </w:rPr>
        <w:t xml:space="preserve"> </w:t>
      </w:r>
      <w:r w:rsidR="0051216D" w:rsidRPr="008A02F2">
        <w:rPr>
          <w:rFonts w:asciiTheme="minorEastAsia" w:eastAsiaTheme="minorEastAsia" w:hAnsiTheme="minorEastAsia" w:hint="eastAsia"/>
          <w:kern w:val="0"/>
        </w:rPr>
        <w:t>南</w:t>
      </w:r>
      <w:r w:rsidR="000C705C">
        <w:rPr>
          <w:rFonts w:asciiTheme="minorEastAsia" w:eastAsiaTheme="minorEastAsia" w:hAnsiTheme="minorEastAsia" w:hint="eastAsia"/>
          <w:kern w:val="0"/>
        </w:rPr>
        <w:t xml:space="preserve">　</w:t>
      </w:r>
      <w:r w:rsidR="0051216D" w:rsidRPr="008A02F2">
        <w:rPr>
          <w:rFonts w:asciiTheme="minorEastAsia" w:eastAsiaTheme="minorEastAsia" w:hAnsiTheme="minorEastAsia" w:hint="eastAsia"/>
          <w:kern w:val="0"/>
        </w:rPr>
        <w:t>第</w:t>
      </w:r>
      <w:r w:rsidR="004A2220">
        <w:rPr>
          <w:rFonts w:asciiTheme="minorEastAsia" w:eastAsiaTheme="minorEastAsia" w:hAnsiTheme="minorEastAsia" w:hint="eastAsia"/>
          <w:kern w:val="0"/>
        </w:rPr>
        <w:t>1</w:t>
      </w:r>
      <w:r w:rsidR="004A2220">
        <w:rPr>
          <w:rFonts w:asciiTheme="minorEastAsia" w:eastAsiaTheme="minorEastAsia" w:hAnsiTheme="minorEastAsia"/>
          <w:kern w:val="0"/>
        </w:rPr>
        <w:t>746</w:t>
      </w:r>
      <w:r w:rsidR="0051216D" w:rsidRPr="008A02F2">
        <w:rPr>
          <w:rFonts w:asciiTheme="minorEastAsia" w:eastAsiaTheme="minorEastAsia" w:hAnsiTheme="minorEastAsia" w:hint="eastAsia"/>
          <w:kern w:val="0"/>
        </w:rPr>
        <w:t>号</w:t>
      </w:r>
    </w:p>
    <w:p w14:paraId="3E1F016C" w14:textId="6D3921FC" w:rsidR="0051216D" w:rsidRPr="00CA4C29" w:rsidRDefault="0051216D" w:rsidP="0051216D">
      <w:pPr>
        <w:jc w:val="right"/>
        <w:rPr>
          <w:rFonts w:asciiTheme="minorEastAsia" w:eastAsiaTheme="minorEastAsia" w:hAnsiTheme="minorEastAsia"/>
        </w:rPr>
      </w:pPr>
      <w:r w:rsidRPr="008A02F2">
        <w:rPr>
          <w:rFonts w:asciiTheme="minorEastAsia" w:eastAsiaTheme="minorEastAsia" w:hAnsiTheme="minorEastAsia" w:hint="eastAsia"/>
          <w:kern w:val="0"/>
        </w:rPr>
        <w:t>令和</w:t>
      </w:r>
      <w:r w:rsidR="008C6474">
        <w:rPr>
          <w:rFonts w:asciiTheme="minorEastAsia" w:eastAsiaTheme="minorEastAsia" w:hAnsiTheme="minorEastAsia"/>
          <w:kern w:val="0"/>
        </w:rPr>
        <w:t>7</w:t>
      </w:r>
      <w:r w:rsidRPr="008A02F2">
        <w:rPr>
          <w:rFonts w:asciiTheme="minorEastAsia" w:eastAsiaTheme="minorEastAsia" w:hAnsiTheme="minorEastAsia" w:hint="eastAsia"/>
          <w:kern w:val="0"/>
        </w:rPr>
        <w:t>年</w:t>
      </w:r>
      <w:r w:rsidR="004A2220">
        <w:rPr>
          <w:rFonts w:asciiTheme="minorEastAsia" w:eastAsiaTheme="minorEastAsia" w:hAnsiTheme="minorEastAsia"/>
          <w:kern w:val="0"/>
        </w:rPr>
        <w:t>9</w:t>
      </w:r>
      <w:r w:rsidRPr="008A02F2">
        <w:rPr>
          <w:rFonts w:asciiTheme="minorEastAsia" w:eastAsiaTheme="minorEastAsia" w:hAnsiTheme="minorEastAsia" w:hint="eastAsia"/>
          <w:kern w:val="0"/>
        </w:rPr>
        <w:t>月</w:t>
      </w:r>
      <w:r w:rsidR="004A2220">
        <w:rPr>
          <w:rFonts w:asciiTheme="minorEastAsia" w:eastAsiaTheme="minorEastAsia" w:hAnsiTheme="minorEastAsia"/>
          <w:kern w:val="0"/>
        </w:rPr>
        <w:t>17</w:t>
      </w:r>
      <w:r w:rsidRPr="008A02F2">
        <w:rPr>
          <w:rFonts w:asciiTheme="minorEastAsia" w:eastAsiaTheme="minorEastAsia" w:hAnsiTheme="minorEastAsia" w:hint="eastAsia"/>
          <w:kern w:val="0"/>
        </w:rPr>
        <w:t>日</w:t>
      </w:r>
    </w:p>
    <w:p w14:paraId="46866879" w14:textId="77777777" w:rsidR="00B011F2" w:rsidRPr="00CA4C29" w:rsidRDefault="00B011F2" w:rsidP="00B011F2">
      <w:pPr>
        <w:jc w:val="left"/>
        <w:rPr>
          <w:rFonts w:asciiTheme="minorEastAsia" w:eastAsiaTheme="minorEastAsia" w:hAnsiTheme="minorEastAsia"/>
        </w:rPr>
      </w:pPr>
    </w:p>
    <w:p w14:paraId="2D62B470" w14:textId="77777777" w:rsidR="00454B41" w:rsidRPr="00CA4C29" w:rsidRDefault="005331C9" w:rsidP="00454B41">
      <w:pPr>
        <w:ind w:right="707"/>
        <w:jc w:val="left"/>
        <w:rPr>
          <w:rFonts w:asciiTheme="minorEastAsia" w:eastAsiaTheme="minorEastAsia" w:hAnsiTheme="minorEastAsia"/>
          <w:szCs w:val="21"/>
        </w:rPr>
      </w:pPr>
      <w:r>
        <w:rPr>
          <w:rFonts w:asciiTheme="minorEastAsia" w:eastAsiaTheme="minorEastAsia" w:hAnsiTheme="minorEastAsia" w:hint="eastAsia"/>
          <w:szCs w:val="21"/>
        </w:rPr>
        <w:t>自治労大阪府職員労働組合税務支部大阪</w:t>
      </w:r>
      <w:r w:rsidR="00454B41" w:rsidRPr="00CA4C29">
        <w:rPr>
          <w:rFonts w:asciiTheme="minorEastAsia" w:eastAsiaTheme="minorEastAsia" w:hAnsiTheme="minorEastAsia" w:hint="eastAsia"/>
          <w:szCs w:val="21"/>
        </w:rPr>
        <w:t>分会</w:t>
      </w:r>
    </w:p>
    <w:p w14:paraId="3EB0F54B" w14:textId="4AA3BFD7" w:rsidR="00454B41" w:rsidRDefault="00454B41" w:rsidP="00325B4D">
      <w:pPr>
        <w:ind w:right="707"/>
        <w:rPr>
          <w:rFonts w:asciiTheme="minorEastAsia" w:eastAsiaTheme="minorEastAsia" w:hAnsiTheme="minorEastAsia"/>
          <w:szCs w:val="21"/>
        </w:rPr>
      </w:pPr>
      <w:r w:rsidRPr="00CA4C29">
        <w:rPr>
          <w:rFonts w:asciiTheme="minorEastAsia" w:eastAsiaTheme="minorEastAsia" w:hAnsiTheme="minorEastAsia" w:hint="eastAsia"/>
          <w:szCs w:val="21"/>
        </w:rPr>
        <w:t>分会長</w:t>
      </w:r>
      <w:r w:rsidRPr="00CA4C29">
        <w:rPr>
          <w:rFonts w:asciiTheme="minorEastAsia" w:eastAsiaTheme="minorEastAsia" w:hAnsiTheme="minorEastAsia"/>
          <w:szCs w:val="21"/>
        </w:rPr>
        <w:t xml:space="preserve"> </w:t>
      </w:r>
      <w:r w:rsidR="005331C9">
        <w:rPr>
          <w:rFonts w:asciiTheme="minorEastAsia" w:eastAsiaTheme="minorEastAsia" w:hAnsiTheme="minorEastAsia" w:hint="eastAsia"/>
          <w:szCs w:val="21"/>
        </w:rPr>
        <w:t xml:space="preserve">　</w:t>
      </w:r>
      <w:r w:rsidR="006E1C1D">
        <w:rPr>
          <w:rFonts w:asciiTheme="minorEastAsia" w:eastAsiaTheme="minorEastAsia" w:hAnsiTheme="minorEastAsia" w:hint="eastAsia"/>
          <w:szCs w:val="21"/>
        </w:rPr>
        <w:t>池田　行孝</w:t>
      </w:r>
      <w:r w:rsidRPr="00CA4C29">
        <w:rPr>
          <w:rFonts w:asciiTheme="minorEastAsia" w:eastAsiaTheme="minorEastAsia" w:hAnsiTheme="minorEastAsia" w:hint="eastAsia"/>
          <w:szCs w:val="21"/>
        </w:rPr>
        <w:t xml:space="preserve">　様</w:t>
      </w:r>
    </w:p>
    <w:p w14:paraId="25BF1876" w14:textId="77777777" w:rsidR="006A0895" w:rsidRPr="00CA4C29" w:rsidRDefault="006A0895" w:rsidP="006A0895">
      <w:pPr>
        <w:ind w:right="707"/>
        <w:jc w:val="left"/>
        <w:rPr>
          <w:rFonts w:asciiTheme="minorEastAsia" w:eastAsiaTheme="minorEastAsia" w:hAnsiTheme="minorEastAsia"/>
          <w:szCs w:val="21"/>
        </w:rPr>
      </w:pPr>
    </w:p>
    <w:p w14:paraId="56CADF3E" w14:textId="77777777" w:rsidR="001165D7" w:rsidRDefault="001165D7" w:rsidP="001165D7">
      <w:pPr>
        <w:wordWrap w:val="0"/>
        <w:ind w:right="360"/>
        <w:jc w:val="right"/>
        <w:rPr>
          <w:rFonts w:asciiTheme="minorEastAsia" w:eastAsiaTheme="minorEastAsia" w:hAnsiTheme="minorEastAsia"/>
          <w:szCs w:val="21"/>
        </w:rPr>
      </w:pPr>
      <w:r w:rsidRPr="00CA4C29">
        <w:rPr>
          <w:rFonts w:asciiTheme="minorEastAsia" w:eastAsiaTheme="minorEastAsia" w:hAnsiTheme="minorEastAsia" w:hint="eastAsia"/>
          <w:szCs w:val="21"/>
        </w:rPr>
        <w:t>大阪府なにわ南府税事務所長</w:t>
      </w:r>
    </w:p>
    <w:p w14:paraId="3FE32E2E" w14:textId="77777777" w:rsidR="001165D7" w:rsidRPr="00CA4C29" w:rsidRDefault="001165D7" w:rsidP="001165D7">
      <w:pPr>
        <w:wordWrap w:val="0"/>
        <w:ind w:right="990"/>
        <w:jc w:val="right"/>
        <w:rPr>
          <w:rFonts w:asciiTheme="minorEastAsia" w:eastAsiaTheme="minorEastAsia" w:hAnsiTheme="minorEastAsia"/>
          <w:szCs w:val="21"/>
        </w:rPr>
      </w:pPr>
      <w:r>
        <w:rPr>
          <w:rFonts w:asciiTheme="minorEastAsia" w:eastAsiaTheme="minorEastAsia" w:hAnsiTheme="minorEastAsia" w:hint="eastAsia"/>
          <w:szCs w:val="21"/>
        </w:rPr>
        <w:t>盛　尾　　寿　浩</w:t>
      </w:r>
    </w:p>
    <w:p w14:paraId="5059750B" w14:textId="77777777" w:rsidR="0013754A" w:rsidRPr="00BD5D88" w:rsidRDefault="0013754A" w:rsidP="00B011F2">
      <w:pPr>
        <w:jc w:val="left"/>
        <w:rPr>
          <w:rFonts w:asciiTheme="minorEastAsia" w:eastAsiaTheme="minorEastAsia" w:hAnsiTheme="minorEastAsia"/>
          <w:szCs w:val="21"/>
        </w:rPr>
      </w:pPr>
    </w:p>
    <w:p w14:paraId="12EC0782" w14:textId="03D4A161" w:rsidR="00AA47DA" w:rsidRPr="00CA4C29" w:rsidRDefault="0051216D" w:rsidP="00AA47DA">
      <w:pPr>
        <w:jc w:val="center"/>
        <w:rPr>
          <w:rFonts w:asciiTheme="minorEastAsia" w:eastAsiaTheme="minorEastAsia" w:hAnsiTheme="minorEastAsia"/>
          <w:szCs w:val="21"/>
        </w:rPr>
      </w:pPr>
      <w:r>
        <w:rPr>
          <w:rFonts w:asciiTheme="minorEastAsia" w:eastAsiaTheme="minorEastAsia" w:hAnsiTheme="minorEastAsia" w:hint="eastAsia"/>
          <w:szCs w:val="21"/>
        </w:rPr>
        <w:t>令和</w:t>
      </w:r>
      <w:r w:rsidR="008C6474">
        <w:rPr>
          <w:rFonts w:asciiTheme="minorEastAsia" w:eastAsiaTheme="minorEastAsia" w:hAnsiTheme="minorEastAsia" w:hint="eastAsia"/>
          <w:szCs w:val="21"/>
        </w:rPr>
        <w:t>8</w:t>
      </w:r>
      <w:r w:rsidR="00AA47DA" w:rsidRPr="00CA4C29">
        <w:rPr>
          <w:rFonts w:asciiTheme="minorEastAsia" w:eastAsiaTheme="minorEastAsia" w:hAnsiTheme="minorEastAsia" w:hint="eastAsia"/>
          <w:szCs w:val="21"/>
        </w:rPr>
        <w:t>年度予算編成等に向けた職場環境整備等の要求</w:t>
      </w:r>
      <w:r w:rsidR="00454B41" w:rsidRPr="00CA4C29">
        <w:rPr>
          <w:rFonts w:asciiTheme="minorEastAsia" w:eastAsiaTheme="minorEastAsia" w:hAnsiTheme="minorEastAsia" w:hint="eastAsia"/>
          <w:szCs w:val="21"/>
        </w:rPr>
        <w:t>について</w:t>
      </w:r>
      <w:r w:rsidR="0019270C" w:rsidRPr="00CA4C29">
        <w:rPr>
          <w:rFonts w:asciiTheme="minorEastAsia" w:eastAsiaTheme="minorEastAsia" w:hAnsiTheme="minorEastAsia" w:hint="eastAsia"/>
          <w:szCs w:val="21"/>
        </w:rPr>
        <w:t>（</w:t>
      </w:r>
      <w:r w:rsidR="00454B41" w:rsidRPr="00CA4C29">
        <w:rPr>
          <w:rFonts w:asciiTheme="minorEastAsia" w:eastAsiaTheme="minorEastAsia" w:hAnsiTheme="minorEastAsia" w:hint="eastAsia"/>
          <w:szCs w:val="21"/>
        </w:rPr>
        <w:t>回答</w:t>
      </w:r>
      <w:r w:rsidR="0019270C" w:rsidRPr="00CA4C29">
        <w:rPr>
          <w:rFonts w:asciiTheme="minorEastAsia" w:eastAsiaTheme="minorEastAsia" w:hAnsiTheme="minorEastAsia" w:hint="eastAsia"/>
          <w:szCs w:val="21"/>
        </w:rPr>
        <w:t>）</w:t>
      </w:r>
    </w:p>
    <w:p w14:paraId="03E8B7E8" w14:textId="77777777" w:rsidR="00AA47DA" w:rsidRPr="008C6474" w:rsidRDefault="00AA47DA" w:rsidP="00B011F2">
      <w:pPr>
        <w:jc w:val="right"/>
        <w:rPr>
          <w:rFonts w:asciiTheme="minorEastAsia" w:eastAsiaTheme="minorEastAsia" w:hAnsiTheme="minorEastAsia"/>
          <w:szCs w:val="21"/>
        </w:rPr>
      </w:pPr>
    </w:p>
    <w:p w14:paraId="11E4032B" w14:textId="17E440C7" w:rsidR="00122AF4" w:rsidRPr="00CA4C29" w:rsidRDefault="0051216D" w:rsidP="008C6474">
      <w:pPr>
        <w:spacing w:line="440" w:lineRule="exac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令和</w:t>
      </w:r>
      <w:r w:rsidR="008C6474">
        <w:rPr>
          <w:rFonts w:asciiTheme="minorEastAsia" w:eastAsiaTheme="minorEastAsia" w:hAnsiTheme="minorEastAsia" w:hint="eastAsia"/>
          <w:szCs w:val="21"/>
        </w:rPr>
        <w:t>7</w:t>
      </w:r>
      <w:r w:rsidR="00F95179">
        <w:rPr>
          <w:rFonts w:asciiTheme="minorEastAsia" w:eastAsiaTheme="minorEastAsia" w:hAnsiTheme="minorEastAsia" w:hint="eastAsia"/>
          <w:szCs w:val="21"/>
        </w:rPr>
        <w:t>年８月</w:t>
      </w:r>
      <w:r w:rsidR="008C6474">
        <w:rPr>
          <w:rFonts w:asciiTheme="minorEastAsia" w:eastAsiaTheme="minorEastAsia" w:hAnsiTheme="minorEastAsia" w:hint="eastAsia"/>
          <w:szCs w:val="21"/>
        </w:rPr>
        <w:t>2</w:t>
      </w:r>
      <w:r w:rsidR="008C6474">
        <w:rPr>
          <w:rFonts w:asciiTheme="minorEastAsia" w:eastAsiaTheme="minorEastAsia" w:hAnsiTheme="minorEastAsia"/>
          <w:szCs w:val="21"/>
        </w:rPr>
        <w:t>6</w:t>
      </w:r>
      <w:r w:rsidR="00454B41" w:rsidRPr="00CA4C29">
        <w:rPr>
          <w:rFonts w:asciiTheme="minorEastAsia" w:eastAsiaTheme="minorEastAsia" w:hAnsiTheme="minorEastAsia" w:hint="eastAsia"/>
          <w:szCs w:val="21"/>
        </w:rPr>
        <w:t>日付けで貴分会から要求のあった事項について、下記のとおり回答します。</w:t>
      </w:r>
    </w:p>
    <w:p w14:paraId="735A51D3" w14:textId="77777777" w:rsidR="009677CC" w:rsidRPr="008C6474" w:rsidRDefault="009677CC" w:rsidP="00B011F2">
      <w:pPr>
        <w:rPr>
          <w:rFonts w:asciiTheme="minorEastAsia" w:eastAsiaTheme="minorEastAsia" w:hAnsiTheme="minorEastAsia"/>
          <w:szCs w:val="21"/>
        </w:rPr>
      </w:pPr>
    </w:p>
    <w:p w14:paraId="6B01F73F" w14:textId="77777777" w:rsidR="00122AF4" w:rsidRPr="00CA4C29" w:rsidRDefault="00122AF4" w:rsidP="00122AF4">
      <w:pPr>
        <w:jc w:val="center"/>
        <w:rPr>
          <w:rFonts w:asciiTheme="minorEastAsia" w:eastAsiaTheme="minorEastAsia" w:hAnsiTheme="minorEastAsia"/>
          <w:szCs w:val="21"/>
        </w:rPr>
      </w:pPr>
      <w:r w:rsidRPr="00CA4C29">
        <w:rPr>
          <w:rFonts w:asciiTheme="minorEastAsia" w:eastAsiaTheme="minorEastAsia" w:hAnsiTheme="minorEastAsia" w:hint="eastAsia"/>
          <w:szCs w:val="21"/>
        </w:rPr>
        <w:t>記</w:t>
      </w:r>
    </w:p>
    <w:p w14:paraId="457725CC" w14:textId="77777777" w:rsidR="00992BF2" w:rsidRDefault="00992BF2" w:rsidP="006D5380">
      <w:pPr>
        <w:spacing w:line="276" w:lineRule="auto"/>
        <w:rPr>
          <w:rFonts w:ascii="ＭＳ 明朝" w:hAnsi="ＭＳ 明朝"/>
          <w:szCs w:val="21"/>
        </w:rPr>
      </w:pPr>
    </w:p>
    <w:p w14:paraId="06F1CAF8" w14:textId="77777777" w:rsidR="0051216D" w:rsidRPr="00501226" w:rsidRDefault="0051216D" w:rsidP="00501226">
      <w:pPr>
        <w:pStyle w:val="a3"/>
        <w:numPr>
          <w:ilvl w:val="0"/>
          <w:numId w:val="9"/>
        </w:numPr>
        <w:tabs>
          <w:tab w:val="left" w:pos="426"/>
        </w:tabs>
        <w:spacing w:line="276" w:lineRule="auto"/>
        <w:ind w:leftChars="0"/>
        <w:rPr>
          <w:rFonts w:ascii="ＭＳ 明朝" w:hAnsi="ＭＳ 明朝"/>
          <w:szCs w:val="21"/>
        </w:rPr>
      </w:pPr>
      <w:r w:rsidRPr="00501226">
        <w:rPr>
          <w:rFonts w:ascii="ＭＳ 明朝" w:hAnsi="ＭＳ 明朝" w:hint="eastAsia"/>
          <w:szCs w:val="21"/>
        </w:rPr>
        <w:t>職員の健康管理の観点より冷暖房・空調について下記のことを行うこと。</w:t>
      </w:r>
    </w:p>
    <w:p w14:paraId="050446FE" w14:textId="02D8C72E" w:rsidR="0051216D" w:rsidRPr="00201632" w:rsidRDefault="005A5D14" w:rsidP="00201632">
      <w:pPr>
        <w:pStyle w:val="a3"/>
        <w:numPr>
          <w:ilvl w:val="1"/>
          <w:numId w:val="13"/>
        </w:numPr>
        <w:spacing w:line="276" w:lineRule="auto"/>
        <w:ind w:leftChars="0" w:left="709" w:rightChars="-68" w:right="-143" w:hanging="567"/>
        <w:rPr>
          <w:rFonts w:ascii="ＭＳ 明朝" w:hAnsi="ＭＳ 明朝"/>
          <w:szCs w:val="21"/>
        </w:rPr>
      </w:pPr>
      <w:r>
        <w:rPr>
          <w:rFonts w:ascii="ＭＳ 明朝" w:hAnsi="ＭＳ 明朝" w:hint="eastAsia"/>
          <w:szCs w:val="21"/>
        </w:rPr>
        <w:t xml:space="preserve"> </w:t>
      </w:r>
      <w:r w:rsidRPr="005A5D14">
        <w:rPr>
          <w:rFonts w:ascii="ＭＳ 明朝" w:hAnsi="ＭＳ 明朝" w:hint="eastAsia"/>
          <w:szCs w:val="21"/>
        </w:rPr>
        <w:t>冷暖房運転・換気操作については、実際の気温・湿度に適応した運転をすること。また、空気の清浄性が保たれるように定期的な点検を行うこと。</w:t>
      </w:r>
    </w:p>
    <w:p w14:paraId="102428E9" w14:textId="587F5537" w:rsidR="0051216D" w:rsidRPr="0051216D" w:rsidRDefault="005A5D14" w:rsidP="00201632">
      <w:pPr>
        <w:pStyle w:val="a3"/>
        <w:numPr>
          <w:ilvl w:val="1"/>
          <w:numId w:val="13"/>
        </w:numPr>
        <w:spacing w:line="276" w:lineRule="auto"/>
        <w:ind w:leftChars="0" w:left="709" w:rightChars="-68" w:right="-143" w:hanging="567"/>
        <w:rPr>
          <w:rFonts w:ascii="ＭＳ 明朝" w:hAnsi="ＭＳ 明朝"/>
          <w:szCs w:val="21"/>
        </w:rPr>
      </w:pPr>
      <w:r>
        <w:rPr>
          <w:rFonts w:ascii="ＭＳ 明朝" w:hAnsi="ＭＳ 明朝" w:hint="eastAsia"/>
          <w:szCs w:val="21"/>
        </w:rPr>
        <w:t xml:space="preserve"> </w:t>
      </w:r>
      <w:r w:rsidRPr="005A5D14">
        <w:rPr>
          <w:rFonts w:ascii="ＭＳ 明朝" w:hAnsi="ＭＳ 明朝" w:hint="eastAsia"/>
          <w:szCs w:val="21"/>
        </w:rPr>
        <w:t>運転開始時間についても室内温度に応じ弾力的に行うこと。</w:t>
      </w:r>
    </w:p>
    <w:p w14:paraId="564233AE" w14:textId="685EE4D1" w:rsidR="00C4580C" w:rsidRPr="00FA4615" w:rsidRDefault="00C4580C" w:rsidP="006E70D5">
      <w:pPr>
        <w:spacing w:line="276" w:lineRule="auto"/>
        <w:ind w:leftChars="67" w:left="141"/>
        <w:rPr>
          <w:rFonts w:asciiTheme="majorEastAsia" w:eastAsiaTheme="majorEastAsia" w:hAnsiTheme="majorEastAsia"/>
          <w:szCs w:val="21"/>
        </w:rPr>
      </w:pPr>
      <w:r w:rsidRPr="00FA4615">
        <w:rPr>
          <w:rFonts w:asciiTheme="majorEastAsia" w:eastAsiaTheme="majorEastAsia" w:hAnsiTheme="majorEastAsia" w:hint="eastAsia"/>
          <w:szCs w:val="21"/>
        </w:rPr>
        <w:t>（回答）</w:t>
      </w:r>
    </w:p>
    <w:p w14:paraId="63984663" w14:textId="77777777" w:rsidR="007F4199" w:rsidRPr="007F4199" w:rsidRDefault="007F4199" w:rsidP="00A6504E">
      <w:pPr>
        <w:spacing w:line="276" w:lineRule="auto"/>
        <w:ind w:leftChars="135" w:left="283" w:firstLineChars="100" w:firstLine="210"/>
        <w:rPr>
          <w:rFonts w:asciiTheme="majorEastAsia" w:eastAsiaTheme="majorEastAsia" w:hAnsiTheme="majorEastAsia"/>
          <w:szCs w:val="21"/>
        </w:rPr>
      </w:pPr>
      <w:r w:rsidRPr="007F4199">
        <w:rPr>
          <w:rFonts w:asciiTheme="majorEastAsia" w:eastAsiaTheme="majorEastAsia" w:hAnsiTheme="majorEastAsia" w:hint="eastAsia"/>
          <w:szCs w:val="21"/>
        </w:rPr>
        <w:t>冷暖房運転・換気操作については、常に職員の健康管理に留意して行っているところであり、今後とも、適切な運転や冷暖房設備の良好な維持管理に努めてまいりたい。</w:t>
      </w:r>
    </w:p>
    <w:p w14:paraId="63D130FC" w14:textId="2F7C060B" w:rsidR="007F4199" w:rsidRPr="007F4199" w:rsidRDefault="007F4199" w:rsidP="00A6504E">
      <w:pPr>
        <w:spacing w:line="276" w:lineRule="auto"/>
        <w:ind w:leftChars="135" w:left="283" w:firstLineChars="100" w:firstLine="210"/>
        <w:rPr>
          <w:rFonts w:asciiTheme="majorEastAsia" w:eastAsiaTheme="majorEastAsia" w:hAnsiTheme="majorEastAsia"/>
          <w:szCs w:val="21"/>
        </w:rPr>
      </w:pPr>
      <w:r w:rsidRPr="007F4199">
        <w:rPr>
          <w:rFonts w:asciiTheme="majorEastAsia" w:eastAsiaTheme="majorEastAsia" w:hAnsiTheme="majorEastAsia" w:hint="eastAsia"/>
          <w:szCs w:val="21"/>
        </w:rPr>
        <w:t>また、定期的に行っている執務室の環境測定においては、概ね環境基準をクリアしているところであり、引き続き、適切な維持管理に努めてまいりたい。</w:t>
      </w:r>
    </w:p>
    <w:p w14:paraId="69D33C6C" w14:textId="4400A8F7" w:rsidR="0051216D" w:rsidRPr="006E70D5" w:rsidRDefault="007F4199" w:rsidP="00A6504E">
      <w:pPr>
        <w:spacing w:line="276" w:lineRule="auto"/>
        <w:ind w:leftChars="135" w:left="283" w:firstLineChars="100" w:firstLine="210"/>
        <w:rPr>
          <w:rFonts w:asciiTheme="majorEastAsia" w:eastAsiaTheme="majorEastAsia" w:hAnsiTheme="majorEastAsia"/>
          <w:szCs w:val="21"/>
        </w:rPr>
      </w:pPr>
      <w:r w:rsidRPr="007F4199">
        <w:rPr>
          <w:rFonts w:asciiTheme="majorEastAsia" w:eastAsiaTheme="majorEastAsia" w:hAnsiTheme="majorEastAsia" w:hint="eastAsia"/>
          <w:szCs w:val="21"/>
        </w:rPr>
        <w:t>なお、換気操作にあたっては、労働安全衛生法に基づく厚生労働省令等における二酸化炭素含有率を踏まえ、適切な換気に努めてまいりたい。</w:t>
      </w:r>
    </w:p>
    <w:p w14:paraId="67C1E6E7" w14:textId="77777777" w:rsidR="0051216D" w:rsidRDefault="0051216D" w:rsidP="006D5380">
      <w:pPr>
        <w:spacing w:line="276" w:lineRule="auto"/>
        <w:rPr>
          <w:rFonts w:ascii="ＭＳ 明朝" w:hAnsi="ＭＳ 明朝"/>
          <w:szCs w:val="21"/>
        </w:rPr>
      </w:pPr>
    </w:p>
    <w:p w14:paraId="14C42CCC" w14:textId="77777777" w:rsidR="0051216D" w:rsidRPr="0051216D" w:rsidRDefault="0051216D" w:rsidP="00501226">
      <w:pPr>
        <w:pStyle w:val="a3"/>
        <w:numPr>
          <w:ilvl w:val="0"/>
          <w:numId w:val="9"/>
        </w:numPr>
        <w:tabs>
          <w:tab w:val="left" w:pos="426"/>
        </w:tabs>
        <w:spacing w:line="276" w:lineRule="auto"/>
        <w:ind w:leftChars="0"/>
        <w:rPr>
          <w:rFonts w:ascii="ＭＳ 明朝" w:hAnsi="ＭＳ 明朝"/>
          <w:szCs w:val="21"/>
        </w:rPr>
      </w:pPr>
      <w:r w:rsidRPr="0051216D">
        <w:rPr>
          <w:rFonts w:ascii="ＭＳ 明朝" w:hAnsi="ＭＳ 明朝" w:hint="eastAsia"/>
          <w:szCs w:val="21"/>
        </w:rPr>
        <w:t>職場の労働安全衛生の観点から夕陽丘庁舎の執務室の保全・改善を行うこと。</w:t>
      </w:r>
    </w:p>
    <w:p w14:paraId="2BB62FE9" w14:textId="77777777" w:rsidR="003F1AF7" w:rsidRDefault="003F1AF7" w:rsidP="00201632">
      <w:pPr>
        <w:pStyle w:val="a3"/>
        <w:numPr>
          <w:ilvl w:val="0"/>
          <w:numId w:val="14"/>
        </w:numPr>
        <w:spacing w:line="276" w:lineRule="auto"/>
        <w:ind w:leftChars="0" w:left="709" w:rightChars="-68" w:right="-143" w:hanging="567"/>
        <w:rPr>
          <w:rFonts w:ascii="ＭＳ 明朝" w:hAnsi="ＭＳ 明朝"/>
          <w:szCs w:val="21"/>
        </w:rPr>
      </w:pPr>
      <w:r>
        <w:rPr>
          <w:rFonts w:ascii="ＭＳ 明朝" w:hAnsi="ＭＳ 明朝" w:hint="eastAsia"/>
          <w:szCs w:val="21"/>
        </w:rPr>
        <w:t xml:space="preserve"> </w:t>
      </w:r>
      <w:r w:rsidR="005A5D14" w:rsidRPr="005A5D14">
        <w:rPr>
          <w:rFonts w:ascii="ＭＳ 明朝" w:hAnsi="ＭＳ 明朝" w:hint="eastAsia"/>
          <w:szCs w:val="21"/>
        </w:rPr>
        <w:t>庁舎・施設に係る耐震性の確保、震災等災害時の避難誘導等点検整備を怠らないこと。</w:t>
      </w:r>
    </w:p>
    <w:p w14:paraId="44F751C5" w14:textId="1D5D9F55" w:rsidR="0051216D" w:rsidRDefault="005A5D14" w:rsidP="003F1AF7">
      <w:pPr>
        <w:pStyle w:val="a3"/>
        <w:spacing w:line="276" w:lineRule="auto"/>
        <w:ind w:leftChars="0" w:left="709" w:rightChars="-68" w:right="-143" w:firstLineChars="50" w:firstLine="105"/>
        <w:rPr>
          <w:rFonts w:ascii="ＭＳ 明朝" w:hAnsi="ＭＳ 明朝"/>
          <w:szCs w:val="21"/>
        </w:rPr>
      </w:pPr>
      <w:r w:rsidRPr="005A5D14">
        <w:rPr>
          <w:rFonts w:ascii="ＭＳ 明朝" w:hAnsi="ＭＳ 明朝" w:hint="eastAsia"/>
          <w:szCs w:val="21"/>
        </w:rPr>
        <w:t>また、執務室内の安全対策の充実を図ること。</w:t>
      </w:r>
    </w:p>
    <w:p w14:paraId="5F08CD3A" w14:textId="2B01739A" w:rsidR="0052210F" w:rsidRPr="00FA4615" w:rsidRDefault="0052210F" w:rsidP="0052210F">
      <w:pPr>
        <w:spacing w:line="276" w:lineRule="auto"/>
        <w:ind w:leftChars="67" w:left="141"/>
        <w:rPr>
          <w:rFonts w:asciiTheme="majorEastAsia" w:eastAsiaTheme="majorEastAsia" w:hAnsiTheme="majorEastAsia"/>
          <w:szCs w:val="21"/>
        </w:rPr>
      </w:pPr>
      <w:r w:rsidRPr="00FA4615">
        <w:rPr>
          <w:rFonts w:asciiTheme="majorEastAsia" w:eastAsiaTheme="majorEastAsia" w:hAnsiTheme="majorEastAsia" w:hint="eastAsia"/>
          <w:szCs w:val="21"/>
        </w:rPr>
        <w:t>（回答）</w:t>
      </w:r>
    </w:p>
    <w:p w14:paraId="3B6F576E" w14:textId="77777777" w:rsidR="007F4199" w:rsidRPr="007F4199" w:rsidRDefault="007F4199" w:rsidP="00A6504E">
      <w:pPr>
        <w:spacing w:line="276" w:lineRule="auto"/>
        <w:ind w:leftChars="135" w:left="283" w:firstLineChars="100" w:firstLine="210"/>
        <w:rPr>
          <w:rFonts w:asciiTheme="majorEastAsia" w:eastAsiaTheme="majorEastAsia" w:hAnsiTheme="majorEastAsia"/>
          <w:szCs w:val="21"/>
        </w:rPr>
      </w:pPr>
      <w:r w:rsidRPr="007F4199">
        <w:rPr>
          <w:rFonts w:asciiTheme="majorEastAsia" w:eastAsiaTheme="majorEastAsia" w:hAnsiTheme="majorEastAsia" w:hint="eastAsia"/>
          <w:szCs w:val="21"/>
        </w:rPr>
        <w:t>夕陽丘庁舎は耐震基準を満たしており、耐震性は確保されているものと考えている。震災や火災等の災害時にも適切な対応ができるよう施設の点検を行っている。</w:t>
      </w:r>
    </w:p>
    <w:p w14:paraId="39445F54" w14:textId="1B26B1AD" w:rsidR="0051216D" w:rsidRDefault="007F4199" w:rsidP="00A6504E">
      <w:pPr>
        <w:spacing w:line="276" w:lineRule="auto"/>
        <w:ind w:leftChars="135" w:left="283" w:firstLineChars="100" w:firstLine="210"/>
        <w:rPr>
          <w:rFonts w:asciiTheme="majorEastAsia" w:eastAsiaTheme="majorEastAsia" w:hAnsiTheme="majorEastAsia"/>
          <w:szCs w:val="21"/>
        </w:rPr>
      </w:pPr>
      <w:r w:rsidRPr="007F4199">
        <w:rPr>
          <w:rFonts w:asciiTheme="majorEastAsia" w:eastAsiaTheme="majorEastAsia" w:hAnsiTheme="majorEastAsia" w:hint="eastAsia"/>
          <w:szCs w:val="21"/>
        </w:rPr>
        <w:t>また、入居者を対象とする消防訓練や緊急参集者等に対する防災研修を実施すること等により、誘導経路等について周知を図ってまいりたい。さらに、執務室内の安全対策の充実にも努めてまいりたい。</w:t>
      </w:r>
    </w:p>
    <w:p w14:paraId="0AAA48AB" w14:textId="26DAE4B6" w:rsidR="0051216D" w:rsidRDefault="00250EB7" w:rsidP="00201632">
      <w:pPr>
        <w:pStyle w:val="a3"/>
        <w:numPr>
          <w:ilvl w:val="0"/>
          <w:numId w:val="14"/>
        </w:numPr>
        <w:spacing w:line="276" w:lineRule="auto"/>
        <w:ind w:leftChars="0" w:left="709" w:rightChars="-68" w:right="-143" w:hanging="567"/>
        <w:rPr>
          <w:rFonts w:ascii="ＭＳ 明朝" w:hAnsi="ＭＳ 明朝"/>
          <w:szCs w:val="21"/>
        </w:rPr>
      </w:pPr>
      <w:r>
        <w:rPr>
          <w:rFonts w:ascii="ＭＳ 明朝" w:hAnsi="ＭＳ 明朝" w:hint="eastAsia"/>
          <w:szCs w:val="21"/>
        </w:rPr>
        <w:lastRenderedPageBreak/>
        <w:t xml:space="preserve"> </w:t>
      </w:r>
      <w:r w:rsidRPr="00250EB7">
        <w:rPr>
          <w:rFonts w:ascii="ＭＳ 明朝" w:hAnsi="ＭＳ 明朝" w:hint="eastAsia"/>
          <w:szCs w:val="21"/>
        </w:rPr>
        <w:t>災害・停電時に備え、非常電源を備えること。</w:t>
      </w:r>
    </w:p>
    <w:p w14:paraId="41B27142" w14:textId="77777777" w:rsidR="0046170F" w:rsidRPr="00FA4615" w:rsidRDefault="0046170F" w:rsidP="0046170F">
      <w:pPr>
        <w:spacing w:line="276" w:lineRule="auto"/>
        <w:ind w:leftChars="67" w:left="141"/>
        <w:rPr>
          <w:rFonts w:asciiTheme="majorEastAsia" w:eastAsiaTheme="majorEastAsia" w:hAnsiTheme="majorEastAsia"/>
          <w:szCs w:val="21"/>
        </w:rPr>
      </w:pPr>
      <w:r w:rsidRPr="00FA4615">
        <w:rPr>
          <w:rFonts w:asciiTheme="majorEastAsia" w:eastAsiaTheme="majorEastAsia" w:hAnsiTheme="majorEastAsia" w:hint="eastAsia"/>
          <w:szCs w:val="21"/>
        </w:rPr>
        <w:t>（回答）</w:t>
      </w:r>
    </w:p>
    <w:p w14:paraId="72697817" w14:textId="51E8DEEE" w:rsidR="00201632" w:rsidRDefault="00AE628B" w:rsidP="00AE628B">
      <w:pPr>
        <w:spacing w:line="276" w:lineRule="auto"/>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 xml:space="preserve">　</w:t>
      </w:r>
      <w:r w:rsidR="00A6504E">
        <w:rPr>
          <w:rFonts w:asciiTheme="majorEastAsia" w:eastAsiaTheme="majorEastAsia" w:hAnsiTheme="majorEastAsia" w:hint="eastAsia"/>
          <w:szCs w:val="21"/>
        </w:rPr>
        <w:t xml:space="preserve">　</w:t>
      </w:r>
      <w:r w:rsidRPr="00AE628B">
        <w:rPr>
          <w:rFonts w:asciiTheme="majorEastAsia" w:eastAsiaTheme="majorEastAsia" w:hAnsiTheme="majorEastAsia" w:hint="eastAsia"/>
          <w:szCs w:val="21"/>
        </w:rPr>
        <w:t>非常電源については、停電時に発電機から電気が供給されるコンセント（発電機回路）を各階に数か所設置しているところ。</w:t>
      </w:r>
    </w:p>
    <w:p w14:paraId="6DBD2A99" w14:textId="77777777" w:rsidR="00A6504E" w:rsidRPr="0046170F" w:rsidRDefault="00A6504E" w:rsidP="00AE628B">
      <w:pPr>
        <w:spacing w:line="276" w:lineRule="auto"/>
        <w:ind w:left="210" w:hangingChars="100" w:hanging="210"/>
        <w:rPr>
          <w:rFonts w:asciiTheme="majorEastAsia" w:eastAsiaTheme="majorEastAsia" w:hAnsiTheme="majorEastAsia"/>
          <w:szCs w:val="21"/>
        </w:rPr>
      </w:pPr>
    </w:p>
    <w:p w14:paraId="5330F1AE" w14:textId="7A3A58BE" w:rsidR="0051216D" w:rsidRPr="0051216D" w:rsidRDefault="00250EB7" w:rsidP="00201632">
      <w:pPr>
        <w:pStyle w:val="a3"/>
        <w:numPr>
          <w:ilvl w:val="0"/>
          <w:numId w:val="14"/>
        </w:numPr>
        <w:spacing w:line="276" w:lineRule="auto"/>
        <w:ind w:leftChars="0" w:left="709" w:rightChars="-68" w:right="-143" w:hanging="567"/>
        <w:rPr>
          <w:rFonts w:ascii="ＭＳ 明朝" w:hAnsi="ＭＳ 明朝"/>
          <w:szCs w:val="21"/>
        </w:rPr>
      </w:pPr>
      <w:r>
        <w:rPr>
          <w:rFonts w:ascii="ＭＳ 明朝" w:hAnsi="ＭＳ 明朝" w:hint="eastAsia"/>
          <w:szCs w:val="21"/>
        </w:rPr>
        <w:t xml:space="preserve"> </w:t>
      </w:r>
      <w:r w:rsidRPr="00250EB7">
        <w:rPr>
          <w:rFonts w:ascii="ＭＳ 明朝" w:hAnsi="ＭＳ 明朝" w:hint="eastAsia"/>
          <w:szCs w:val="21"/>
        </w:rPr>
        <w:t>庁舎の防犯体制を整えること。</w:t>
      </w:r>
    </w:p>
    <w:p w14:paraId="17B48CA3" w14:textId="0D181D21" w:rsidR="0046170F" w:rsidRPr="00FA4615" w:rsidRDefault="0046170F" w:rsidP="0046170F">
      <w:pPr>
        <w:spacing w:line="276" w:lineRule="auto"/>
        <w:ind w:leftChars="67" w:left="141"/>
        <w:rPr>
          <w:rFonts w:asciiTheme="majorEastAsia" w:eastAsiaTheme="majorEastAsia" w:hAnsiTheme="majorEastAsia"/>
          <w:szCs w:val="21"/>
        </w:rPr>
      </w:pPr>
      <w:r w:rsidRPr="00FA4615">
        <w:rPr>
          <w:rFonts w:asciiTheme="majorEastAsia" w:eastAsiaTheme="majorEastAsia" w:hAnsiTheme="majorEastAsia" w:hint="eastAsia"/>
          <w:szCs w:val="21"/>
        </w:rPr>
        <w:t>（回答）</w:t>
      </w:r>
    </w:p>
    <w:p w14:paraId="0483F653" w14:textId="4A9937A8" w:rsidR="0051216D" w:rsidRDefault="00AE628B" w:rsidP="006C36E5">
      <w:pPr>
        <w:spacing w:line="276" w:lineRule="auto"/>
        <w:ind w:leftChars="100" w:left="210" w:firstLineChars="100" w:firstLine="210"/>
        <w:rPr>
          <w:rFonts w:asciiTheme="majorEastAsia" w:eastAsiaTheme="majorEastAsia" w:hAnsiTheme="majorEastAsia"/>
          <w:szCs w:val="21"/>
        </w:rPr>
      </w:pPr>
      <w:r w:rsidRPr="00AE628B">
        <w:rPr>
          <w:rFonts w:asciiTheme="majorEastAsia" w:eastAsiaTheme="majorEastAsia" w:hAnsiTheme="majorEastAsia" w:hint="eastAsia"/>
          <w:szCs w:val="21"/>
        </w:rPr>
        <w:t>駐車場側出入口を職員専用通用口とした他、早期に、庁舎出入口2か所に防犯カメラを配備するとともに、女子トイレ内に防犯ブザーを設置することとしており、庁舎の防犯体制を整えてまいりたい。</w:t>
      </w:r>
    </w:p>
    <w:p w14:paraId="72F903F7" w14:textId="77777777" w:rsidR="00A6504E" w:rsidRDefault="00A6504E" w:rsidP="00A6504E">
      <w:pPr>
        <w:spacing w:line="276" w:lineRule="auto"/>
        <w:ind w:firstLineChars="100" w:firstLine="210"/>
        <w:rPr>
          <w:rFonts w:asciiTheme="majorEastAsia" w:eastAsiaTheme="majorEastAsia" w:hAnsiTheme="majorEastAsia"/>
          <w:szCs w:val="21"/>
        </w:rPr>
      </w:pPr>
    </w:p>
    <w:p w14:paraId="32B27824" w14:textId="3E0F3379" w:rsidR="0051216D" w:rsidRDefault="005C3C76" w:rsidP="00201632">
      <w:pPr>
        <w:pStyle w:val="a3"/>
        <w:numPr>
          <w:ilvl w:val="0"/>
          <w:numId w:val="14"/>
        </w:numPr>
        <w:spacing w:line="276" w:lineRule="auto"/>
        <w:ind w:leftChars="0" w:left="709" w:rightChars="-68" w:right="-143" w:hanging="567"/>
        <w:rPr>
          <w:rFonts w:ascii="ＭＳ 明朝" w:hAnsi="ＭＳ 明朝"/>
          <w:szCs w:val="21"/>
        </w:rPr>
      </w:pPr>
      <w:r>
        <w:rPr>
          <w:rFonts w:ascii="ＭＳ 明朝" w:hAnsi="ＭＳ 明朝" w:hint="eastAsia"/>
          <w:szCs w:val="21"/>
        </w:rPr>
        <w:t xml:space="preserve"> </w:t>
      </w:r>
      <w:r w:rsidRPr="005C3C76">
        <w:rPr>
          <w:rFonts w:ascii="ＭＳ 明朝" w:hAnsi="ＭＳ 明朝" w:hint="eastAsia"/>
          <w:szCs w:val="21"/>
        </w:rPr>
        <w:t>各執務室の温度については場所により偏りがないよう、空調の設定温度及び風向を適宜調整すること。</w:t>
      </w:r>
    </w:p>
    <w:p w14:paraId="03B7D1D3" w14:textId="561A1610" w:rsidR="00AD6246" w:rsidRDefault="00AD6246" w:rsidP="00AD6246">
      <w:pPr>
        <w:spacing w:line="276" w:lineRule="auto"/>
        <w:ind w:leftChars="67" w:left="141"/>
        <w:rPr>
          <w:rFonts w:asciiTheme="majorEastAsia" w:eastAsiaTheme="majorEastAsia" w:hAnsiTheme="majorEastAsia"/>
          <w:szCs w:val="21"/>
        </w:rPr>
      </w:pPr>
      <w:r w:rsidRPr="00FA4615">
        <w:rPr>
          <w:rFonts w:asciiTheme="majorEastAsia" w:eastAsiaTheme="majorEastAsia" w:hAnsiTheme="majorEastAsia" w:hint="eastAsia"/>
          <w:szCs w:val="21"/>
        </w:rPr>
        <w:t>（回答）</w:t>
      </w:r>
    </w:p>
    <w:p w14:paraId="1F85A9FD" w14:textId="79AC025F" w:rsidR="005C3C76" w:rsidRDefault="00AE628B" w:rsidP="006C36E5">
      <w:pPr>
        <w:spacing w:line="276" w:lineRule="auto"/>
        <w:ind w:leftChars="100" w:left="210" w:firstLineChars="100" w:firstLine="210"/>
        <w:rPr>
          <w:rFonts w:asciiTheme="majorEastAsia" w:eastAsiaTheme="majorEastAsia" w:hAnsiTheme="majorEastAsia"/>
          <w:szCs w:val="21"/>
        </w:rPr>
      </w:pPr>
      <w:r w:rsidRPr="00AE628B">
        <w:rPr>
          <w:rFonts w:asciiTheme="majorEastAsia" w:eastAsiaTheme="majorEastAsia" w:hAnsiTheme="majorEastAsia" w:hint="eastAsia"/>
          <w:szCs w:val="21"/>
        </w:rPr>
        <w:t>各執務室の温度について、職員の健康管理に留意し、場所によって偏りがないよう、空調の設定温度や風向を調整しつつ、適切な運転に努めてまいりたい。</w:t>
      </w:r>
    </w:p>
    <w:p w14:paraId="56E3F0DE" w14:textId="77777777" w:rsidR="00A6504E" w:rsidRDefault="00A6504E" w:rsidP="00A6504E">
      <w:pPr>
        <w:spacing w:line="276" w:lineRule="auto"/>
        <w:ind w:firstLineChars="100" w:firstLine="210"/>
        <w:rPr>
          <w:rFonts w:asciiTheme="majorEastAsia" w:eastAsiaTheme="majorEastAsia" w:hAnsiTheme="majorEastAsia"/>
          <w:szCs w:val="21"/>
        </w:rPr>
      </w:pPr>
    </w:p>
    <w:p w14:paraId="2078A9D3" w14:textId="21464807" w:rsidR="0051216D" w:rsidRDefault="005C3C76" w:rsidP="005C3C76">
      <w:pPr>
        <w:spacing w:line="276" w:lineRule="auto"/>
        <w:ind w:leftChars="67" w:left="141"/>
        <w:rPr>
          <w:rFonts w:ascii="ＭＳ 明朝" w:hAnsi="ＭＳ 明朝"/>
          <w:szCs w:val="21"/>
        </w:rPr>
      </w:pPr>
      <w:r>
        <w:rPr>
          <w:rFonts w:asciiTheme="majorEastAsia" w:eastAsiaTheme="majorEastAsia" w:hAnsiTheme="majorEastAsia" w:hint="eastAsia"/>
          <w:szCs w:val="21"/>
        </w:rPr>
        <w:t>(</w:t>
      </w:r>
      <w:r>
        <w:rPr>
          <w:rFonts w:asciiTheme="majorEastAsia" w:eastAsiaTheme="majorEastAsia" w:hAnsiTheme="majorEastAsia"/>
          <w:szCs w:val="21"/>
        </w:rPr>
        <w:t xml:space="preserve">5)  </w:t>
      </w:r>
      <w:r w:rsidRPr="005C3C76">
        <w:rPr>
          <w:rFonts w:ascii="ＭＳ 明朝" w:hAnsi="ＭＳ 明朝" w:hint="eastAsia"/>
          <w:szCs w:val="21"/>
        </w:rPr>
        <w:t>休養室について、利用しやすいよう設置場所を工夫し充実をはかること。</w:t>
      </w:r>
    </w:p>
    <w:p w14:paraId="34CDB95C" w14:textId="77777777" w:rsidR="00A6504E" w:rsidRDefault="005C3C76" w:rsidP="00A6504E">
      <w:pPr>
        <w:spacing w:line="276" w:lineRule="auto"/>
        <w:ind w:leftChars="67" w:left="141"/>
        <w:rPr>
          <w:rFonts w:asciiTheme="majorEastAsia" w:eastAsiaTheme="majorEastAsia" w:hAnsiTheme="majorEastAsia"/>
          <w:szCs w:val="21"/>
        </w:rPr>
      </w:pPr>
      <w:r w:rsidRPr="00FA4615">
        <w:rPr>
          <w:rFonts w:asciiTheme="majorEastAsia" w:eastAsiaTheme="majorEastAsia" w:hAnsiTheme="majorEastAsia" w:hint="eastAsia"/>
          <w:szCs w:val="21"/>
        </w:rPr>
        <w:t>（回答）</w:t>
      </w:r>
    </w:p>
    <w:p w14:paraId="34EA1081" w14:textId="0C9B16FE" w:rsidR="00AE628B" w:rsidRDefault="00AE628B" w:rsidP="006C36E5">
      <w:pPr>
        <w:spacing w:line="276" w:lineRule="auto"/>
        <w:ind w:firstLineChars="200" w:firstLine="420"/>
        <w:rPr>
          <w:rFonts w:asciiTheme="majorEastAsia" w:eastAsiaTheme="majorEastAsia" w:hAnsiTheme="majorEastAsia"/>
          <w:szCs w:val="21"/>
        </w:rPr>
      </w:pPr>
      <w:r w:rsidRPr="00AE628B">
        <w:rPr>
          <w:rFonts w:asciiTheme="majorEastAsia" w:eastAsiaTheme="majorEastAsia" w:hAnsiTheme="majorEastAsia" w:hint="eastAsia"/>
          <w:szCs w:val="21"/>
        </w:rPr>
        <w:t>休養室については、各室に長椅子を配備したところであり、今後も利用しやすい工夫をして</w:t>
      </w:r>
    </w:p>
    <w:p w14:paraId="7C8E1B48" w14:textId="646D088F" w:rsidR="005C3C76" w:rsidRDefault="00A6504E" w:rsidP="006C36E5">
      <w:pPr>
        <w:spacing w:line="276" w:lineRule="auto"/>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ま</w:t>
      </w:r>
      <w:r w:rsidR="00AE628B" w:rsidRPr="00AE628B">
        <w:rPr>
          <w:rFonts w:asciiTheme="majorEastAsia" w:eastAsiaTheme="majorEastAsia" w:hAnsiTheme="majorEastAsia" w:hint="eastAsia"/>
          <w:szCs w:val="21"/>
        </w:rPr>
        <w:t>いりたい。</w:t>
      </w:r>
    </w:p>
    <w:p w14:paraId="45EE3795" w14:textId="77777777" w:rsidR="00A6504E" w:rsidRDefault="00A6504E" w:rsidP="00A6504E">
      <w:pPr>
        <w:spacing w:line="276" w:lineRule="auto"/>
        <w:rPr>
          <w:rFonts w:asciiTheme="majorEastAsia" w:eastAsiaTheme="majorEastAsia" w:hAnsiTheme="majorEastAsia"/>
          <w:szCs w:val="21"/>
        </w:rPr>
      </w:pPr>
    </w:p>
    <w:p w14:paraId="72B9A4AC" w14:textId="60928DE8" w:rsidR="005C3C76" w:rsidRPr="0023203F" w:rsidRDefault="005C3C76" w:rsidP="005C3C76">
      <w:pPr>
        <w:spacing w:line="276" w:lineRule="auto"/>
        <w:ind w:leftChars="67" w:left="141"/>
        <w:rPr>
          <w:rFonts w:asciiTheme="minorEastAsia" w:eastAsiaTheme="minorEastAsia" w:hAnsiTheme="minorEastAsia"/>
          <w:szCs w:val="21"/>
        </w:rPr>
      </w:pPr>
      <w:r>
        <w:rPr>
          <w:rFonts w:asciiTheme="majorEastAsia" w:eastAsiaTheme="majorEastAsia" w:hAnsiTheme="majorEastAsia" w:hint="eastAsia"/>
          <w:szCs w:val="21"/>
        </w:rPr>
        <w:t>(</w:t>
      </w:r>
      <w:r>
        <w:rPr>
          <w:rFonts w:asciiTheme="majorEastAsia" w:eastAsiaTheme="majorEastAsia" w:hAnsiTheme="majorEastAsia"/>
          <w:szCs w:val="21"/>
        </w:rPr>
        <w:t xml:space="preserve">6) </w:t>
      </w:r>
      <w:r w:rsidRPr="0023203F">
        <w:rPr>
          <w:rFonts w:asciiTheme="minorEastAsia" w:eastAsiaTheme="minorEastAsia" w:hAnsiTheme="minorEastAsia"/>
          <w:szCs w:val="21"/>
        </w:rPr>
        <w:t xml:space="preserve"> </w:t>
      </w:r>
      <w:r w:rsidRPr="0023203F">
        <w:rPr>
          <w:rFonts w:asciiTheme="minorEastAsia" w:eastAsiaTheme="minorEastAsia" w:hAnsiTheme="minorEastAsia" w:hint="eastAsia"/>
          <w:szCs w:val="21"/>
        </w:rPr>
        <w:t>各階のトイレの便器の水圧を強化すること。または、使用に係る啓発を強化すること。</w:t>
      </w:r>
    </w:p>
    <w:p w14:paraId="1D182782" w14:textId="5ED71C9A" w:rsidR="005C3C76" w:rsidRPr="0023203F" w:rsidRDefault="005C3C76" w:rsidP="005C3C76">
      <w:pPr>
        <w:spacing w:line="276" w:lineRule="auto"/>
        <w:ind w:leftChars="67" w:left="141"/>
        <w:rPr>
          <w:rFonts w:asciiTheme="majorEastAsia" w:eastAsiaTheme="majorEastAsia" w:hAnsiTheme="majorEastAsia"/>
          <w:szCs w:val="21"/>
        </w:rPr>
      </w:pPr>
      <w:r w:rsidRPr="0023203F">
        <w:rPr>
          <w:rFonts w:asciiTheme="majorEastAsia" w:eastAsiaTheme="majorEastAsia" w:hAnsiTheme="majorEastAsia" w:hint="eastAsia"/>
          <w:szCs w:val="21"/>
        </w:rPr>
        <w:t>（回答）</w:t>
      </w:r>
    </w:p>
    <w:p w14:paraId="5749AB1B" w14:textId="14D7ACCC" w:rsidR="005C3C76" w:rsidRPr="0023203F" w:rsidRDefault="00AE628B" w:rsidP="006C36E5">
      <w:pPr>
        <w:spacing w:line="276" w:lineRule="auto"/>
        <w:ind w:leftChars="100" w:left="210" w:firstLineChars="100" w:firstLine="210"/>
        <w:rPr>
          <w:rFonts w:asciiTheme="majorEastAsia" w:eastAsiaTheme="majorEastAsia" w:hAnsiTheme="majorEastAsia"/>
          <w:szCs w:val="21"/>
        </w:rPr>
      </w:pPr>
      <w:r w:rsidRPr="0023203F">
        <w:rPr>
          <w:rFonts w:asciiTheme="majorEastAsia" w:eastAsiaTheme="majorEastAsia" w:hAnsiTheme="majorEastAsia" w:hint="eastAsia"/>
          <w:szCs w:val="21"/>
        </w:rPr>
        <w:t>各階のトイレの便器の水圧については、可能な範囲で強化に努めてまいりたい。また、使用にかかる啓発については、美化維持に関する掲示を行うなど、啓発に努めてまいりたい。</w:t>
      </w:r>
    </w:p>
    <w:p w14:paraId="5017B867" w14:textId="77777777" w:rsidR="00501226" w:rsidRDefault="00501226">
      <w:pPr>
        <w:widowControl/>
        <w:jc w:val="left"/>
        <w:rPr>
          <w:rFonts w:ascii="ＭＳ 明朝" w:hAnsi="ＭＳ 明朝"/>
          <w:szCs w:val="21"/>
        </w:rPr>
      </w:pPr>
      <w:r>
        <w:rPr>
          <w:rFonts w:ascii="ＭＳ 明朝" w:hAnsi="ＭＳ 明朝"/>
          <w:szCs w:val="21"/>
        </w:rPr>
        <w:br w:type="page"/>
      </w:r>
    </w:p>
    <w:p w14:paraId="390A1C76" w14:textId="77777777" w:rsidR="00501226" w:rsidRPr="00501226" w:rsidRDefault="00501226" w:rsidP="00501226">
      <w:pPr>
        <w:spacing w:line="440" w:lineRule="exact"/>
        <w:rPr>
          <w:rFonts w:asciiTheme="minorEastAsia" w:eastAsiaTheme="minorEastAsia" w:hAnsiTheme="minorEastAsia"/>
          <w:szCs w:val="21"/>
        </w:rPr>
      </w:pPr>
      <w:r w:rsidRPr="00501226">
        <w:rPr>
          <w:rFonts w:asciiTheme="minorEastAsia" w:eastAsiaTheme="minorEastAsia" w:hAnsiTheme="minorEastAsia" w:cs="ＭＳ 明朝" w:hint="eastAsia"/>
          <w:szCs w:val="21"/>
        </w:rPr>
        <w:lastRenderedPageBreak/>
        <w:t xml:space="preserve">■ </w:t>
      </w:r>
      <w:r w:rsidRPr="00501226">
        <w:rPr>
          <w:rFonts w:asciiTheme="minorEastAsia" w:eastAsiaTheme="minorEastAsia" w:hAnsiTheme="minorEastAsia" w:hint="eastAsia"/>
          <w:szCs w:val="21"/>
        </w:rPr>
        <w:t>要望事項</w:t>
      </w:r>
    </w:p>
    <w:p w14:paraId="74D17F47" w14:textId="77777777" w:rsidR="00984F1C" w:rsidRDefault="00984F1C" w:rsidP="00501226">
      <w:pPr>
        <w:pStyle w:val="a3"/>
        <w:numPr>
          <w:ilvl w:val="0"/>
          <w:numId w:val="12"/>
        </w:numPr>
        <w:tabs>
          <w:tab w:val="left" w:pos="142"/>
          <w:tab w:val="left" w:pos="426"/>
        </w:tabs>
        <w:spacing w:line="276" w:lineRule="auto"/>
        <w:ind w:leftChars="0" w:left="284" w:hanging="284"/>
        <w:rPr>
          <w:rFonts w:ascii="ＭＳ 明朝" w:hAnsi="ＭＳ 明朝"/>
          <w:szCs w:val="21"/>
        </w:rPr>
      </w:pPr>
      <w:r>
        <w:rPr>
          <w:rFonts w:ascii="ＭＳ 明朝" w:hAnsi="ＭＳ 明朝" w:hint="eastAsia"/>
          <w:szCs w:val="21"/>
        </w:rPr>
        <w:t xml:space="preserve">　</w:t>
      </w:r>
      <w:r w:rsidRPr="00984F1C">
        <w:rPr>
          <w:rFonts w:ascii="ＭＳ 明朝" w:hAnsi="ＭＳ 明朝" w:hint="eastAsia"/>
          <w:szCs w:val="21"/>
        </w:rPr>
        <w:t>夕陽丘庁舎２階東窓側について、ブラインドの破損原因につながるため東側窓を西側窓と</w:t>
      </w:r>
      <w:r>
        <w:rPr>
          <w:rFonts w:ascii="ＭＳ 明朝" w:hAnsi="ＭＳ 明朝" w:hint="eastAsia"/>
          <w:szCs w:val="21"/>
        </w:rPr>
        <w:t xml:space="preserve">　</w:t>
      </w:r>
    </w:p>
    <w:p w14:paraId="53F2BAED" w14:textId="6B9601D7" w:rsidR="0051216D" w:rsidRPr="00501226" w:rsidRDefault="00984F1C" w:rsidP="00984F1C">
      <w:pPr>
        <w:pStyle w:val="a3"/>
        <w:tabs>
          <w:tab w:val="left" w:pos="142"/>
          <w:tab w:val="left" w:pos="426"/>
        </w:tabs>
        <w:spacing w:line="276" w:lineRule="auto"/>
        <w:ind w:leftChars="0" w:left="284" w:firstLineChars="100" w:firstLine="210"/>
        <w:rPr>
          <w:rFonts w:ascii="ＭＳ 明朝" w:hAnsi="ＭＳ 明朝"/>
          <w:szCs w:val="21"/>
        </w:rPr>
      </w:pPr>
      <w:r w:rsidRPr="00984F1C">
        <w:rPr>
          <w:rFonts w:ascii="ＭＳ 明朝" w:hAnsi="ＭＳ 明朝" w:hint="eastAsia"/>
          <w:szCs w:val="21"/>
        </w:rPr>
        <w:t>同じく2枚扉に変更すること。</w:t>
      </w:r>
    </w:p>
    <w:p w14:paraId="21F9EAB2" w14:textId="215666E5" w:rsidR="00AD6246" w:rsidRPr="00FA4615" w:rsidRDefault="006C36E5" w:rsidP="006C36E5">
      <w:pPr>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r w:rsidR="00AD6246" w:rsidRPr="00FA4615">
        <w:rPr>
          <w:rFonts w:asciiTheme="majorEastAsia" w:eastAsiaTheme="majorEastAsia" w:hAnsiTheme="majorEastAsia" w:hint="eastAsia"/>
          <w:szCs w:val="21"/>
        </w:rPr>
        <w:t>回答）</w:t>
      </w:r>
    </w:p>
    <w:p w14:paraId="72983D16" w14:textId="77777777" w:rsidR="006C36E5" w:rsidRDefault="006C36E5" w:rsidP="006C36E5">
      <w:pPr>
        <w:spacing w:line="276" w:lineRule="auto"/>
        <w:ind w:firstLineChars="100" w:firstLine="210"/>
        <w:rPr>
          <w:rFonts w:asciiTheme="majorEastAsia" w:eastAsiaTheme="majorEastAsia" w:hAnsiTheme="majorEastAsia"/>
          <w:szCs w:val="21"/>
        </w:rPr>
      </w:pPr>
      <w:r w:rsidRPr="006C36E5">
        <w:rPr>
          <w:rFonts w:asciiTheme="majorEastAsia" w:eastAsiaTheme="majorEastAsia" w:hAnsiTheme="majorEastAsia" w:hint="eastAsia"/>
          <w:szCs w:val="21"/>
        </w:rPr>
        <w:t>既存の窓（横軸回転窓）を２枚扉（引き違い窓）への改修は、壁の開口部を引き違い窓のサッシに合わせて加工したうえで、新しいサッシと窓ガラスを取り付ける、大掛かりな工事となる。</w:t>
      </w:r>
      <w:r>
        <w:rPr>
          <w:rFonts w:asciiTheme="majorEastAsia" w:eastAsiaTheme="majorEastAsia" w:hAnsiTheme="majorEastAsia" w:hint="eastAsia"/>
          <w:szCs w:val="21"/>
        </w:rPr>
        <w:t xml:space="preserve">　　</w:t>
      </w:r>
    </w:p>
    <w:p w14:paraId="0BAD64EA" w14:textId="3FEC9837" w:rsidR="00AD6246" w:rsidRDefault="006C36E5" w:rsidP="006C36E5">
      <w:pPr>
        <w:spacing w:line="276" w:lineRule="auto"/>
        <w:ind w:firstLineChars="100" w:firstLine="210"/>
        <w:rPr>
          <w:rFonts w:asciiTheme="majorEastAsia" w:eastAsiaTheme="majorEastAsia" w:hAnsiTheme="majorEastAsia"/>
          <w:szCs w:val="21"/>
        </w:rPr>
      </w:pPr>
      <w:r w:rsidRPr="006C36E5">
        <w:rPr>
          <w:rFonts w:asciiTheme="majorEastAsia" w:eastAsiaTheme="majorEastAsia" w:hAnsiTheme="majorEastAsia" w:hint="eastAsia"/>
          <w:szCs w:val="21"/>
        </w:rPr>
        <w:t>また、開口部の加工内容によっては、建物の躯体に影響を及ぼす恐れもあり、詳細な調査等が必要であり、窓改修単体としての工事実施は困難である。</w:t>
      </w:r>
    </w:p>
    <w:p w14:paraId="16052BF8" w14:textId="77777777" w:rsidR="00201632" w:rsidRPr="00AD6246" w:rsidRDefault="00201632" w:rsidP="00AD6246">
      <w:pPr>
        <w:spacing w:line="276" w:lineRule="auto"/>
        <w:ind w:leftChars="135" w:left="283" w:firstLineChars="135" w:firstLine="283"/>
        <w:rPr>
          <w:rFonts w:asciiTheme="majorEastAsia" w:eastAsiaTheme="majorEastAsia" w:hAnsiTheme="majorEastAsia"/>
          <w:szCs w:val="21"/>
        </w:rPr>
      </w:pPr>
    </w:p>
    <w:p w14:paraId="7A2F398D" w14:textId="77777777" w:rsidR="00984F1C" w:rsidRDefault="00984F1C" w:rsidP="00501226">
      <w:pPr>
        <w:pStyle w:val="a3"/>
        <w:numPr>
          <w:ilvl w:val="0"/>
          <w:numId w:val="12"/>
        </w:numPr>
        <w:tabs>
          <w:tab w:val="left" w:pos="142"/>
          <w:tab w:val="left" w:pos="426"/>
        </w:tabs>
        <w:spacing w:line="276" w:lineRule="auto"/>
        <w:ind w:leftChars="0" w:left="284" w:hanging="284"/>
        <w:rPr>
          <w:rFonts w:ascii="ＭＳ 明朝" w:hAnsi="ＭＳ 明朝"/>
          <w:szCs w:val="21"/>
        </w:rPr>
      </w:pPr>
      <w:r>
        <w:rPr>
          <w:rFonts w:ascii="ＭＳ 明朝" w:hAnsi="ＭＳ 明朝" w:hint="eastAsia"/>
          <w:szCs w:val="21"/>
        </w:rPr>
        <w:t xml:space="preserve">　</w:t>
      </w:r>
      <w:r w:rsidRPr="00984F1C">
        <w:rPr>
          <w:rFonts w:ascii="ＭＳ 明朝" w:hAnsi="ＭＳ 明朝" w:hint="eastAsia"/>
          <w:szCs w:val="21"/>
        </w:rPr>
        <w:t>災害等の緊急時における来庁者と職員の避難経路と誘導方法の確認をすること。また、非</w:t>
      </w:r>
      <w:r>
        <w:rPr>
          <w:rFonts w:ascii="ＭＳ 明朝" w:hAnsi="ＭＳ 明朝" w:hint="eastAsia"/>
          <w:szCs w:val="21"/>
        </w:rPr>
        <w:t xml:space="preserve">　</w:t>
      </w:r>
    </w:p>
    <w:p w14:paraId="5F747D18" w14:textId="58D839D3" w:rsidR="00AD6246" w:rsidRPr="00984F1C" w:rsidRDefault="00984F1C" w:rsidP="00984F1C">
      <w:pPr>
        <w:tabs>
          <w:tab w:val="left" w:pos="142"/>
          <w:tab w:val="left" w:pos="426"/>
        </w:tabs>
        <w:spacing w:line="276" w:lineRule="auto"/>
        <w:ind w:firstLineChars="200" w:firstLine="420"/>
        <w:rPr>
          <w:rFonts w:ascii="ＭＳ 明朝" w:hAnsi="ＭＳ 明朝"/>
          <w:szCs w:val="21"/>
        </w:rPr>
      </w:pPr>
      <w:r w:rsidRPr="00984F1C">
        <w:rPr>
          <w:rFonts w:ascii="ＭＳ 明朝" w:hAnsi="ＭＳ 明朝" w:hint="eastAsia"/>
          <w:szCs w:val="21"/>
        </w:rPr>
        <w:t>常灯について適切な設置か確認すること。</w:t>
      </w:r>
    </w:p>
    <w:p w14:paraId="12EFDDCF" w14:textId="556C5D4B" w:rsidR="00AD6246" w:rsidRDefault="00AD6246" w:rsidP="00AD6246">
      <w:pPr>
        <w:spacing w:line="276" w:lineRule="auto"/>
        <w:ind w:leftChars="67" w:left="141"/>
        <w:rPr>
          <w:rFonts w:asciiTheme="majorEastAsia" w:eastAsiaTheme="majorEastAsia" w:hAnsiTheme="majorEastAsia"/>
          <w:szCs w:val="21"/>
        </w:rPr>
      </w:pPr>
      <w:r w:rsidRPr="00FA4615">
        <w:rPr>
          <w:rFonts w:asciiTheme="majorEastAsia" w:eastAsiaTheme="majorEastAsia" w:hAnsiTheme="majorEastAsia" w:hint="eastAsia"/>
          <w:szCs w:val="21"/>
        </w:rPr>
        <w:t>（回答）</w:t>
      </w:r>
    </w:p>
    <w:p w14:paraId="6D0812BF" w14:textId="77777777" w:rsidR="006C36E5" w:rsidRPr="006C36E5" w:rsidRDefault="006C36E5" w:rsidP="006C36E5">
      <w:pPr>
        <w:spacing w:line="276" w:lineRule="auto"/>
        <w:ind w:leftChars="67" w:left="141" w:firstLineChars="100" w:firstLine="210"/>
        <w:rPr>
          <w:rFonts w:asciiTheme="majorEastAsia" w:eastAsiaTheme="majorEastAsia" w:hAnsiTheme="majorEastAsia"/>
          <w:szCs w:val="21"/>
        </w:rPr>
      </w:pPr>
      <w:r w:rsidRPr="006C36E5">
        <w:rPr>
          <w:rFonts w:asciiTheme="majorEastAsia" w:eastAsiaTheme="majorEastAsia" w:hAnsiTheme="majorEastAsia" w:hint="eastAsia"/>
          <w:szCs w:val="21"/>
        </w:rPr>
        <w:t>地震や風水害などの自然災害に対し、迅速かつ的確に対応することを目的として策定された「災害時対応マニュアル（税務局）」、また、当所の「災害時対応マニュアル」、「参集後初動対応マニュアル」の周知と避難経路・誘導方法の確認を行ってまいりたい。</w:t>
      </w:r>
    </w:p>
    <w:p w14:paraId="69C40E3D" w14:textId="77777777" w:rsidR="006C36E5" w:rsidRPr="006C36E5" w:rsidRDefault="006C36E5" w:rsidP="006C36E5">
      <w:pPr>
        <w:spacing w:line="276" w:lineRule="auto"/>
        <w:ind w:leftChars="67" w:left="141"/>
        <w:rPr>
          <w:rFonts w:asciiTheme="majorEastAsia" w:eastAsiaTheme="majorEastAsia" w:hAnsiTheme="majorEastAsia"/>
          <w:szCs w:val="21"/>
        </w:rPr>
      </w:pPr>
      <w:r w:rsidRPr="006C36E5">
        <w:rPr>
          <w:rFonts w:asciiTheme="majorEastAsia" w:eastAsiaTheme="majorEastAsia" w:hAnsiTheme="majorEastAsia" w:hint="eastAsia"/>
          <w:szCs w:val="21"/>
        </w:rPr>
        <w:t xml:space="preserve">　また、非常灯については、消防設備点検において、適切と判断されており、令和３年度の消防査察時に指摘があった誘導灯については、令和４年度に適切な位置への移設を完了している。</w:t>
      </w:r>
    </w:p>
    <w:p w14:paraId="3943DA17" w14:textId="216326E2" w:rsidR="006C36E5" w:rsidRPr="00FA4615" w:rsidRDefault="006C36E5" w:rsidP="006C36E5">
      <w:pPr>
        <w:spacing w:line="276" w:lineRule="auto"/>
        <w:ind w:leftChars="67" w:left="141"/>
        <w:rPr>
          <w:rFonts w:asciiTheme="majorEastAsia" w:eastAsiaTheme="majorEastAsia" w:hAnsiTheme="majorEastAsia"/>
          <w:szCs w:val="21"/>
        </w:rPr>
      </w:pPr>
      <w:r w:rsidRPr="006C36E5">
        <w:rPr>
          <w:rFonts w:asciiTheme="majorEastAsia" w:eastAsiaTheme="majorEastAsia" w:hAnsiTheme="majorEastAsia" w:hint="eastAsia"/>
          <w:szCs w:val="21"/>
        </w:rPr>
        <w:t xml:space="preserve">　今後とも、適切に非常灯の更新等を行ってまいりたい。</w:t>
      </w:r>
    </w:p>
    <w:sectPr w:rsidR="006C36E5" w:rsidRPr="00FA4615" w:rsidSect="00CA4C29">
      <w:pgSz w:w="11906" w:h="16838" w:code="9"/>
      <w:pgMar w:top="1418" w:right="1418"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70E2E" w14:textId="77777777" w:rsidR="00072A89" w:rsidRDefault="00072A89" w:rsidP="00F42381">
      <w:r>
        <w:separator/>
      </w:r>
    </w:p>
  </w:endnote>
  <w:endnote w:type="continuationSeparator" w:id="0">
    <w:p w14:paraId="308283D4" w14:textId="77777777" w:rsidR="00072A89" w:rsidRDefault="00072A89" w:rsidP="00F42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89E86" w14:textId="77777777" w:rsidR="00072A89" w:rsidRDefault="00072A89" w:rsidP="00F42381">
      <w:r>
        <w:separator/>
      </w:r>
    </w:p>
  </w:footnote>
  <w:footnote w:type="continuationSeparator" w:id="0">
    <w:p w14:paraId="63A26A44" w14:textId="77777777" w:rsidR="00072A89" w:rsidRDefault="00072A89" w:rsidP="00F42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123"/>
    <w:multiLevelType w:val="hybridMultilevel"/>
    <w:tmpl w:val="C218A376"/>
    <w:lvl w:ilvl="0" w:tplc="1E82BA0A">
      <w:start w:val="1"/>
      <w:numFmt w:val="decimalFullWidth"/>
      <w:lvlText w:val="（%1）"/>
      <w:lvlJc w:val="left"/>
      <w:pPr>
        <w:tabs>
          <w:tab w:val="num" w:pos="1260"/>
        </w:tabs>
        <w:ind w:left="1260" w:hanging="84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7E23D3"/>
    <w:multiLevelType w:val="hybridMultilevel"/>
    <w:tmpl w:val="F482E7F2"/>
    <w:lvl w:ilvl="0" w:tplc="A884546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776024"/>
    <w:multiLevelType w:val="hybridMultilevel"/>
    <w:tmpl w:val="135C31CE"/>
    <w:lvl w:ilvl="0" w:tplc="C0029FD4">
      <w:start w:val="1"/>
      <w:numFmt w:val="decimal"/>
      <w:lvlText w:val="（%1）"/>
      <w:lvlJc w:val="left"/>
      <w:pPr>
        <w:ind w:left="706" w:hanging="420"/>
      </w:pPr>
      <w:rPr>
        <w:rFonts w:hint="eastAsia"/>
      </w:rPr>
    </w:lvl>
    <w:lvl w:ilvl="1" w:tplc="C0029FD4">
      <w:start w:val="1"/>
      <w:numFmt w:val="decimal"/>
      <w:lvlText w:val="（%2）"/>
      <w:lvlJc w:val="left"/>
      <w:pPr>
        <w:ind w:left="1126" w:hanging="420"/>
      </w:pPr>
      <w:rPr>
        <w:rFonts w:hint="eastAsia"/>
      </w:r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3" w15:restartNumberingAfterBreak="0">
    <w:nsid w:val="20650352"/>
    <w:multiLevelType w:val="hybridMultilevel"/>
    <w:tmpl w:val="36E201BC"/>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385ED2F4">
      <w:start w:val="1"/>
      <w:numFmt w:val="decimalEnclosedCircle"/>
      <w:lvlText w:val="%4"/>
      <w:lvlJc w:val="left"/>
      <w:pPr>
        <w:ind w:left="1680" w:hanging="420"/>
      </w:pPr>
      <w:rPr>
        <w:rFonts w:hint="default"/>
        <w:color w:val="auto"/>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0F16E50"/>
    <w:multiLevelType w:val="hybridMultilevel"/>
    <w:tmpl w:val="5448BF60"/>
    <w:lvl w:ilvl="0" w:tplc="3C98E9CE">
      <w:start w:val="1"/>
      <w:numFmt w:val="decimalFullWidth"/>
      <w:lvlText w:val="%1."/>
      <w:lvlJc w:val="left"/>
      <w:pPr>
        <w:ind w:left="420" w:hanging="420"/>
      </w:pPr>
      <w:rPr>
        <w:rFonts w:hint="default"/>
      </w:rPr>
    </w:lvl>
    <w:lvl w:ilvl="1" w:tplc="68D660F6">
      <w:start w:val="1"/>
      <w:numFmt w:val="decimal"/>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96731A"/>
    <w:multiLevelType w:val="hybridMultilevel"/>
    <w:tmpl w:val="BCBAC12A"/>
    <w:lvl w:ilvl="0" w:tplc="646024B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173361"/>
    <w:multiLevelType w:val="hybridMultilevel"/>
    <w:tmpl w:val="67A0BD0E"/>
    <w:lvl w:ilvl="0" w:tplc="3C98E9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75164E"/>
    <w:multiLevelType w:val="hybridMultilevel"/>
    <w:tmpl w:val="7F541C0E"/>
    <w:lvl w:ilvl="0" w:tplc="C0029FD4">
      <w:start w:val="1"/>
      <w:numFmt w:val="decimal"/>
      <w:lvlText w:val="（%1）"/>
      <w:lvlJc w:val="left"/>
      <w:pPr>
        <w:ind w:left="1126" w:hanging="420"/>
      </w:pPr>
      <w:rPr>
        <w:rFonts w:hint="eastAsia"/>
      </w:rPr>
    </w:lvl>
    <w:lvl w:ilvl="1" w:tplc="04090017" w:tentative="1">
      <w:start w:val="1"/>
      <w:numFmt w:val="aiueoFullWidth"/>
      <w:lvlText w:val="(%2)"/>
      <w:lvlJc w:val="left"/>
      <w:pPr>
        <w:ind w:left="1546" w:hanging="420"/>
      </w:pPr>
    </w:lvl>
    <w:lvl w:ilvl="2" w:tplc="04090011" w:tentative="1">
      <w:start w:val="1"/>
      <w:numFmt w:val="decimalEnclosedCircle"/>
      <w:lvlText w:val="%3"/>
      <w:lvlJc w:val="left"/>
      <w:pPr>
        <w:ind w:left="1966" w:hanging="420"/>
      </w:pPr>
    </w:lvl>
    <w:lvl w:ilvl="3" w:tplc="0409000F" w:tentative="1">
      <w:start w:val="1"/>
      <w:numFmt w:val="decimal"/>
      <w:lvlText w:val="%4."/>
      <w:lvlJc w:val="left"/>
      <w:pPr>
        <w:ind w:left="2386" w:hanging="420"/>
      </w:pPr>
    </w:lvl>
    <w:lvl w:ilvl="4" w:tplc="04090017" w:tentative="1">
      <w:start w:val="1"/>
      <w:numFmt w:val="aiueoFullWidth"/>
      <w:lvlText w:val="(%5)"/>
      <w:lvlJc w:val="left"/>
      <w:pPr>
        <w:ind w:left="2806" w:hanging="420"/>
      </w:pPr>
    </w:lvl>
    <w:lvl w:ilvl="5" w:tplc="04090011" w:tentative="1">
      <w:start w:val="1"/>
      <w:numFmt w:val="decimalEnclosedCircle"/>
      <w:lvlText w:val="%6"/>
      <w:lvlJc w:val="left"/>
      <w:pPr>
        <w:ind w:left="3226" w:hanging="420"/>
      </w:pPr>
    </w:lvl>
    <w:lvl w:ilvl="6" w:tplc="0409000F" w:tentative="1">
      <w:start w:val="1"/>
      <w:numFmt w:val="decimal"/>
      <w:lvlText w:val="%7."/>
      <w:lvlJc w:val="left"/>
      <w:pPr>
        <w:ind w:left="3646" w:hanging="420"/>
      </w:pPr>
    </w:lvl>
    <w:lvl w:ilvl="7" w:tplc="04090017" w:tentative="1">
      <w:start w:val="1"/>
      <w:numFmt w:val="aiueoFullWidth"/>
      <w:lvlText w:val="(%8)"/>
      <w:lvlJc w:val="left"/>
      <w:pPr>
        <w:ind w:left="4066" w:hanging="420"/>
      </w:pPr>
    </w:lvl>
    <w:lvl w:ilvl="8" w:tplc="04090011" w:tentative="1">
      <w:start w:val="1"/>
      <w:numFmt w:val="decimalEnclosedCircle"/>
      <w:lvlText w:val="%9"/>
      <w:lvlJc w:val="left"/>
      <w:pPr>
        <w:ind w:left="4486" w:hanging="420"/>
      </w:pPr>
    </w:lvl>
  </w:abstractNum>
  <w:abstractNum w:abstractNumId="8" w15:restartNumberingAfterBreak="0">
    <w:nsid w:val="62245BA1"/>
    <w:multiLevelType w:val="hybridMultilevel"/>
    <w:tmpl w:val="7DDA8418"/>
    <w:lvl w:ilvl="0" w:tplc="412A65B4">
      <w:start w:val="1"/>
      <w:numFmt w:val="decimalFullWidth"/>
      <w:lvlText w:val="%1．"/>
      <w:lvlJc w:val="left"/>
      <w:pPr>
        <w:ind w:left="480" w:hanging="840"/>
      </w:pPr>
      <w:rPr>
        <w:rFonts w:hint="default"/>
      </w:rPr>
    </w:lvl>
    <w:lvl w:ilvl="1" w:tplc="1B608604">
      <w:start w:val="1"/>
      <w:numFmt w:val="decimalFullWidth"/>
      <w:lvlText w:val="（%2）"/>
      <w:lvlJc w:val="left"/>
      <w:pPr>
        <w:ind w:left="780" w:hanging="720"/>
      </w:pPr>
      <w:rPr>
        <w:rFonts w:hint="default"/>
        <w:color w:val="auto"/>
        <w:lang w:val="en-US"/>
      </w:rPr>
    </w:lvl>
    <w:lvl w:ilvl="2" w:tplc="D27C8486">
      <w:start w:val="1"/>
      <w:numFmt w:val="decimalFullWidth"/>
      <w:lvlText w:val="（%3）"/>
      <w:lvlJc w:val="left"/>
      <w:pPr>
        <w:ind w:left="840" w:hanging="360"/>
      </w:pPr>
      <w:rPr>
        <w:rFonts w:hint="default"/>
      </w:rPr>
    </w:lvl>
    <w:lvl w:ilvl="3" w:tplc="0409000F">
      <w:start w:val="1"/>
      <w:numFmt w:val="decimal"/>
      <w:lvlText w:val="%4."/>
      <w:lvlJc w:val="left"/>
      <w:pPr>
        <w:ind w:left="1320" w:hanging="420"/>
      </w:pPr>
    </w:lvl>
    <w:lvl w:ilvl="4" w:tplc="118A6102">
      <w:start w:val="2"/>
      <w:numFmt w:val="bullet"/>
      <w:lvlText w:val="■"/>
      <w:lvlJc w:val="left"/>
      <w:pPr>
        <w:ind w:left="2160" w:hanging="840"/>
      </w:pPr>
      <w:rPr>
        <w:rFonts w:ascii="ＭＳ 明朝" w:eastAsia="ＭＳ 明朝" w:hAnsi="ＭＳ 明朝" w:cs="Times New Roman" w:hint="eastAsia"/>
      </w:rPr>
    </w:lvl>
    <w:lvl w:ilvl="5" w:tplc="E21AC104">
      <w:start w:val="1"/>
      <w:numFmt w:val="decimalFullWidth"/>
      <w:lvlText w:val="%6、"/>
      <w:lvlJc w:val="left"/>
      <w:pPr>
        <w:ind w:left="2580" w:hanging="840"/>
      </w:pPr>
      <w:rPr>
        <w:rFonts w:hint="eastAsia"/>
      </w:rPr>
    </w:lvl>
    <w:lvl w:ilvl="6" w:tplc="0409000F" w:tentative="1">
      <w:start w:val="1"/>
      <w:numFmt w:val="decimal"/>
      <w:lvlText w:val="%7."/>
      <w:lvlJc w:val="left"/>
      <w:pPr>
        <w:ind w:left="2580" w:hanging="420"/>
      </w:pPr>
    </w:lvl>
    <w:lvl w:ilvl="7" w:tplc="04090017" w:tentative="1">
      <w:start w:val="1"/>
      <w:numFmt w:val="aiueoFullWidth"/>
      <w:lvlText w:val="(%8)"/>
      <w:lvlJc w:val="left"/>
      <w:pPr>
        <w:ind w:left="3000" w:hanging="420"/>
      </w:pPr>
    </w:lvl>
    <w:lvl w:ilvl="8" w:tplc="04090011" w:tentative="1">
      <w:start w:val="1"/>
      <w:numFmt w:val="decimalEnclosedCircle"/>
      <w:lvlText w:val="%9"/>
      <w:lvlJc w:val="left"/>
      <w:pPr>
        <w:ind w:left="3420" w:hanging="420"/>
      </w:pPr>
    </w:lvl>
  </w:abstractNum>
  <w:abstractNum w:abstractNumId="9" w15:restartNumberingAfterBreak="0">
    <w:nsid w:val="627B4BF8"/>
    <w:multiLevelType w:val="hybridMultilevel"/>
    <w:tmpl w:val="17D491DA"/>
    <w:lvl w:ilvl="0" w:tplc="38824454">
      <w:start w:val="1"/>
      <w:numFmt w:val="decimalFullWidth"/>
      <w:lvlText w:val="%1．"/>
      <w:lvlJc w:val="left"/>
      <w:pPr>
        <w:tabs>
          <w:tab w:val="num" w:pos="420"/>
        </w:tabs>
        <w:ind w:left="420" w:hanging="420"/>
      </w:pPr>
      <w:rPr>
        <w:lang w:val="en-US"/>
      </w:rPr>
    </w:lvl>
    <w:lvl w:ilvl="1" w:tplc="1E82BA0A">
      <w:start w:val="1"/>
      <w:numFmt w:val="decimalFullWidth"/>
      <w:lvlText w:val="（%2）"/>
      <w:lvlJc w:val="left"/>
      <w:pPr>
        <w:tabs>
          <w:tab w:val="num" w:pos="1260"/>
        </w:tabs>
        <w:ind w:left="1260" w:hanging="840"/>
      </w:pPr>
    </w:lvl>
    <w:lvl w:ilvl="2" w:tplc="C560AF66">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62AA6CB9"/>
    <w:multiLevelType w:val="hybridMultilevel"/>
    <w:tmpl w:val="D820D08C"/>
    <w:lvl w:ilvl="0" w:tplc="C0029FD4">
      <w:start w:val="1"/>
      <w:numFmt w:val="decimal"/>
      <w:lvlText w:val="（%1）"/>
      <w:lvlJc w:val="left"/>
      <w:pPr>
        <w:ind w:left="1126" w:hanging="420"/>
      </w:pPr>
      <w:rPr>
        <w:rFonts w:hint="eastAsia"/>
      </w:rPr>
    </w:lvl>
    <w:lvl w:ilvl="1" w:tplc="04090017" w:tentative="1">
      <w:start w:val="1"/>
      <w:numFmt w:val="aiueoFullWidth"/>
      <w:lvlText w:val="(%2)"/>
      <w:lvlJc w:val="left"/>
      <w:pPr>
        <w:ind w:left="1546" w:hanging="420"/>
      </w:pPr>
    </w:lvl>
    <w:lvl w:ilvl="2" w:tplc="04090011" w:tentative="1">
      <w:start w:val="1"/>
      <w:numFmt w:val="decimalEnclosedCircle"/>
      <w:lvlText w:val="%3"/>
      <w:lvlJc w:val="left"/>
      <w:pPr>
        <w:ind w:left="1966" w:hanging="420"/>
      </w:pPr>
    </w:lvl>
    <w:lvl w:ilvl="3" w:tplc="0409000F" w:tentative="1">
      <w:start w:val="1"/>
      <w:numFmt w:val="decimal"/>
      <w:lvlText w:val="%4."/>
      <w:lvlJc w:val="left"/>
      <w:pPr>
        <w:ind w:left="2386" w:hanging="420"/>
      </w:pPr>
    </w:lvl>
    <w:lvl w:ilvl="4" w:tplc="04090017" w:tentative="1">
      <w:start w:val="1"/>
      <w:numFmt w:val="aiueoFullWidth"/>
      <w:lvlText w:val="(%5)"/>
      <w:lvlJc w:val="left"/>
      <w:pPr>
        <w:ind w:left="2806" w:hanging="420"/>
      </w:pPr>
    </w:lvl>
    <w:lvl w:ilvl="5" w:tplc="04090011" w:tentative="1">
      <w:start w:val="1"/>
      <w:numFmt w:val="decimalEnclosedCircle"/>
      <w:lvlText w:val="%6"/>
      <w:lvlJc w:val="left"/>
      <w:pPr>
        <w:ind w:left="3226" w:hanging="420"/>
      </w:pPr>
    </w:lvl>
    <w:lvl w:ilvl="6" w:tplc="0409000F" w:tentative="1">
      <w:start w:val="1"/>
      <w:numFmt w:val="decimal"/>
      <w:lvlText w:val="%7."/>
      <w:lvlJc w:val="left"/>
      <w:pPr>
        <w:ind w:left="3646" w:hanging="420"/>
      </w:pPr>
    </w:lvl>
    <w:lvl w:ilvl="7" w:tplc="04090017" w:tentative="1">
      <w:start w:val="1"/>
      <w:numFmt w:val="aiueoFullWidth"/>
      <w:lvlText w:val="(%8)"/>
      <w:lvlJc w:val="left"/>
      <w:pPr>
        <w:ind w:left="4066" w:hanging="420"/>
      </w:pPr>
    </w:lvl>
    <w:lvl w:ilvl="8" w:tplc="04090011" w:tentative="1">
      <w:start w:val="1"/>
      <w:numFmt w:val="decimalEnclosedCircle"/>
      <w:lvlText w:val="%9"/>
      <w:lvlJc w:val="left"/>
      <w:pPr>
        <w:ind w:left="4486" w:hanging="420"/>
      </w:pPr>
    </w:lvl>
  </w:abstractNum>
  <w:abstractNum w:abstractNumId="11" w15:restartNumberingAfterBreak="0">
    <w:nsid w:val="6ECD0892"/>
    <w:multiLevelType w:val="hybridMultilevel"/>
    <w:tmpl w:val="D70447C2"/>
    <w:lvl w:ilvl="0" w:tplc="D27C8486">
      <w:start w:val="1"/>
      <w:numFmt w:val="decimalFullWidth"/>
      <w:lvlText w:val="（%1）"/>
      <w:lvlJc w:val="left"/>
      <w:pPr>
        <w:ind w:left="300" w:hanging="420"/>
      </w:pPr>
      <w:rPr>
        <w:rFonts w:hint="default"/>
      </w:rPr>
    </w:lvl>
    <w:lvl w:ilvl="1" w:tplc="04090017" w:tentative="1">
      <w:start w:val="1"/>
      <w:numFmt w:val="aiueoFullWidth"/>
      <w:lvlText w:val="(%2)"/>
      <w:lvlJc w:val="left"/>
      <w:pPr>
        <w:ind w:left="720" w:hanging="420"/>
      </w:pPr>
    </w:lvl>
    <w:lvl w:ilvl="2" w:tplc="04090011" w:tentative="1">
      <w:start w:val="1"/>
      <w:numFmt w:val="decimalEnclosedCircle"/>
      <w:lvlText w:val="%3"/>
      <w:lvlJc w:val="left"/>
      <w:pPr>
        <w:ind w:left="1140" w:hanging="420"/>
      </w:pPr>
    </w:lvl>
    <w:lvl w:ilvl="3" w:tplc="0409000F" w:tentative="1">
      <w:start w:val="1"/>
      <w:numFmt w:val="decimal"/>
      <w:lvlText w:val="%4."/>
      <w:lvlJc w:val="left"/>
      <w:pPr>
        <w:ind w:left="1560" w:hanging="420"/>
      </w:pPr>
    </w:lvl>
    <w:lvl w:ilvl="4" w:tplc="04090017" w:tentative="1">
      <w:start w:val="1"/>
      <w:numFmt w:val="aiueoFullWidth"/>
      <w:lvlText w:val="(%5)"/>
      <w:lvlJc w:val="left"/>
      <w:pPr>
        <w:ind w:left="1980" w:hanging="420"/>
      </w:pPr>
    </w:lvl>
    <w:lvl w:ilvl="5" w:tplc="04090011" w:tentative="1">
      <w:start w:val="1"/>
      <w:numFmt w:val="decimalEnclosedCircle"/>
      <w:lvlText w:val="%6"/>
      <w:lvlJc w:val="left"/>
      <w:pPr>
        <w:ind w:left="2400" w:hanging="420"/>
      </w:pPr>
    </w:lvl>
    <w:lvl w:ilvl="6" w:tplc="0409000F" w:tentative="1">
      <w:start w:val="1"/>
      <w:numFmt w:val="decimal"/>
      <w:lvlText w:val="%7."/>
      <w:lvlJc w:val="left"/>
      <w:pPr>
        <w:ind w:left="2820" w:hanging="420"/>
      </w:pPr>
    </w:lvl>
    <w:lvl w:ilvl="7" w:tplc="04090017" w:tentative="1">
      <w:start w:val="1"/>
      <w:numFmt w:val="aiueoFullWidth"/>
      <w:lvlText w:val="(%8)"/>
      <w:lvlJc w:val="left"/>
      <w:pPr>
        <w:ind w:left="3240" w:hanging="420"/>
      </w:pPr>
    </w:lvl>
    <w:lvl w:ilvl="8" w:tplc="04090011" w:tentative="1">
      <w:start w:val="1"/>
      <w:numFmt w:val="decimalEnclosedCircle"/>
      <w:lvlText w:val="%9"/>
      <w:lvlJc w:val="left"/>
      <w:pPr>
        <w:ind w:left="3660" w:hanging="420"/>
      </w:pPr>
    </w:lvl>
  </w:abstractNum>
  <w:abstractNum w:abstractNumId="12" w15:restartNumberingAfterBreak="0">
    <w:nsid w:val="7D9A5293"/>
    <w:multiLevelType w:val="hybridMultilevel"/>
    <w:tmpl w:val="948C593A"/>
    <w:lvl w:ilvl="0" w:tplc="A91E7472">
      <w:start w:val="4"/>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E14169F"/>
    <w:multiLevelType w:val="hybridMultilevel"/>
    <w:tmpl w:val="F8E86746"/>
    <w:lvl w:ilvl="0" w:tplc="23420F4A">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014306945">
    <w:abstractNumId w:val="9"/>
  </w:num>
  <w:num w:numId="2" w16cid:durableId="927882189">
    <w:abstractNumId w:val="13"/>
  </w:num>
  <w:num w:numId="3" w16cid:durableId="1440174069">
    <w:abstractNumId w:val="9"/>
  </w:num>
  <w:num w:numId="4" w16cid:durableId="1515341752">
    <w:abstractNumId w:val="0"/>
  </w:num>
  <w:num w:numId="5" w16cid:durableId="404500785">
    <w:abstractNumId w:val="12"/>
  </w:num>
  <w:num w:numId="6" w16cid:durableId="748846126">
    <w:abstractNumId w:val="8"/>
  </w:num>
  <w:num w:numId="7" w16cid:durableId="1491827378">
    <w:abstractNumId w:val="3"/>
  </w:num>
  <w:num w:numId="8" w16cid:durableId="832376060">
    <w:abstractNumId w:val="11"/>
  </w:num>
  <w:num w:numId="9" w16cid:durableId="1225868020">
    <w:abstractNumId w:val="4"/>
  </w:num>
  <w:num w:numId="10" w16cid:durableId="403455932">
    <w:abstractNumId w:val="1"/>
  </w:num>
  <w:num w:numId="11" w16cid:durableId="2082408784">
    <w:abstractNumId w:val="5"/>
  </w:num>
  <w:num w:numId="12" w16cid:durableId="2071345952">
    <w:abstractNumId w:val="6"/>
  </w:num>
  <w:num w:numId="13" w16cid:durableId="436609049">
    <w:abstractNumId w:val="2"/>
  </w:num>
  <w:num w:numId="14" w16cid:durableId="994183057">
    <w:abstractNumId w:val="7"/>
  </w:num>
  <w:num w:numId="15" w16cid:durableId="19286080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AF4"/>
    <w:rsid w:val="00025FC0"/>
    <w:rsid w:val="0005394B"/>
    <w:rsid w:val="00054861"/>
    <w:rsid w:val="00072A89"/>
    <w:rsid w:val="00072E35"/>
    <w:rsid w:val="00073F6F"/>
    <w:rsid w:val="00086AD9"/>
    <w:rsid w:val="000931DD"/>
    <w:rsid w:val="000C454B"/>
    <w:rsid w:val="000C705C"/>
    <w:rsid w:val="000C7E02"/>
    <w:rsid w:val="000D2383"/>
    <w:rsid w:val="000D5ECF"/>
    <w:rsid w:val="00114CDA"/>
    <w:rsid w:val="001165D7"/>
    <w:rsid w:val="00122AF4"/>
    <w:rsid w:val="0013754A"/>
    <w:rsid w:val="00150825"/>
    <w:rsid w:val="001606DC"/>
    <w:rsid w:val="0016766A"/>
    <w:rsid w:val="00172569"/>
    <w:rsid w:val="00176197"/>
    <w:rsid w:val="001855EB"/>
    <w:rsid w:val="001863BC"/>
    <w:rsid w:val="0019270C"/>
    <w:rsid w:val="001C0C68"/>
    <w:rsid w:val="001D2332"/>
    <w:rsid w:val="001E14BB"/>
    <w:rsid w:val="00201632"/>
    <w:rsid w:val="0023203F"/>
    <w:rsid w:val="00250EB7"/>
    <w:rsid w:val="002545C8"/>
    <w:rsid w:val="00276CC4"/>
    <w:rsid w:val="002A0FA5"/>
    <w:rsid w:val="002B195F"/>
    <w:rsid w:val="002D0DDA"/>
    <w:rsid w:val="002D3F81"/>
    <w:rsid w:val="002D76E6"/>
    <w:rsid w:val="002E2C62"/>
    <w:rsid w:val="002F32E4"/>
    <w:rsid w:val="00300DE2"/>
    <w:rsid w:val="003145EB"/>
    <w:rsid w:val="00317415"/>
    <w:rsid w:val="00320D07"/>
    <w:rsid w:val="0032310F"/>
    <w:rsid w:val="00325B4D"/>
    <w:rsid w:val="00327B38"/>
    <w:rsid w:val="003447FA"/>
    <w:rsid w:val="003616FC"/>
    <w:rsid w:val="00382B0C"/>
    <w:rsid w:val="003A29F5"/>
    <w:rsid w:val="003A43E5"/>
    <w:rsid w:val="003B73E3"/>
    <w:rsid w:val="003D671C"/>
    <w:rsid w:val="003F1AF7"/>
    <w:rsid w:val="004328CA"/>
    <w:rsid w:val="00454B41"/>
    <w:rsid w:val="0046170F"/>
    <w:rsid w:val="0047602D"/>
    <w:rsid w:val="00480A26"/>
    <w:rsid w:val="004A2220"/>
    <w:rsid w:val="004B4EA9"/>
    <w:rsid w:val="00501226"/>
    <w:rsid w:val="0050300D"/>
    <w:rsid w:val="005111FF"/>
    <w:rsid w:val="00511D31"/>
    <w:rsid w:val="0051216D"/>
    <w:rsid w:val="0051718B"/>
    <w:rsid w:val="005205E0"/>
    <w:rsid w:val="0052210F"/>
    <w:rsid w:val="005331C9"/>
    <w:rsid w:val="0055444B"/>
    <w:rsid w:val="005A5D14"/>
    <w:rsid w:val="005B43B5"/>
    <w:rsid w:val="005C3C76"/>
    <w:rsid w:val="005E7820"/>
    <w:rsid w:val="006028A3"/>
    <w:rsid w:val="006137E3"/>
    <w:rsid w:val="00614076"/>
    <w:rsid w:val="006408F4"/>
    <w:rsid w:val="006509E6"/>
    <w:rsid w:val="00661CB4"/>
    <w:rsid w:val="00670AA9"/>
    <w:rsid w:val="00671F66"/>
    <w:rsid w:val="006A0895"/>
    <w:rsid w:val="006A1DA9"/>
    <w:rsid w:val="006C19AF"/>
    <w:rsid w:val="006C36E5"/>
    <w:rsid w:val="006C6267"/>
    <w:rsid w:val="006D5380"/>
    <w:rsid w:val="006E1C1D"/>
    <w:rsid w:val="006E3C6B"/>
    <w:rsid w:val="006E44FF"/>
    <w:rsid w:val="006E70D5"/>
    <w:rsid w:val="0071689C"/>
    <w:rsid w:val="00734C40"/>
    <w:rsid w:val="00735D0D"/>
    <w:rsid w:val="00736D3C"/>
    <w:rsid w:val="007427BD"/>
    <w:rsid w:val="0076790A"/>
    <w:rsid w:val="0077058F"/>
    <w:rsid w:val="00796A82"/>
    <w:rsid w:val="007C50A4"/>
    <w:rsid w:val="007D4EEA"/>
    <w:rsid w:val="007D6C4A"/>
    <w:rsid w:val="007E0555"/>
    <w:rsid w:val="007F4199"/>
    <w:rsid w:val="007F71E0"/>
    <w:rsid w:val="0080307D"/>
    <w:rsid w:val="00805ABD"/>
    <w:rsid w:val="00834A0A"/>
    <w:rsid w:val="00840947"/>
    <w:rsid w:val="00842746"/>
    <w:rsid w:val="00842D86"/>
    <w:rsid w:val="00847277"/>
    <w:rsid w:val="00855A4E"/>
    <w:rsid w:val="00864B92"/>
    <w:rsid w:val="00887A27"/>
    <w:rsid w:val="008B6A54"/>
    <w:rsid w:val="008C6474"/>
    <w:rsid w:val="008E7541"/>
    <w:rsid w:val="008F1B99"/>
    <w:rsid w:val="008F6912"/>
    <w:rsid w:val="00937D4F"/>
    <w:rsid w:val="00951D2E"/>
    <w:rsid w:val="00954CDC"/>
    <w:rsid w:val="00966CAE"/>
    <w:rsid w:val="009677CC"/>
    <w:rsid w:val="00967976"/>
    <w:rsid w:val="00980104"/>
    <w:rsid w:val="009829D3"/>
    <w:rsid w:val="00983C32"/>
    <w:rsid w:val="00984F1C"/>
    <w:rsid w:val="00992BF2"/>
    <w:rsid w:val="009C757F"/>
    <w:rsid w:val="009E545F"/>
    <w:rsid w:val="00A03C30"/>
    <w:rsid w:val="00A40596"/>
    <w:rsid w:val="00A4637C"/>
    <w:rsid w:val="00A51219"/>
    <w:rsid w:val="00A6321E"/>
    <w:rsid w:val="00A6504E"/>
    <w:rsid w:val="00A816FA"/>
    <w:rsid w:val="00AA47DA"/>
    <w:rsid w:val="00AB4B74"/>
    <w:rsid w:val="00AD6246"/>
    <w:rsid w:val="00AD7A39"/>
    <w:rsid w:val="00AE23A2"/>
    <w:rsid w:val="00AE23D2"/>
    <w:rsid w:val="00AE628B"/>
    <w:rsid w:val="00B011F2"/>
    <w:rsid w:val="00B04668"/>
    <w:rsid w:val="00B0588E"/>
    <w:rsid w:val="00B240D4"/>
    <w:rsid w:val="00B44100"/>
    <w:rsid w:val="00B56D36"/>
    <w:rsid w:val="00B738D7"/>
    <w:rsid w:val="00B91342"/>
    <w:rsid w:val="00BA0640"/>
    <w:rsid w:val="00BB166E"/>
    <w:rsid w:val="00BC776C"/>
    <w:rsid w:val="00BD1BB5"/>
    <w:rsid w:val="00BD2DF6"/>
    <w:rsid w:val="00BD5D88"/>
    <w:rsid w:val="00BF61F8"/>
    <w:rsid w:val="00C1181D"/>
    <w:rsid w:val="00C1460A"/>
    <w:rsid w:val="00C20B81"/>
    <w:rsid w:val="00C4580C"/>
    <w:rsid w:val="00C71C51"/>
    <w:rsid w:val="00C812CC"/>
    <w:rsid w:val="00CA4C29"/>
    <w:rsid w:val="00CA513C"/>
    <w:rsid w:val="00CB4F93"/>
    <w:rsid w:val="00CB5006"/>
    <w:rsid w:val="00CB6418"/>
    <w:rsid w:val="00CC21C5"/>
    <w:rsid w:val="00CC7007"/>
    <w:rsid w:val="00D006F7"/>
    <w:rsid w:val="00D03AE6"/>
    <w:rsid w:val="00D158C6"/>
    <w:rsid w:val="00D27F2B"/>
    <w:rsid w:val="00D46F14"/>
    <w:rsid w:val="00D62363"/>
    <w:rsid w:val="00D7249D"/>
    <w:rsid w:val="00D86686"/>
    <w:rsid w:val="00D86E6E"/>
    <w:rsid w:val="00DD002A"/>
    <w:rsid w:val="00DD41AE"/>
    <w:rsid w:val="00DD73D0"/>
    <w:rsid w:val="00DF3180"/>
    <w:rsid w:val="00DF33A7"/>
    <w:rsid w:val="00E22C3C"/>
    <w:rsid w:val="00E2689E"/>
    <w:rsid w:val="00E44CE7"/>
    <w:rsid w:val="00E5383B"/>
    <w:rsid w:val="00E61AFC"/>
    <w:rsid w:val="00E64F93"/>
    <w:rsid w:val="00E83BCD"/>
    <w:rsid w:val="00E84FD5"/>
    <w:rsid w:val="00EA40D8"/>
    <w:rsid w:val="00EC70FE"/>
    <w:rsid w:val="00EE55FC"/>
    <w:rsid w:val="00F02998"/>
    <w:rsid w:val="00F05402"/>
    <w:rsid w:val="00F26B21"/>
    <w:rsid w:val="00F42381"/>
    <w:rsid w:val="00F43B02"/>
    <w:rsid w:val="00F62913"/>
    <w:rsid w:val="00F95179"/>
    <w:rsid w:val="00FA3CED"/>
    <w:rsid w:val="00FA4615"/>
    <w:rsid w:val="00FB51FD"/>
    <w:rsid w:val="00FB587B"/>
    <w:rsid w:val="00FC390B"/>
    <w:rsid w:val="00FC76EB"/>
    <w:rsid w:val="00FE5228"/>
    <w:rsid w:val="00FF1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A7272D"/>
  <w15:docId w15:val="{C8630267-7E4B-49F8-9E06-FF13034FD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AF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2AF4"/>
    <w:pPr>
      <w:ind w:leftChars="400" w:left="840"/>
    </w:pPr>
  </w:style>
  <w:style w:type="paragraph" w:styleId="a4">
    <w:name w:val="Balloon Text"/>
    <w:basedOn w:val="a"/>
    <w:link w:val="a5"/>
    <w:uiPriority w:val="99"/>
    <w:semiHidden/>
    <w:unhideWhenUsed/>
    <w:rsid w:val="00BA064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0640"/>
    <w:rPr>
      <w:rFonts w:asciiTheme="majorHAnsi" w:eastAsiaTheme="majorEastAsia" w:hAnsiTheme="majorHAnsi" w:cstheme="majorBidi"/>
      <w:sz w:val="18"/>
      <w:szCs w:val="18"/>
    </w:rPr>
  </w:style>
  <w:style w:type="paragraph" w:styleId="a6">
    <w:name w:val="header"/>
    <w:basedOn w:val="a"/>
    <w:link w:val="a7"/>
    <w:uiPriority w:val="99"/>
    <w:unhideWhenUsed/>
    <w:rsid w:val="00F42381"/>
    <w:pPr>
      <w:tabs>
        <w:tab w:val="center" w:pos="4252"/>
        <w:tab w:val="right" w:pos="8504"/>
      </w:tabs>
      <w:snapToGrid w:val="0"/>
    </w:pPr>
  </w:style>
  <w:style w:type="character" w:customStyle="1" w:styleId="a7">
    <w:name w:val="ヘッダー (文字)"/>
    <w:basedOn w:val="a0"/>
    <w:link w:val="a6"/>
    <w:uiPriority w:val="99"/>
    <w:rsid w:val="00F42381"/>
    <w:rPr>
      <w:rFonts w:ascii="Century" w:eastAsia="ＭＳ 明朝" w:hAnsi="Century" w:cs="Times New Roman"/>
      <w:szCs w:val="24"/>
    </w:rPr>
  </w:style>
  <w:style w:type="paragraph" w:styleId="a8">
    <w:name w:val="footer"/>
    <w:basedOn w:val="a"/>
    <w:link w:val="a9"/>
    <w:uiPriority w:val="99"/>
    <w:unhideWhenUsed/>
    <w:rsid w:val="00F42381"/>
    <w:pPr>
      <w:tabs>
        <w:tab w:val="center" w:pos="4252"/>
        <w:tab w:val="right" w:pos="8504"/>
      </w:tabs>
      <w:snapToGrid w:val="0"/>
    </w:pPr>
  </w:style>
  <w:style w:type="character" w:customStyle="1" w:styleId="a9">
    <w:name w:val="フッター (文字)"/>
    <w:basedOn w:val="a0"/>
    <w:link w:val="a8"/>
    <w:uiPriority w:val="99"/>
    <w:rsid w:val="00F42381"/>
    <w:rPr>
      <w:rFonts w:ascii="Century" w:eastAsia="ＭＳ 明朝" w:hAnsi="Century" w:cs="Times New Roman"/>
      <w:szCs w:val="24"/>
    </w:rPr>
  </w:style>
  <w:style w:type="paragraph" w:styleId="aa">
    <w:name w:val="Note Heading"/>
    <w:basedOn w:val="a"/>
    <w:next w:val="a"/>
    <w:link w:val="ab"/>
    <w:uiPriority w:val="99"/>
    <w:rsid w:val="002F32E4"/>
    <w:pPr>
      <w:jc w:val="center"/>
    </w:pPr>
    <w:rPr>
      <w:rFonts w:ascii="ＭＳ ゴシック" w:hAnsi="ＭＳ ゴシック" w:cs="Century"/>
      <w:szCs w:val="21"/>
    </w:rPr>
  </w:style>
  <w:style w:type="character" w:customStyle="1" w:styleId="ab">
    <w:name w:val="記 (文字)"/>
    <w:basedOn w:val="a0"/>
    <w:link w:val="aa"/>
    <w:uiPriority w:val="99"/>
    <w:rsid w:val="002F32E4"/>
    <w:rPr>
      <w:rFonts w:ascii="ＭＳ ゴシック" w:eastAsia="ＭＳ 明朝" w:hAnsi="ＭＳ ゴシック" w:cs="Century"/>
      <w:szCs w:val="21"/>
    </w:rPr>
  </w:style>
  <w:style w:type="paragraph" w:styleId="ac">
    <w:name w:val="Date"/>
    <w:basedOn w:val="a"/>
    <w:next w:val="a"/>
    <w:link w:val="ad"/>
    <w:uiPriority w:val="99"/>
    <w:semiHidden/>
    <w:unhideWhenUsed/>
    <w:rsid w:val="00B011F2"/>
  </w:style>
  <w:style w:type="character" w:customStyle="1" w:styleId="ad">
    <w:name w:val="日付 (文字)"/>
    <w:basedOn w:val="a0"/>
    <w:link w:val="ac"/>
    <w:uiPriority w:val="99"/>
    <w:semiHidden/>
    <w:rsid w:val="00B011F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356932">
      <w:bodyDiv w:val="1"/>
      <w:marLeft w:val="0"/>
      <w:marRight w:val="0"/>
      <w:marTop w:val="0"/>
      <w:marBottom w:val="0"/>
      <w:divBdr>
        <w:top w:val="none" w:sz="0" w:space="0" w:color="auto"/>
        <w:left w:val="none" w:sz="0" w:space="0" w:color="auto"/>
        <w:bottom w:val="none" w:sz="0" w:space="0" w:color="auto"/>
        <w:right w:val="none" w:sz="0" w:space="0" w:color="auto"/>
      </w:divBdr>
    </w:div>
    <w:div w:id="779223465">
      <w:bodyDiv w:val="1"/>
      <w:marLeft w:val="0"/>
      <w:marRight w:val="0"/>
      <w:marTop w:val="0"/>
      <w:marBottom w:val="0"/>
      <w:divBdr>
        <w:top w:val="none" w:sz="0" w:space="0" w:color="auto"/>
        <w:left w:val="none" w:sz="0" w:space="0" w:color="auto"/>
        <w:bottom w:val="none" w:sz="0" w:space="0" w:color="auto"/>
        <w:right w:val="none" w:sz="0" w:space="0" w:color="auto"/>
      </w:divBdr>
    </w:div>
    <w:div w:id="947202151">
      <w:bodyDiv w:val="1"/>
      <w:marLeft w:val="0"/>
      <w:marRight w:val="0"/>
      <w:marTop w:val="0"/>
      <w:marBottom w:val="0"/>
      <w:divBdr>
        <w:top w:val="none" w:sz="0" w:space="0" w:color="auto"/>
        <w:left w:val="none" w:sz="0" w:space="0" w:color="auto"/>
        <w:bottom w:val="none" w:sz="0" w:space="0" w:color="auto"/>
        <w:right w:val="none" w:sz="0" w:space="0" w:color="auto"/>
      </w:divBdr>
    </w:div>
    <w:div w:id="1072585842">
      <w:bodyDiv w:val="1"/>
      <w:marLeft w:val="0"/>
      <w:marRight w:val="0"/>
      <w:marTop w:val="0"/>
      <w:marBottom w:val="0"/>
      <w:divBdr>
        <w:top w:val="none" w:sz="0" w:space="0" w:color="auto"/>
        <w:left w:val="none" w:sz="0" w:space="0" w:color="auto"/>
        <w:bottom w:val="none" w:sz="0" w:space="0" w:color="auto"/>
        <w:right w:val="none" w:sz="0" w:space="0" w:color="auto"/>
      </w:divBdr>
    </w:div>
    <w:div w:id="1144859376">
      <w:bodyDiv w:val="1"/>
      <w:marLeft w:val="0"/>
      <w:marRight w:val="0"/>
      <w:marTop w:val="0"/>
      <w:marBottom w:val="0"/>
      <w:divBdr>
        <w:top w:val="none" w:sz="0" w:space="0" w:color="auto"/>
        <w:left w:val="none" w:sz="0" w:space="0" w:color="auto"/>
        <w:bottom w:val="none" w:sz="0" w:space="0" w:color="auto"/>
        <w:right w:val="none" w:sz="0" w:space="0" w:color="auto"/>
      </w:divBdr>
    </w:div>
    <w:div w:id="1363751841">
      <w:bodyDiv w:val="1"/>
      <w:marLeft w:val="0"/>
      <w:marRight w:val="0"/>
      <w:marTop w:val="0"/>
      <w:marBottom w:val="0"/>
      <w:divBdr>
        <w:top w:val="none" w:sz="0" w:space="0" w:color="auto"/>
        <w:left w:val="none" w:sz="0" w:space="0" w:color="auto"/>
        <w:bottom w:val="none" w:sz="0" w:space="0" w:color="auto"/>
        <w:right w:val="none" w:sz="0" w:space="0" w:color="auto"/>
      </w:divBdr>
    </w:div>
    <w:div w:id="1525247686">
      <w:bodyDiv w:val="1"/>
      <w:marLeft w:val="0"/>
      <w:marRight w:val="0"/>
      <w:marTop w:val="0"/>
      <w:marBottom w:val="0"/>
      <w:divBdr>
        <w:top w:val="none" w:sz="0" w:space="0" w:color="auto"/>
        <w:left w:val="none" w:sz="0" w:space="0" w:color="auto"/>
        <w:bottom w:val="none" w:sz="0" w:space="0" w:color="auto"/>
        <w:right w:val="none" w:sz="0" w:space="0" w:color="auto"/>
      </w:divBdr>
    </w:div>
    <w:div w:id="202469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109B7-9CD7-4531-8CB9-9CBAFED9E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1785</Words>
  <Characters>1794</Characters>
  <Application>Microsoft Office Word</Application>
  <DocSecurity>0</DocSecurity>
  <Lines>81</Lines>
  <Paragraphs>50</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総務部税務室税政課</dc:creator>
  <cp:lastModifiedBy>石井　暁</cp:lastModifiedBy>
  <cp:revision>2</cp:revision>
  <cp:lastPrinted>2025-09-04T06:16:00Z</cp:lastPrinted>
  <dcterms:created xsi:type="dcterms:W3CDTF">2026-03-23T00:58:00Z</dcterms:created>
  <dcterms:modified xsi:type="dcterms:W3CDTF">2026-03-23T00:58:00Z</dcterms:modified>
</cp:coreProperties>
</file>