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79871" w14:textId="7A81AE74" w:rsidR="00FE1937" w:rsidRPr="00C953FC" w:rsidRDefault="00B77B0E" w:rsidP="00FE1937">
      <w:pPr>
        <w:jc w:val="center"/>
        <w:rPr>
          <w:b/>
          <w:sz w:val="24"/>
          <w:szCs w:val="24"/>
          <w:lang w:eastAsia="zh-TW"/>
        </w:rPr>
      </w:pPr>
      <w:r>
        <w:rPr>
          <w:rFonts w:hint="eastAsia"/>
          <w:b/>
          <w:sz w:val="24"/>
          <w:szCs w:val="24"/>
        </w:rPr>
        <w:t>令和</w:t>
      </w:r>
      <w:r w:rsidR="00117FB7">
        <w:rPr>
          <w:rFonts w:hint="eastAsia"/>
          <w:b/>
          <w:sz w:val="24"/>
          <w:szCs w:val="24"/>
        </w:rPr>
        <w:t>７</w:t>
      </w:r>
      <w:r w:rsidR="00FE1937" w:rsidRPr="00895E7F">
        <w:rPr>
          <w:rFonts w:hint="eastAsia"/>
          <w:b/>
          <w:sz w:val="24"/>
          <w:szCs w:val="24"/>
          <w:lang w:eastAsia="zh-TW"/>
        </w:rPr>
        <w:t>年</w:t>
      </w:r>
      <w:r w:rsidR="00FE1937" w:rsidRPr="00C953FC">
        <w:rPr>
          <w:rFonts w:hint="eastAsia"/>
          <w:b/>
          <w:sz w:val="24"/>
          <w:szCs w:val="24"/>
          <w:lang w:eastAsia="zh-TW"/>
        </w:rPr>
        <w:t>度指定管理運営業務評価</w:t>
      </w:r>
      <w:r w:rsidR="00BD3D59">
        <w:rPr>
          <w:rFonts w:hint="eastAsia"/>
          <w:b/>
          <w:sz w:val="24"/>
          <w:szCs w:val="24"/>
          <w:lang w:eastAsia="zh-TW"/>
        </w:rPr>
        <w:t>票</w:t>
      </w:r>
    </w:p>
    <w:tbl>
      <w:tblPr>
        <w:tblStyle w:val="a3"/>
        <w:tblW w:w="0" w:type="auto"/>
        <w:tblLook w:val="04A0" w:firstRow="1" w:lastRow="0" w:firstColumn="1" w:lastColumn="0" w:noHBand="0" w:noVBand="1"/>
      </w:tblPr>
      <w:tblGrid>
        <w:gridCol w:w="3794"/>
        <w:gridCol w:w="4961"/>
        <w:gridCol w:w="5670"/>
        <w:gridCol w:w="5812"/>
      </w:tblGrid>
      <w:tr w:rsidR="00C953FC" w:rsidRPr="00187E70" w14:paraId="07612097" w14:textId="77777777" w:rsidTr="00587855">
        <w:trPr>
          <w:trHeight w:val="484"/>
        </w:trPr>
        <w:tc>
          <w:tcPr>
            <w:tcW w:w="3794" w:type="dxa"/>
            <w:vAlign w:val="center"/>
          </w:tcPr>
          <w:p w14:paraId="2CBFE026" w14:textId="6D3E44A0" w:rsidR="00FE1937" w:rsidRPr="00187E70" w:rsidRDefault="00FE1937" w:rsidP="00416DD9">
            <w:pPr>
              <w:rPr>
                <w:rFonts w:asciiTheme="minorEastAsia" w:hAnsiTheme="minorEastAsia"/>
                <w:sz w:val="19"/>
                <w:szCs w:val="19"/>
              </w:rPr>
            </w:pPr>
            <w:r w:rsidRPr="00187E70">
              <w:rPr>
                <w:rFonts w:asciiTheme="minorEastAsia" w:hAnsiTheme="minorEastAsia" w:hint="eastAsia"/>
                <w:sz w:val="19"/>
                <w:szCs w:val="19"/>
              </w:rPr>
              <w:t>施設名称：</w:t>
            </w:r>
            <w:r w:rsidR="00587855" w:rsidRPr="00187E70">
              <w:rPr>
                <w:rFonts w:asciiTheme="minorEastAsia" w:hAnsiTheme="minorEastAsia" w:hint="eastAsia"/>
                <w:sz w:val="19"/>
                <w:szCs w:val="19"/>
              </w:rPr>
              <w:t>大阪府民の森北</w:t>
            </w:r>
            <w:r w:rsidR="00113D29" w:rsidRPr="00187E70">
              <w:rPr>
                <w:rFonts w:asciiTheme="minorEastAsia" w:hAnsiTheme="minorEastAsia" w:hint="eastAsia"/>
                <w:sz w:val="19"/>
                <w:szCs w:val="19"/>
              </w:rPr>
              <w:t>・中</w:t>
            </w:r>
            <w:r w:rsidR="00587855" w:rsidRPr="00187E70">
              <w:rPr>
                <w:rFonts w:asciiTheme="minorEastAsia" w:hAnsiTheme="minorEastAsia" w:hint="eastAsia"/>
                <w:sz w:val="19"/>
                <w:szCs w:val="19"/>
              </w:rPr>
              <w:t>河内地区</w:t>
            </w:r>
          </w:p>
        </w:tc>
        <w:tc>
          <w:tcPr>
            <w:tcW w:w="4961" w:type="dxa"/>
            <w:vAlign w:val="center"/>
          </w:tcPr>
          <w:p w14:paraId="5806D504" w14:textId="1F98DD9C" w:rsidR="00FE1937" w:rsidRPr="00187E70" w:rsidRDefault="00113D29" w:rsidP="002751BE">
            <w:pPr>
              <w:rPr>
                <w:rFonts w:asciiTheme="minorEastAsia" w:hAnsiTheme="minorEastAsia"/>
              </w:rPr>
            </w:pPr>
            <w:r w:rsidRPr="00187E70">
              <w:rPr>
                <w:rFonts w:asciiTheme="minorEastAsia" w:hAnsiTheme="minorEastAsia" w:hint="eastAsia"/>
              </w:rPr>
              <w:t>指定管理者：住友林業緑化株式</w:t>
            </w:r>
            <w:r w:rsidR="002751BE" w:rsidRPr="00187E70">
              <w:rPr>
                <w:rFonts w:asciiTheme="minorEastAsia" w:hAnsiTheme="minorEastAsia" w:hint="eastAsia"/>
              </w:rPr>
              <w:t>会</w:t>
            </w:r>
            <w:r w:rsidRPr="00187E70">
              <w:rPr>
                <w:rFonts w:asciiTheme="minorEastAsia" w:hAnsiTheme="minorEastAsia" w:hint="eastAsia"/>
              </w:rPr>
              <w:t>社</w:t>
            </w:r>
            <w:r w:rsidR="00587855" w:rsidRPr="00187E70">
              <w:rPr>
                <w:rFonts w:asciiTheme="minorEastAsia" w:hAnsiTheme="minorEastAsia" w:hint="eastAsia"/>
              </w:rPr>
              <w:t xml:space="preserve">　</w:t>
            </w:r>
          </w:p>
        </w:tc>
        <w:tc>
          <w:tcPr>
            <w:tcW w:w="5670" w:type="dxa"/>
            <w:vAlign w:val="center"/>
          </w:tcPr>
          <w:p w14:paraId="1926D1AC" w14:textId="5AE658A7" w:rsidR="00FE1937" w:rsidRPr="00187E70" w:rsidRDefault="00587855" w:rsidP="00113D29">
            <w:pPr>
              <w:rPr>
                <w:rFonts w:asciiTheme="minorEastAsia" w:hAnsiTheme="minorEastAsia"/>
                <w:lang w:eastAsia="zh-TW"/>
              </w:rPr>
            </w:pPr>
            <w:r w:rsidRPr="00187E70">
              <w:rPr>
                <w:rFonts w:asciiTheme="minorEastAsia" w:hAnsiTheme="minorEastAsia" w:hint="eastAsia"/>
                <w:lang w:eastAsia="zh-TW"/>
              </w:rPr>
              <w:t>指定期間：</w:t>
            </w:r>
            <w:r w:rsidR="00D84066" w:rsidRPr="00187E70">
              <w:rPr>
                <w:rFonts w:asciiTheme="minorEastAsia" w:hAnsiTheme="minorEastAsia" w:hint="eastAsia"/>
              </w:rPr>
              <w:t>令和</w:t>
            </w:r>
            <w:r w:rsidR="00113D29" w:rsidRPr="00187E70">
              <w:rPr>
                <w:rFonts w:asciiTheme="minorEastAsia" w:hAnsiTheme="minorEastAsia" w:hint="eastAsia"/>
              </w:rPr>
              <w:t>4</w:t>
            </w:r>
            <w:r w:rsidR="00D84066" w:rsidRPr="00187E70">
              <w:rPr>
                <w:rFonts w:asciiTheme="minorEastAsia" w:hAnsiTheme="minorEastAsia" w:hint="eastAsia"/>
              </w:rPr>
              <w:t>年</w:t>
            </w:r>
            <w:r w:rsidRPr="00187E70">
              <w:rPr>
                <w:rFonts w:asciiTheme="minorEastAsia" w:hAnsiTheme="minorEastAsia" w:hint="eastAsia"/>
                <w:lang w:eastAsia="zh-TW"/>
              </w:rPr>
              <w:t>4月1日～</w:t>
            </w:r>
            <w:r w:rsidR="00D84066" w:rsidRPr="00187E70">
              <w:rPr>
                <w:rFonts w:asciiTheme="minorEastAsia" w:hAnsiTheme="minorEastAsia" w:hint="eastAsia"/>
              </w:rPr>
              <w:t>令和</w:t>
            </w:r>
            <w:r w:rsidR="00113D29" w:rsidRPr="00187E70">
              <w:rPr>
                <w:rFonts w:asciiTheme="minorEastAsia" w:hAnsiTheme="minorEastAsia" w:hint="eastAsia"/>
              </w:rPr>
              <w:t>1</w:t>
            </w:r>
            <w:r w:rsidR="00113D29" w:rsidRPr="00187E70">
              <w:rPr>
                <w:rFonts w:asciiTheme="minorEastAsia" w:hAnsiTheme="minorEastAsia"/>
              </w:rPr>
              <w:t>4</w:t>
            </w:r>
            <w:r w:rsidR="00D84066" w:rsidRPr="00187E70">
              <w:rPr>
                <w:rFonts w:asciiTheme="minorEastAsia" w:hAnsiTheme="minorEastAsia" w:hint="eastAsia"/>
              </w:rPr>
              <w:t>年</w:t>
            </w:r>
            <w:r w:rsidRPr="00187E70">
              <w:rPr>
                <w:rFonts w:asciiTheme="minorEastAsia" w:hAnsiTheme="minorEastAsia" w:hint="eastAsia"/>
                <w:lang w:eastAsia="zh-TW"/>
              </w:rPr>
              <w:t>3月31日</w:t>
            </w:r>
          </w:p>
        </w:tc>
        <w:tc>
          <w:tcPr>
            <w:tcW w:w="5812" w:type="dxa"/>
            <w:vAlign w:val="center"/>
          </w:tcPr>
          <w:p w14:paraId="01467773" w14:textId="77777777" w:rsidR="00FE1937" w:rsidRPr="00187E70" w:rsidRDefault="00587855" w:rsidP="003E18F0">
            <w:pPr>
              <w:rPr>
                <w:rFonts w:asciiTheme="minorEastAsia" w:hAnsiTheme="minorEastAsia"/>
              </w:rPr>
            </w:pPr>
            <w:r w:rsidRPr="00187E70">
              <w:rPr>
                <w:rFonts w:asciiTheme="minorEastAsia" w:hAnsiTheme="minorEastAsia" w:hint="eastAsia"/>
              </w:rPr>
              <w:t>所管課：環境農林水産部</w:t>
            </w:r>
            <w:r w:rsidR="00746666" w:rsidRPr="00187E70">
              <w:rPr>
                <w:rFonts w:asciiTheme="minorEastAsia" w:hAnsiTheme="minorEastAsia" w:hint="eastAsia"/>
              </w:rPr>
              <w:t>みどり推進</w:t>
            </w:r>
            <w:r w:rsidRPr="00187E70">
              <w:rPr>
                <w:rFonts w:asciiTheme="minorEastAsia" w:hAnsiTheme="minorEastAsia" w:hint="eastAsia"/>
              </w:rPr>
              <w:t>室</w:t>
            </w:r>
            <w:r w:rsidR="003E18F0" w:rsidRPr="00187E70">
              <w:rPr>
                <w:rFonts w:asciiTheme="minorEastAsia" w:hAnsiTheme="minorEastAsia" w:hint="eastAsia"/>
              </w:rPr>
              <w:t>みどり企画</w:t>
            </w:r>
            <w:r w:rsidRPr="00187E70">
              <w:rPr>
                <w:rFonts w:asciiTheme="minorEastAsia" w:hAnsiTheme="minorEastAsia" w:hint="eastAsia"/>
              </w:rPr>
              <w:t>課</w:t>
            </w:r>
          </w:p>
        </w:tc>
      </w:tr>
    </w:tbl>
    <w:tbl>
      <w:tblPr>
        <w:tblStyle w:val="a3"/>
        <w:tblpPr w:leftFromText="142" w:rightFromText="142" w:vertAnchor="page" w:horzAnchor="margin" w:tblpY="1621"/>
        <w:tblW w:w="0" w:type="auto"/>
        <w:tblLook w:val="04A0" w:firstRow="1" w:lastRow="0" w:firstColumn="1" w:lastColumn="0" w:noHBand="0" w:noVBand="1"/>
      </w:tblPr>
      <w:tblGrid>
        <w:gridCol w:w="704"/>
        <w:gridCol w:w="1371"/>
        <w:gridCol w:w="1322"/>
        <w:gridCol w:w="3686"/>
        <w:gridCol w:w="9355"/>
        <w:gridCol w:w="709"/>
        <w:gridCol w:w="2410"/>
        <w:gridCol w:w="709"/>
        <w:gridCol w:w="2404"/>
      </w:tblGrid>
      <w:tr w:rsidR="00310197" w:rsidRPr="00CA6B44" w14:paraId="6FDB92CA" w14:textId="77777777" w:rsidTr="00D30DB6">
        <w:trPr>
          <w:trHeight w:val="276"/>
          <w:tblHeader/>
        </w:trPr>
        <w:tc>
          <w:tcPr>
            <w:tcW w:w="3397" w:type="dxa"/>
            <w:gridSpan w:val="3"/>
            <w:vMerge w:val="restart"/>
            <w:vAlign w:val="center"/>
          </w:tcPr>
          <w:p w14:paraId="342C01F8"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lastRenderedPageBreak/>
              <w:t>評価項目</w:t>
            </w:r>
          </w:p>
        </w:tc>
        <w:tc>
          <w:tcPr>
            <w:tcW w:w="3686" w:type="dxa"/>
            <w:vMerge w:val="restart"/>
            <w:vAlign w:val="center"/>
          </w:tcPr>
          <w:p w14:paraId="17546685"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評価基準（内容）</w:t>
            </w:r>
          </w:p>
        </w:tc>
        <w:tc>
          <w:tcPr>
            <w:tcW w:w="9355" w:type="dxa"/>
            <w:vMerge w:val="restart"/>
            <w:tcBorders>
              <w:right w:val="nil"/>
            </w:tcBorders>
            <w:vAlign w:val="center"/>
          </w:tcPr>
          <w:p w14:paraId="1BEDA8DD" w14:textId="77777777" w:rsidR="00361F65" w:rsidRPr="00CA6B44" w:rsidRDefault="003F1C25" w:rsidP="00742F32">
            <w:pPr>
              <w:jc w:val="center"/>
              <w:rPr>
                <w:rFonts w:asciiTheme="minorEastAsia" w:hAnsiTheme="minorEastAsia"/>
              </w:rPr>
            </w:pPr>
            <w:r w:rsidRPr="00CA6B44">
              <w:rPr>
                <w:rFonts w:asciiTheme="minorEastAsia" w:hAnsiTheme="minorEastAsia" w:hint="eastAsia"/>
              </w:rPr>
              <w:t>指定管理者の</w:t>
            </w:r>
          </w:p>
          <w:p w14:paraId="0773EC62"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自己評価</w:t>
            </w:r>
          </w:p>
        </w:tc>
        <w:tc>
          <w:tcPr>
            <w:tcW w:w="709" w:type="dxa"/>
            <w:tcBorders>
              <w:left w:val="nil"/>
            </w:tcBorders>
          </w:tcPr>
          <w:p w14:paraId="05402F61" w14:textId="77777777" w:rsidR="003F1C25" w:rsidRPr="00CA6B44" w:rsidRDefault="003F1C25" w:rsidP="00742F32">
            <w:pPr>
              <w:rPr>
                <w:rFonts w:asciiTheme="minorEastAsia" w:hAnsiTheme="minorEastAsia"/>
                <w:sz w:val="16"/>
                <w:szCs w:val="16"/>
              </w:rPr>
            </w:pPr>
            <w:r w:rsidRPr="00CA6B44">
              <w:rPr>
                <w:rFonts w:asciiTheme="minorEastAsia" w:hAnsiTheme="minorEastAsia" w:hint="eastAsia"/>
                <w:sz w:val="16"/>
                <w:szCs w:val="16"/>
              </w:rPr>
              <w:t xml:space="preserve">　　</w:t>
            </w:r>
          </w:p>
        </w:tc>
        <w:tc>
          <w:tcPr>
            <w:tcW w:w="2410" w:type="dxa"/>
            <w:vMerge w:val="restart"/>
            <w:tcBorders>
              <w:right w:val="nil"/>
            </w:tcBorders>
            <w:vAlign w:val="center"/>
          </w:tcPr>
          <w:p w14:paraId="0A6647D0" w14:textId="77777777" w:rsidR="00361F65" w:rsidRPr="00CA6B44" w:rsidRDefault="003F1C25" w:rsidP="00742F32">
            <w:pPr>
              <w:jc w:val="center"/>
              <w:rPr>
                <w:rFonts w:asciiTheme="minorEastAsia" w:hAnsiTheme="minorEastAsia"/>
              </w:rPr>
            </w:pPr>
            <w:r w:rsidRPr="00CA6B44">
              <w:rPr>
                <w:rFonts w:asciiTheme="minorEastAsia" w:hAnsiTheme="minorEastAsia" w:hint="eastAsia"/>
              </w:rPr>
              <w:t>施設所管課の</w:t>
            </w:r>
          </w:p>
          <w:p w14:paraId="10DDAECD"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評価</w:t>
            </w:r>
          </w:p>
        </w:tc>
        <w:tc>
          <w:tcPr>
            <w:tcW w:w="709" w:type="dxa"/>
            <w:tcBorders>
              <w:left w:val="nil"/>
            </w:tcBorders>
          </w:tcPr>
          <w:p w14:paraId="23879B18" w14:textId="77777777" w:rsidR="003F1C25" w:rsidRPr="00CA6B44" w:rsidRDefault="003F1C25" w:rsidP="00742F32">
            <w:pPr>
              <w:rPr>
                <w:rFonts w:asciiTheme="minorEastAsia" w:hAnsiTheme="minorEastAsia"/>
                <w:sz w:val="16"/>
                <w:szCs w:val="16"/>
              </w:rPr>
            </w:pPr>
            <w:r w:rsidRPr="00CA6B44">
              <w:rPr>
                <w:rFonts w:asciiTheme="minorEastAsia" w:hAnsiTheme="minorEastAsia" w:hint="eastAsia"/>
                <w:sz w:val="16"/>
                <w:szCs w:val="16"/>
              </w:rPr>
              <w:t xml:space="preserve">　</w:t>
            </w:r>
          </w:p>
        </w:tc>
        <w:tc>
          <w:tcPr>
            <w:tcW w:w="2404" w:type="dxa"/>
            <w:vMerge w:val="restart"/>
            <w:vAlign w:val="center"/>
          </w:tcPr>
          <w:p w14:paraId="2455B4C9" w14:textId="77777777" w:rsidR="00361F65" w:rsidRPr="00CA6B44" w:rsidRDefault="003F1C25" w:rsidP="00742F32">
            <w:pPr>
              <w:jc w:val="center"/>
              <w:rPr>
                <w:rFonts w:asciiTheme="minorEastAsia" w:hAnsiTheme="minorEastAsia"/>
              </w:rPr>
            </w:pPr>
            <w:r w:rsidRPr="00CA6B44">
              <w:rPr>
                <w:rFonts w:asciiTheme="minorEastAsia" w:hAnsiTheme="minorEastAsia" w:hint="eastAsia"/>
              </w:rPr>
              <w:t>評価委員会の</w:t>
            </w:r>
          </w:p>
          <w:p w14:paraId="070542AD"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指摘・提言</w:t>
            </w:r>
          </w:p>
        </w:tc>
      </w:tr>
      <w:tr w:rsidR="00310197" w:rsidRPr="00CA6B44" w14:paraId="724CE3E3" w14:textId="77777777" w:rsidTr="00D30DB6">
        <w:trPr>
          <w:trHeight w:val="191"/>
          <w:tblHeader/>
        </w:trPr>
        <w:tc>
          <w:tcPr>
            <w:tcW w:w="3397" w:type="dxa"/>
            <w:gridSpan w:val="3"/>
            <w:vMerge/>
          </w:tcPr>
          <w:p w14:paraId="559B50D2" w14:textId="77777777" w:rsidR="003F1C25" w:rsidRPr="00CA6B44" w:rsidRDefault="003F1C25" w:rsidP="00742F32">
            <w:pPr>
              <w:rPr>
                <w:rFonts w:asciiTheme="minorEastAsia" w:hAnsiTheme="minorEastAsia"/>
              </w:rPr>
            </w:pPr>
          </w:p>
        </w:tc>
        <w:tc>
          <w:tcPr>
            <w:tcW w:w="3686" w:type="dxa"/>
            <w:vMerge/>
          </w:tcPr>
          <w:p w14:paraId="42786D11" w14:textId="77777777" w:rsidR="003F1C25" w:rsidRPr="00CA6B44" w:rsidRDefault="003F1C25" w:rsidP="00742F32">
            <w:pPr>
              <w:tabs>
                <w:tab w:val="left" w:pos="201"/>
              </w:tabs>
              <w:rPr>
                <w:rFonts w:asciiTheme="minorEastAsia" w:hAnsiTheme="minorEastAsia"/>
              </w:rPr>
            </w:pPr>
          </w:p>
        </w:tc>
        <w:tc>
          <w:tcPr>
            <w:tcW w:w="9355" w:type="dxa"/>
            <w:vMerge/>
          </w:tcPr>
          <w:p w14:paraId="20FD0AC8" w14:textId="77777777" w:rsidR="003F1C25" w:rsidRPr="00CA6B44" w:rsidRDefault="003F1C25" w:rsidP="00742F32">
            <w:pPr>
              <w:rPr>
                <w:rFonts w:asciiTheme="minorEastAsia" w:hAnsiTheme="minorEastAsia"/>
              </w:rPr>
            </w:pPr>
          </w:p>
        </w:tc>
        <w:tc>
          <w:tcPr>
            <w:tcW w:w="709" w:type="dxa"/>
            <w:tcBorders>
              <w:bottom w:val="dashed" w:sz="4" w:space="0" w:color="auto"/>
            </w:tcBorders>
          </w:tcPr>
          <w:p w14:paraId="269359D3"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評価</w:t>
            </w:r>
          </w:p>
        </w:tc>
        <w:tc>
          <w:tcPr>
            <w:tcW w:w="2410" w:type="dxa"/>
            <w:vMerge/>
          </w:tcPr>
          <w:p w14:paraId="7DE9ABD8" w14:textId="77777777" w:rsidR="003F1C25" w:rsidRPr="00CA6B44" w:rsidRDefault="003F1C25" w:rsidP="00742F32">
            <w:pPr>
              <w:rPr>
                <w:rFonts w:asciiTheme="minorEastAsia" w:hAnsiTheme="minorEastAsia"/>
              </w:rPr>
            </w:pPr>
          </w:p>
        </w:tc>
        <w:tc>
          <w:tcPr>
            <w:tcW w:w="709" w:type="dxa"/>
            <w:tcBorders>
              <w:bottom w:val="dashed" w:sz="4" w:space="0" w:color="auto"/>
            </w:tcBorders>
          </w:tcPr>
          <w:p w14:paraId="08728684"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評価</w:t>
            </w:r>
          </w:p>
        </w:tc>
        <w:tc>
          <w:tcPr>
            <w:tcW w:w="2404" w:type="dxa"/>
            <w:vMerge/>
          </w:tcPr>
          <w:p w14:paraId="2C9F31F9" w14:textId="77777777" w:rsidR="003F1C25" w:rsidRPr="00CA6B44" w:rsidRDefault="003F1C25" w:rsidP="00742F32">
            <w:pPr>
              <w:rPr>
                <w:rFonts w:asciiTheme="minorEastAsia" w:hAnsiTheme="minorEastAsia"/>
              </w:rPr>
            </w:pPr>
          </w:p>
        </w:tc>
      </w:tr>
      <w:tr w:rsidR="00310197" w:rsidRPr="00CA6B44" w14:paraId="439EADBD" w14:textId="77777777" w:rsidTr="00D30DB6">
        <w:trPr>
          <w:trHeight w:val="102"/>
          <w:tblHeader/>
        </w:trPr>
        <w:tc>
          <w:tcPr>
            <w:tcW w:w="3397" w:type="dxa"/>
            <w:gridSpan w:val="3"/>
            <w:vMerge/>
          </w:tcPr>
          <w:p w14:paraId="0ACF71C8" w14:textId="77777777" w:rsidR="003F1C25" w:rsidRPr="00CA6B44" w:rsidRDefault="003F1C25" w:rsidP="00742F32">
            <w:pPr>
              <w:rPr>
                <w:rFonts w:asciiTheme="minorEastAsia" w:hAnsiTheme="minorEastAsia"/>
              </w:rPr>
            </w:pPr>
          </w:p>
        </w:tc>
        <w:tc>
          <w:tcPr>
            <w:tcW w:w="3686" w:type="dxa"/>
            <w:vMerge/>
          </w:tcPr>
          <w:p w14:paraId="534CB1F0" w14:textId="77777777" w:rsidR="003F1C25" w:rsidRPr="00CA6B44" w:rsidRDefault="003F1C25" w:rsidP="00742F32">
            <w:pPr>
              <w:tabs>
                <w:tab w:val="left" w:pos="201"/>
              </w:tabs>
              <w:rPr>
                <w:rFonts w:asciiTheme="minorEastAsia" w:hAnsiTheme="minorEastAsia"/>
              </w:rPr>
            </w:pPr>
          </w:p>
        </w:tc>
        <w:tc>
          <w:tcPr>
            <w:tcW w:w="9355" w:type="dxa"/>
            <w:vMerge/>
          </w:tcPr>
          <w:p w14:paraId="40532B70" w14:textId="77777777" w:rsidR="003F1C25" w:rsidRPr="00CA6B44" w:rsidRDefault="003F1C25" w:rsidP="00742F32">
            <w:pPr>
              <w:rPr>
                <w:rFonts w:asciiTheme="minorEastAsia" w:hAnsiTheme="minorEastAsia"/>
              </w:rPr>
            </w:pPr>
          </w:p>
        </w:tc>
        <w:tc>
          <w:tcPr>
            <w:tcW w:w="709" w:type="dxa"/>
            <w:tcBorders>
              <w:top w:val="dashed" w:sz="4" w:space="0" w:color="auto"/>
            </w:tcBorders>
          </w:tcPr>
          <w:p w14:paraId="51B64D11"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S～C</w:t>
            </w:r>
          </w:p>
        </w:tc>
        <w:tc>
          <w:tcPr>
            <w:tcW w:w="2410" w:type="dxa"/>
            <w:vMerge/>
          </w:tcPr>
          <w:p w14:paraId="59B755CC" w14:textId="77777777" w:rsidR="003F1C25" w:rsidRPr="00CA6B44" w:rsidRDefault="003F1C25" w:rsidP="00742F32">
            <w:pPr>
              <w:rPr>
                <w:rFonts w:asciiTheme="minorEastAsia" w:hAnsiTheme="minorEastAsia"/>
              </w:rPr>
            </w:pPr>
          </w:p>
        </w:tc>
        <w:tc>
          <w:tcPr>
            <w:tcW w:w="709" w:type="dxa"/>
            <w:tcBorders>
              <w:top w:val="dashed" w:sz="4" w:space="0" w:color="auto"/>
            </w:tcBorders>
          </w:tcPr>
          <w:p w14:paraId="69635E08" w14:textId="77777777" w:rsidR="003F1C25" w:rsidRPr="00CA6B44" w:rsidRDefault="003F1C25" w:rsidP="00742F32">
            <w:pPr>
              <w:jc w:val="center"/>
              <w:rPr>
                <w:rFonts w:asciiTheme="minorEastAsia" w:hAnsiTheme="minorEastAsia"/>
              </w:rPr>
            </w:pPr>
            <w:r w:rsidRPr="00CA6B44">
              <w:rPr>
                <w:rFonts w:asciiTheme="minorEastAsia" w:hAnsiTheme="minorEastAsia" w:hint="eastAsia"/>
              </w:rPr>
              <w:t>S～C</w:t>
            </w:r>
          </w:p>
        </w:tc>
        <w:tc>
          <w:tcPr>
            <w:tcW w:w="2404" w:type="dxa"/>
            <w:vMerge/>
          </w:tcPr>
          <w:p w14:paraId="241B3A77" w14:textId="77777777" w:rsidR="003F1C25" w:rsidRPr="00CA6B44" w:rsidRDefault="003F1C25" w:rsidP="00742F32">
            <w:pPr>
              <w:rPr>
                <w:rFonts w:asciiTheme="minorEastAsia" w:hAnsiTheme="minorEastAsia"/>
              </w:rPr>
            </w:pPr>
          </w:p>
        </w:tc>
      </w:tr>
      <w:tr w:rsidR="00D30DB6" w:rsidRPr="00CA6B44" w14:paraId="5F6554FC" w14:textId="77777777" w:rsidTr="00D30DB6">
        <w:trPr>
          <w:trHeight w:val="878"/>
        </w:trPr>
        <w:tc>
          <w:tcPr>
            <w:tcW w:w="704" w:type="dxa"/>
            <w:vMerge w:val="restart"/>
            <w:shd w:val="clear" w:color="auto" w:fill="DDD9C3" w:themeFill="background2" w:themeFillShade="E6"/>
            <w:vAlign w:val="center"/>
          </w:tcPr>
          <w:p w14:paraId="397C0294" w14:textId="77A9650E" w:rsidR="001B6599" w:rsidRPr="00CA6B44" w:rsidRDefault="001B6599" w:rsidP="001B6599">
            <w:pPr>
              <w:jc w:val="center"/>
              <w:rPr>
                <w:rFonts w:asciiTheme="minorEastAsia" w:hAnsiTheme="minorEastAsia"/>
              </w:rPr>
            </w:pPr>
            <w:r w:rsidRPr="00CA6B44">
              <w:rPr>
                <w:rFonts w:asciiTheme="minorEastAsia" w:hAnsiTheme="minorEastAsia"/>
                <w:noProof/>
              </w:rPr>
              <mc:AlternateContent>
                <mc:Choice Requires="wps">
                  <w:drawing>
                    <wp:anchor distT="0" distB="0" distL="114300" distR="114300" simplePos="0" relativeHeight="251680768" behindDoc="0" locked="0" layoutInCell="1" allowOverlap="1" wp14:anchorId="674354A6" wp14:editId="4F2EAF01">
                      <wp:simplePos x="0" y="0"/>
                      <wp:positionH relativeFrom="column">
                        <wp:posOffset>-2540</wp:posOffset>
                      </wp:positionH>
                      <wp:positionV relativeFrom="paragraph">
                        <wp:posOffset>141605</wp:posOffset>
                      </wp:positionV>
                      <wp:extent cx="284480" cy="435864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84480" cy="435864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A5EE73A" w14:textId="77777777" w:rsidR="001B6599" w:rsidRPr="00532397" w:rsidRDefault="001B6599" w:rsidP="00CE08EE">
                                  <w:pPr>
                                    <w:jc w:val="left"/>
                                    <w:rPr>
                                      <w:color w:val="000000" w:themeColor="text1"/>
                                    </w:rPr>
                                  </w:pPr>
                                  <w:r w:rsidRPr="00532397">
                                    <w:rPr>
                                      <w:rFonts w:hint="eastAsia"/>
                                      <w:color w:val="000000" w:themeColor="text1"/>
                                    </w:rPr>
                                    <w:t>Ⅰ提案の履行状況に関する項目</w:t>
                                  </w:r>
                                </w:p>
                                <w:p w14:paraId="333C1A05" w14:textId="77777777" w:rsidR="001B6599" w:rsidRPr="00CE08EE" w:rsidRDefault="001B6599" w:rsidP="00CE0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354A6" id="正方形/長方形 3" o:spid="_x0000_s1026" style="position:absolute;left:0;text-align:left;margin-left:-.2pt;margin-top:11.15pt;width:22.4pt;height:34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" filled="f" stroked="f" strokeweight="2pt">
                      <v:textbox>
                        <w:txbxContent>
                          <w:p w14:paraId="4A5EE73A" w14:textId="77777777" w:rsidR="001B6599" w:rsidRPr="00532397" w:rsidRDefault="001B6599" w:rsidP="00CE08EE">
                            <w:pPr>
                              <w:jc w:val="left"/>
                              <w:rPr>
                                <w:color w:val="000000" w:themeColor="text1"/>
                              </w:rPr>
                            </w:pPr>
                            <w:r w:rsidRPr="00532397">
                              <w:rPr>
                                <w:rFonts w:hint="eastAsia"/>
                                <w:color w:val="000000" w:themeColor="text1"/>
                              </w:rPr>
                              <w:t>Ⅰ提案の履行状況に関する項目</w:t>
                            </w:r>
                          </w:p>
                          <w:p w14:paraId="333C1A05" w14:textId="77777777" w:rsidR="001B6599" w:rsidRPr="00CE08EE" w:rsidRDefault="001B6599" w:rsidP="00CE08EE">
                            <w:pPr>
                              <w:jc w:val="center"/>
                            </w:pPr>
                          </w:p>
                        </w:txbxContent>
                      </v:textbox>
                    </v:rect>
                  </w:pict>
                </mc:Fallback>
              </mc:AlternateContent>
            </w:r>
          </w:p>
        </w:tc>
        <w:tc>
          <w:tcPr>
            <w:tcW w:w="2693" w:type="dxa"/>
            <w:gridSpan w:val="2"/>
          </w:tcPr>
          <w:p w14:paraId="657BB637"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(1)施設の設置目的及び管理運営方針</w:t>
            </w:r>
          </w:p>
        </w:tc>
        <w:tc>
          <w:tcPr>
            <w:tcW w:w="3686" w:type="dxa"/>
          </w:tcPr>
          <w:p w14:paraId="09C7C613" w14:textId="6C8BF0D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施設の設置目的に沿った管理運営ができたか。</w:t>
            </w:r>
          </w:p>
          <w:p w14:paraId="61C51F31" w14:textId="6E8BF1CA"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①安心・安全で快適な利用の確保</w:t>
            </w:r>
          </w:p>
          <w:p w14:paraId="624A7CCE" w14:textId="5330E4E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②自然に親しむ行事等を通じた自然教育の実践</w:t>
            </w:r>
          </w:p>
          <w:p w14:paraId="5EA2DB27" w14:textId="39D1569B"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③良好な森林景観、生物の多様性の確保に向けた植生の保育管理</w:t>
            </w:r>
          </w:p>
          <w:p w14:paraId="28BE4BB9" w14:textId="5607F0CF"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④府民との協働を推進</w:t>
            </w:r>
          </w:p>
        </w:tc>
        <w:tc>
          <w:tcPr>
            <w:tcW w:w="9355" w:type="dxa"/>
          </w:tcPr>
          <w:p w14:paraId="49DB4C2E" w14:textId="2B441406"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電力等の光熱費や資材、人件費等の高騰による物価上昇（変動）に対して、継続的に管理運営業務(植栽管理の面積縮小や実施回数の縮小、作業の一本化など)を継続的に見直し、コストダウンに努めているが、今年度も予想以上のコスト上昇で、現地での対応も限界にきていることから、府との協議等で引き続き相談したいと考えている。今年度においても上記理由により、運営経費が大きく圧迫され、これまで通りの管理運営水準等の維持も厳しい状況にある。</w:t>
            </w:r>
          </w:p>
          <w:p w14:paraId="7D065933" w14:textId="7ECD9E2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①全管理園地を対象に作成した管理カルテ台帳をもとに、大阪府と適宜共有しながら、危険度の高いものから優先して改修等を実施した。 </w:t>
            </w:r>
          </w:p>
          <w:p w14:paraId="7798E738" w14:textId="1BD549CF"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②各施設にてワークショップ等を多数開催した。（イベント資料参照）</w:t>
            </w:r>
          </w:p>
          <w:p w14:paraId="19C6B20B" w14:textId="1DD11185"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管理カルテ台帳と合わせて、日常の巡視により、剪定、危険木撤去、景観伐採を実施した。昨年度より、くろんど園地内においては、大阪府のレッドリストで絶滅危惧Ⅱ類のキンランの保護活動の取組みを交野自然の杜と協業し、継続して実施した。昨年は果実が少なく種子をほとんど取ることができなかったため、今年度は果実を増加させ、種子を多く取る目的でキンランの人工授粉の活動を行った。その他にも、NPO法人日本パークレンジャー協会と園地内ネイチャーガイド適用に向けての準備および園地内環境調査として、オサムシ、ゴミムシ、シデムシ、マイマイカブリ、コオロギなどを対象生物として、トラップによる調査を実施した。今後の活用に向け、引き続きデータの収集に努める。</w:t>
            </w:r>
          </w:p>
          <w:p w14:paraId="7ED8AC44"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④NPO法人日本パークレンジャー協会と共に園地の森林整備を実施し、継続した森の循環や整備に取り組むことができた。</w:t>
            </w:r>
          </w:p>
          <w:p w14:paraId="43A0F704" w14:textId="77777777" w:rsidR="00CE6833" w:rsidRPr="00CA6B44" w:rsidRDefault="00CE6833" w:rsidP="001B6599">
            <w:pPr>
              <w:spacing w:line="0" w:lineRule="atLeast"/>
              <w:ind w:left="210" w:hangingChars="100" w:hanging="210"/>
              <w:rPr>
                <w:rFonts w:asciiTheme="minorEastAsia" w:hAnsiTheme="minorEastAsia"/>
              </w:rPr>
            </w:pPr>
          </w:p>
          <w:p w14:paraId="4820C192" w14:textId="5955977A" w:rsidR="00CE6833" w:rsidRPr="00CA6B44" w:rsidRDefault="00CE6833" w:rsidP="001B6599">
            <w:pPr>
              <w:spacing w:line="0" w:lineRule="atLeast"/>
              <w:ind w:left="210" w:hangingChars="100" w:hanging="210"/>
              <w:rPr>
                <w:rFonts w:asciiTheme="minorEastAsia" w:hAnsiTheme="minorEastAsia"/>
              </w:rPr>
            </w:pPr>
          </w:p>
        </w:tc>
        <w:tc>
          <w:tcPr>
            <w:tcW w:w="709" w:type="dxa"/>
            <w:vAlign w:val="center"/>
          </w:tcPr>
          <w:p w14:paraId="2BAEC898" w14:textId="3908997A"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6B523ECA" w14:textId="234A4B83" w:rsidR="001B6599" w:rsidRPr="00CA6B44" w:rsidRDefault="001B6599" w:rsidP="006515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4D3FC7D7" w14:textId="743FAD63"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0D394FC8" w14:textId="200DFE4A" w:rsidR="00D7189C" w:rsidRPr="00CA6B44" w:rsidRDefault="00522677" w:rsidP="006D59A0">
            <w:pPr>
              <w:spacing w:line="0" w:lineRule="atLeast"/>
              <w:rPr>
                <w:rFonts w:asciiTheme="minorEastAsia" w:hAnsiTheme="minorEastAsia"/>
              </w:rPr>
            </w:pPr>
            <w:r w:rsidRPr="00CA6B44">
              <w:rPr>
                <w:rFonts w:asciiTheme="minorEastAsia" w:hAnsiTheme="minorEastAsia" w:hint="eastAsia"/>
              </w:rPr>
              <w:t>（</w:t>
            </w:r>
            <w:r w:rsidR="00351E2D" w:rsidRPr="00CA6B44">
              <w:rPr>
                <w:rFonts w:asciiTheme="minorEastAsia" w:hAnsiTheme="minorEastAsia" w:hint="eastAsia"/>
              </w:rPr>
              <w:t>全体に対する評価</w:t>
            </w:r>
            <w:r w:rsidRPr="00CA6B44">
              <w:rPr>
                <w:rFonts w:asciiTheme="minorEastAsia" w:hAnsiTheme="minorEastAsia" w:hint="eastAsia"/>
              </w:rPr>
              <w:t>）</w:t>
            </w:r>
          </w:p>
          <w:p w14:paraId="4B06F3B6" w14:textId="2A97AC24" w:rsidR="008C793A" w:rsidRPr="00CA6B44" w:rsidRDefault="00D7189C" w:rsidP="00522677">
            <w:pPr>
              <w:spacing w:line="0" w:lineRule="atLeast"/>
              <w:ind w:firstLineChars="100" w:firstLine="210"/>
              <w:rPr>
                <w:rFonts w:asciiTheme="minorEastAsia" w:hAnsiTheme="minorEastAsia"/>
              </w:rPr>
            </w:pPr>
            <w:r w:rsidRPr="00CA6B44">
              <w:rPr>
                <w:rFonts w:asciiTheme="minorEastAsia" w:hAnsiTheme="minorEastAsia" w:hint="eastAsia"/>
              </w:rPr>
              <w:t>利用者のセグメントを設定した上で、</w:t>
            </w:r>
            <w:r w:rsidR="00D71E03" w:rsidRPr="00CA6B44">
              <w:rPr>
                <w:rFonts w:asciiTheme="minorEastAsia" w:hAnsiTheme="minorEastAsia" w:hint="eastAsia"/>
              </w:rPr>
              <w:t>プロモーション</w:t>
            </w:r>
            <w:r w:rsidR="00A200CC" w:rsidRPr="00CA6B44">
              <w:rPr>
                <w:rFonts w:asciiTheme="minorEastAsia" w:hAnsiTheme="minorEastAsia" w:hint="eastAsia"/>
              </w:rPr>
              <w:t>手法の検討</w:t>
            </w:r>
            <w:r w:rsidR="00283DBA" w:rsidRPr="00CA6B44">
              <w:rPr>
                <w:rFonts w:asciiTheme="minorEastAsia" w:hAnsiTheme="minorEastAsia" w:hint="eastAsia"/>
              </w:rPr>
              <w:t>や</w:t>
            </w:r>
            <w:r w:rsidRPr="00CA6B44">
              <w:rPr>
                <w:rFonts w:asciiTheme="minorEastAsia" w:hAnsiTheme="minorEastAsia" w:hint="eastAsia"/>
              </w:rPr>
              <w:t>イベント</w:t>
            </w:r>
            <w:r w:rsidR="008C793A" w:rsidRPr="00CA6B44">
              <w:rPr>
                <w:rFonts w:asciiTheme="minorEastAsia" w:hAnsiTheme="minorEastAsia" w:hint="eastAsia"/>
              </w:rPr>
              <w:t>を</w:t>
            </w:r>
            <w:r w:rsidR="00D71E03" w:rsidRPr="00CA6B44">
              <w:rPr>
                <w:rFonts w:asciiTheme="minorEastAsia" w:hAnsiTheme="minorEastAsia" w:hint="eastAsia"/>
              </w:rPr>
              <w:t>開催</w:t>
            </w:r>
            <w:r w:rsidR="008C793A" w:rsidRPr="00CA6B44">
              <w:rPr>
                <w:rFonts w:asciiTheme="minorEastAsia" w:hAnsiTheme="minorEastAsia" w:hint="eastAsia"/>
              </w:rPr>
              <w:t>してはどうか。</w:t>
            </w:r>
          </w:p>
          <w:p w14:paraId="22E251B5" w14:textId="5D3E739B" w:rsidR="001B6599" w:rsidRPr="00CA6B44" w:rsidRDefault="004D5BAD" w:rsidP="00A65F1E">
            <w:pPr>
              <w:spacing w:line="0" w:lineRule="atLeast"/>
              <w:ind w:firstLineChars="100" w:firstLine="210"/>
              <w:rPr>
                <w:rFonts w:asciiTheme="minorEastAsia" w:hAnsiTheme="minorEastAsia"/>
              </w:rPr>
            </w:pPr>
            <w:r w:rsidRPr="00CA6B44">
              <w:rPr>
                <w:rFonts w:asciiTheme="minorEastAsia" w:hAnsiTheme="minorEastAsia" w:hint="eastAsia"/>
              </w:rPr>
              <w:t>また</w:t>
            </w:r>
            <w:r w:rsidR="00A65F1E" w:rsidRPr="00CA6B44">
              <w:rPr>
                <w:rFonts w:asciiTheme="minorEastAsia" w:hAnsiTheme="minorEastAsia" w:hint="eastAsia"/>
              </w:rPr>
              <w:t>、インバウンドに応じた</w:t>
            </w:r>
            <w:r w:rsidR="008C793A" w:rsidRPr="00CA6B44">
              <w:rPr>
                <w:rFonts w:asciiTheme="minorEastAsia" w:hAnsiTheme="minorEastAsia" w:hint="eastAsia"/>
              </w:rPr>
              <w:t>リスク管理</w:t>
            </w:r>
            <w:r w:rsidRPr="00CA6B44">
              <w:rPr>
                <w:rFonts w:asciiTheme="minorEastAsia" w:hAnsiTheme="minorEastAsia" w:hint="eastAsia"/>
              </w:rPr>
              <w:t>が必要ではないか。</w:t>
            </w:r>
          </w:p>
        </w:tc>
      </w:tr>
      <w:tr w:rsidR="00D30DB6" w:rsidRPr="00CA6B44" w14:paraId="0F64267E" w14:textId="77777777" w:rsidTr="00D30DB6">
        <w:trPr>
          <w:trHeight w:val="1408"/>
        </w:trPr>
        <w:tc>
          <w:tcPr>
            <w:tcW w:w="704" w:type="dxa"/>
            <w:vMerge/>
            <w:shd w:val="clear" w:color="auto" w:fill="DDD9C3" w:themeFill="background2" w:themeFillShade="E6"/>
          </w:tcPr>
          <w:p w14:paraId="4D7A2548" w14:textId="77777777" w:rsidR="001B6599" w:rsidRPr="00CA6B44" w:rsidRDefault="001B6599" w:rsidP="001B6599">
            <w:pPr>
              <w:jc w:val="center"/>
              <w:rPr>
                <w:rFonts w:asciiTheme="minorEastAsia" w:hAnsiTheme="minorEastAsia"/>
              </w:rPr>
            </w:pPr>
          </w:p>
        </w:tc>
        <w:tc>
          <w:tcPr>
            <w:tcW w:w="2693" w:type="dxa"/>
            <w:gridSpan w:val="2"/>
          </w:tcPr>
          <w:p w14:paraId="61F51DE9" w14:textId="79BEB7D2"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(2)平等な利用を図るための具体的手法・効果</w:t>
            </w:r>
          </w:p>
        </w:tc>
        <w:tc>
          <w:tcPr>
            <w:tcW w:w="3686" w:type="dxa"/>
          </w:tcPr>
          <w:p w14:paraId="5AC63A1A" w14:textId="23E2512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平等利用に努めたか。</w:t>
            </w:r>
          </w:p>
          <w:p w14:paraId="4695425F" w14:textId="6A91145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①誰もが安心して利用できる公園運営に係る多様な媒体を活用した情報発信（音声ｶﾞｲﾀﾞﾝｽｼｽﾃﾑの充実）、ｵﾝﾗｲﾝ予約の導入</w:t>
            </w:r>
          </w:p>
          <w:p w14:paraId="3486C2F3" w14:textId="4BA623A2"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②利用者の意見を反映した公園運営</w:t>
            </w:r>
          </w:p>
          <w:p w14:paraId="30F1AE88" w14:textId="0C683A4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③持続可能性を重視した公園運営</w:t>
            </w:r>
          </w:p>
          <w:p w14:paraId="3BB2A25C" w14:textId="0103E97E"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④職員の研修、ﾎﾞﾗﾝﾃｨｱｽﾀｯﾌの育成</w:t>
            </w:r>
          </w:p>
          <w:p w14:paraId="06EC1E86" w14:textId="5E17D813"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⑤歩行サポート事業（ｳｫｰｷﾝﾝｸﾞﾎﾟｰﾙ、電動ｶｰﾄ、ｸﾞﾘｰﾝｽﾛｰﾓﾋﾞﾘﾃｨ等）</w:t>
            </w:r>
          </w:p>
          <w:p w14:paraId="4B9388FD" w14:textId="0403D168" w:rsidR="001B6599" w:rsidRPr="00CA6B44" w:rsidRDefault="001B6599" w:rsidP="009D2926">
            <w:pPr>
              <w:spacing w:line="0" w:lineRule="atLeast"/>
              <w:ind w:left="210" w:hangingChars="100" w:hanging="210"/>
              <w:rPr>
                <w:rFonts w:asciiTheme="minorEastAsia" w:hAnsiTheme="minorEastAsia"/>
              </w:rPr>
            </w:pPr>
            <w:r w:rsidRPr="00CA6B44">
              <w:rPr>
                <w:rFonts w:asciiTheme="minorEastAsia" w:hAnsiTheme="minorEastAsia" w:hint="eastAsia"/>
              </w:rPr>
              <w:t>⑥高齢者や障がい者施設等への情報提供</w:t>
            </w:r>
          </w:p>
          <w:p w14:paraId="3814A23D" w14:textId="75B21318" w:rsidR="001B6599" w:rsidRPr="00CA6B44" w:rsidRDefault="001B6599" w:rsidP="001B6599">
            <w:pPr>
              <w:spacing w:line="0" w:lineRule="atLeast"/>
              <w:ind w:left="210" w:hangingChars="100" w:hanging="210"/>
              <w:rPr>
                <w:rFonts w:asciiTheme="minorEastAsia" w:hAnsiTheme="minorEastAsia"/>
              </w:rPr>
            </w:pPr>
          </w:p>
        </w:tc>
        <w:tc>
          <w:tcPr>
            <w:tcW w:w="9355" w:type="dxa"/>
          </w:tcPr>
          <w:p w14:paraId="6B2BE17D" w14:textId="15C20CD3" w:rsidR="001B6599" w:rsidRPr="00CA6B44" w:rsidRDefault="001B6599" w:rsidP="001B6599">
            <w:pPr>
              <w:spacing w:line="0" w:lineRule="atLeast"/>
              <w:ind w:left="210" w:hangingChars="100" w:hanging="210"/>
              <w:rPr>
                <w:rFonts w:asciiTheme="minorEastAsia" w:hAnsiTheme="minorEastAsia"/>
                <w:color w:val="000000" w:themeColor="text1"/>
              </w:rPr>
            </w:pPr>
            <w:r w:rsidRPr="00CA6B44">
              <w:rPr>
                <w:rFonts w:asciiTheme="minorEastAsia" w:hAnsiTheme="minorEastAsia" w:hint="eastAsia"/>
              </w:rPr>
              <w:t>①HP、公式LINE、各SNSを通しての情報配信を積極的に実施し、</w:t>
            </w:r>
            <w:r w:rsidRPr="00CA6B44">
              <w:t xml:space="preserve"> </w:t>
            </w:r>
            <w:r w:rsidRPr="00CA6B44">
              <w:rPr>
                <w:rFonts w:asciiTheme="minorEastAsia" w:hAnsiTheme="minorEastAsia"/>
              </w:rPr>
              <w:t>Instagram</w:t>
            </w:r>
            <w:r w:rsidRPr="00CA6B44">
              <w:rPr>
                <w:rFonts w:asciiTheme="minorEastAsia" w:hAnsiTheme="minorEastAsia" w:hint="eastAsia"/>
              </w:rPr>
              <w:t>フォロワー数が3,260人（昨年度末時点2,070人）と大幅に増えており、認知が進んでいる。また、ほしだ園地に特化したアカウントも立ち上げ、情報発信の強化に取り組んだ。イベント等</w:t>
            </w:r>
            <w:r w:rsidRPr="00CA6B44">
              <w:rPr>
                <w:rFonts w:asciiTheme="minorEastAsia" w:hAnsiTheme="minorEastAsia" w:hint="eastAsia"/>
                <w:color w:val="000000" w:themeColor="text1"/>
              </w:rPr>
              <w:t>の予約についてはネット受付を活用した。音声ガイダンスシステムについては、大きな課題である電波の確保のため、Wi-Fi環境の整備とともに導入場所の検討を継続して行ってきたが、その他の課題もあり、今後の展開は検討中。</w:t>
            </w:r>
          </w:p>
          <w:p w14:paraId="76AFA110" w14:textId="404DCBF4"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②紙によるアンケートだけでなく、LINEによるアンケートも通年で実施し、利用者の要望等を随時把握した</w:t>
            </w:r>
            <w:r w:rsidRPr="00CA6B44">
              <w:rPr>
                <w:rFonts w:asciiTheme="minorEastAsia" w:hAnsiTheme="minorEastAsia" w:hint="eastAsia"/>
                <w:color w:val="000000" w:themeColor="text1"/>
              </w:rPr>
              <w:t>。12月末にはアンケート内容に対する対応結果をHP上で公開。今年度は、ほしだ園地の駐車場24時間化を開始。他に長</w:t>
            </w:r>
            <w:r w:rsidRPr="00CA6B44">
              <w:rPr>
                <w:rFonts w:asciiTheme="minorEastAsia" w:hAnsiTheme="minorEastAsia" w:hint="eastAsia"/>
              </w:rPr>
              <w:t>年、要望の多かったむろいけ園地の駐車マスの拡大は、大阪府の協力を得て車間枠を見直し、白線を引き直していただいたことで、快適に乗り降りできるスペースが確保できた。</w:t>
            </w:r>
          </w:p>
          <w:p w14:paraId="35A9FDAB" w14:textId="23DBB97F"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危険木等の伐採木については薪にして、ほしだ園地に設置した薪ストーブに利用するなど自然循環する取組を進めていく予定。また、土留めやフォトスタンド、スタンプラリースタンドとしても再利用を進めた。</w:t>
            </w:r>
          </w:p>
          <w:p w14:paraId="703C139B" w14:textId="5D3CD9A9"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④園地管理運営に必要または役立つ資格取得を積極的に行った。また、住友林業緑化における安全管理部門による安全講習会に参加した。⇒　振動工具取扱作業者2名　丸のこ等取扱作業者1名　フルハーネス型墜落防止器具1名</w:t>
            </w:r>
          </w:p>
          <w:p w14:paraId="67E79DE4" w14:textId="3D80A6D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⑤なるかわ園地にて、電動シニアカート（1人乗り）、電動キックボード(1人乗り)の運用（有料）を継続的に実施し、11月末時点で110人が利用した。</w:t>
            </w:r>
          </w:p>
          <w:p w14:paraId="262BAC08"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⑥車いすの貸出し、障がい者施設利用者へは電話での対応並びに来訪時に対応した。高齢者へは転倒防止や装備品に関する注意喚起情報を継続して提供した。</w:t>
            </w:r>
          </w:p>
          <w:p w14:paraId="0EB97FEB" w14:textId="77777777" w:rsidR="00CE6833" w:rsidRPr="00CA6B44" w:rsidRDefault="00CE6833" w:rsidP="001B6599">
            <w:pPr>
              <w:spacing w:line="0" w:lineRule="atLeast"/>
              <w:ind w:left="210" w:hangingChars="100" w:hanging="210"/>
              <w:rPr>
                <w:rFonts w:asciiTheme="minorEastAsia" w:hAnsiTheme="minorEastAsia"/>
              </w:rPr>
            </w:pPr>
          </w:p>
          <w:p w14:paraId="4A75A0CB" w14:textId="747384C5" w:rsidR="00CE6833" w:rsidRPr="00CA6B44" w:rsidRDefault="00CE6833" w:rsidP="001B6599">
            <w:pPr>
              <w:spacing w:line="0" w:lineRule="atLeast"/>
              <w:ind w:left="210" w:hangingChars="100" w:hanging="210"/>
              <w:rPr>
                <w:rFonts w:asciiTheme="minorEastAsia" w:hAnsiTheme="minorEastAsia"/>
              </w:rPr>
            </w:pPr>
          </w:p>
        </w:tc>
        <w:tc>
          <w:tcPr>
            <w:tcW w:w="709" w:type="dxa"/>
            <w:vAlign w:val="center"/>
          </w:tcPr>
          <w:p w14:paraId="1DA667AF" w14:textId="7B20D8FC"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13E4798C" w14:textId="49EBB623" w:rsidR="001B6599" w:rsidRPr="00CA6B44" w:rsidRDefault="001B6599" w:rsidP="006515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3F17A296" w14:textId="72B72A43"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08C52D36" w14:textId="77747D70" w:rsidR="00241EE1" w:rsidRPr="00CA6B44" w:rsidRDefault="00241EE1" w:rsidP="00156843">
            <w:pPr>
              <w:spacing w:line="0" w:lineRule="atLeast"/>
              <w:ind w:firstLineChars="100" w:firstLine="210"/>
              <w:rPr>
                <w:rFonts w:asciiTheme="minorEastAsia" w:hAnsiTheme="minorEastAsia"/>
                <w:bCs/>
                <w:color w:val="000000" w:themeColor="text1"/>
              </w:rPr>
            </w:pPr>
            <w:r w:rsidRPr="00CA6B44">
              <w:rPr>
                <w:rFonts w:asciiTheme="minorEastAsia" w:hAnsiTheme="minorEastAsia" w:hint="eastAsia"/>
                <w:bCs/>
                <w:color w:val="000000" w:themeColor="text1"/>
              </w:rPr>
              <w:t>音声ガイダンスシステム</w:t>
            </w:r>
            <w:r w:rsidR="00381126" w:rsidRPr="00CA6B44">
              <w:rPr>
                <w:rFonts w:asciiTheme="minorEastAsia" w:hAnsiTheme="minorEastAsia" w:hint="eastAsia"/>
                <w:bCs/>
                <w:color w:val="000000" w:themeColor="text1"/>
              </w:rPr>
              <w:t>の</w:t>
            </w:r>
            <w:r w:rsidR="00B2586A" w:rsidRPr="00CA6B44">
              <w:rPr>
                <w:rFonts w:asciiTheme="minorEastAsia" w:hAnsiTheme="minorEastAsia" w:hint="eastAsia"/>
                <w:bCs/>
                <w:color w:val="000000" w:themeColor="text1"/>
              </w:rPr>
              <w:t>継続</w:t>
            </w:r>
            <w:r w:rsidR="00597CB5" w:rsidRPr="00CA6B44">
              <w:rPr>
                <w:rFonts w:asciiTheme="minorEastAsia" w:hAnsiTheme="minorEastAsia" w:hint="eastAsia"/>
                <w:bCs/>
                <w:color w:val="000000" w:themeColor="text1"/>
              </w:rPr>
              <w:t>・</w:t>
            </w:r>
            <w:r w:rsidRPr="00CA6B44">
              <w:rPr>
                <w:rFonts w:asciiTheme="minorEastAsia" w:hAnsiTheme="minorEastAsia" w:hint="eastAsia"/>
                <w:bCs/>
                <w:color w:val="000000" w:themeColor="text1"/>
              </w:rPr>
              <w:t>代替手法を検討</w:t>
            </w:r>
            <w:r w:rsidR="00156843" w:rsidRPr="00CA6B44">
              <w:rPr>
                <w:rFonts w:asciiTheme="minorEastAsia" w:hAnsiTheme="minorEastAsia" w:hint="eastAsia"/>
                <w:bCs/>
                <w:color w:val="000000" w:themeColor="text1"/>
              </w:rPr>
              <w:t>し、危険回避情報による安心安全</w:t>
            </w:r>
            <w:r w:rsidR="005A013B" w:rsidRPr="00CA6B44">
              <w:rPr>
                <w:rFonts w:asciiTheme="minorEastAsia" w:hAnsiTheme="minorEastAsia" w:hint="eastAsia"/>
                <w:bCs/>
                <w:color w:val="000000" w:themeColor="text1"/>
              </w:rPr>
              <w:t>の確保</w:t>
            </w:r>
            <w:r w:rsidR="00156843" w:rsidRPr="00CA6B44">
              <w:rPr>
                <w:rFonts w:asciiTheme="minorEastAsia" w:hAnsiTheme="minorEastAsia" w:hint="eastAsia"/>
                <w:bCs/>
                <w:color w:val="000000" w:themeColor="text1"/>
              </w:rPr>
              <w:t>、多言語化対応を</w:t>
            </w:r>
            <w:r w:rsidR="005A013B" w:rsidRPr="00CA6B44">
              <w:rPr>
                <w:rFonts w:asciiTheme="minorEastAsia" w:hAnsiTheme="minorEastAsia" w:hint="eastAsia"/>
                <w:bCs/>
                <w:color w:val="000000" w:themeColor="text1"/>
              </w:rPr>
              <w:t>すること。</w:t>
            </w:r>
          </w:p>
        </w:tc>
      </w:tr>
      <w:tr w:rsidR="00D30DB6" w:rsidRPr="00CA6B44" w14:paraId="6E7DD510" w14:textId="77777777" w:rsidTr="00D30DB6">
        <w:trPr>
          <w:trHeight w:val="1116"/>
        </w:trPr>
        <w:tc>
          <w:tcPr>
            <w:tcW w:w="704" w:type="dxa"/>
            <w:vMerge/>
            <w:shd w:val="clear" w:color="auto" w:fill="DDD9C3" w:themeFill="background2" w:themeFillShade="E6"/>
            <w:vAlign w:val="center"/>
          </w:tcPr>
          <w:p w14:paraId="10257A41" w14:textId="77777777" w:rsidR="001B6599" w:rsidRPr="00CA6B44" w:rsidRDefault="001B6599" w:rsidP="001B6599">
            <w:pPr>
              <w:jc w:val="center"/>
              <w:rPr>
                <w:rFonts w:asciiTheme="minorEastAsia" w:hAnsiTheme="minorEastAsia"/>
              </w:rPr>
            </w:pPr>
          </w:p>
        </w:tc>
        <w:tc>
          <w:tcPr>
            <w:tcW w:w="2693" w:type="dxa"/>
            <w:gridSpan w:val="2"/>
          </w:tcPr>
          <w:p w14:paraId="08CFD839" w14:textId="781A9273"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(3)安全・安心に利用できる府民の森とするための管理の具体的方策</w:t>
            </w:r>
          </w:p>
        </w:tc>
        <w:tc>
          <w:tcPr>
            <w:tcW w:w="3686" w:type="dxa"/>
          </w:tcPr>
          <w:p w14:paraId="040EED78" w14:textId="39540754" w:rsidR="001B6599" w:rsidRPr="00CA6B44" w:rsidRDefault="001B6599" w:rsidP="001B6599">
            <w:pPr>
              <w:spacing w:line="0" w:lineRule="atLeast"/>
              <w:ind w:leftChars="-11" w:left="-23" w:firstLineChars="11" w:firstLine="23"/>
              <w:rPr>
                <w:rFonts w:asciiTheme="minorEastAsia" w:hAnsiTheme="minorEastAsia"/>
              </w:rPr>
            </w:pPr>
            <w:r w:rsidRPr="00CA6B44">
              <w:rPr>
                <w:rFonts w:asciiTheme="minorEastAsia" w:hAnsiTheme="minorEastAsia" w:hint="eastAsia"/>
              </w:rPr>
              <w:t>施設の安全管理について、トラブルの未然防止や、発生した際の処理方針、今後の管理への反映がなされたか。</w:t>
            </w:r>
          </w:p>
          <w:p w14:paraId="25A377B4" w14:textId="16638C6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①予防保全による危機事象未然防止対策の実施</w:t>
            </w:r>
          </w:p>
          <w:p w14:paraId="0B33EB2B"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②事件・事故等危機事象の備え</w:t>
            </w:r>
          </w:p>
          <w:p w14:paraId="61D17BA1"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③緊急時の即応体制対策</w:t>
            </w:r>
          </w:p>
          <w:p w14:paraId="333E3CDF" w14:textId="6EDA9DE2" w:rsidR="001B6599" w:rsidRPr="00CA6B44" w:rsidRDefault="001B6599" w:rsidP="009D2926">
            <w:pPr>
              <w:spacing w:line="0" w:lineRule="atLeast"/>
              <w:ind w:left="210" w:hangingChars="100" w:hanging="210"/>
              <w:rPr>
                <w:rFonts w:asciiTheme="minorEastAsia" w:hAnsiTheme="minorEastAsia"/>
              </w:rPr>
            </w:pPr>
            <w:r w:rsidRPr="00CA6B44">
              <w:rPr>
                <w:rFonts w:asciiTheme="minorEastAsia" w:hAnsiTheme="minorEastAsia" w:hint="eastAsia"/>
              </w:rPr>
              <w:t>④災害時の適切な対応と迅速な応急処置</w:t>
            </w:r>
          </w:p>
          <w:p w14:paraId="19F3C39C" w14:textId="038F806B" w:rsidR="001B6599" w:rsidRPr="00CA6B44" w:rsidRDefault="001B6599" w:rsidP="001B6599">
            <w:pPr>
              <w:spacing w:line="0" w:lineRule="atLeast"/>
              <w:rPr>
                <w:rFonts w:asciiTheme="minorEastAsia" w:hAnsiTheme="minorEastAsia"/>
              </w:rPr>
            </w:pPr>
          </w:p>
        </w:tc>
        <w:tc>
          <w:tcPr>
            <w:tcW w:w="9355" w:type="dxa"/>
          </w:tcPr>
          <w:p w14:paraId="0970EA19" w14:textId="4A418F3D"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現地職員による毎日の巡回により危険箇所、危険事象を確認した場合は、全園地へ共有するとともに、大阪府・中部事務所と協議のうえで適切に対応するとともに、施設掲示、HP、各SNS等にて利用者への周知を徹底した。また、上記にて得た情報は随時管理カルテ台帳へ反映し常にアップデートを継続した。</w:t>
            </w:r>
          </w:p>
          <w:p w14:paraId="1B4C7198" w14:textId="7742C3F4"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②緊急時連絡網を整備し定期的な運用の確認を実施した。また、各園地責任者内でのLINEによる緊急事象への連絡、対応体制を構築して運営に当たった。 </w:t>
            </w:r>
          </w:p>
          <w:p w14:paraId="5EAE8525" w14:textId="2E36B6FC"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③大阪府、中部事務所、管理者によるLINEを活用した緊急連絡体制を構築し運用した。また、自然災害における現地対応マニュアルを整備し大阪府と共有、継続して改善検討を行った。 </w:t>
            </w:r>
          </w:p>
          <w:p w14:paraId="59E76474"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④事件・事故・災害発生時はLINEによる速報とあわせて、必要に応じて現地職員が関係機関と連携して初期対応に当たった。具体的な内容等を確認後に所定書式にて大阪府・中部事務所へ報告書を提出するなど、計画通り実施した。</w:t>
            </w:r>
          </w:p>
          <w:p w14:paraId="77CEA333" w14:textId="7D6D01B4" w:rsidR="00CE6833" w:rsidRPr="00CA6B44" w:rsidRDefault="00CE6833" w:rsidP="001B6599">
            <w:pPr>
              <w:spacing w:line="0" w:lineRule="atLeast"/>
              <w:ind w:left="210" w:hangingChars="100" w:hanging="210"/>
              <w:rPr>
                <w:rFonts w:asciiTheme="minorEastAsia" w:hAnsiTheme="minorEastAsia"/>
              </w:rPr>
            </w:pPr>
          </w:p>
        </w:tc>
        <w:tc>
          <w:tcPr>
            <w:tcW w:w="709" w:type="dxa"/>
            <w:vAlign w:val="center"/>
          </w:tcPr>
          <w:p w14:paraId="4D57DFDA" w14:textId="363124D2"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3F337FA5" w14:textId="77DD4C77" w:rsidR="001B6599" w:rsidRPr="00CA6B44" w:rsidRDefault="001B6599" w:rsidP="006515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35B4A16D" w14:textId="7FCB6272"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6DA1AD2F" w14:textId="77777777" w:rsidR="001B6599" w:rsidRPr="00CA6B44" w:rsidRDefault="001B6599" w:rsidP="001B6599">
            <w:pPr>
              <w:spacing w:line="0" w:lineRule="atLeast"/>
              <w:rPr>
                <w:rFonts w:asciiTheme="minorEastAsia" w:hAnsiTheme="minorEastAsia"/>
              </w:rPr>
            </w:pPr>
          </w:p>
        </w:tc>
      </w:tr>
      <w:tr w:rsidR="00D30DB6" w:rsidRPr="00CA6B44" w14:paraId="543D7F35" w14:textId="77777777" w:rsidTr="00D30DB6">
        <w:trPr>
          <w:trHeight w:val="1415"/>
        </w:trPr>
        <w:tc>
          <w:tcPr>
            <w:tcW w:w="704" w:type="dxa"/>
            <w:vMerge/>
            <w:shd w:val="clear" w:color="auto" w:fill="DDD9C3" w:themeFill="background2" w:themeFillShade="E6"/>
          </w:tcPr>
          <w:p w14:paraId="2F335B4E" w14:textId="77777777" w:rsidR="001B6599" w:rsidRPr="00CA6B44" w:rsidRDefault="001B6599" w:rsidP="001B6599">
            <w:pPr>
              <w:rPr>
                <w:rFonts w:asciiTheme="minorEastAsia" w:hAnsiTheme="minorEastAsia"/>
              </w:rPr>
            </w:pPr>
          </w:p>
        </w:tc>
        <w:tc>
          <w:tcPr>
            <w:tcW w:w="2693" w:type="dxa"/>
            <w:gridSpan w:val="2"/>
          </w:tcPr>
          <w:p w14:paraId="60427B94" w14:textId="5E93AC9D" w:rsidR="001B6599" w:rsidRPr="00CA6B44" w:rsidRDefault="00D42A46" w:rsidP="001B6599">
            <w:pPr>
              <w:spacing w:line="0" w:lineRule="atLeast"/>
              <w:rPr>
                <w:rFonts w:asciiTheme="minorEastAsia" w:hAnsiTheme="minorEastAsia"/>
              </w:rPr>
            </w:pPr>
            <w:r w:rsidRPr="00CA6B44">
              <w:rPr>
                <w:rFonts w:asciiTheme="minorEastAsia" w:hAnsiTheme="minorEastAsia"/>
                <w:noProof/>
              </w:rPr>
              <mc:AlternateContent>
                <mc:Choice Requires="wps">
                  <w:drawing>
                    <wp:anchor distT="0" distB="0" distL="114300" distR="114300" simplePos="0" relativeHeight="251683840" behindDoc="0" locked="0" layoutInCell="1" allowOverlap="1" wp14:anchorId="013A4F9C" wp14:editId="17872100">
                      <wp:simplePos x="0" y="0"/>
                      <wp:positionH relativeFrom="column">
                        <wp:posOffset>-452755</wp:posOffset>
                      </wp:positionH>
                      <wp:positionV relativeFrom="paragraph">
                        <wp:posOffset>383449</wp:posOffset>
                      </wp:positionV>
                      <wp:extent cx="284480" cy="43586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84480" cy="4358640"/>
                              </a:xfrm>
                              <a:prstGeom prst="rect">
                                <a:avLst/>
                              </a:prstGeom>
                              <a:noFill/>
                              <a:ln w="25400" cap="flat" cmpd="sng" algn="ctr">
                                <a:noFill/>
                                <a:prstDash val="solid"/>
                              </a:ln>
                              <a:effectLst/>
                            </wps:spPr>
                            <wps:txbx>
                              <w:txbxContent>
                                <w:p w14:paraId="160897BA" w14:textId="77777777" w:rsidR="00D42A46" w:rsidRPr="00532397" w:rsidRDefault="00D42A46" w:rsidP="00D42A46">
                                  <w:pPr>
                                    <w:jc w:val="left"/>
                                    <w:rPr>
                                      <w:color w:val="000000" w:themeColor="text1"/>
                                    </w:rPr>
                                  </w:pPr>
                                  <w:r w:rsidRPr="00532397">
                                    <w:rPr>
                                      <w:rFonts w:hint="eastAsia"/>
                                      <w:color w:val="000000" w:themeColor="text1"/>
                                    </w:rPr>
                                    <w:t>Ⅰ提案の履行状況に関する項目</w:t>
                                  </w:r>
                                </w:p>
                                <w:p w14:paraId="62B16D38" w14:textId="77777777" w:rsidR="00D42A46" w:rsidRPr="00CE08EE" w:rsidRDefault="00D42A46" w:rsidP="00D42A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A4F9C" id="正方形/長方形 4" o:spid="_x0000_s1027" style="position:absolute;left:0;text-align:left;margin-left:-35.65pt;margin-top:30.2pt;width:22.4pt;height:34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" filled="f" stroked="f" strokeweight="2pt">
                      <v:textbox>
                        <w:txbxContent>
                          <w:p w14:paraId="160897BA" w14:textId="77777777" w:rsidR="00D42A46" w:rsidRPr="00532397" w:rsidRDefault="00D42A46" w:rsidP="00D42A46">
                            <w:pPr>
                              <w:jc w:val="left"/>
                              <w:rPr>
                                <w:color w:val="000000" w:themeColor="text1"/>
                              </w:rPr>
                            </w:pPr>
                            <w:r w:rsidRPr="00532397">
                              <w:rPr>
                                <w:rFonts w:hint="eastAsia"/>
                                <w:color w:val="000000" w:themeColor="text1"/>
                              </w:rPr>
                              <w:t>Ⅰ提案の履行状況に関する項目</w:t>
                            </w:r>
                          </w:p>
                          <w:p w14:paraId="62B16D38" w14:textId="77777777" w:rsidR="00D42A46" w:rsidRPr="00CE08EE" w:rsidRDefault="00D42A46" w:rsidP="00D42A46">
                            <w:pPr>
                              <w:jc w:val="center"/>
                            </w:pPr>
                          </w:p>
                        </w:txbxContent>
                      </v:textbox>
                    </v:rect>
                  </w:pict>
                </mc:Fallback>
              </mc:AlternateContent>
            </w:r>
            <w:r w:rsidR="001B6599" w:rsidRPr="00CA6B44">
              <w:rPr>
                <w:rFonts w:asciiTheme="minorEastAsia" w:hAnsiTheme="minorEastAsia" w:hint="eastAsia"/>
              </w:rPr>
              <w:t>(</w:t>
            </w:r>
            <w:r w:rsidR="001B6599" w:rsidRPr="00CA6B44">
              <w:rPr>
                <w:rFonts w:asciiTheme="minorEastAsia" w:hAnsiTheme="minorEastAsia"/>
              </w:rPr>
              <w:t>4</w:t>
            </w:r>
            <w:r w:rsidR="001B6599" w:rsidRPr="00CA6B44">
              <w:rPr>
                <w:rFonts w:asciiTheme="minorEastAsia" w:hAnsiTheme="minorEastAsia" w:hint="eastAsia"/>
              </w:rPr>
              <w:t>)施設の維持管理の内容、的確性・効果</w:t>
            </w:r>
          </w:p>
        </w:tc>
        <w:tc>
          <w:tcPr>
            <w:tcW w:w="3686" w:type="dxa"/>
          </w:tcPr>
          <w:p w14:paraId="021FB68B" w14:textId="45D8881F" w:rsidR="001B6599" w:rsidRPr="00CA6B44" w:rsidRDefault="001B6599" w:rsidP="001B6599">
            <w:pPr>
              <w:spacing w:line="0" w:lineRule="atLeast"/>
              <w:ind w:leftChars="21" w:left="46" w:hanging="2"/>
              <w:rPr>
                <w:rFonts w:asciiTheme="minorEastAsia" w:hAnsiTheme="minorEastAsia"/>
              </w:rPr>
            </w:pPr>
            <w:r w:rsidRPr="00CA6B44">
              <w:rPr>
                <w:rFonts w:asciiTheme="minorEastAsia" w:hAnsiTheme="minorEastAsia" w:hint="eastAsia"/>
              </w:rPr>
              <w:t>施設の維持管理、景観保全について、良好な管理がなされたか。</w:t>
            </w:r>
          </w:p>
          <w:p w14:paraId="3DC468EB" w14:textId="7D1D0156"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①予防保全（構造物のｶﾙﾃによる点検、巡視、補修）の実施</w:t>
            </w:r>
          </w:p>
          <w:p w14:paraId="199C711B" w14:textId="191803A8"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②精密点検（遊具、電気設備、防火設備、給水設備、排水設備）と修繕の実施</w:t>
            </w:r>
          </w:p>
          <w:p w14:paraId="3185242F" w14:textId="69FEC393"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③植生管理（除草、除伐、危険木伐採、清掃等）の実施</w:t>
            </w:r>
          </w:p>
          <w:p w14:paraId="7D6E48F3"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④景観保全</w:t>
            </w:r>
          </w:p>
          <w:p w14:paraId="5322614A" w14:textId="77777777" w:rsidR="001B6599" w:rsidRPr="00CA6B44" w:rsidRDefault="001B6599" w:rsidP="009D2926">
            <w:pPr>
              <w:spacing w:line="0" w:lineRule="atLeast"/>
              <w:ind w:left="210" w:hangingChars="100" w:hanging="210"/>
              <w:rPr>
                <w:rFonts w:asciiTheme="minorEastAsia" w:hAnsiTheme="minorEastAsia"/>
              </w:rPr>
            </w:pPr>
            <w:r w:rsidRPr="00CA6B44">
              <w:rPr>
                <w:rFonts w:asciiTheme="minorEastAsia" w:hAnsiTheme="minorEastAsia" w:hint="eastAsia"/>
              </w:rPr>
              <w:t>・保全ゾーン：希少な動植物・昆虫の保全</w:t>
            </w:r>
          </w:p>
          <w:p w14:paraId="1296C1FC" w14:textId="18A291A3"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・整備ゾーン：自然に親しむ環境の創出（ｶﾙﾃ管理）</w:t>
            </w:r>
          </w:p>
          <w:p w14:paraId="4E0A7DF8" w14:textId="1706109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⑤美化清掃活動等の実施</w:t>
            </w:r>
          </w:p>
          <w:p w14:paraId="718BB81A" w14:textId="66E3D90C" w:rsidR="001B6599" w:rsidRPr="00CA6B44" w:rsidRDefault="001B6599" w:rsidP="001B6599">
            <w:pPr>
              <w:spacing w:line="0" w:lineRule="atLeast"/>
              <w:rPr>
                <w:rFonts w:asciiTheme="minorEastAsia" w:hAnsiTheme="minorEastAsia"/>
              </w:rPr>
            </w:pPr>
          </w:p>
        </w:tc>
        <w:tc>
          <w:tcPr>
            <w:tcW w:w="9355" w:type="dxa"/>
          </w:tcPr>
          <w:p w14:paraId="005E1459" w14:textId="1774C1A6"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①全管理園地を対象にした管理カルテ台帳を作成し大阪府と適宜共有、危険度別に評価し危険度の高いものから順次改修等を実施した。 </w:t>
            </w:r>
          </w:p>
          <w:p w14:paraId="343F3F0C" w14:textId="44C12B38"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各設備等については業務委託による定期点検、法定点検を実施した。遊具については点検表を作成し、点検表に基づく定期巡回を1回／月実施しているが、今年度は都市公園における遊具の法定点検に準じた内容で有資格者による専門的な点検を自主的に実施し、予防保全に取組んだ。</w:t>
            </w:r>
          </w:p>
          <w:p w14:paraId="79628959" w14:textId="01641FB3"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③年間管理計画を作成し、管理計画に基づき植生管理を実施した。</w:t>
            </w:r>
          </w:p>
          <w:p w14:paraId="5C50B6B1" w14:textId="7711EFFC"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④保全ゾーンとして、くろんど園地のキンランの保護活動の取組みを交野自然の杜と協業して昨年から継続して実施した。引き続き保全を優先しながら、活動の過程を記録していく。</w:t>
            </w:r>
          </w:p>
          <w:p w14:paraId="49BEC150" w14:textId="15468040"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整備ゾーンとして、管理カルテ台帳、日々の園地内巡視により計画的な整備（下草刈り、枝払い、危険木等の伐採等）を行った。加えて、むろいけ園地の湿生花園の整備も徐々に計画を進めているが、イノシシによる被害の拡大や水量不足など、課題があるため、ステップを踏みながら対策を継続し、府と協議しながら進めていく。</w:t>
            </w:r>
          </w:p>
          <w:p w14:paraId="1822A766" w14:textId="366DF100"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⑤日々の巡視活動にあわせて、各園地における設備、施設等の清掃を実施した。また、ごみ箱等は設置せず引き続き利用者によるゴミの持ち帰りの協力をお願いした。 </w:t>
            </w:r>
          </w:p>
        </w:tc>
        <w:tc>
          <w:tcPr>
            <w:tcW w:w="709" w:type="dxa"/>
            <w:vAlign w:val="center"/>
          </w:tcPr>
          <w:p w14:paraId="047CA18A" w14:textId="165E6E13"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388C9AF0" w14:textId="77777777"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p w14:paraId="0520B5D8" w14:textId="77777777" w:rsidR="001B6599" w:rsidRPr="00CA6B44" w:rsidRDefault="001B6599" w:rsidP="001B6599">
            <w:pPr>
              <w:spacing w:line="0" w:lineRule="atLeast"/>
              <w:rPr>
                <w:rFonts w:asciiTheme="minorEastAsia" w:hAnsiTheme="minorEastAsia"/>
              </w:rPr>
            </w:pPr>
          </w:p>
          <w:p w14:paraId="3C4DE86D" w14:textId="52ECCBFA"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②遊具点検結果を踏まえ、府と協議し修繕を実施されたい。</w:t>
            </w:r>
          </w:p>
        </w:tc>
        <w:tc>
          <w:tcPr>
            <w:tcW w:w="709" w:type="dxa"/>
            <w:vAlign w:val="center"/>
          </w:tcPr>
          <w:p w14:paraId="13DA6768" w14:textId="615A0B9D"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3CBDB109" w14:textId="77777777" w:rsidR="001B6599" w:rsidRPr="00CA6B44" w:rsidRDefault="001B6599" w:rsidP="001B6599">
            <w:pPr>
              <w:spacing w:line="0" w:lineRule="atLeast"/>
              <w:rPr>
                <w:rFonts w:asciiTheme="minorEastAsia" w:hAnsiTheme="minorEastAsia"/>
              </w:rPr>
            </w:pPr>
          </w:p>
        </w:tc>
      </w:tr>
      <w:tr w:rsidR="00D30DB6" w:rsidRPr="00CA6B44" w14:paraId="35C35574" w14:textId="77777777" w:rsidTr="00D30DB6">
        <w:trPr>
          <w:trHeight w:val="1978"/>
        </w:trPr>
        <w:tc>
          <w:tcPr>
            <w:tcW w:w="704" w:type="dxa"/>
            <w:vMerge/>
            <w:shd w:val="clear" w:color="auto" w:fill="DDD9C3" w:themeFill="background2" w:themeFillShade="E6"/>
          </w:tcPr>
          <w:p w14:paraId="6C63C3B7" w14:textId="77777777" w:rsidR="001B6599" w:rsidRPr="00CA6B44" w:rsidRDefault="001B6599" w:rsidP="001B6599">
            <w:pPr>
              <w:rPr>
                <w:rFonts w:asciiTheme="minorEastAsia" w:hAnsiTheme="minorEastAsia"/>
              </w:rPr>
            </w:pPr>
          </w:p>
        </w:tc>
        <w:tc>
          <w:tcPr>
            <w:tcW w:w="2693" w:type="dxa"/>
            <w:gridSpan w:val="2"/>
          </w:tcPr>
          <w:p w14:paraId="2118B46B" w14:textId="4C245DD2"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w:t>
            </w:r>
            <w:r w:rsidRPr="00CA6B44">
              <w:rPr>
                <w:rFonts w:asciiTheme="minorEastAsia" w:hAnsiTheme="minorEastAsia"/>
              </w:rPr>
              <w:t>5</w:t>
            </w:r>
            <w:r w:rsidRPr="00CA6B44">
              <w:rPr>
                <w:rFonts w:asciiTheme="minorEastAsia" w:hAnsiTheme="minorEastAsia" w:hint="eastAsia"/>
              </w:rPr>
              <w:t>)サービスの向上を図るための具体的手法・効果</w:t>
            </w:r>
          </w:p>
          <w:p w14:paraId="4A583BE4" w14:textId="0C27667E" w:rsidR="001B6599" w:rsidRPr="00CA6B44" w:rsidRDefault="001B6599" w:rsidP="001B6599">
            <w:pPr>
              <w:spacing w:line="0" w:lineRule="atLeast"/>
              <w:rPr>
                <w:rFonts w:asciiTheme="minorEastAsia" w:hAnsiTheme="minorEastAsia"/>
              </w:rPr>
            </w:pPr>
            <w:r w:rsidRPr="00CA6B44">
              <w:rPr>
                <w:rFonts w:asciiTheme="minorEastAsia" w:hAnsiTheme="minorEastAsia"/>
              </w:rPr>
              <w:t>（</w:t>
            </w:r>
            <w:r w:rsidRPr="00CA6B44">
              <w:rPr>
                <w:rFonts w:asciiTheme="minorEastAsia" w:hAnsiTheme="minorEastAsia" w:hint="eastAsia"/>
              </w:rPr>
              <w:t>隣接する公園等との連携を含む</w:t>
            </w:r>
            <w:r w:rsidRPr="00CA6B44">
              <w:rPr>
                <w:rFonts w:asciiTheme="minorEastAsia" w:hAnsiTheme="minorEastAsia"/>
              </w:rPr>
              <w:t>）</w:t>
            </w:r>
          </w:p>
        </w:tc>
        <w:tc>
          <w:tcPr>
            <w:tcW w:w="3686" w:type="dxa"/>
          </w:tcPr>
          <w:p w14:paraId="1567A025" w14:textId="1E558FA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利用者の利便性の向上がなされたか。</w:t>
            </w:r>
          </w:p>
          <w:p w14:paraId="7D12BF84" w14:textId="53D7B5D5"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①新規来園者、ﾘﾋﾟ-ﾀｰ増加への取組み</w:t>
            </w:r>
          </w:p>
          <w:p w14:paraId="534A1AD2" w14:textId="6B7BD336"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・音声ｶﾞｲﾀﾞﾝｽｼｽﾃﾑを活用した多彩なｺﾝﾃﾝﾂによる利用促進</w:t>
            </w:r>
          </w:p>
          <w:p w14:paraId="0862B0BD" w14:textId="34F60D11"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・ｸﾗｲﾐﾝｸﾞ体験の拡充（ほしだ園地）</w:t>
            </w:r>
          </w:p>
          <w:p w14:paraId="5E601379" w14:textId="0FCE02AC"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・眺望を確保するための伐採や安全・安心を確保した展望スポットの維持管理・整備</w:t>
            </w:r>
          </w:p>
          <w:p w14:paraId="5CF3CB78" w14:textId="447E39E6"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w:t>
            </w:r>
            <w:r w:rsidRPr="00CA6B44">
              <w:rPr>
                <w:rFonts w:asciiTheme="minorEastAsia" w:hAnsiTheme="minorEastAsia"/>
              </w:rPr>
              <w:t>SDGs</w:t>
            </w:r>
            <w:r w:rsidRPr="00CA6B44">
              <w:rPr>
                <w:rFonts w:asciiTheme="minorEastAsia" w:hAnsiTheme="minorEastAsia" w:hint="eastAsia"/>
              </w:rPr>
              <w:t>を意識した取組み</w:t>
            </w:r>
          </w:p>
          <w:p w14:paraId="48E6995A" w14:textId="4052DFA2"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③周辺施設（隣接する府営公園等）との連携、各協議会への参画によるサービスの向上</w:t>
            </w:r>
          </w:p>
          <w:p w14:paraId="55AA2021" w14:textId="500D6564" w:rsidR="001B6599" w:rsidRPr="00CA6B44" w:rsidRDefault="001B6599" w:rsidP="001B6599">
            <w:pPr>
              <w:spacing w:line="0" w:lineRule="atLeast"/>
              <w:rPr>
                <w:rFonts w:asciiTheme="minorEastAsia" w:hAnsiTheme="minorEastAsia" w:cs="ＭＳ 明朝"/>
              </w:rPr>
            </w:pPr>
            <w:r w:rsidRPr="00CA6B44">
              <w:rPr>
                <w:rFonts w:asciiTheme="minorEastAsia" w:hAnsiTheme="minorEastAsia" w:cs="ＭＳ 明朝" w:hint="eastAsia"/>
              </w:rPr>
              <w:t>④多様な媒体を活用した情報発信</w:t>
            </w:r>
          </w:p>
        </w:tc>
        <w:tc>
          <w:tcPr>
            <w:tcW w:w="9355" w:type="dxa"/>
          </w:tcPr>
          <w:p w14:paraId="499B4EDB" w14:textId="40D3F4F0"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①更なる賑わい創出のため、星のブランコのイルミネーションについて、電飾を増設するなど昨年よりも拡充して開催した。昨年度は10月から3月で4,380人の来場実績だったが、今年度は10月から11月時点</w:t>
            </w:r>
            <w:r w:rsidRPr="00CA6B44">
              <w:rPr>
                <w:rFonts w:asciiTheme="minorEastAsia" w:hAnsiTheme="minorEastAsia" w:hint="eastAsia"/>
                <w:color w:val="000000" w:themeColor="text1"/>
              </w:rPr>
              <w:t>で4,758</w:t>
            </w:r>
            <w:r w:rsidRPr="00CA6B44">
              <w:rPr>
                <w:rFonts w:asciiTheme="minorEastAsia" w:hAnsiTheme="minorEastAsia" w:hint="eastAsia"/>
              </w:rPr>
              <w:t>人と昨年を上回る来場者数となり新規来園者の増加に繋げた。</w:t>
            </w:r>
          </w:p>
          <w:p w14:paraId="6AD5BFCD" w14:textId="77777777"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クライミングフェスティバルにおいては、誰でも登りたいと思った人が気軽に参加できるワンコイン体験会も併せて初開催し、25名が体験した。</w:t>
            </w:r>
          </w:p>
          <w:p w14:paraId="6DC845C9" w14:textId="694165BF"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なるかわ園地においては、新たな夜景を楽しめる空間を創出するため、眺望を阻害している樹木の伐採を行い、展望スポットの整備に努め、9月にナイトガレージマーケットを開催し、3月にも開催を予定するなど、園地の魅力向上に努めた。</w:t>
            </w:r>
          </w:p>
          <w:p w14:paraId="156BAA27" w14:textId="4E6BD806"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②各園地における危険木や密集している樹木帯の継続的な間伐やその作業で発生した間伐材を活用して、薪や園地修繕材として再利用を行い、引き続き、自然の循環に取り組んだ。</w:t>
            </w:r>
          </w:p>
          <w:p w14:paraId="2CCFF252" w14:textId="778A367A"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③枚岡公園や星の里いわふね等の周辺施設とイベント情報の共有や枚岡公園主催のデジタルスタンプラリーへの協力や、地域のお店とのナイトガレージマーケット、星の里いわふねとの合同イベン</w:t>
            </w:r>
            <w:r w:rsidRPr="00CA6B44">
              <w:rPr>
                <w:rFonts w:asciiTheme="minorEastAsia" w:hAnsiTheme="minorEastAsia" w:hint="eastAsia"/>
                <w:color w:val="000000" w:themeColor="text1"/>
              </w:rPr>
              <w:t>ト「プラネタリウムと魔法の森」</w:t>
            </w:r>
            <w:r w:rsidRPr="00CA6B44">
              <w:rPr>
                <w:rFonts w:asciiTheme="minorEastAsia" w:hAnsiTheme="minorEastAsia" w:hint="eastAsia"/>
              </w:rPr>
              <w:t xml:space="preserve">（間伐材で発生した枝を活用した魔法の杖づくり体験とプラネタリウム鑑賞をセットにしたイベント）を実施。 </w:t>
            </w:r>
          </w:p>
          <w:p w14:paraId="22CBF01C" w14:textId="01AC4608"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さらに、交野市域（とりわけ私市南エリア）の活性化の取組として、交野おもてなし実行委員会に事務局として参画し、星の里いわふね、大阪公立大学附属植物園、京阪（私市駅）、交野市、大阪府と連携して各種施策を実施した。七夕月間と定め各施設のイベントを取りまとめ発信、各施設を周遊するイベントとして7/5～8/24に「謎解きウォークイベント」を開催、7/26の「七夕まつり」では各施設を周遊できるようシャトルバスを運行するなど、各機関が協力し地域の活性化に努めた。12/6、12/7には、「ヒカリノモリ交野イルミネーションラリー」を開催し、各施設と連携しスタンプラリーを実施した。</w:t>
            </w:r>
          </w:p>
          <w:p w14:paraId="7428D9F9" w14:textId="04F9E9BE" w:rsidR="001B6599" w:rsidRPr="00CA6B44" w:rsidRDefault="001B6599" w:rsidP="001B6599">
            <w:pPr>
              <w:spacing w:line="0" w:lineRule="atLeast"/>
              <w:ind w:left="210" w:hangingChars="100" w:hanging="210"/>
              <w:rPr>
                <w:rFonts w:asciiTheme="minorEastAsia" w:hAnsiTheme="minorEastAsia"/>
                <w:color w:val="000000" w:themeColor="text1"/>
              </w:rPr>
            </w:pPr>
            <w:r w:rsidRPr="00CA6B44">
              <w:rPr>
                <w:rFonts w:asciiTheme="minorEastAsia" w:hAnsiTheme="minorEastAsia" w:hint="eastAsia"/>
              </w:rPr>
              <w:t>④HP・SNS(X、</w:t>
            </w:r>
            <w:proofErr w:type="spellStart"/>
            <w:r w:rsidRPr="00CA6B44">
              <w:rPr>
                <w:rFonts w:asciiTheme="minorEastAsia" w:hAnsiTheme="minorEastAsia" w:hint="eastAsia"/>
              </w:rPr>
              <w:t>facebook</w:t>
            </w:r>
            <w:proofErr w:type="spellEnd"/>
            <w:r w:rsidRPr="00CA6B44">
              <w:rPr>
                <w:rFonts w:asciiTheme="minorEastAsia" w:hAnsiTheme="minorEastAsia" w:hint="eastAsia"/>
              </w:rPr>
              <w:t>、Instagram)</w:t>
            </w:r>
            <w:r w:rsidRPr="00CA6B44">
              <w:rPr>
                <w:rFonts w:asciiTheme="minorEastAsia" w:hAnsiTheme="minorEastAsia" w:hint="eastAsia"/>
                <w:color w:val="000000" w:themeColor="text1"/>
              </w:rPr>
              <w:t>、イベント広報サイトへの登録、LINE、ポスター、チラシ、大型ディスプレイでの情報発信だけでなく、雑誌・TVなどの取材も積極的に受け、発信に取組んだ。今期は特に</w:t>
            </w:r>
            <w:r w:rsidRPr="00CA6B44">
              <w:rPr>
                <w:color w:val="000000" w:themeColor="text1"/>
              </w:rPr>
              <w:t xml:space="preserve"> </w:t>
            </w:r>
            <w:r w:rsidRPr="00CA6B44">
              <w:rPr>
                <w:rFonts w:asciiTheme="minorEastAsia" w:hAnsiTheme="minorEastAsia"/>
                <w:color w:val="000000" w:themeColor="text1"/>
              </w:rPr>
              <w:t>Instagram</w:t>
            </w:r>
            <w:r w:rsidRPr="00CA6B44">
              <w:rPr>
                <w:rFonts w:asciiTheme="minorEastAsia" w:hAnsiTheme="minorEastAsia" w:hint="eastAsia"/>
                <w:color w:val="000000" w:themeColor="text1"/>
              </w:rPr>
              <w:t>の活用（※アンバサダー制度を導入）を軸に情報発信を強化した。</w:t>
            </w:r>
          </w:p>
          <w:p w14:paraId="2AC4F2F4" w14:textId="27479F05"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color w:val="000000" w:themeColor="text1"/>
              </w:rPr>
              <w:t xml:space="preserve">　　※アンバサダー制度とは、府民の森が独自に考えたもの（利用料の無償化やグッズの無償提供を行い、イベントの広報をお手伝いいただく制度）</w:t>
            </w:r>
          </w:p>
        </w:tc>
        <w:tc>
          <w:tcPr>
            <w:tcW w:w="709" w:type="dxa"/>
            <w:vAlign w:val="center"/>
          </w:tcPr>
          <w:p w14:paraId="60A94245" w14:textId="26F77EA8"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567C5F0D" w14:textId="77777777"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p w14:paraId="7C574777" w14:textId="77777777" w:rsidR="001B6599" w:rsidRPr="00CA6B44" w:rsidRDefault="001B6599" w:rsidP="001B6599">
            <w:pPr>
              <w:spacing w:line="0" w:lineRule="atLeast"/>
              <w:rPr>
                <w:rFonts w:asciiTheme="minorEastAsia" w:hAnsiTheme="minorEastAsia"/>
                <w:color w:val="FF0000"/>
              </w:rPr>
            </w:pPr>
          </w:p>
          <w:p w14:paraId="586043C8" w14:textId="3B5DA6F4"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color w:val="000000" w:themeColor="text1"/>
              </w:rPr>
              <w:t>③交野おもてなし実行委員会の取組みは、事務局としてリーダーシップを発揮しながら、継続して努められたい。</w:t>
            </w:r>
          </w:p>
        </w:tc>
        <w:tc>
          <w:tcPr>
            <w:tcW w:w="709" w:type="dxa"/>
            <w:vAlign w:val="center"/>
          </w:tcPr>
          <w:p w14:paraId="00152D05" w14:textId="12DAA8E6"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476CD8BB" w14:textId="77777777" w:rsidR="001B6599" w:rsidRPr="00CA6B44" w:rsidRDefault="001B6599" w:rsidP="001B6599">
            <w:pPr>
              <w:spacing w:line="0" w:lineRule="atLeast"/>
              <w:rPr>
                <w:rFonts w:asciiTheme="minorEastAsia" w:hAnsiTheme="minorEastAsia"/>
              </w:rPr>
            </w:pPr>
          </w:p>
        </w:tc>
      </w:tr>
      <w:tr w:rsidR="00D30DB6" w:rsidRPr="00CA6B44" w14:paraId="303C5E9C" w14:textId="77777777" w:rsidTr="00D30DB6">
        <w:trPr>
          <w:trHeight w:val="855"/>
        </w:trPr>
        <w:tc>
          <w:tcPr>
            <w:tcW w:w="704" w:type="dxa"/>
            <w:vMerge/>
            <w:shd w:val="clear" w:color="auto" w:fill="DDD9C3" w:themeFill="background2" w:themeFillShade="E6"/>
          </w:tcPr>
          <w:p w14:paraId="043DAF2D" w14:textId="77777777" w:rsidR="001B6599" w:rsidRPr="00CA6B44" w:rsidRDefault="001B6599" w:rsidP="001B6599">
            <w:pPr>
              <w:rPr>
                <w:rFonts w:asciiTheme="minorEastAsia" w:hAnsiTheme="minorEastAsia"/>
              </w:rPr>
            </w:pPr>
          </w:p>
        </w:tc>
        <w:tc>
          <w:tcPr>
            <w:tcW w:w="2693" w:type="dxa"/>
            <w:gridSpan w:val="2"/>
          </w:tcPr>
          <w:p w14:paraId="01092350" w14:textId="47F366A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(6)自然体験活動の推進に関する具体的方策</w:t>
            </w:r>
          </w:p>
          <w:p w14:paraId="569C606B" w14:textId="5D2A099C" w:rsidR="001B6599" w:rsidRPr="00CA6B44" w:rsidRDefault="001B6599" w:rsidP="001B6599">
            <w:pPr>
              <w:spacing w:line="0" w:lineRule="atLeast"/>
              <w:rPr>
                <w:rFonts w:asciiTheme="minorEastAsia" w:hAnsiTheme="minorEastAsia"/>
              </w:rPr>
            </w:pPr>
          </w:p>
          <w:p w14:paraId="482BD717" w14:textId="330586FE" w:rsidR="001B6599" w:rsidRPr="00CA6B44" w:rsidRDefault="001B6599" w:rsidP="001B6599">
            <w:pPr>
              <w:spacing w:line="0" w:lineRule="atLeast"/>
              <w:rPr>
                <w:rFonts w:asciiTheme="minorEastAsia" w:hAnsiTheme="minorEastAsia"/>
              </w:rPr>
            </w:pPr>
          </w:p>
          <w:p w14:paraId="4D75F444" w14:textId="323E01F7" w:rsidR="001B6599" w:rsidRPr="00CA6B44" w:rsidRDefault="001B6599" w:rsidP="001B6599">
            <w:pPr>
              <w:spacing w:line="0" w:lineRule="atLeast"/>
              <w:rPr>
                <w:rFonts w:asciiTheme="minorEastAsia" w:hAnsiTheme="minorEastAsia"/>
              </w:rPr>
            </w:pPr>
          </w:p>
        </w:tc>
        <w:tc>
          <w:tcPr>
            <w:tcW w:w="3686" w:type="dxa"/>
          </w:tcPr>
          <w:p w14:paraId="65C1C19D" w14:textId="2BB24672"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自然体験活動について、具体的な企画が実施されたか。</w:t>
            </w:r>
          </w:p>
          <w:p w14:paraId="6CA642AC" w14:textId="07D732BA"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①既存団体との連携強化</w:t>
            </w:r>
          </w:p>
          <w:p w14:paraId="4158AD81"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・NPO法人日本ﾊﾟｰｸﾚﾝｼﾞｬｰ協会等との連携による自然体験活動の実施</w:t>
            </w:r>
          </w:p>
          <w:p w14:paraId="17AEC2ED" w14:textId="2CA9470C"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②新たな体験イベントの推進</w:t>
            </w:r>
          </w:p>
          <w:p w14:paraId="530AD99F"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rPr>
              <w:t>・</w:t>
            </w:r>
            <w:r w:rsidRPr="00CA6B44">
              <w:rPr>
                <w:rFonts w:asciiTheme="minorEastAsia" w:hAnsiTheme="minorEastAsia" w:hint="eastAsia"/>
              </w:rPr>
              <w:t>新たな団体と連携したﾎﾞﾗﾝﾃｨｱﾘｰﾀﾞｰの養成や講師派遣による自然体験事業（ｷｬﾝﾌﾟ､ﾂﾘｰｸﾗｲﾐﾝｸﾞ）の実施</w:t>
            </w:r>
          </w:p>
          <w:p w14:paraId="4128AF47" w14:textId="6FC2E7AE" w:rsidR="001B6599" w:rsidRPr="00CA6B44" w:rsidRDefault="001B6599" w:rsidP="001B6599">
            <w:pPr>
              <w:spacing w:line="0" w:lineRule="atLeast"/>
              <w:rPr>
                <w:rFonts w:asciiTheme="minorEastAsia" w:hAnsiTheme="minorEastAsia"/>
              </w:rPr>
            </w:pPr>
          </w:p>
        </w:tc>
        <w:tc>
          <w:tcPr>
            <w:tcW w:w="9355" w:type="dxa"/>
          </w:tcPr>
          <w:p w14:paraId="363264AF" w14:textId="2F3F0992"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①日本パークレンジャー協会と連携し、年間を通して自然体験型のイベントを多数開催した。</w:t>
            </w:r>
          </w:p>
          <w:p w14:paraId="50D910EE" w14:textId="2874E85A"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②むろいけ園地においては、クラフト体験や生き物観察会、ツリークライミング体験を今年も継続して実施した。</w:t>
            </w:r>
          </w:p>
        </w:tc>
        <w:tc>
          <w:tcPr>
            <w:tcW w:w="709" w:type="dxa"/>
            <w:vAlign w:val="center"/>
          </w:tcPr>
          <w:p w14:paraId="326B6802" w14:textId="181FF232"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5D81DDA1" w14:textId="698E3341"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5A205F93" w14:textId="0F512B32"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26FF6E6F" w14:textId="77777777" w:rsidR="001B6599" w:rsidRPr="00CA6B44" w:rsidRDefault="001B6599" w:rsidP="001B6599">
            <w:pPr>
              <w:spacing w:line="0" w:lineRule="atLeast"/>
              <w:rPr>
                <w:rFonts w:asciiTheme="minorEastAsia" w:hAnsiTheme="minorEastAsia"/>
              </w:rPr>
            </w:pPr>
          </w:p>
        </w:tc>
      </w:tr>
      <w:tr w:rsidR="00D30DB6" w:rsidRPr="00CA6B44" w14:paraId="1B9D7D01" w14:textId="77777777" w:rsidTr="00D30DB6">
        <w:trPr>
          <w:trHeight w:val="268"/>
        </w:trPr>
        <w:tc>
          <w:tcPr>
            <w:tcW w:w="704" w:type="dxa"/>
            <w:vMerge/>
            <w:shd w:val="clear" w:color="auto" w:fill="DDD9C3" w:themeFill="background2" w:themeFillShade="E6"/>
          </w:tcPr>
          <w:p w14:paraId="3BF9FB58" w14:textId="77777777" w:rsidR="001B6599" w:rsidRPr="00CA6B44" w:rsidRDefault="001B6599" w:rsidP="001B6599">
            <w:pPr>
              <w:rPr>
                <w:rFonts w:asciiTheme="minorEastAsia" w:hAnsiTheme="minorEastAsia"/>
              </w:rPr>
            </w:pPr>
          </w:p>
        </w:tc>
        <w:tc>
          <w:tcPr>
            <w:tcW w:w="2693" w:type="dxa"/>
            <w:gridSpan w:val="2"/>
          </w:tcPr>
          <w:p w14:paraId="315B57C3" w14:textId="1033BDCF"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(7</w:t>
            </w:r>
            <w:r w:rsidRPr="00CA6B44">
              <w:rPr>
                <w:rFonts w:asciiTheme="minorEastAsia" w:hAnsiTheme="minorEastAsia"/>
              </w:rPr>
              <w:t>)</w:t>
            </w:r>
            <w:r w:rsidRPr="00CA6B44">
              <w:rPr>
                <w:rFonts w:asciiTheme="minorEastAsia" w:hAnsiTheme="minorEastAsia" w:hint="eastAsia"/>
              </w:rPr>
              <w:t>施設のにぎわいを創造する事項</w:t>
            </w:r>
          </w:p>
          <w:p w14:paraId="1842B360" w14:textId="7D8E93CB" w:rsidR="001B6599" w:rsidRPr="00CA6B44" w:rsidRDefault="001B6599" w:rsidP="001B6599">
            <w:pPr>
              <w:spacing w:line="0" w:lineRule="atLeast"/>
              <w:rPr>
                <w:rFonts w:asciiTheme="minorEastAsia" w:hAnsiTheme="minorEastAsia"/>
              </w:rPr>
            </w:pPr>
          </w:p>
          <w:p w14:paraId="51E8340E" w14:textId="5C23415E" w:rsidR="001B6599" w:rsidRPr="00CA6B44" w:rsidRDefault="001B6599" w:rsidP="001B6599">
            <w:pPr>
              <w:spacing w:line="0" w:lineRule="atLeast"/>
              <w:rPr>
                <w:rFonts w:asciiTheme="minorEastAsia" w:hAnsiTheme="minorEastAsia"/>
              </w:rPr>
            </w:pPr>
          </w:p>
          <w:p w14:paraId="5421D02E" w14:textId="3F860FF0" w:rsidR="001B6599" w:rsidRPr="00CA6B44" w:rsidRDefault="001B6599" w:rsidP="001B6599">
            <w:pPr>
              <w:spacing w:line="0" w:lineRule="atLeast"/>
              <w:rPr>
                <w:rFonts w:asciiTheme="minorEastAsia" w:hAnsiTheme="minorEastAsia"/>
              </w:rPr>
            </w:pPr>
          </w:p>
          <w:p w14:paraId="303C5F69" w14:textId="46213EE6" w:rsidR="001B6599" w:rsidRPr="00CA6B44" w:rsidRDefault="00D42A46" w:rsidP="001B6599">
            <w:pPr>
              <w:spacing w:line="0" w:lineRule="atLeast"/>
              <w:rPr>
                <w:rFonts w:asciiTheme="minorEastAsia" w:hAnsiTheme="minorEastAsia"/>
              </w:rPr>
            </w:pPr>
            <w:r w:rsidRPr="00CA6B44">
              <w:rPr>
                <w:rFonts w:asciiTheme="minorEastAsia" w:hAnsiTheme="minorEastAsia" w:hint="eastAsia"/>
                <w:noProof/>
              </w:rPr>
              <mc:AlternateContent>
                <mc:Choice Requires="wps">
                  <w:drawing>
                    <wp:anchor distT="0" distB="0" distL="114300" distR="114300" simplePos="0" relativeHeight="251681792" behindDoc="0" locked="0" layoutInCell="1" allowOverlap="1" wp14:anchorId="4D92C4C3" wp14:editId="08585D8E">
                      <wp:simplePos x="0" y="0"/>
                      <wp:positionH relativeFrom="column">
                        <wp:posOffset>-459740</wp:posOffset>
                      </wp:positionH>
                      <wp:positionV relativeFrom="paragraph">
                        <wp:posOffset>256540</wp:posOffset>
                      </wp:positionV>
                      <wp:extent cx="304800" cy="36677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4800" cy="3667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34F38" w14:textId="60F34AEA" w:rsidR="001B6599" w:rsidRPr="00532397" w:rsidRDefault="001B6599" w:rsidP="00532397">
                                  <w:pPr>
                                    <w:jc w:val="left"/>
                                    <w:rPr>
                                      <w:color w:val="000000" w:themeColor="text1"/>
                                    </w:rPr>
                                  </w:pPr>
                                  <w:r w:rsidRPr="00532397">
                                    <w:rPr>
                                      <w:rFonts w:hint="eastAsia"/>
                                      <w:color w:val="000000" w:themeColor="text1"/>
                                    </w:rPr>
                                    <w:t>Ⅰ提案の履行状況に関する項目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C4C3" id="正方形/長方形 1" o:spid="_x0000_s1028" style="position:absolute;left:0;text-align:left;margin-left:-36.2pt;margin-top:20.2pt;width:24pt;height:28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" filled="f" stroked="f" strokeweight="2pt">
                      <v:textbox>
                        <w:txbxContent>
                          <w:p w14:paraId="79134F38" w14:textId="60F34AEA" w:rsidR="001B6599" w:rsidRPr="00532397" w:rsidRDefault="001B6599" w:rsidP="00532397">
                            <w:pPr>
                              <w:jc w:val="left"/>
                              <w:rPr>
                                <w:color w:val="000000" w:themeColor="text1"/>
                              </w:rPr>
                            </w:pPr>
                            <w:r w:rsidRPr="00532397">
                              <w:rPr>
                                <w:rFonts w:hint="eastAsia"/>
                                <w:color w:val="000000" w:themeColor="text1"/>
                              </w:rPr>
                              <w:t>Ⅰ提案の履行状況に関する項目</w:t>
                            </w:r>
                          </w:p>
                        </w:txbxContent>
                      </v:textbox>
                    </v:rect>
                  </w:pict>
                </mc:Fallback>
              </mc:AlternateContent>
            </w:r>
          </w:p>
          <w:p w14:paraId="17250BCD" w14:textId="2395D536" w:rsidR="001B6599" w:rsidRPr="00CA6B44" w:rsidRDefault="001B6599" w:rsidP="001B6599">
            <w:pPr>
              <w:spacing w:line="0" w:lineRule="atLeast"/>
              <w:rPr>
                <w:rFonts w:asciiTheme="minorEastAsia" w:hAnsiTheme="minorEastAsia"/>
              </w:rPr>
            </w:pPr>
          </w:p>
          <w:p w14:paraId="034263FC" w14:textId="5C1DFD0D" w:rsidR="001B6599" w:rsidRPr="00CA6B44" w:rsidRDefault="001B6599" w:rsidP="001B6599">
            <w:pPr>
              <w:spacing w:line="0" w:lineRule="atLeast"/>
              <w:rPr>
                <w:rFonts w:asciiTheme="minorEastAsia" w:hAnsiTheme="minorEastAsia"/>
              </w:rPr>
            </w:pPr>
          </w:p>
          <w:p w14:paraId="250269FA" w14:textId="66645650" w:rsidR="001B6599" w:rsidRPr="00CA6B44" w:rsidRDefault="001B6599" w:rsidP="001B6599">
            <w:pPr>
              <w:spacing w:line="0" w:lineRule="atLeast"/>
              <w:rPr>
                <w:rFonts w:asciiTheme="minorEastAsia" w:hAnsiTheme="minorEastAsia"/>
              </w:rPr>
            </w:pPr>
          </w:p>
          <w:p w14:paraId="68A874D6" w14:textId="685B4271" w:rsidR="001B6599" w:rsidRPr="00CA6B44" w:rsidRDefault="001B6599" w:rsidP="001B6599">
            <w:pPr>
              <w:spacing w:line="0" w:lineRule="atLeast"/>
              <w:rPr>
                <w:rFonts w:asciiTheme="minorEastAsia" w:hAnsiTheme="minorEastAsia"/>
              </w:rPr>
            </w:pPr>
          </w:p>
          <w:p w14:paraId="21971E7E" w14:textId="227EF667" w:rsidR="001B6599" w:rsidRPr="00CA6B44" w:rsidRDefault="001B6599" w:rsidP="001B6599">
            <w:pPr>
              <w:spacing w:line="0" w:lineRule="atLeast"/>
              <w:rPr>
                <w:rFonts w:asciiTheme="minorEastAsia" w:hAnsiTheme="minorEastAsia"/>
              </w:rPr>
            </w:pPr>
          </w:p>
          <w:p w14:paraId="3D799F11" w14:textId="04D7103A" w:rsidR="001B6599" w:rsidRPr="00CA6B44" w:rsidRDefault="001B6599" w:rsidP="001B6599">
            <w:pPr>
              <w:spacing w:line="0" w:lineRule="atLeast"/>
              <w:rPr>
                <w:rFonts w:asciiTheme="minorEastAsia" w:hAnsiTheme="minorEastAsia"/>
              </w:rPr>
            </w:pPr>
          </w:p>
          <w:p w14:paraId="7DD81A1A" w14:textId="48351A0F" w:rsidR="001B6599" w:rsidRPr="00CA6B44" w:rsidRDefault="001B6599" w:rsidP="001B6599">
            <w:pPr>
              <w:spacing w:line="0" w:lineRule="atLeast"/>
              <w:rPr>
                <w:rFonts w:asciiTheme="minorEastAsia" w:hAnsiTheme="minorEastAsia"/>
              </w:rPr>
            </w:pPr>
          </w:p>
          <w:p w14:paraId="002C3810" w14:textId="3E03D867" w:rsidR="001B6599" w:rsidRPr="00CA6B44" w:rsidRDefault="001B6599" w:rsidP="001B6599">
            <w:pPr>
              <w:spacing w:line="0" w:lineRule="atLeast"/>
              <w:rPr>
                <w:rFonts w:asciiTheme="minorEastAsia" w:hAnsiTheme="minorEastAsia"/>
              </w:rPr>
            </w:pPr>
          </w:p>
        </w:tc>
        <w:tc>
          <w:tcPr>
            <w:tcW w:w="3686" w:type="dxa"/>
          </w:tcPr>
          <w:p w14:paraId="28A3EAD1" w14:textId="3846425E"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にぎわい創造に資する自主事業が提案通り実施されたか。</w:t>
            </w:r>
          </w:p>
          <w:p w14:paraId="51D375A8" w14:textId="77777777" w:rsidR="009D2926" w:rsidRPr="00CA6B44" w:rsidRDefault="001B6599" w:rsidP="001B6599">
            <w:pPr>
              <w:spacing w:line="0" w:lineRule="atLeast"/>
              <w:rPr>
                <w:rFonts w:asciiTheme="minorEastAsia" w:hAnsiTheme="minorEastAsia"/>
              </w:rPr>
            </w:pPr>
            <w:r w:rsidRPr="00CA6B44">
              <w:rPr>
                <w:rFonts w:asciiTheme="minorEastAsia" w:hAnsiTheme="minorEastAsia" w:hint="eastAsia"/>
              </w:rPr>
              <w:t>①自主事業の実施</w:t>
            </w:r>
          </w:p>
          <w:p w14:paraId="3B709BC0" w14:textId="77777777" w:rsidR="009D2926" w:rsidRPr="00CA6B44" w:rsidRDefault="001B6599" w:rsidP="001B6599">
            <w:pPr>
              <w:spacing w:line="0" w:lineRule="atLeast"/>
              <w:rPr>
                <w:rFonts w:asciiTheme="minorEastAsia" w:hAnsiTheme="minorEastAsia"/>
              </w:rPr>
            </w:pPr>
            <w:r w:rsidRPr="00CA6B44">
              <w:rPr>
                <w:rFonts w:asciiTheme="minorEastAsia" w:hAnsiTheme="minorEastAsia" w:hint="eastAsia"/>
              </w:rPr>
              <w:t>・ﾄﾚｯｷﾝｸﾞｸﾞｯｽﾞ､ﾊﾞｰﾍﾞｷｭｰ食材等の販</w:t>
            </w:r>
            <w:r w:rsidR="009D2926" w:rsidRPr="00CA6B44">
              <w:rPr>
                <w:rFonts w:asciiTheme="minorEastAsia" w:hAnsiTheme="minorEastAsia" w:hint="eastAsia"/>
              </w:rPr>
              <w:t xml:space="preserve">　　　　　</w:t>
            </w:r>
          </w:p>
          <w:p w14:paraId="3AFD8890" w14:textId="6A13DC14" w:rsidR="001B6599" w:rsidRPr="00CA6B44" w:rsidRDefault="009D2926" w:rsidP="001B6599">
            <w:pPr>
              <w:spacing w:line="0" w:lineRule="atLeast"/>
              <w:rPr>
                <w:rFonts w:asciiTheme="minorEastAsia" w:hAnsiTheme="minorEastAsia"/>
              </w:rPr>
            </w:pPr>
            <w:r w:rsidRPr="00CA6B44">
              <w:rPr>
                <w:rFonts w:asciiTheme="minorEastAsia" w:hAnsiTheme="minorEastAsia" w:hint="eastAsia"/>
              </w:rPr>
              <w:t xml:space="preserve">　</w:t>
            </w:r>
            <w:r w:rsidR="001B6599" w:rsidRPr="00CA6B44">
              <w:rPr>
                <w:rFonts w:asciiTheme="minorEastAsia" w:hAnsiTheme="minorEastAsia" w:hint="eastAsia"/>
              </w:rPr>
              <w:t>売</w:t>
            </w:r>
          </w:p>
          <w:p w14:paraId="13B4A8EA"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・ﾏﾙｼｪ､ｷｯﾁﾝｶｰ等のイベント開催</w:t>
            </w:r>
          </w:p>
          <w:p w14:paraId="6F4D26E4" w14:textId="5A272B5B"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・養蜂事業によるはちみつの販売やワークショップの開催</w:t>
            </w:r>
          </w:p>
          <w:p w14:paraId="3A3AB8FE" w14:textId="207C2555"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・キャンプ場の利用促進、宿泊利用の開始、体験プログラム開催（くろんど園地）</w:t>
            </w:r>
          </w:p>
          <w:p w14:paraId="55B0FC67" w14:textId="092D3488"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・夜のにぎわいづくりの定着化、ナイトガレージマーケットの継続、新たな夜間イベント開催（なるかわ園地）</w:t>
            </w:r>
          </w:p>
          <w:p w14:paraId="34B96AC0" w14:textId="77777777" w:rsidR="001B6599" w:rsidRPr="00CA6B44" w:rsidRDefault="001B6599" w:rsidP="001B6599">
            <w:pPr>
              <w:spacing w:line="0" w:lineRule="atLeast"/>
              <w:rPr>
                <w:rFonts w:asciiTheme="minorEastAsia" w:hAnsiTheme="minorEastAsia"/>
              </w:rPr>
            </w:pPr>
          </w:p>
          <w:p w14:paraId="00177535"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にぎわい創造や、確実な施設や設備への投資がなされたか。</w:t>
            </w:r>
          </w:p>
          <w:p w14:paraId="1EF82B0D"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②にぎわいづくり等に向けた投資</w:t>
            </w:r>
          </w:p>
          <w:p w14:paraId="31985F6D"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・音声ｶﾞｲﾀﾞﾝｽｼｽﾃﾑのｺﾝﾃﾝﾂ作成・更新（多言語ガイド、視覚障がい者向け音声ガイド、聴覚障がい者向け振動ガイド）</w:t>
            </w:r>
          </w:p>
          <w:p w14:paraId="3D91A793" w14:textId="77777777"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・Wi-Fi 環境整備</w:t>
            </w:r>
          </w:p>
          <w:p w14:paraId="17D6771D"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・電動車の運用事業、運用のための管理道補修</w:t>
            </w:r>
          </w:p>
          <w:p w14:paraId="19A45CAB" w14:textId="635B609B"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・園地ごとに保全計画を策定し管理を実施</w:t>
            </w:r>
            <w:r w:rsidRPr="00CA6B44">
              <w:rPr>
                <w:rFonts w:asciiTheme="minorEastAsia" w:hAnsiTheme="minorEastAsia"/>
              </w:rPr>
              <w:t>（</w:t>
            </w:r>
            <w:r w:rsidRPr="00CA6B44">
              <w:rPr>
                <w:rFonts w:asciiTheme="minorEastAsia" w:hAnsiTheme="minorEastAsia" w:hint="eastAsia"/>
              </w:rPr>
              <w:t>各園地の植生、生き物調査等</w:t>
            </w:r>
            <w:r w:rsidRPr="00CA6B44">
              <w:rPr>
                <w:rFonts w:asciiTheme="minorEastAsia" w:hAnsiTheme="minorEastAsia"/>
              </w:rPr>
              <w:t>）</w:t>
            </w:r>
          </w:p>
          <w:p w14:paraId="197A03CC" w14:textId="61CCCB24"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・駐車場の24時間化（ほしだ園地）</w:t>
            </w:r>
          </w:p>
          <w:p w14:paraId="3B6F702A" w14:textId="6A652BA3"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・星のブランコイルミネーションの拡充（ほしだ園地）</w:t>
            </w:r>
          </w:p>
        </w:tc>
        <w:tc>
          <w:tcPr>
            <w:tcW w:w="9355" w:type="dxa"/>
          </w:tcPr>
          <w:p w14:paraId="2113B109" w14:textId="315700BA"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お土産品、はちみつ製品や関連菓子を販売し、週末や繁忙期はキッチンカーを誘致した。くろんど園地では、9月からPFOS・PFOAの暫定目標値超過により水道利用を停止しているが、少しでも利用者に負担をかけないようBBQ関連商品として、水や紙皿・紙コップ等を準備し必要な方に販売した。</w:t>
            </w:r>
          </w:p>
          <w:p w14:paraId="0A452D0D" w14:textId="259D6652" w:rsidR="001B6599" w:rsidRPr="00CA6B44" w:rsidRDefault="001B6599" w:rsidP="001B6599">
            <w:pPr>
              <w:spacing w:line="0" w:lineRule="atLeast"/>
              <w:ind w:left="210" w:hangingChars="100" w:hanging="210"/>
              <w:rPr>
                <w:rFonts w:asciiTheme="minorEastAsia" w:hAnsiTheme="minorEastAsia"/>
                <w:color w:val="EE0000"/>
              </w:rPr>
            </w:pPr>
            <w:r w:rsidRPr="00CA6B44">
              <w:rPr>
                <w:rFonts w:asciiTheme="minorEastAsia" w:hAnsiTheme="minorEastAsia" w:hint="eastAsia"/>
              </w:rPr>
              <w:t xml:space="preserve">　養蜂事業について、なるかわ園地は蜂の活動条件が悪く事業を停止しており、巣箱をらくらくセンターハウス付近に移動してワークショップも開催する計画であったが、</w:t>
            </w:r>
            <w:r w:rsidRPr="00CA6B44">
              <w:rPr>
                <w:rFonts w:asciiTheme="minorEastAsia" w:hAnsiTheme="minorEastAsia" w:hint="eastAsia"/>
                <w:color w:val="000000" w:themeColor="text1"/>
              </w:rPr>
              <w:t>大阪府と協議し安全性を考慮し中止とした。はちみつ販売は継続して実施した。今後は、ほしだ園地で採蜜を一本化する予定。</w:t>
            </w:r>
          </w:p>
          <w:p w14:paraId="0072BF1D" w14:textId="76020056"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 xml:space="preserve">　くろんど園地のキャンプ場の利用促進について、水道利用を停止しているため、利用促進の計画は一旦保留とし、制限がある中、近隣のほしだ園地から手洗い用の水を運搬するなど運営維持に努めた。</w:t>
            </w:r>
          </w:p>
          <w:p w14:paraId="79BCE36D" w14:textId="11CF199A" w:rsidR="001B6599" w:rsidRPr="00CA6B44" w:rsidRDefault="001B6599" w:rsidP="001B6599">
            <w:pPr>
              <w:spacing w:line="0" w:lineRule="atLeast"/>
              <w:ind w:leftChars="100" w:left="210"/>
              <w:rPr>
                <w:rFonts w:asciiTheme="minorEastAsia" w:hAnsiTheme="minorEastAsia"/>
                <w:color w:val="000000" w:themeColor="text1"/>
              </w:rPr>
            </w:pPr>
            <w:r w:rsidRPr="00CA6B44">
              <w:rPr>
                <w:rFonts w:asciiTheme="minorEastAsia" w:hAnsiTheme="minorEastAsia" w:hint="eastAsia"/>
              </w:rPr>
              <w:t>ほしだ園地では、7月に夜の賑わいイベントとして、ほしのかがやきフェスティバルを開催し、七夕イルミネーション（星のブランコイルミネーション）・地元飲食店等の出店や音楽ライブ等を楽しめるナイトマーケットを初めて実施し、約1,000名の来場があった。なるかわ園地でも9月に地元飲食店等の出店や音楽ライブ等を楽しめるナイトガレージマーケットを開催し、約2,000名の来場があった。なるかわ園地では、3月にもイベントを企画しており、継続的に開催することで定着し</w:t>
            </w:r>
            <w:r w:rsidRPr="00CA6B44">
              <w:rPr>
                <w:rFonts w:asciiTheme="minorEastAsia" w:hAnsiTheme="minorEastAsia" w:hint="eastAsia"/>
                <w:color w:val="000000" w:themeColor="text1"/>
              </w:rPr>
              <w:t>てきている。</w:t>
            </w:r>
          </w:p>
          <w:p w14:paraId="2A11F233" w14:textId="0F833565" w:rsidR="001B6599" w:rsidRPr="00CA6B44" w:rsidRDefault="001B6599" w:rsidP="006515C9">
            <w:pPr>
              <w:spacing w:line="0" w:lineRule="atLeast"/>
              <w:ind w:left="210" w:hangingChars="100" w:hanging="210"/>
              <w:rPr>
                <w:rFonts w:asciiTheme="minorEastAsia" w:hAnsiTheme="minorEastAsia"/>
              </w:rPr>
            </w:pPr>
            <w:r w:rsidRPr="00CA6B44">
              <w:rPr>
                <w:rFonts w:asciiTheme="minorEastAsia" w:hAnsiTheme="minorEastAsia" w:hint="eastAsia"/>
                <w:color w:val="000000" w:themeColor="text1"/>
              </w:rPr>
              <w:t>②音声ガイダンスシステムは、課題があるため、今後の展開は検討中。代替案としてメタバースといった新たな手法による可能性を模索している。また、指定管理時の事業計画にはなかった、ナイトマーケットの開催や星</w:t>
            </w:r>
            <w:r w:rsidRPr="00CA6B44">
              <w:rPr>
                <w:rFonts w:asciiTheme="minorEastAsia" w:hAnsiTheme="minorEastAsia" w:hint="eastAsia"/>
              </w:rPr>
              <w:t>のブランコのイルミネーションへ投資することにより、にぎわいを創造した。</w:t>
            </w:r>
          </w:p>
          <w:p w14:paraId="64562BA6" w14:textId="137309CB"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なるかわ園地における電動カート及び電動キックボードの運用は、継続的に実施し、利用者ニーズを踏まえ4月からキックボードを4台増台した。また、足の不自由な方でも園地を楽しんでもらえるように、らくらくセンターハウスからつつじ園までを試験区間として、各種法令を遵守した上で送迎サービスの提供を検討し、来年度に向け大阪府と相談している。</w:t>
            </w:r>
          </w:p>
          <w:p w14:paraId="56F85CCA" w14:textId="14A71040"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NPO法人日本パークレンジャー協会の協力で生物調査を引き続き実施し、トラップを仕掛け毎月調査を行い大阪府と情報を共有した。今後教育コンテンツとしての活用も検討していく。</w:t>
            </w:r>
          </w:p>
          <w:p w14:paraId="1F33A6A7" w14:textId="58D56DF9"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ほしだ園地の駐車場について、早朝や夜間の利用ニーズがあること、来園時間の分散による渋滞緩和、夜間における魅力づくりに取組んでいることを背景に、7月から24時間利用可能にした。また、利用者の利便性向上やスムーズな入出庫による渋滞緩和のために、駐車場精算機を従来の発券方式からナンバー読み取り式へ12/6から変更した。</w:t>
            </w:r>
          </w:p>
          <w:p w14:paraId="174045D6" w14:textId="7FA00087" w:rsidR="001B6599" w:rsidRPr="00CA6B44" w:rsidRDefault="001B6599" w:rsidP="001B6599">
            <w:pPr>
              <w:spacing w:line="0" w:lineRule="atLeast"/>
              <w:ind w:leftChars="100" w:left="210"/>
              <w:rPr>
                <w:rFonts w:asciiTheme="minorEastAsia" w:hAnsiTheme="minorEastAsia"/>
              </w:rPr>
            </w:pPr>
            <w:r w:rsidRPr="00CA6B44">
              <w:rPr>
                <w:rFonts w:asciiTheme="minorEastAsia" w:hAnsiTheme="minorEastAsia" w:hint="eastAsia"/>
              </w:rPr>
              <w:t>星のブランコイルミネーションは、電飾の増設を行うなど昨年よりも拡充した内容で開催した。10/3（金）にプレイベントとして交野市民や関係者約200名を無料招待した。以後、毎週土日祝（～12</w:t>
            </w:r>
            <w:r w:rsidRPr="00CA6B44">
              <w:rPr>
                <w:rFonts w:asciiTheme="minorEastAsia" w:hAnsiTheme="minorEastAsia"/>
              </w:rPr>
              <w:t>/</w:t>
            </w:r>
            <w:r w:rsidRPr="00CA6B44">
              <w:rPr>
                <w:rFonts w:asciiTheme="minorEastAsia" w:hAnsiTheme="minorEastAsia" w:hint="eastAsia"/>
              </w:rPr>
              <w:t>28）に開催し、キッチンカーの出店、光るランタン等を販売し、賑わいづくりに取り組んだ。</w:t>
            </w:r>
          </w:p>
          <w:p w14:paraId="5EADA294" w14:textId="77777777" w:rsidR="00CE6833" w:rsidRPr="00CA6B44" w:rsidRDefault="001B6599" w:rsidP="003D28F6">
            <w:pPr>
              <w:spacing w:line="0" w:lineRule="atLeast"/>
              <w:ind w:leftChars="100" w:left="210"/>
              <w:rPr>
                <w:rFonts w:asciiTheme="minorEastAsia" w:hAnsiTheme="minorEastAsia"/>
              </w:rPr>
            </w:pPr>
            <w:r w:rsidRPr="00CA6B44">
              <w:rPr>
                <w:rFonts w:asciiTheme="minorEastAsia" w:hAnsiTheme="minorEastAsia" w:hint="eastAsia"/>
              </w:rPr>
              <w:t>くろんど園地のキャンプ場は駐車場からのアクセスが悪く利用しにくいとの声があるため、近隣施設内において駐車することができるよう、生駒市、獅子ヶ丘自治会、生駒市体育協会と協議を行い、来園してもらいやすい環境づくりに取組んでいる。また、トレイルランイベントを積極的に受け入れてきたため、開催の問い合わせが増えてきており、イベント主催者に開催日の増加についても呼びかけている。</w:t>
            </w:r>
          </w:p>
          <w:p w14:paraId="279A8A49" w14:textId="77777777" w:rsidR="003D28F6" w:rsidRPr="00CA6B44" w:rsidRDefault="003D28F6" w:rsidP="003D28F6">
            <w:pPr>
              <w:spacing w:line="0" w:lineRule="atLeast"/>
              <w:rPr>
                <w:rFonts w:asciiTheme="minorEastAsia" w:hAnsiTheme="minorEastAsia"/>
              </w:rPr>
            </w:pPr>
          </w:p>
          <w:p w14:paraId="3D2ED77F" w14:textId="5589EEC9" w:rsidR="003D28F6" w:rsidRPr="00CA6B44" w:rsidRDefault="003D28F6" w:rsidP="003D28F6">
            <w:pPr>
              <w:spacing w:line="0" w:lineRule="atLeast"/>
              <w:rPr>
                <w:rFonts w:asciiTheme="minorEastAsia" w:hAnsiTheme="minorEastAsia"/>
              </w:rPr>
            </w:pPr>
          </w:p>
        </w:tc>
        <w:tc>
          <w:tcPr>
            <w:tcW w:w="709" w:type="dxa"/>
            <w:vAlign w:val="center"/>
          </w:tcPr>
          <w:p w14:paraId="490DFC00" w14:textId="69EC5650" w:rsidR="001B6599" w:rsidRPr="00CA6B44" w:rsidRDefault="001B6599" w:rsidP="001B6599">
            <w:pPr>
              <w:spacing w:line="0" w:lineRule="atLeast"/>
              <w:jc w:val="center"/>
              <w:rPr>
                <w:rFonts w:asciiTheme="minorEastAsia" w:hAnsiTheme="minorEastAsia"/>
                <w:color w:val="000000" w:themeColor="text1"/>
              </w:rPr>
            </w:pPr>
            <w:r w:rsidRPr="00CA6B44">
              <w:rPr>
                <w:rFonts w:asciiTheme="minorEastAsia" w:hAnsiTheme="minorEastAsia" w:hint="eastAsia"/>
              </w:rPr>
              <w:t>Ａ</w:t>
            </w:r>
          </w:p>
        </w:tc>
        <w:tc>
          <w:tcPr>
            <w:tcW w:w="2410" w:type="dxa"/>
          </w:tcPr>
          <w:p w14:paraId="37F2C3D4" w14:textId="77777777"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履行確認の結果、事業計画を上回る取組みや多数の事業を実施したことが認められ、評価できる。</w:t>
            </w:r>
          </w:p>
          <w:p w14:paraId="774F6B5D" w14:textId="77777777" w:rsidR="001B6599" w:rsidRPr="00CA6B44" w:rsidRDefault="001B6599" w:rsidP="001B6599">
            <w:pPr>
              <w:spacing w:line="0" w:lineRule="atLeast"/>
              <w:ind w:firstLineChars="100" w:firstLine="210"/>
              <w:rPr>
                <w:rFonts w:asciiTheme="minorEastAsia" w:hAnsiTheme="minorEastAsia"/>
              </w:rPr>
            </w:pPr>
          </w:p>
          <w:p w14:paraId="3CD6B656"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①くろんど園地では水道利用を停止しているが、物品の販売、ほしだ園地から手洗い用の水を運搬するなど、運営維持に努めている。</w:t>
            </w:r>
          </w:p>
          <w:p w14:paraId="141DDC48" w14:textId="77777777" w:rsidR="001B6599" w:rsidRPr="00CA6B44" w:rsidRDefault="001B6599" w:rsidP="001B6599">
            <w:pPr>
              <w:spacing w:line="0" w:lineRule="atLeast"/>
              <w:rPr>
                <w:rFonts w:asciiTheme="minorEastAsia" w:hAnsiTheme="minorEastAsia"/>
              </w:rPr>
            </w:pPr>
          </w:p>
          <w:p w14:paraId="5898843B"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①なるかわ園地に続き、ほしだ園地でもナイトマーケットを開催し、多数の来園者でにぎわい、園地の新たな可能性を見出した事業として評価できる。</w:t>
            </w:r>
          </w:p>
          <w:p w14:paraId="6E15AF9C" w14:textId="77777777" w:rsidR="001B6599" w:rsidRPr="00CA6B44" w:rsidRDefault="001B6599" w:rsidP="001B6599">
            <w:pPr>
              <w:spacing w:line="0" w:lineRule="atLeast"/>
              <w:ind w:left="210" w:hangingChars="100" w:hanging="210"/>
              <w:rPr>
                <w:rFonts w:asciiTheme="minorEastAsia" w:hAnsiTheme="minorEastAsia"/>
              </w:rPr>
            </w:pPr>
          </w:p>
          <w:p w14:paraId="50FEEE41" w14:textId="67E8F65E" w:rsidR="001B6599" w:rsidRPr="00CA6B44" w:rsidRDefault="001B6599" w:rsidP="001B6599">
            <w:pPr>
              <w:spacing w:line="0" w:lineRule="atLeast"/>
              <w:ind w:left="210" w:hangingChars="100" w:hanging="210"/>
              <w:rPr>
                <w:rFonts w:asciiTheme="minorEastAsia" w:hAnsiTheme="minorEastAsia"/>
                <w:color w:val="000000" w:themeColor="text1"/>
              </w:rPr>
            </w:pPr>
            <w:r w:rsidRPr="00CA6B44">
              <w:rPr>
                <w:rFonts w:asciiTheme="minorEastAsia" w:hAnsiTheme="minorEastAsia" w:hint="eastAsia"/>
                <w:color w:val="000000" w:themeColor="text1"/>
              </w:rPr>
              <w:t>②音声ガイダンスシステム「SARF」は、代替事業の検討や別事業に力を入れてにぎわいの創造に努められたい。</w:t>
            </w:r>
          </w:p>
          <w:p w14:paraId="5F0713BF" w14:textId="77777777" w:rsidR="001B6599" w:rsidRPr="00CA6B44" w:rsidRDefault="001B6599" w:rsidP="001B6599">
            <w:pPr>
              <w:spacing w:line="0" w:lineRule="atLeast"/>
              <w:ind w:left="210" w:hangingChars="100" w:hanging="210"/>
              <w:rPr>
                <w:rFonts w:asciiTheme="minorEastAsia" w:hAnsiTheme="minorEastAsia"/>
              </w:rPr>
            </w:pPr>
          </w:p>
          <w:p w14:paraId="2D8D61F3" w14:textId="77777777"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②星のブランコイルミネーションは、電飾を増設して実施し、Instagramの活用などの効果もあり、昨年度より来園者が大幅に増え、施設のにぎわい創造に貢献している。</w:t>
            </w:r>
          </w:p>
          <w:p w14:paraId="23F37FC5" w14:textId="77777777" w:rsidR="001B6599" w:rsidRPr="00CA6B44" w:rsidRDefault="001B6599" w:rsidP="001B6599">
            <w:pPr>
              <w:spacing w:line="0" w:lineRule="atLeast"/>
              <w:ind w:left="210" w:hangingChars="100" w:hanging="210"/>
              <w:rPr>
                <w:rFonts w:asciiTheme="minorEastAsia" w:hAnsiTheme="minorEastAsia"/>
              </w:rPr>
            </w:pPr>
          </w:p>
          <w:p w14:paraId="3889762D" w14:textId="5115E4E3" w:rsidR="001B6599" w:rsidRPr="00CA6B44" w:rsidRDefault="001B6599" w:rsidP="003D28F6">
            <w:pPr>
              <w:spacing w:line="0" w:lineRule="atLeast"/>
              <w:rPr>
                <w:rFonts w:asciiTheme="minorEastAsia" w:hAnsiTheme="minorEastAsia"/>
              </w:rPr>
            </w:pPr>
          </w:p>
        </w:tc>
        <w:tc>
          <w:tcPr>
            <w:tcW w:w="709" w:type="dxa"/>
            <w:vAlign w:val="center"/>
          </w:tcPr>
          <w:p w14:paraId="0C875E96" w14:textId="4F796FE6"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Ｓ</w:t>
            </w:r>
          </w:p>
        </w:tc>
        <w:tc>
          <w:tcPr>
            <w:tcW w:w="2404" w:type="dxa"/>
          </w:tcPr>
          <w:p w14:paraId="404469D9" w14:textId="40ED20D7" w:rsidR="001B6599" w:rsidRPr="00CA6B44" w:rsidRDefault="000156D0" w:rsidP="000156D0">
            <w:pPr>
              <w:spacing w:line="0" w:lineRule="atLeast"/>
              <w:ind w:firstLineChars="100" w:firstLine="210"/>
              <w:rPr>
                <w:rFonts w:asciiTheme="minorEastAsia" w:hAnsiTheme="minorEastAsia"/>
              </w:rPr>
            </w:pPr>
            <w:r w:rsidRPr="00CA6B44">
              <w:rPr>
                <w:rFonts w:asciiTheme="minorEastAsia" w:hAnsiTheme="minorEastAsia" w:hint="eastAsia"/>
              </w:rPr>
              <w:t>くろんど園地の水道利用停止について</w:t>
            </w:r>
            <w:r w:rsidR="0003370F" w:rsidRPr="00CA6B44">
              <w:rPr>
                <w:rFonts w:asciiTheme="minorEastAsia" w:hAnsiTheme="minorEastAsia" w:hint="eastAsia"/>
              </w:rPr>
              <w:t>、府</w:t>
            </w:r>
            <w:r w:rsidR="00723AC6" w:rsidRPr="00CA6B44">
              <w:rPr>
                <w:rFonts w:asciiTheme="minorEastAsia" w:hAnsiTheme="minorEastAsia" w:hint="eastAsia"/>
              </w:rPr>
              <w:t>と</w:t>
            </w:r>
            <w:r w:rsidRPr="00CA6B44">
              <w:rPr>
                <w:rFonts w:asciiTheme="minorEastAsia" w:hAnsiTheme="minorEastAsia" w:hint="eastAsia"/>
              </w:rPr>
              <w:t>協議して、</w:t>
            </w:r>
            <w:r w:rsidR="00881C46" w:rsidRPr="00CA6B44">
              <w:rPr>
                <w:rFonts w:asciiTheme="minorEastAsia" w:hAnsiTheme="minorEastAsia" w:hint="eastAsia"/>
              </w:rPr>
              <w:t>適切に対応さ</w:t>
            </w:r>
            <w:r w:rsidRPr="00CA6B44">
              <w:rPr>
                <w:rFonts w:asciiTheme="minorEastAsia" w:hAnsiTheme="minorEastAsia" w:hint="eastAsia"/>
              </w:rPr>
              <w:t>れたい。</w:t>
            </w:r>
          </w:p>
        </w:tc>
      </w:tr>
      <w:tr w:rsidR="00D30DB6" w:rsidRPr="00CA6B44" w14:paraId="2FE5221D" w14:textId="77777777" w:rsidTr="00D30DB6">
        <w:trPr>
          <w:trHeight w:val="835"/>
        </w:trPr>
        <w:tc>
          <w:tcPr>
            <w:tcW w:w="704" w:type="dxa"/>
            <w:vMerge/>
            <w:shd w:val="clear" w:color="auto" w:fill="DDD9C3" w:themeFill="background2" w:themeFillShade="E6"/>
          </w:tcPr>
          <w:p w14:paraId="51F10A9F" w14:textId="77777777" w:rsidR="001B6599" w:rsidRPr="00CA6B44" w:rsidRDefault="001B6599" w:rsidP="001B6599">
            <w:pPr>
              <w:rPr>
                <w:rFonts w:asciiTheme="minorEastAsia" w:hAnsiTheme="minorEastAsia"/>
              </w:rPr>
            </w:pPr>
          </w:p>
        </w:tc>
        <w:tc>
          <w:tcPr>
            <w:tcW w:w="1371" w:type="dxa"/>
            <w:vMerge w:val="restart"/>
          </w:tcPr>
          <w:p w14:paraId="2455CC59" w14:textId="4522B03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(8)府施策との整合</w:t>
            </w:r>
          </w:p>
          <w:p w14:paraId="0A8D438F" w14:textId="77777777" w:rsidR="001B6599" w:rsidRPr="00CA6B44" w:rsidRDefault="001B6599" w:rsidP="001B6599">
            <w:pPr>
              <w:spacing w:line="0" w:lineRule="atLeast"/>
              <w:rPr>
                <w:rFonts w:asciiTheme="minorEastAsia" w:hAnsiTheme="minorEastAsia"/>
              </w:rPr>
            </w:pPr>
          </w:p>
          <w:p w14:paraId="68657487" w14:textId="77777777" w:rsidR="001B6599" w:rsidRPr="00CA6B44" w:rsidRDefault="001B6599" w:rsidP="001B6599">
            <w:pPr>
              <w:spacing w:line="0" w:lineRule="atLeast"/>
              <w:rPr>
                <w:rFonts w:asciiTheme="minorEastAsia" w:hAnsiTheme="minorEastAsia"/>
              </w:rPr>
            </w:pPr>
          </w:p>
          <w:p w14:paraId="173445FF" w14:textId="77777777" w:rsidR="001B6599" w:rsidRPr="00CA6B44" w:rsidRDefault="001B6599" w:rsidP="001B6599">
            <w:pPr>
              <w:spacing w:line="0" w:lineRule="atLeast"/>
              <w:rPr>
                <w:rFonts w:asciiTheme="minorEastAsia" w:hAnsiTheme="minorEastAsia"/>
              </w:rPr>
            </w:pPr>
          </w:p>
          <w:p w14:paraId="27316448" w14:textId="77777777" w:rsidR="001B6599" w:rsidRPr="00CA6B44" w:rsidRDefault="001B6599" w:rsidP="001B6599">
            <w:pPr>
              <w:spacing w:line="0" w:lineRule="atLeast"/>
              <w:rPr>
                <w:rFonts w:asciiTheme="minorEastAsia" w:hAnsiTheme="minorEastAsia"/>
              </w:rPr>
            </w:pPr>
          </w:p>
        </w:tc>
        <w:tc>
          <w:tcPr>
            <w:tcW w:w="1322" w:type="dxa"/>
          </w:tcPr>
          <w:p w14:paraId="416F5CDB" w14:textId="035C23DC"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①行政の福祉化、就職困難者の雇用･就労</w:t>
            </w:r>
          </w:p>
        </w:tc>
        <w:tc>
          <w:tcPr>
            <w:tcW w:w="3686" w:type="dxa"/>
          </w:tcPr>
          <w:p w14:paraId="1D436D6E" w14:textId="50BC319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行政の福祉化に関する取組がなされたか。</w:t>
            </w:r>
          </w:p>
          <w:p w14:paraId="2CE0F4ED" w14:textId="757C758C"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①就職困難者の雇用･就労状況</w:t>
            </w:r>
          </w:p>
        </w:tc>
        <w:tc>
          <w:tcPr>
            <w:tcW w:w="9355" w:type="dxa"/>
          </w:tcPr>
          <w:p w14:paraId="4D20E89C" w14:textId="43B200BB" w:rsidR="001B6599" w:rsidRPr="00CA6B44" w:rsidRDefault="001B6599" w:rsidP="001B6599">
            <w:pPr>
              <w:spacing w:line="0" w:lineRule="atLeast"/>
              <w:ind w:firstLineChars="100" w:firstLine="210"/>
              <w:rPr>
                <w:rFonts w:asciiTheme="minorEastAsia" w:hAnsiTheme="minorEastAsia"/>
                <w:color w:val="000000" w:themeColor="text1"/>
              </w:rPr>
            </w:pPr>
            <w:r w:rsidRPr="00CA6B44">
              <w:rPr>
                <w:rFonts w:asciiTheme="minorEastAsia" w:hAnsiTheme="minorEastAsia" w:hint="eastAsia"/>
              </w:rPr>
              <w:t>大阪府内の支援施設、事業所と連携して雇用実現に向けて調整し、7月に1名を雇用した。</w:t>
            </w:r>
          </w:p>
        </w:tc>
        <w:tc>
          <w:tcPr>
            <w:tcW w:w="709" w:type="dxa"/>
            <w:vAlign w:val="center"/>
          </w:tcPr>
          <w:p w14:paraId="02889193" w14:textId="75545AEE" w:rsidR="001B6599" w:rsidRPr="00CA6B44" w:rsidRDefault="001B6599" w:rsidP="001B6599">
            <w:pPr>
              <w:spacing w:line="0" w:lineRule="atLeast"/>
              <w:jc w:val="center"/>
              <w:rPr>
                <w:rFonts w:asciiTheme="minorEastAsia" w:hAnsiTheme="minorEastAsia"/>
                <w:color w:val="000000" w:themeColor="text1"/>
              </w:rPr>
            </w:pPr>
            <w:r w:rsidRPr="00CA6B44">
              <w:rPr>
                <w:rFonts w:asciiTheme="minorEastAsia" w:hAnsiTheme="minorEastAsia" w:hint="eastAsia"/>
              </w:rPr>
              <w:t>Ａ</w:t>
            </w:r>
          </w:p>
        </w:tc>
        <w:tc>
          <w:tcPr>
            <w:tcW w:w="2410" w:type="dxa"/>
          </w:tcPr>
          <w:p w14:paraId="4C457344" w14:textId="01EA9ECB"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1F63E0C2" w14:textId="20DA7D82"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55B22FEB" w14:textId="77777777" w:rsidR="001B6599" w:rsidRPr="00CA6B44" w:rsidRDefault="001B6599" w:rsidP="001B6599">
            <w:pPr>
              <w:spacing w:line="0" w:lineRule="atLeast"/>
              <w:rPr>
                <w:rFonts w:asciiTheme="minorEastAsia" w:hAnsiTheme="minorEastAsia"/>
              </w:rPr>
            </w:pPr>
          </w:p>
        </w:tc>
      </w:tr>
      <w:tr w:rsidR="00D30DB6" w:rsidRPr="00CA6B44" w14:paraId="3E643D34" w14:textId="77777777" w:rsidTr="00D30DB6">
        <w:trPr>
          <w:trHeight w:val="915"/>
        </w:trPr>
        <w:tc>
          <w:tcPr>
            <w:tcW w:w="704" w:type="dxa"/>
            <w:vMerge/>
            <w:shd w:val="clear" w:color="auto" w:fill="DDD9C3" w:themeFill="background2" w:themeFillShade="E6"/>
          </w:tcPr>
          <w:p w14:paraId="36D03E1B" w14:textId="77777777" w:rsidR="001B6599" w:rsidRPr="00CA6B44" w:rsidRDefault="001B6599" w:rsidP="001B6599">
            <w:pPr>
              <w:rPr>
                <w:rFonts w:asciiTheme="minorEastAsia" w:hAnsiTheme="minorEastAsia"/>
              </w:rPr>
            </w:pPr>
          </w:p>
        </w:tc>
        <w:tc>
          <w:tcPr>
            <w:tcW w:w="1371" w:type="dxa"/>
            <w:vMerge/>
          </w:tcPr>
          <w:p w14:paraId="6DEB73BD" w14:textId="77777777" w:rsidR="001B6599" w:rsidRPr="00CA6B44" w:rsidRDefault="001B6599" w:rsidP="001B6599">
            <w:pPr>
              <w:spacing w:line="0" w:lineRule="atLeast"/>
              <w:rPr>
                <w:rFonts w:asciiTheme="minorEastAsia" w:hAnsiTheme="minorEastAsia"/>
              </w:rPr>
            </w:pPr>
          </w:p>
        </w:tc>
        <w:tc>
          <w:tcPr>
            <w:tcW w:w="1322" w:type="dxa"/>
          </w:tcPr>
          <w:p w14:paraId="7CC40302" w14:textId="3A57233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②府事業、その他公益事業への協力</w:t>
            </w:r>
          </w:p>
        </w:tc>
        <w:tc>
          <w:tcPr>
            <w:tcW w:w="3686" w:type="dxa"/>
          </w:tcPr>
          <w:p w14:paraId="6489C2C1" w14:textId="533C6B8C"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府・公益事業への協力がなされたか。</w:t>
            </w:r>
          </w:p>
          <w:p w14:paraId="3BEDDE73" w14:textId="2CCC58C1"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①府事業への協力状況</w:t>
            </w:r>
          </w:p>
          <w:p w14:paraId="06B44C8E" w14:textId="2CF57643" w:rsidR="001B6599" w:rsidRPr="00CA6B44" w:rsidRDefault="001B6599" w:rsidP="001B6599">
            <w:pPr>
              <w:spacing w:line="0" w:lineRule="atLeast"/>
              <w:rPr>
                <w:rFonts w:asciiTheme="minorEastAsia" w:hAnsiTheme="minorEastAsia"/>
              </w:rPr>
            </w:pPr>
            <w:r w:rsidRPr="00CA6B44">
              <w:rPr>
                <w:rFonts w:asciiTheme="minorEastAsia" w:hAnsiTheme="minorEastAsia" w:hint="eastAsia"/>
              </w:rPr>
              <w:t>②公益事業への協力状況</w:t>
            </w:r>
          </w:p>
        </w:tc>
        <w:tc>
          <w:tcPr>
            <w:tcW w:w="9355" w:type="dxa"/>
          </w:tcPr>
          <w:p w14:paraId="7B770AC9" w14:textId="72DE3B55" w:rsidR="001B6599" w:rsidRPr="00CA6B44" w:rsidRDefault="001B6599" w:rsidP="001B6599">
            <w:pPr>
              <w:spacing w:line="0" w:lineRule="atLeast"/>
              <w:ind w:left="210" w:hangingChars="100" w:hanging="210"/>
              <w:rPr>
                <w:rFonts w:asciiTheme="minorEastAsia" w:hAnsiTheme="minorEastAsia"/>
              </w:rPr>
            </w:pPr>
            <w:r w:rsidRPr="00CA6B44">
              <w:rPr>
                <w:rFonts w:asciiTheme="minorEastAsia" w:hAnsiTheme="minorEastAsia" w:hint="eastAsia"/>
              </w:rPr>
              <w:t>①生駒山系花屏風景観活動・全国豊かな海づくり大会・大阪関西万博広報に協力した。生駒山麓ウォークの広報、当日にパンの販売を実施した。大阪府と包括連携協定を締結しているアース製薬による虫ケアステーションを継続設置した。</w:t>
            </w:r>
          </w:p>
          <w:p w14:paraId="4DE99B8F" w14:textId="0EE039A3" w:rsidR="00CE6833" w:rsidRPr="00CA6B44" w:rsidRDefault="001B6599" w:rsidP="00CE6833">
            <w:pPr>
              <w:spacing w:line="0" w:lineRule="atLeast"/>
              <w:ind w:left="210" w:hangingChars="100" w:hanging="210"/>
              <w:rPr>
                <w:rFonts w:asciiTheme="minorEastAsia" w:hAnsiTheme="minorEastAsia"/>
              </w:rPr>
            </w:pPr>
            <w:r w:rsidRPr="00CA6B44">
              <w:rPr>
                <w:rFonts w:asciiTheme="minorEastAsia" w:hAnsiTheme="minorEastAsia" w:hint="eastAsia"/>
              </w:rPr>
              <w:t>②交野おりひめの里特産市に広報出店した。NEXCO西日本　お国自慢デジタルラリー2025に参画した(6/25～11/30)。</w:t>
            </w:r>
          </w:p>
        </w:tc>
        <w:tc>
          <w:tcPr>
            <w:tcW w:w="709" w:type="dxa"/>
            <w:vAlign w:val="center"/>
          </w:tcPr>
          <w:p w14:paraId="16018ABA" w14:textId="2B8671A4"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5433C9E0" w14:textId="790D9AB3" w:rsidR="001B6599" w:rsidRPr="00CA6B44" w:rsidRDefault="001B6599" w:rsidP="001B659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61D47B14" w14:textId="19F4B7E5" w:rsidR="001B6599" w:rsidRPr="00CA6B44" w:rsidRDefault="001B6599" w:rsidP="001B6599">
            <w:pPr>
              <w:spacing w:line="0" w:lineRule="atLeast"/>
              <w:jc w:val="center"/>
              <w:rPr>
                <w:rFonts w:asciiTheme="minorEastAsia" w:hAnsiTheme="minorEastAsia"/>
              </w:rPr>
            </w:pPr>
            <w:r w:rsidRPr="00CA6B44">
              <w:rPr>
                <w:rFonts w:asciiTheme="minorEastAsia" w:hAnsiTheme="minorEastAsia" w:hint="eastAsia"/>
              </w:rPr>
              <w:t>Ａ</w:t>
            </w:r>
          </w:p>
        </w:tc>
        <w:tc>
          <w:tcPr>
            <w:tcW w:w="2404" w:type="dxa"/>
          </w:tcPr>
          <w:p w14:paraId="2F828CE7" w14:textId="2D5C88F7" w:rsidR="001B6599" w:rsidRPr="00CA6B44" w:rsidRDefault="001B6599" w:rsidP="001B6599">
            <w:pPr>
              <w:spacing w:line="0" w:lineRule="atLeast"/>
              <w:rPr>
                <w:rFonts w:asciiTheme="minorEastAsia" w:hAnsiTheme="minorEastAsia"/>
              </w:rPr>
            </w:pPr>
          </w:p>
        </w:tc>
      </w:tr>
      <w:tr w:rsidR="00565DC9" w:rsidRPr="00CA6B44" w14:paraId="270007A8" w14:textId="77777777" w:rsidTr="00D30DB6">
        <w:trPr>
          <w:trHeight w:val="915"/>
        </w:trPr>
        <w:tc>
          <w:tcPr>
            <w:tcW w:w="704" w:type="dxa"/>
            <w:vMerge w:val="restart"/>
            <w:shd w:val="clear" w:color="auto" w:fill="DDD9C3" w:themeFill="background2" w:themeFillShade="E6"/>
            <w:textDirection w:val="tbRlV"/>
            <w:vAlign w:val="center"/>
          </w:tcPr>
          <w:p w14:paraId="6DB32AD3" w14:textId="51690FA0" w:rsidR="00565DC9" w:rsidRPr="00CA6B44" w:rsidRDefault="00D30DB6" w:rsidP="00D30DB6">
            <w:pPr>
              <w:ind w:left="113" w:right="113"/>
              <w:jc w:val="center"/>
              <w:rPr>
                <w:rFonts w:asciiTheme="minorEastAsia" w:hAnsiTheme="minorEastAsia"/>
              </w:rPr>
            </w:pPr>
            <w:r w:rsidRPr="00CA6B44">
              <w:rPr>
                <w:rFonts w:asciiTheme="minorEastAsia" w:hAnsiTheme="minorEastAsia" w:hint="eastAsia"/>
              </w:rPr>
              <w:t>Ⅱさらなるサービスの向上に関する事項</w:t>
            </w:r>
          </w:p>
        </w:tc>
        <w:tc>
          <w:tcPr>
            <w:tcW w:w="2693" w:type="dxa"/>
            <w:gridSpan w:val="2"/>
          </w:tcPr>
          <w:p w14:paraId="56994DE9" w14:textId="103F38A4"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(1)利用者満足度調査等</w:t>
            </w:r>
          </w:p>
        </w:tc>
        <w:tc>
          <w:tcPr>
            <w:tcW w:w="3686" w:type="dxa"/>
          </w:tcPr>
          <w:p w14:paraId="646CAF29" w14:textId="77777777"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アンケート結果を把握し、運営に反映していたか。</w:t>
            </w:r>
          </w:p>
          <w:p w14:paraId="524EBCA9" w14:textId="3888B1F4" w:rsidR="00565DC9" w:rsidRPr="00CA6B44" w:rsidRDefault="00565DC9" w:rsidP="009D2926">
            <w:pPr>
              <w:spacing w:line="0" w:lineRule="atLeast"/>
              <w:ind w:left="210" w:hangingChars="100" w:hanging="210"/>
              <w:rPr>
                <w:rFonts w:asciiTheme="minorEastAsia" w:hAnsiTheme="minorEastAsia"/>
              </w:rPr>
            </w:pPr>
            <w:r w:rsidRPr="00CA6B44">
              <w:rPr>
                <w:rFonts w:asciiTheme="minorEastAsia" w:hAnsiTheme="minorEastAsia" w:hint="eastAsia"/>
              </w:rPr>
              <w:t>①利用者の満足度調査・アンケート等の結果、対応策の分析、対応状況</w:t>
            </w:r>
          </w:p>
        </w:tc>
        <w:tc>
          <w:tcPr>
            <w:tcW w:w="9355" w:type="dxa"/>
          </w:tcPr>
          <w:p w14:paraId="31A87124" w14:textId="6F1FB35B" w:rsidR="00565DC9" w:rsidRPr="00CA6B44" w:rsidRDefault="00565DC9" w:rsidP="00565DC9">
            <w:pPr>
              <w:spacing w:line="0" w:lineRule="atLeast"/>
              <w:ind w:left="210" w:hangingChars="100" w:hanging="210"/>
              <w:rPr>
                <w:rFonts w:asciiTheme="minorEastAsia" w:hAnsiTheme="minorEastAsia"/>
              </w:rPr>
            </w:pPr>
            <w:r w:rsidRPr="00CA6B44">
              <w:rPr>
                <w:rFonts w:hint="eastAsia"/>
              </w:rPr>
              <w:t>紙によるアンケートに加えて</w:t>
            </w:r>
            <w:r w:rsidRPr="00CA6B44">
              <w:rPr>
                <w:rFonts w:asciiTheme="minorEastAsia" w:hAnsiTheme="minorEastAsia" w:hint="eastAsia"/>
              </w:rPr>
              <w:t>、LINEによるアンケートを継続して実施した。利用者の要望等を随時把握し、園地の管理・整備に反映した。特に利用者から声の多い駐車場24時間化について、昨年度のなるかわ園地に続き、今年度はほしだ園地において7月1日から</w:t>
            </w:r>
            <w:r w:rsidRPr="00CA6B44">
              <w:rPr>
                <w:rFonts w:hint="eastAsia"/>
              </w:rPr>
              <w:t>実現した。</w:t>
            </w:r>
          </w:p>
        </w:tc>
        <w:tc>
          <w:tcPr>
            <w:tcW w:w="709" w:type="dxa"/>
            <w:vAlign w:val="center"/>
          </w:tcPr>
          <w:p w14:paraId="26095270" w14:textId="2E30A278" w:rsidR="00565DC9" w:rsidRPr="00CA6B44" w:rsidRDefault="00565DC9" w:rsidP="00565DC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4EAC5CCA" w14:textId="1AD5AB8A" w:rsidR="00565DC9" w:rsidRPr="00CA6B44" w:rsidRDefault="00565DC9" w:rsidP="00565D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vAlign w:val="center"/>
          </w:tcPr>
          <w:p w14:paraId="4570A3E0" w14:textId="12228DB9" w:rsidR="00565DC9" w:rsidRPr="00CA6B44" w:rsidRDefault="00565DC9" w:rsidP="00565DC9">
            <w:pPr>
              <w:spacing w:line="0" w:lineRule="atLeast"/>
              <w:jc w:val="center"/>
              <w:rPr>
                <w:rFonts w:asciiTheme="minorEastAsia" w:hAnsiTheme="minorEastAsia"/>
              </w:rPr>
            </w:pPr>
            <w:r w:rsidRPr="00CA6B44">
              <w:rPr>
                <w:rFonts w:hint="eastAsia"/>
              </w:rPr>
              <w:t>Ａ</w:t>
            </w:r>
          </w:p>
        </w:tc>
        <w:tc>
          <w:tcPr>
            <w:tcW w:w="2404" w:type="dxa"/>
          </w:tcPr>
          <w:p w14:paraId="6373962F" w14:textId="7798216B" w:rsidR="00F04AB0" w:rsidRPr="00CA6B44" w:rsidRDefault="00F04AB0" w:rsidP="001C5633">
            <w:pPr>
              <w:spacing w:line="0" w:lineRule="atLeast"/>
              <w:ind w:firstLineChars="100" w:firstLine="210"/>
              <w:rPr>
                <w:rFonts w:asciiTheme="minorEastAsia" w:hAnsiTheme="minorEastAsia"/>
              </w:rPr>
            </w:pPr>
            <w:r w:rsidRPr="00CA6B44">
              <w:rPr>
                <w:rFonts w:asciiTheme="minorEastAsia" w:hAnsiTheme="minorEastAsia" w:hint="eastAsia"/>
              </w:rPr>
              <w:t>国内旅行者</w:t>
            </w:r>
            <w:r w:rsidR="009A3115" w:rsidRPr="00CA6B44">
              <w:rPr>
                <w:rFonts w:asciiTheme="minorEastAsia" w:hAnsiTheme="minorEastAsia" w:hint="eastAsia"/>
              </w:rPr>
              <w:t>がどこから来たか</w:t>
            </w:r>
            <w:r w:rsidR="00040931" w:rsidRPr="00CA6B44">
              <w:rPr>
                <w:rFonts w:asciiTheme="minorEastAsia" w:hAnsiTheme="minorEastAsia" w:hint="eastAsia"/>
              </w:rPr>
              <w:t>詳しく</w:t>
            </w:r>
            <w:r w:rsidRPr="00CA6B44">
              <w:rPr>
                <w:rFonts w:asciiTheme="minorEastAsia" w:hAnsiTheme="minorEastAsia" w:hint="eastAsia"/>
              </w:rPr>
              <w:t>把握</w:t>
            </w:r>
            <w:r w:rsidR="00040931" w:rsidRPr="00CA6B44">
              <w:rPr>
                <w:rFonts w:asciiTheme="minorEastAsia" w:hAnsiTheme="minorEastAsia" w:hint="eastAsia"/>
              </w:rPr>
              <w:t>してはどうか。</w:t>
            </w:r>
            <w:r w:rsidRPr="00CA6B44">
              <w:rPr>
                <w:rFonts w:asciiTheme="minorEastAsia" w:hAnsiTheme="minorEastAsia" w:hint="eastAsia"/>
              </w:rPr>
              <w:t xml:space="preserve">　</w:t>
            </w:r>
          </w:p>
          <w:p w14:paraId="0D4B90D6" w14:textId="033189DB" w:rsidR="00565DC9" w:rsidRPr="00CA6B44" w:rsidRDefault="00F04AB0" w:rsidP="001C5633">
            <w:pPr>
              <w:spacing w:line="0" w:lineRule="atLeast"/>
              <w:ind w:firstLineChars="100" w:firstLine="210"/>
              <w:rPr>
                <w:rFonts w:asciiTheme="minorEastAsia" w:hAnsiTheme="minorEastAsia"/>
              </w:rPr>
            </w:pPr>
            <w:r w:rsidRPr="00CA6B44">
              <w:rPr>
                <w:rFonts w:asciiTheme="minorEastAsia" w:hAnsiTheme="minorEastAsia" w:hint="eastAsia"/>
              </w:rPr>
              <w:t>インバウンド</w:t>
            </w:r>
            <w:r w:rsidR="001C5633" w:rsidRPr="00CA6B44">
              <w:rPr>
                <w:rFonts w:asciiTheme="minorEastAsia" w:hAnsiTheme="minorEastAsia" w:hint="eastAsia"/>
              </w:rPr>
              <w:t>に対し、どこ</w:t>
            </w:r>
            <w:r w:rsidR="002570DD" w:rsidRPr="00CA6B44">
              <w:rPr>
                <w:rFonts w:asciiTheme="minorEastAsia" w:hAnsiTheme="minorEastAsia" w:hint="eastAsia"/>
              </w:rPr>
              <w:t>の国</w:t>
            </w:r>
            <w:r w:rsidR="001C5633" w:rsidRPr="00CA6B44">
              <w:rPr>
                <w:rFonts w:asciiTheme="minorEastAsia" w:hAnsiTheme="minorEastAsia" w:hint="eastAsia"/>
              </w:rPr>
              <w:t>から来たか</w:t>
            </w:r>
            <w:r w:rsidR="002570DD" w:rsidRPr="00CA6B44">
              <w:rPr>
                <w:rFonts w:asciiTheme="minorEastAsia" w:hAnsiTheme="minorEastAsia" w:hint="eastAsia"/>
              </w:rPr>
              <w:t>把握</w:t>
            </w:r>
            <w:r w:rsidR="001C5633" w:rsidRPr="00CA6B44">
              <w:rPr>
                <w:rFonts w:asciiTheme="minorEastAsia" w:hAnsiTheme="minorEastAsia" w:hint="eastAsia"/>
              </w:rPr>
              <w:t>してはどうか。</w:t>
            </w:r>
          </w:p>
        </w:tc>
      </w:tr>
      <w:tr w:rsidR="00565DC9" w:rsidRPr="00CA6B44" w14:paraId="2B1B7574" w14:textId="77777777" w:rsidTr="00D30DB6">
        <w:trPr>
          <w:trHeight w:val="915"/>
        </w:trPr>
        <w:tc>
          <w:tcPr>
            <w:tcW w:w="704" w:type="dxa"/>
            <w:vMerge/>
            <w:shd w:val="clear" w:color="auto" w:fill="DDD9C3" w:themeFill="background2" w:themeFillShade="E6"/>
          </w:tcPr>
          <w:p w14:paraId="23D5DC3D" w14:textId="77777777" w:rsidR="00565DC9" w:rsidRPr="00CA6B44" w:rsidRDefault="00565DC9" w:rsidP="00565DC9">
            <w:pPr>
              <w:rPr>
                <w:rFonts w:asciiTheme="minorEastAsia" w:hAnsiTheme="minorEastAsia"/>
              </w:rPr>
            </w:pPr>
          </w:p>
        </w:tc>
        <w:tc>
          <w:tcPr>
            <w:tcW w:w="2693" w:type="dxa"/>
            <w:gridSpan w:val="2"/>
          </w:tcPr>
          <w:p w14:paraId="5B3CEB69" w14:textId="52A3BBB6"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(2)その他創意工夫等</w:t>
            </w:r>
          </w:p>
        </w:tc>
        <w:tc>
          <w:tcPr>
            <w:tcW w:w="3686" w:type="dxa"/>
            <w:tcBorders>
              <w:bottom w:val="single" w:sz="4" w:space="0" w:color="auto"/>
            </w:tcBorders>
          </w:tcPr>
          <w:p w14:paraId="6E651639" w14:textId="77777777" w:rsidR="00565DC9" w:rsidRPr="00CA6B44" w:rsidRDefault="00565DC9" w:rsidP="00565DC9">
            <w:pPr>
              <w:spacing w:line="0" w:lineRule="atLeast"/>
              <w:ind w:left="25" w:hangingChars="12" w:hanging="25"/>
              <w:rPr>
                <w:rFonts w:asciiTheme="minorEastAsia" w:hAnsiTheme="minorEastAsia"/>
              </w:rPr>
            </w:pPr>
            <w:r w:rsidRPr="00CA6B44">
              <w:rPr>
                <w:rFonts w:asciiTheme="minorEastAsia" w:hAnsiTheme="minorEastAsia" w:hint="eastAsia"/>
              </w:rPr>
              <w:t>その他のサービス向上につながる創意工夫がなされたか。</w:t>
            </w:r>
          </w:p>
          <w:p w14:paraId="37127222"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①Ⅰ-（5）以外のサービス向上につながる取組み、創意工夫の実施状況</w:t>
            </w:r>
          </w:p>
          <w:p w14:paraId="59B14BB5" w14:textId="77777777"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②協働事業（新規の団体等との協働）</w:t>
            </w:r>
          </w:p>
          <w:p w14:paraId="01B231EE" w14:textId="77777777"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③参加・参画機会の確保</w:t>
            </w:r>
          </w:p>
          <w:p w14:paraId="4B1FFFFF" w14:textId="66593170" w:rsidR="00565DC9" w:rsidRPr="00CA6B44" w:rsidRDefault="00565DC9" w:rsidP="009D2926">
            <w:pPr>
              <w:spacing w:line="0" w:lineRule="atLeast"/>
              <w:ind w:left="210" w:hangingChars="100" w:hanging="210"/>
              <w:rPr>
                <w:rFonts w:asciiTheme="minorEastAsia" w:hAnsiTheme="minorEastAsia"/>
              </w:rPr>
            </w:pPr>
            <w:r w:rsidRPr="00CA6B44">
              <w:rPr>
                <w:rFonts w:asciiTheme="minorEastAsia" w:hAnsiTheme="minorEastAsia" w:hint="eastAsia"/>
              </w:rPr>
              <w:t>④状況に応じた柔軟な開園時間の延</w:t>
            </w:r>
            <w:r w:rsidR="009D2926" w:rsidRPr="00CA6B44">
              <w:rPr>
                <w:rFonts w:asciiTheme="minorEastAsia" w:hAnsiTheme="minorEastAsia" w:hint="eastAsia"/>
              </w:rPr>
              <w:t xml:space="preserve">　</w:t>
            </w:r>
            <w:r w:rsidRPr="00CA6B44">
              <w:rPr>
                <w:rFonts w:asciiTheme="minorEastAsia" w:hAnsiTheme="minorEastAsia" w:hint="eastAsia"/>
              </w:rPr>
              <w:t>長（開園時間は年間を通じて午前９時から午後５時が基本）</w:t>
            </w:r>
          </w:p>
        </w:tc>
        <w:tc>
          <w:tcPr>
            <w:tcW w:w="9355" w:type="dxa"/>
            <w:tcBorders>
              <w:bottom w:val="single" w:sz="4" w:space="0" w:color="auto"/>
            </w:tcBorders>
          </w:tcPr>
          <w:p w14:paraId="3A9F4B87" w14:textId="77777777" w:rsidR="00565DC9" w:rsidRPr="00CA6B44" w:rsidRDefault="00565DC9" w:rsidP="00565DC9">
            <w:pPr>
              <w:spacing w:line="0" w:lineRule="atLeast"/>
              <w:ind w:left="210" w:hangingChars="100" w:hanging="210"/>
              <w:jc w:val="left"/>
            </w:pPr>
            <w:r w:rsidRPr="00CA6B44">
              <w:rPr>
                <w:rFonts w:hint="eastAsia"/>
              </w:rPr>
              <w:t>①ほしだ園地に暖炉を設置し、冬季の寒い時期にピトンの小屋内を温かく保ち、利用者に快適な空間を提供するととも</w:t>
            </w:r>
            <w:r w:rsidRPr="00CA6B44">
              <w:rPr>
                <w:rFonts w:asciiTheme="minorEastAsia" w:hAnsiTheme="minorEastAsia" w:hint="eastAsia"/>
              </w:rPr>
              <w:t>に、園内で伐採した樹木から薪を作り、有効活用するという自然循環システムの活用を12月から開始した。また、年間を通してキッチンカーを多く出店し、星のブランコイルミネーション等の夜間イベント時にはキッチンカーも夜間営業</w:t>
            </w:r>
            <w:r w:rsidRPr="00CA6B44">
              <w:rPr>
                <w:rFonts w:hint="eastAsia"/>
              </w:rPr>
              <w:t>するなど、サービス向上に努めた。</w:t>
            </w:r>
            <w:r w:rsidRPr="00CA6B44">
              <w:rPr>
                <w:rFonts w:hint="eastAsia"/>
              </w:rPr>
              <w:t xml:space="preserve"> </w:t>
            </w:r>
          </w:p>
          <w:p w14:paraId="0C214340" w14:textId="77777777" w:rsidR="00565DC9" w:rsidRPr="00CA6B44" w:rsidRDefault="00565DC9" w:rsidP="00565DC9">
            <w:pPr>
              <w:spacing w:line="0" w:lineRule="atLeast"/>
              <w:ind w:left="210" w:hangingChars="100" w:hanging="210"/>
              <w:jc w:val="left"/>
              <w:rPr>
                <w:rFonts w:asciiTheme="minorEastAsia" w:hAnsiTheme="minorEastAsia"/>
              </w:rPr>
            </w:pPr>
            <w:r w:rsidRPr="00CA6B44">
              <w:rPr>
                <w:rFonts w:hint="eastAsia"/>
              </w:rPr>
              <w:t>②③</w:t>
            </w:r>
            <w:r w:rsidRPr="00CA6B44">
              <w:rPr>
                <w:rFonts w:asciiTheme="minorEastAsia" w:hAnsiTheme="minorEastAsia" w:hint="eastAsia"/>
              </w:rPr>
              <w:t>東大阪市内で地域活性に取組まれている事業者(RAYS GARAGE)と連携し、なるかわ園地で「ナイトガレージマ</w:t>
            </w:r>
            <w:r w:rsidRPr="00CA6B44">
              <w:rPr>
                <w:rFonts w:hint="eastAsia"/>
              </w:rPr>
              <w:t>ーケット」に加え、ほしだ園地でナイトマーケット「ほしともり」を新たに開催した。</w:t>
            </w:r>
          </w:p>
          <w:p w14:paraId="25ACC636" w14:textId="0A828260" w:rsidR="009533BC" w:rsidRPr="00CA6B44" w:rsidRDefault="00565DC9" w:rsidP="0060228C">
            <w:pPr>
              <w:spacing w:line="0" w:lineRule="atLeast"/>
              <w:ind w:left="210" w:hangingChars="100" w:hanging="210"/>
            </w:pPr>
            <w:r w:rsidRPr="00CA6B44">
              <w:rPr>
                <w:rFonts w:hint="eastAsia"/>
              </w:rPr>
              <w:t>④イベント開催時にあっては、営業時間の延長を柔軟に対応し、利用者の満足度向上に取り組んだ。</w:t>
            </w:r>
          </w:p>
        </w:tc>
        <w:tc>
          <w:tcPr>
            <w:tcW w:w="709" w:type="dxa"/>
            <w:tcBorders>
              <w:bottom w:val="single" w:sz="4" w:space="0" w:color="auto"/>
            </w:tcBorders>
            <w:vAlign w:val="center"/>
          </w:tcPr>
          <w:p w14:paraId="703CC0A8" w14:textId="557B6F97" w:rsidR="00565DC9" w:rsidRPr="00CA6B44" w:rsidRDefault="00565DC9" w:rsidP="00565DC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Borders>
              <w:bottom w:val="single" w:sz="4" w:space="0" w:color="auto"/>
            </w:tcBorders>
          </w:tcPr>
          <w:p w14:paraId="65B7F254" w14:textId="7B74E212" w:rsidR="00565DC9" w:rsidRPr="00CA6B44" w:rsidRDefault="00565DC9" w:rsidP="00565D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tcBorders>
              <w:bottom w:val="single" w:sz="4" w:space="0" w:color="auto"/>
            </w:tcBorders>
            <w:vAlign w:val="center"/>
          </w:tcPr>
          <w:p w14:paraId="5CD85FC0" w14:textId="4E11D429" w:rsidR="00565DC9" w:rsidRPr="00CA6B44" w:rsidRDefault="00565DC9" w:rsidP="00565DC9">
            <w:pPr>
              <w:spacing w:line="0" w:lineRule="atLeast"/>
              <w:jc w:val="center"/>
              <w:rPr>
                <w:rFonts w:asciiTheme="minorEastAsia" w:hAnsiTheme="minorEastAsia"/>
              </w:rPr>
            </w:pPr>
            <w:r w:rsidRPr="00CA6B44">
              <w:rPr>
                <w:rFonts w:hint="eastAsia"/>
              </w:rPr>
              <w:t>Ａ</w:t>
            </w:r>
          </w:p>
        </w:tc>
        <w:tc>
          <w:tcPr>
            <w:tcW w:w="2404" w:type="dxa"/>
          </w:tcPr>
          <w:p w14:paraId="73DE1D6B" w14:textId="23996C13" w:rsidR="00565DC9" w:rsidRPr="00CA6B44" w:rsidRDefault="00565DC9" w:rsidP="00565DC9">
            <w:pPr>
              <w:spacing w:line="0" w:lineRule="atLeast"/>
              <w:rPr>
                <w:rFonts w:asciiTheme="minorEastAsia" w:hAnsiTheme="minorEastAsia"/>
              </w:rPr>
            </w:pPr>
          </w:p>
        </w:tc>
      </w:tr>
      <w:tr w:rsidR="00565DC9" w:rsidRPr="00CA6B44" w14:paraId="1CF6A3B8" w14:textId="77777777" w:rsidTr="00D42A46">
        <w:trPr>
          <w:trHeight w:val="915"/>
        </w:trPr>
        <w:tc>
          <w:tcPr>
            <w:tcW w:w="704" w:type="dxa"/>
            <w:vMerge w:val="restart"/>
            <w:shd w:val="clear" w:color="auto" w:fill="DDD9C3" w:themeFill="background2" w:themeFillShade="E6"/>
            <w:textDirection w:val="tbRlV"/>
            <w:vAlign w:val="center"/>
          </w:tcPr>
          <w:p w14:paraId="1A688386" w14:textId="0943CDFF" w:rsidR="00565DC9" w:rsidRPr="00CA6B44" w:rsidRDefault="00D42A46" w:rsidP="00D42A46">
            <w:pPr>
              <w:ind w:left="113" w:right="113"/>
              <w:jc w:val="center"/>
              <w:rPr>
                <w:rFonts w:asciiTheme="minorEastAsia" w:hAnsiTheme="minorEastAsia"/>
              </w:rPr>
            </w:pPr>
            <w:r w:rsidRPr="00CA6B44">
              <w:rPr>
                <w:rFonts w:asciiTheme="minorEastAsia" w:hAnsiTheme="minorEastAsia" w:hint="eastAsia"/>
              </w:rPr>
              <w:t>Ⅲ適正な管理業務の遂行を図ることができる能力及び財政基盤に関する項目</w:t>
            </w:r>
          </w:p>
        </w:tc>
        <w:tc>
          <w:tcPr>
            <w:tcW w:w="2693" w:type="dxa"/>
            <w:gridSpan w:val="2"/>
          </w:tcPr>
          <w:p w14:paraId="7651891D" w14:textId="1D04FA0B"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(1)収支計画の内容、適格性及び実現の程度</w:t>
            </w:r>
          </w:p>
        </w:tc>
        <w:tc>
          <w:tcPr>
            <w:tcW w:w="3686" w:type="dxa"/>
            <w:tcBorders>
              <w:bottom w:val="single" w:sz="4" w:space="0" w:color="auto"/>
            </w:tcBorders>
          </w:tcPr>
          <w:p w14:paraId="62F946F8"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①当初見込んでいた収入は得られていたか。</w:t>
            </w:r>
          </w:p>
          <w:p w14:paraId="1024832B"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②事業計画や前年度実績等と当年度実績とを比較、分析した結果はどうか。</w:t>
            </w:r>
          </w:p>
          <w:p w14:paraId="63C8D1C0"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③自主事業の事例を調査し、取組可能な事例について導入を試みていたか。</w:t>
            </w:r>
          </w:p>
          <w:p w14:paraId="2A239761"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④経費は当初見込んだ範囲内で収まっていたか。</w:t>
            </w:r>
          </w:p>
          <w:p w14:paraId="31060EC1" w14:textId="32733BE8" w:rsidR="00565DC9" w:rsidRPr="00CA6B44" w:rsidRDefault="00565DC9" w:rsidP="009D2926">
            <w:pPr>
              <w:spacing w:line="0" w:lineRule="atLeast"/>
              <w:ind w:left="210" w:hangingChars="100" w:hanging="210"/>
              <w:rPr>
                <w:rFonts w:asciiTheme="minorEastAsia" w:hAnsiTheme="minorEastAsia"/>
              </w:rPr>
            </w:pPr>
            <w:r w:rsidRPr="00CA6B44">
              <w:rPr>
                <w:rFonts w:asciiTheme="minorEastAsia" w:hAnsiTheme="minorEastAsia" w:hint="eastAsia"/>
              </w:rPr>
              <w:t>⑤当初提案時の支出計画書や事業計画等と実績とを比較、分析した結果はどうか。</w:t>
            </w:r>
          </w:p>
        </w:tc>
        <w:tc>
          <w:tcPr>
            <w:tcW w:w="9355" w:type="dxa"/>
            <w:tcBorders>
              <w:bottom w:val="single" w:sz="4" w:space="0" w:color="auto"/>
            </w:tcBorders>
          </w:tcPr>
          <w:p w14:paraId="09CDFAB1" w14:textId="77777777" w:rsidR="00565DC9" w:rsidRPr="00CA6B44" w:rsidRDefault="00565DC9" w:rsidP="00565DC9">
            <w:pPr>
              <w:spacing w:line="0" w:lineRule="atLeast"/>
              <w:ind w:left="210" w:hangingChars="100" w:hanging="210"/>
              <w:jc w:val="left"/>
              <w:rPr>
                <w:rFonts w:asciiTheme="minorEastAsia" w:hAnsiTheme="minorEastAsia"/>
              </w:rPr>
            </w:pPr>
            <w:r w:rsidRPr="00CA6B44">
              <w:rPr>
                <w:rFonts w:asciiTheme="minorEastAsia" w:hAnsiTheme="minorEastAsia" w:hint="eastAsia"/>
              </w:rPr>
              <w:t>①全体的には夏の猛暑、週末の天候不良などの影響もあったが、紅葉シーズンや自主事業の「星のブランコイルミネーション」が好評で、増収となる見込みである。</w:t>
            </w:r>
          </w:p>
          <w:p w14:paraId="3E170FC0" w14:textId="77777777" w:rsidR="00565DC9" w:rsidRPr="00CA6B44" w:rsidRDefault="00565DC9" w:rsidP="00565DC9">
            <w:pPr>
              <w:spacing w:line="0" w:lineRule="atLeast"/>
              <w:ind w:leftChars="100" w:left="210"/>
              <w:jc w:val="left"/>
              <w:rPr>
                <w:rFonts w:asciiTheme="minorEastAsia" w:hAnsiTheme="minorEastAsia"/>
              </w:rPr>
            </w:pPr>
            <w:r w:rsidRPr="00CA6B44">
              <w:rPr>
                <w:rFonts w:asciiTheme="minorEastAsia" w:hAnsiTheme="minorEastAsia" w:hint="eastAsia"/>
              </w:rPr>
              <w:t>施設利用収入　2,190千円（前期  2,254千円   前期比  97％）</w:t>
            </w:r>
          </w:p>
          <w:p w14:paraId="15C3FC1D" w14:textId="77777777" w:rsidR="00565DC9" w:rsidRPr="00CA6B44" w:rsidRDefault="00565DC9" w:rsidP="00565DC9">
            <w:pPr>
              <w:spacing w:line="0" w:lineRule="atLeast"/>
              <w:ind w:leftChars="100" w:left="210"/>
              <w:jc w:val="left"/>
              <w:rPr>
                <w:rFonts w:asciiTheme="minorEastAsia" w:hAnsiTheme="minorEastAsia"/>
              </w:rPr>
            </w:pPr>
            <w:r w:rsidRPr="00CA6B44">
              <w:rPr>
                <w:rFonts w:asciiTheme="minorEastAsia" w:hAnsiTheme="minorEastAsia" w:hint="eastAsia"/>
              </w:rPr>
              <w:t>物販等収入  　9,814千円（前期  5,252千円　 前期比187％）</w:t>
            </w:r>
          </w:p>
          <w:p w14:paraId="1AABA354" w14:textId="77777777" w:rsidR="00565DC9" w:rsidRPr="00CA6B44" w:rsidRDefault="00565DC9" w:rsidP="00565DC9">
            <w:pPr>
              <w:spacing w:line="0" w:lineRule="atLeast"/>
              <w:ind w:leftChars="100" w:left="210"/>
              <w:jc w:val="left"/>
              <w:rPr>
                <w:rFonts w:asciiTheme="minorEastAsia" w:hAnsiTheme="minorEastAsia"/>
              </w:rPr>
            </w:pPr>
            <w:r w:rsidRPr="00CA6B44">
              <w:rPr>
                <w:rFonts w:asciiTheme="minorEastAsia" w:hAnsiTheme="minorEastAsia" w:hint="eastAsia"/>
              </w:rPr>
              <w:t>駐車場収入 　 8,981千円（前期  8,895千円   前期比 101％）</w:t>
            </w:r>
          </w:p>
          <w:p w14:paraId="45A5893C" w14:textId="77777777" w:rsidR="00565DC9" w:rsidRPr="00CA6B44" w:rsidRDefault="00565DC9" w:rsidP="00565DC9">
            <w:pPr>
              <w:spacing w:line="0" w:lineRule="atLeast"/>
              <w:ind w:leftChars="100" w:left="210"/>
              <w:jc w:val="left"/>
              <w:rPr>
                <w:rFonts w:asciiTheme="minorEastAsia" w:hAnsiTheme="minorEastAsia"/>
              </w:rPr>
            </w:pPr>
            <w:r w:rsidRPr="00CA6B44">
              <w:rPr>
                <w:rFonts w:asciiTheme="minorEastAsia" w:hAnsiTheme="minorEastAsia" w:hint="eastAsia"/>
              </w:rPr>
              <w:t>総収入　　 　26,828千円（前期19,986千円　 前期比134％）</w:t>
            </w:r>
          </w:p>
          <w:p w14:paraId="4AC5DA47" w14:textId="723FE367" w:rsidR="00565DC9" w:rsidRPr="00CA6B44" w:rsidRDefault="00565DC9" w:rsidP="00A36F10">
            <w:pPr>
              <w:spacing w:line="0" w:lineRule="atLeast"/>
              <w:ind w:leftChars="100" w:left="210"/>
              <w:jc w:val="left"/>
              <w:rPr>
                <w:rFonts w:asciiTheme="minorEastAsia" w:hAnsiTheme="minorEastAsia"/>
              </w:rPr>
            </w:pPr>
            <w:r w:rsidRPr="00CA6B44">
              <w:rPr>
                <w:rFonts w:asciiTheme="minorEastAsia" w:hAnsiTheme="minorEastAsia" w:hint="eastAsia"/>
              </w:rPr>
              <w:t xml:space="preserve">入園者数    723,405人  （前期735,697人　  前期比  98％） </w:t>
            </w:r>
            <w:r w:rsidR="00A36F10" w:rsidRPr="00CA6B44">
              <w:rPr>
                <w:rFonts w:asciiTheme="minorEastAsia" w:hAnsiTheme="minorEastAsia" w:hint="eastAsia"/>
              </w:rPr>
              <w:t xml:space="preserve">　</w:t>
            </w:r>
            <w:r w:rsidR="009E6550" w:rsidRPr="00CA6B44">
              <w:rPr>
                <w:rFonts w:asciiTheme="minorEastAsia" w:hAnsiTheme="minorEastAsia" w:hint="eastAsia"/>
              </w:rPr>
              <w:t xml:space="preserve">　</w:t>
            </w:r>
            <w:r w:rsidRPr="00CA6B44">
              <w:rPr>
                <w:rFonts w:asciiTheme="minorEastAsia" w:hAnsiTheme="minorEastAsia" w:hint="eastAsia"/>
              </w:rPr>
              <w:t xml:space="preserve">※11月末実績 </w:t>
            </w:r>
          </w:p>
          <w:p w14:paraId="2353A6F1" w14:textId="77777777" w:rsidR="00565DC9" w:rsidRPr="00CA6B44" w:rsidRDefault="00565DC9" w:rsidP="00565DC9">
            <w:pPr>
              <w:spacing w:line="0" w:lineRule="atLeast"/>
              <w:ind w:left="210" w:hangingChars="100" w:hanging="210"/>
              <w:jc w:val="left"/>
              <w:rPr>
                <w:rFonts w:asciiTheme="minorEastAsia" w:hAnsiTheme="minorEastAsia"/>
              </w:rPr>
            </w:pPr>
            <w:r w:rsidRPr="00CA6B44">
              <w:rPr>
                <w:rFonts w:asciiTheme="minorEastAsia" w:hAnsiTheme="minorEastAsia" w:hint="eastAsia"/>
              </w:rPr>
              <w:t>②園地管理、施設整備については計画通り実施を予定している。</w:t>
            </w:r>
          </w:p>
          <w:p w14:paraId="5B383A86" w14:textId="77777777" w:rsidR="00565DC9" w:rsidRPr="00CA6B44" w:rsidRDefault="00565DC9" w:rsidP="00565DC9">
            <w:pPr>
              <w:spacing w:line="0" w:lineRule="atLeast"/>
              <w:ind w:left="210" w:hangingChars="100" w:hanging="210"/>
              <w:jc w:val="left"/>
              <w:rPr>
                <w:rFonts w:asciiTheme="minorEastAsia" w:hAnsiTheme="minorEastAsia"/>
              </w:rPr>
            </w:pPr>
            <w:r w:rsidRPr="00CA6B44">
              <w:rPr>
                <w:rFonts w:asciiTheme="minorEastAsia" w:hAnsiTheme="minorEastAsia" w:hint="eastAsia"/>
              </w:rPr>
              <w:t>③養蜂事業については、良好な採蜜環境の維持のため、巣箱の設置場所を検討し、ほしだ園地に集中して設置することを検討している。来年度も多くの採蜜を期待し、販路の拡大だけでなく、環境教育の実施にもつなげたい。また、ほしだのはちみつは交野ブランド「カタノのチカラ」としても登録された。</w:t>
            </w:r>
          </w:p>
          <w:p w14:paraId="172A11C1" w14:textId="77777777" w:rsidR="00565DC9" w:rsidRPr="00CA6B44" w:rsidRDefault="00565DC9" w:rsidP="00565DC9">
            <w:pPr>
              <w:spacing w:line="0" w:lineRule="atLeast"/>
              <w:ind w:left="210" w:hangingChars="100" w:hanging="210"/>
              <w:jc w:val="left"/>
              <w:rPr>
                <w:rFonts w:asciiTheme="minorEastAsia" w:hAnsiTheme="minorEastAsia"/>
              </w:rPr>
            </w:pPr>
            <w:r w:rsidRPr="00CA6B44">
              <w:rPr>
                <w:rFonts w:asciiTheme="minorEastAsia" w:hAnsiTheme="minorEastAsia" w:hint="eastAsia"/>
              </w:rPr>
              <w:t>④光熱費や人件費の高騰により当初計画よりも増額の予定で、今年度においても、他の経費を圧縮することで総額として計画内に収める努力をしている。</w:t>
            </w:r>
          </w:p>
          <w:p w14:paraId="5070C745" w14:textId="43F7E23E"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⑤</w:t>
            </w:r>
            <w:r w:rsidRPr="00CA6B44">
              <w:rPr>
                <w:rFonts w:asciiTheme="minorEastAsia" w:hAnsiTheme="minorEastAsia" w:hint="eastAsia"/>
                <w:color w:val="000000" w:themeColor="text1"/>
              </w:rPr>
              <w:t>収支について、</w:t>
            </w:r>
            <w:r w:rsidRPr="00CA6B44">
              <w:rPr>
                <w:rFonts w:hint="eastAsia"/>
                <w:color w:val="000000" w:themeColor="text1"/>
              </w:rPr>
              <w:t>収入は前期より増額が見込めるものの、</w:t>
            </w:r>
            <w:r w:rsidRPr="00CA6B44">
              <w:rPr>
                <w:rFonts w:asciiTheme="minorEastAsia" w:hAnsiTheme="minorEastAsia" w:hint="eastAsia"/>
                <w:color w:val="000000" w:themeColor="text1"/>
              </w:rPr>
              <w:t>各園地における管理作業においての</w:t>
            </w:r>
            <w:r w:rsidRPr="00CA6B44">
              <w:rPr>
                <w:rFonts w:hint="eastAsia"/>
                <w:color w:val="000000" w:themeColor="text1"/>
              </w:rPr>
              <w:t>費用が、長引く資材高騰等</w:t>
            </w:r>
            <w:r w:rsidRPr="00CA6B44">
              <w:rPr>
                <w:rFonts w:asciiTheme="minorEastAsia" w:hAnsiTheme="minorEastAsia" w:hint="eastAsia"/>
                <w:color w:val="000000" w:themeColor="text1"/>
              </w:rPr>
              <w:t>による物価上昇の影響により</w:t>
            </w:r>
            <w:r w:rsidRPr="00CA6B44">
              <w:rPr>
                <w:rFonts w:hint="eastAsia"/>
                <w:color w:val="000000" w:themeColor="text1"/>
              </w:rPr>
              <w:t>増額となっており、計画よりも減収となる見込み。</w:t>
            </w:r>
          </w:p>
        </w:tc>
        <w:tc>
          <w:tcPr>
            <w:tcW w:w="709" w:type="dxa"/>
            <w:tcBorders>
              <w:bottom w:val="single" w:sz="4" w:space="0" w:color="auto"/>
            </w:tcBorders>
            <w:vAlign w:val="center"/>
          </w:tcPr>
          <w:p w14:paraId="11999502" w14:textId="17AF4928" w:rsidR="00565DC9" w:rsidRPr="00CA6B44" w:rsidRDefault="00565DC9" w:rsidP="00565DC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Borders>
              <w:bottom w:val="single" w:sz="4" w:space="0" w:color="auto"/>
            </w:tcBorders>
          </w:tcPr>
          <w:p w14:paraId="4BF639A1" w14:textId="3A9634D6" w:rsidR="00565DC9" w:rsidRPr="00CA6B44" w:rsidRDefault="00565DC9" w:rsidP="00565D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tcBorders>
              <w:bottom w:val="single" w:sz="4" w:space="0" w:color="auto"/>
            </w:tcBorders>
            <w:vAlign w:val="center"/>
          </w:tcPr>
          <w:p w14:paraId="400DAF67" w14:textId="2F75BD26" w:rsidR="00565DC9" w:rsidRPr="00CA6B44" w:rsidRDefault="00565DC9" w:rsidP="00565DC9">
            <w:pPr>
              <w:spacing w:line="0" w:lineRule="atLeast"/>
              <w:jc w:val="center"/>
              <w:rPr>
                <w:rFonts w:asciiTheme="minorEastAsia" w:hAnsiTheme="minorEastAsia"/>
              </w:rPr>
            </w:pPr>
            <w:r w:rsidRPr="00CA6B44">
              <w:rPr>
                <w:rFonts w:hint="eastAsia"/>
              </w:rPr>
              <w:t>Ａ</w:t>
            </w:r>
          </w:p>
        </w:tc>
        <w:tc>
          <w:tcPr>
            <w:tcW w:w="2404" w:type="dxa"/>
          </w:tcPr>
          <w:p w14:paraId="680EDB0E" w14:textId="11ADA7F1" w:rsidR="00565DC9" w:rsidRPr="00CA6B44" w:rsidRDefault="00565DC9" w:rsidP="00565DC9">
            <w:pPr>
              <w:spacing w:line="0" w:lineRule="atLeast"/>
              <w:rPr>
                <w:rFonts w:asciiTheme="minorEastAsia" w:hAnsiTheme="minorEastAsia"/>
              </w:rPr>
            </w:pPr>
          </w:p>
        </w:tc>
      </w:tr>
      <w:tr w:rsidR="00565DC9" w:rsidRPr="00CA6B44" w14:paraId="52B2E00F" w14:textId="77777777" w:rsidTr="00D30DB6">
        <w:trPr>
          <w:trHeight w:val="915"/>
        </w:trPr>
        <w:tc>
          <w:tcPr>
            <w:tcW w:w="704" w:type="dxa"/>
            <w:vMerge/>
            <w:shd w:val="clear" w:color="auto" w:fill="DDD9C3" w:themeFill="background2" w:themeFillShade="E6"/>
          </w:tcPr>
          <w:p w14:paraId="59534984" w14:textId="77777777" w:rsidR="00565DC9" w:rsidRPr="00CA6B44" w:rsidRDefault="00565DC9" w:rsidP="00565DC9">
            <w:pPr>
              <w:rPr>
                <w:rFonts w:asciiTheme="minorEastAsia" w:hAnsiTheme="minorEastAsia"/>
              </w:rPr>
            </w:pPr>
          </w:p>
        </w:tc>
        <w:tc>
          <w:tcPr>
            <w:tcW w:w="2693" w:type="dxa"/>
            <w:gridSpan w:val="2"/>
          </w:tcPr>
          <w:p w14:paraId="66379444" w14:textId="52E6389D"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(2)安定的な運営が可能となる人的能力</w:t>
            </w:r>
          </w:p>
        </w:tc>
        <w:tc>
          <w:tcPr>
            <w:tcW w:w="3686" w:type="dxa"/>
            <w:tcBorders>
              <w:top w:val="single" w:sz="4" w:space="0" w:color="auto"/>
            </w:tcBorders>
          </w:tcPr>
          <w:p w14:paraId="6516C8C2" w14:textId="77777777"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①職員体制・配置は十分か。</w:t>
            </w:r>
          </w:p>
          <w:p w14:paraId="36209FA1"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②職員採用、確保の方策は適切か（継続雇用等の観点）。</w:t>
            </w:r>
          </w:p>
          <w:p w14:paraId="7D3FEBC3" w14:textId="1C98C592" w:rsidR="00565DC9" w:rsidRPr="00CA6B44" w:rsidRDefault="00565DC9" w:rsidP="009D2926">
            <w:pPr>
              <w:spacing w:line="0" w:lineRule="atLeast"/>
              <w:ind w:left="210" w:hangingChars="100" w:hanging="210"/>
              <w:rPr>
                <w:rFonts w:asciiTheme="minorEastAsia" w:hAnsiTheme="minorEastAsia"/>
              </w:rPr>
            </w:pPr>
            <w:r w:rsidRPr="00CA6B44">
              <w:rPr>
                <w:rFonts w:asciiTheme="minorEastAsia" w:hAnsiTheme="minorEastAsia" w:hint="eastAsia"/>
              </w:rPr>
              <w:t>③職員の指導育成、研修体制は十分か。</w:t>
            </w:r>
          </w:p>
        </w:tc>
        <w:tc>
          <w:tcPr>
            <w:tcW w:w="9355" w:type="dxa"/>
            <w:tcBorders>
              <w:top w:val="single" w:sz="4" w:space="0" w:color="auto"/>
            </w:tcBorders>
          </w:tcPr>
          <w:p w14:paraId="2BE042F7" w14:textId="77777777" w:rsidR="00565DC9" w:rsidRPr="00CA6B44" w:rsidRDefault="00565DC9" w:rsidP="00565DC9">
            <w:pPr>
              <w:spacing w:line="0" w:lineRule="atLeast"/>
              <w:jc w:val="left"/>
            </w:pPr>
            <w:r w:rsidRPr="00CA6B44">
              <w:rPr>
                <w:rFonts w:hint="eastAsia"/>
              </w:rPr>
              <w:t>①統括所長のもと、各園地に所長を配置し現地運営の対応をしている。</w:t>
            </w:r>
            <w:r w:rsidRPr="00CA6B44">
              <w:rPr>
                <w:rFonts w:hint="eastAsia"/>
              </w:rPr>
              <w:t xml:space="preserve"> </w:t>
            </w:r>
          </w:p>
          <w:p w14:paraId="5575B7CD" w14:textId="77777777" w:rsidR="00565DC9" w:rsidRPr="00CA6B44" w:rsidRDefault="00565DC9" w:rsidP="00565DC9">
            <w:pPr>
              <w:spacing w:line="0" w:lineRule="atLeast"/>
              <w:jc w:val="left"/>
            </w:pPr>
            <w:r w:rsidRPr="00CA6B44">
              <w:rPr>
                <w:rFonts w:hint="eastAsia"/>
              </w:rPr>
              <w:t>②現地運営に必要な人員を、年間を通して適切に雇用を維持している。</w:t>
            </w:r>
            <w:r w:rsidRPr="00CA6B44">
              <w:rPr>
                <w:rFonts w:hint="eastAsia"/>
              </w:rPr>
              <w:t xml:space="preserve"> </w:t>
            </w:r>
          </w:p>
          <w:p w14:paraId="2019048C" w14:textId="77777777" w:rsidR="00565DC9" w:rsidRPr="00CA6B44" w:rsidRDefault="00565DC9" w:rsidP="00565DC9">
            <w:pPr>
              <w:spacing w:line="0" w:lineRule="atLeast"/>
              <w:ind w:left="210" w:hangingChars="100" w:hanging="210"/>
              <w:jc w:val="left"/>
            </w:pPr>
            <w:r w:rsidRPr="00CA6B44">
              <w:rPr>
                <w:rFonts w:hint="eastAsia"/>
              </w:rPr>
              <w:t>③定期的に大阪府・中部事務所との定</w:t>
            </w:r>
            <w:r w:rsidRPr="00CA6B44">
              <w:rPr>
                <w:rFonts w:asciiTheme="minorEastAsia" w:hAnsiTheme="minorEastAsia" w:hint="eastAsia"/>
              </w:rPr>
              <w:t>例会、1回／月の園</w:t>
            </w:r>
            <w:r w:rsidRPr="00CA6B44">
              <w:rPr>
                <w:rFonts w:hint="eastAsia"/>
              </w:rPr>
              <w:t>地責任者での定例会の実施により安全で安定的な運営を実施している。</w:t>
            </w:r>
          </w:p>
          <w:p w14:paraId="184489BC" w14:textId="7AD036DD" w:rsidR="00565DC9" w:rsidRPr="00CA6B44" w:rsidRDefault="00565DC9" w:rsidP="00565DC9">
            <w:pPr>
              <w:spacing w:line="0" w:lineRule="atLeast"/>
              <w:ind w:left="210" w:hangingChars="100" w:hanging="210"/>
              <w:rPr>
                <w:rFonts w:asciiTheme="minorEastAsia" w:hAnsiTheme="minorEastAsia"/>
              </w:rPr>
            </w:pPr>
            <w:r w:rsidRPr="00CA6B44">
              <w:rPr>
                <w:rFonts w:hint="eastAsia"/>
              </w:rPr>
              <w:t xml:space="preserve">　</w:t>
            </w:r>
            <w:r w:rsidRPr="00CA6B44">
              <w:rPr>
                <w:rFonts w:hint="eastAsia"/>
                <w:color w:val="000000" w:themeColor="text1"/>
              </w:rPr>
              <w:t>指導育成や研修体制としては、消防訓練、安全衛生に関する勉強会への受講参加、資格取得の推進など行った。</w:t>
            </w:r>
          </w:p>
        </w:tc>
        <w:tc>
          <w:tcPr>
            <w:tcW w:w="709" w:type="dxa"/>
            <w:tcBorders>
              <w:top w:val="single" w:sz="4" w:space="0" w:color="auto"/>
              <w:bottom w:val="single" w:sz="4" w:space="0" w:color="auto"/>
            </w:tcBorders>
            <w:vAlign w:val="center"/>
          </w:tcPr>
          <w:p w14:paraId="1864A85F" w14:textId="20D5AB7B" w:rsidR="00565DC9" w:rsidRPr="00CA6B44" w:rsidRDefault="00565DC9" w:rsidP="00565DC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Borders>
              <w:top w:val="single" w:sz="4" w:space="0" w:color="auto"/>
            </w:tcBorders>
          </w:tcPr>
          <w:p w14:paraId="689C0B64" w14:textId="40205670" w:rsidR="00565DC9" w:rsidRPr="00CA6B44" w:rsidRDefault="00565DC9" w:rsidP="00565DC9">
            <w:pPr>
              <w:spacing w:line="0" w:lineRule="atLeast"/>
              <w:ind w:firstLineChars="100" w:firstLine="210"/>
              <w:rPr>
                <w:rFonts w:asciiTheme="minorEastAsia" w:hAnsiTheme="minorEastAsia"/>
              </w:rPr>
            </w:pPr>
            <w:r w:rsidRPr="00CA6B44">
              <w:rPr>
                <w:rFonts w:asciiTheme="minorEastAsia" w:hAnsiTheme="minorEastAsia" w:hint="eastAsia"/>
              </w:rPr>
              <w:t>履行確認の結果、事業計画書に示した取組みが実施されており、評価できる。</w:t>
            </w:r>
          </w:p>
        </w:tc>
        <w:tc>
          <w:tcPr>
            <w:tcW w:w="709" w:type="dxa"/>
            <w:tcBorders>
              <w:top w:val="single" w:sz="4" w:space="0" w:color="auto"/>
            </w:tcBorders>
            <w:vAlign w:val="center"/>
          </w:tcPr>
          <w:p w14:paraId="456DF516" w14:textId="33A0EED7" w:rsidR="00565DC9" w:rsidRPr="00CA6B44" w:rsidRDefault="00565DC9" w:rsidP="00565DC9">
            <w:pPr>
              <w:spacing w:line="0" w:lineRule="atLeast"/>
              <w:jc w:val="center"/>
              <w:rPr>
                <w:rFonts w:asciiTheme="minorEastAsia" w:hAnsiTheme="minorEastAsia"/>
              </w:rPr>
            </w:pPr>
            <w:r w:rsidRPr="00CA6B44">
              <w:rPr>
                <w:rFonts w:hint="eastAsia"/>
              </w:rPr>
              <w:t>Ａ</w:t>
            </w:r>
          </w:p>
        </w:tc>
        <w:tc>
          <w:tcPr>
            <w:tcW w:w="2404" w:type="dxa"/>
          </w:tcPr>
          <w:p w14:paraId="26602D34" w14:textId="6F97A46C" w:rsidR="00565DC9" w:rsidRPr="00CA6B44" w:rsidRDefault="00565DC9" w:rsidP="00565DC9">
            <w:pPr>
              <w:spacing w:line="0" w:lineRule="atLeast"/>
              <w:rPr>
                <w:rFonts w:asciiTheme="minorEastAsia" w:hAnsiTheme="minorEastAsia"/>
              </w:rPr>
            </w:pPr>
          </w:p>
        </w:tc>
      </w:tr>
      <w:tr w:rsidR="00565DC9" w:rsidRPr="00CA6B44" w14:paraId="621D3C9A" w14:textId="77777777" w:rsidTr="00D30DB6">
        <w:trPr>
          <w:trHeight w:val="915"/>
        </w:trPr>
        <w:tc>
          <w:tcPr>
            <w:tcW w:w="704" w:type="dxa"/>
            <w:vMerge/>
            <w:shd w:val="clear" w:color="auto" w:fill="DDD9C3" w:themeFill="background2" w:themeFillShade="E6"/>
          </w:tcPr>
          <w:p w14:paraId="5F802F1A" w14:textId="77777777" w:rsidR="00565DC9" w:rsidRPr="00CA6B44" w:rsidRDefault="00565DC9" w:rsidP="00565DC9">
            <w:pPr>
              <w:rPr>
                <w:rFonts w:asciiTheme="minorEastAsia" w:hAnsiTheme="minorEastAsia"/>
              </w:rPr>
            </w:pPr>
          </w:p>
        </w:tc>
        <w:tc>
          <w:tcPr>
            <w:tcW w:w="2693" w:type="dxa"/>
            <w:gridSpan w:val="2"/>
            <w:tcBorders>
              <w:bottom w:val="single" w:sz="4" w:space="0" w:color="auto"/>
            </w:tcBorders>
          </w:tcPr>
          <w:p w14:paraId="1EEFC8E3" w14:textId="3FF77404" w:rsidR="00565DC9" w:rsidRPr="00CA6B44" w:rsidRDefault="00565DC9" w:rsidP="00565DC9">
            <w:pPr>
              <w:spacing w:line="0" w:lineRule="atLeast"/>
              <w:rPr>
                <w:rFonts w:asciiTheme="minorEastAsia" w:hAnsiTheme="minorEastAsia"/>
              </w:rPr>
            </w:pPr>
            <w:r w:rsidRPr="00CA6B44">
              <w:rPr>
                <w:rFonts w:asciiTheme="minorEastAsia" w:hAnsiTheme="minorEastAsia" w:hint="eastAsia"/>
              </w:rPr>
              <w:t>(3)安定的な運営が可能となる財政的基盤</w:t>
            </w:r>
          </w:p>
        </w:tc>
        <w:tc>
          <w:tcPr>
            <w:tcW w:w="3686" w:type="dxa"/>
            <w:tcBorders>
              <w:bottom w:val="single" w:sz="4" w:space="0" w:color="auto"/>
            </w:tcBorders>
          </w:tcPr>
          <w:p w14:paraId="132A82FD" w14:textId="77777777" w:rsidR="00565DC9" w:rsidRPr="00CA6B44" w:rsidRDefault="00565DC9" w:rsidP="00565DC9">
            <w:pPr>
              <w:spacing w:line="0" w:lineRule="atLeast"/>
              <w:ind w:left="210" w:hangingChars="100" w:hanging="210"/>
              <w:rPr>
                <w:rFonts w:asciiTheme="minorEastAsia" w:hAnsiTheme="minorEastAsia"/>
              </w:rPr>
            </w:pPr>
            <w:r w:rsidRPr="00CA6B44">
              <w:rPr>
                <w:rFonts w:asciiTheme="minorEastAsia" w:hAnsiTheme="minorEastAsia" w:hint="eastAsia"/>
              </w:rPr>
              <w:t>①運営基盤として、提案事業者の経営、事業、組織規模等は十分か。</w:t>
            </w:r>
          </w:p>
          <w:p w14:paraId="6FFA7957" w14:textId="24FB5BAB" w:rsidR="00565DC9" w:rsidRPr="00CA6B44" w:rsidRDefault="00565DC9" w:rsidP="009D2926">
            <w:pPr>
              <w:spacing w:line="0" w:lineRule="atLeast"/>
              <w:ind w:left="210" w:hangingChars="100" w:hanging="210"/>
              <w:rPr>
                <w:rFonts w:asciiTheme="minorEastAsia" w:hAnsiTheme="minorEastAsia"/>
              </w:rPr>
            </w:pPr>
            <w:r w:rsidRPr="00CA6B44">
              <w:rPr>
                <w:rFonts w:asciiTheme="minorEastAsia" w:hAnsiTheme="minorEastAsia" w:hint="eastAsia"/>
              </w:rPr>
              <w:t>②運営基盤として、提案事業者の財務状況は妥当か。</w:t>
            </w:r>
          </w:p>
        </w:tc>
        <w:tc>
          <w:tcPr>
            <w:tcW w:w="9355" w:type="dxa"/>
          </w:tcPr>
          <w:p w14:paraId="770DE661" w14:textId="6F629D63" w:rsidR="00565DC9" w:rsidRPr="00CA6B44" w:rsidRDefault="00565DC9" w:rsidP="00565DC9">
            <w:pPr>
              <w:spacing w:line="0" w:lineRule="atLeast"/>
              <w:ind w:left="210" w:hangingChars="100" w:hanging="210"/>
              <w:rPr>
                <w:rFonts w:asciiTheme="minorEastAsia" w:hAnsiTheme="minorEastAsia"/>
              </w:rPr>
            </w:pPr>
            <w:r w:rsidRPr="00CA6B44">
              <w:rPr>
                <w:rFonts w:hint="eastAsia"/>
              </w:rPr>
              <w:t>住友林業グループとして業績も上がって</w:t>
            </w:r>
            <w:r w:rsidRPr="00CA6B44">
              <w:rPr>
                <w:rFonts w:asciiTheme="minorEastAsia" w:hAnsiTheme="minorEastAsia" w:hint="eastAsia"/>
              </w:rPr>
              <w:t>おり、2024年度は2兆537億円の売上で安定した経営状況であるため問題無し。</w:t>
            </w:r>
          </w:p>
        </w:tc>
        <w:tc>
          <w:tcPr>
            <w:tcW w:w="709" w:type="dxa"/>
            <w:vAlign w:val="center"/>
          </w:tcPr>
          <w:p w14:paraId="6B4C071B" w14:textId="2AE998F4" w:rsidR="00496A9A" w:rsidRPr="00CA6B44" w:rsidRDefault="00496A9A" w:rsidP="00565DC9">
            <w:pPr>
              <w:spacing w:line="0" w:lineRule="atLeast"/>
              <w:jc w:val="center"/>
              <w:rPr>
                <w:rFonts w:asciiTheme="minorEastAsia" w:hAnsiTheme="minorEastAsia"/>
              </w:rPr>
            </w:pPr>
            <w:r w:rsidRPr="00CA6B44">
              <w:rPr>
                <w:rFonts w:asciiTheme="minorEastAsia" w:hAnsiTheme="minorEastAsia" w:hint="eastAsia"/>
              </w:rPr>
              <w:t>Ａ</w:t>
            </w:r>
          </w:p>
        </w:tc>
        <w:tc>
          <w:tcPr>
            <w:tcW w:w="2410" w:type="dxa"/>
          </w:tcPr>
          <w:p w14:paraId="5EB977FD" w14:textId="7B950301" w:rsidR="00565DC9" w:rsidRPr="00CA6B44" w:rsidRDefault="00565DC9" w:rsidP="00565DC9">
            <w:pPr>
              <w:spacing w:line="0" w:lineRule="atLeast"/>
              <w:ind w:firstLineChars="100" w:firstLine="210"/>
              <w:rPr>
                <w:rFonts w:asciiTheme="minorEastAsia" w:hAnsiTheme="minorEastAsia"/>
              </w:rPr>
            </w:pPr>
            <w:r w:rsidRPr="00CA6B44">
              <w:rPr>
                <w:rFonts w:hint="eastAsia"/>
              </w:rPr>
              <w:t>履行確認の結果、安定した財政基盤があり、指定管理業務の受託に問題はない。</w:t>
            </w:r>
          </w:p>
        </w:tc>
        <w:tc>
          <w:tcPr>
            <w:tcW w:w="709" w:type="dxa"/>
            <w:vAlign w:val="center"/>
          </w:tcPr>
          <w:p w14:paraId="0C3D1562" w14:textId="1EA125AA" w:rsidR="00565DC9" w:rsidRPr="00CA6B44" w:rsidRDefault="00565DC9" w:rsidP="00565DC9">
            <w:pPr>
              <w:spacing w:line="0" w:lineRule="atLeast"/>
              <w:jc w:val="center"/>
              <w:rPr>
                <w:rFonts w:asciiTheme="minorEastAsia" w:hAnsiTheme="minorEastAsia"/>
              </w:rPr>
            </w:pPr>
            <w:r w:rsidRPr="00CA6B44">
              <w:rPr>
                <w:rFonts w:hint="eastAsia"/>
              </w:rPr>
              <w:t>Ａ</w:t>
            </w:r>
          </w:p>
        </w:tc>
        <w:tc>
          <w:tcPr>
            <w:tcW w:w="2404" w:type="dxa"/>
          </w:tcPr>
          <w:p w14:paraId="1E69F65E" w14:textId="0CD22C9D" w:rsidR="00565DC9" w:rsidRPr="00CA6B44" w:rsidRDefault="00565DC9" w:rsidP="00565DC9">
            <w:pPr>
              <w:spacing w:line="0" w:lineRule="atLeast"/>
              <w:rPr>
                <w:rFonts w:asciiTheme="minorEastAsia" w:hAnsiTheme="minorEastAsia"/>
              </w:rPr>
            </w:pPr>
          </w:p>
        </w:tc>
      </w:tr>
    </w:tbl>
    <w:p w14:paraId="2AE6C8B4" w14:textId="76062F04" w:rsidR="00E56F81" w:rsidRPr="00310197" w:rsidRDefault="007544BF" w:rsidP="004253FF">
      <w:pPr>
        <w:spacing w:line="20" w:lineRule="exact"/>
      </w:pPr>
      <w:r w:rsidRPr="00CA6B4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14:anchorId="2F828D78" wp14:editId="6E2828C5">
                <wp:simplePos x="0" y="0"/>
                <wp:positionH relativeFrom="column">
                  <wp:posOffset>13085234</wp:posOffset>
                </wp:positionH>
                <wp:positionV relativeFrom="paragraph">
                  <wp:posOffset>9076055</wp:posOffset>
                </wp:positionV>
                <wp:extent cx="1308100" cy="34290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1308100" cy="342900"/>
                        </a:xfrm>
                        <a:prstGeom prst="rect">
                          <a:avLst/>
                        </a:prstGeom>
                        <a:solidFill>
                          <a:sysClr val="window" lastClr="FFFFFF"/>
                        </a:solidFill>
                        <a:ln w="19050">
                          <a:solidFill>
                            <a:prstClr val="black"/>
                          </a:solidFill>
                        </a:ln>
                      </wps:spPr>
                      <wps:txbx>
                        <w:txbxContent>
                          <w:p w14:paraId="1A63B664" w14:textId="222D8617" w:rsidR="003B4EF9" w:rsidRDefault="003B4EF9" w:rsidP="003B4EF9">
                            <w:pPr>
                              <w:jc w:val="left"/>
                              <w:rPr>
                                <w:rFonts w:ascii="ＭＳ Ｐ明朝" w:eastAsia="ＭＳ Ｐ明朝" w:hAnsi="ＭＳ Ｐ明朝"/>
                                <w:b/>
                                <w:sz w:val="24"/>
                                <w:szCs w:val="24"/>
                              </w:rPr>
                            </w:pPr>
                            <w:r>
                              <w:rPr>
                                <w:rFonts w:ascii="ＭＳ Ｐ明朝" w:eastAsia="ＭＳ Ｐ明朝" w:hAnsi="ＭＳ Ｐ明朝" w:hint="eastAsia"/>
                                <w:b/>
                                <w:sz w:val="24"/>
                                <w:szCs w:val="24"/>
                              </w:rPr>
                              <w:t xml:space="preserve">年度評価 ： </w:t>
                            </w:r>
                            <w:r w:rsidR="00C759B6">
                              <w:rPr>
                                <w:rFonts w:ascii="ＭＳ Ｐ明朝" w:eastAsia="ＭＳ Ｐ明朝" w:hAnsi="ＭＳ Ｐ明朝"/>
                                <w:b/>
                                <w:sz w:val="24"/>
                                <w:szCs w:val="24"/>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28D78" id="_x0000_t202" coordsize="21600,21600" o:spt="202" path="m,l,21600r21600,l21600,xe">
                <v:stroke joinstyle="miter"/>
                <v:path gradientshapeok="t" o:connecttype="rect"/>
              </v:shapetype>
              <v:shape id="テキスト ボックス 2" o:spid="_x0000_s1029" type="#_x0000_t202" style="position:absolute;left:0;text-align:left;margin-left:1030.35pt;margin-top:714.65pt;width:10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" fillcolor="window" strokeweight="1.5pt">
                <v:textbox>
                  <w:txbxContent>
                    <w:p w14:paraId="1A63B664" w14:textId="222D8617" w:rsidR="003B4EF9" w:rsidRDefault="003B4EF9" w:rsidP="003B4EF9">
                      <w:pPr>
                        <w:jc w:val="left"/>
                        <w:rPr>
                          <w:rFonts w:ascii="ＭＳ Ｐ明朝" w:eastAsia="ＭＳ Ｐ明朝" w:hAnsi="ＭＳ Ｐ明朝"/>
                          <w:b/>
                          <w:sz w:val="24"/>
                          <w:szCs w:val="24"/>
                        </w:rPr>
                      </w:pPr>
                      <w:r>
                        <w:rPr>
                          <w:rFonts w:ascii="ＭＳ Ｐ明朝" w:eastAsia="ＭＳ Ｐ明朝" w:hAnsi="ＭＳ Ｐ明朝" w:hint="eastAsia"/>
                          <w:b/>
                          <w:sz w:val="24"/>
                          <w:szCs w:val="24"/>
                        </w:rPr>
                        <w:t xml:space="preserve">年度評価 ： </w:t>
                      </w:r>
                      <w:r w:rsidR="00C759B6">
                        <w:rPr>
                          <w:rFonts w:ascii="ＭＳ Ｐ明朝" w:eastAsia="ＭＳ Ｐ明朝" w:hAnsi="ＭＳ Ｐ明朝"/>
                          <w:b/>
                          <w:sz w:val="24"/>
                          <w:szCs w:val="24"/>
                        </w:rPr>
                        <w:t>Ａ</w:t>
                      </w:r>
                    </w:p>
                  </w:txbxContent>
                </v:textbox>
              </v:shape>
            </w:pict>
          </mc:Fallback>
        </mc:AlternateContent>
      </w:r>
    </w:p>
    <w:sectPr w:rsidR="00E56F81" w:rsidRPr="00310197" w:rsidSect="00766CE4">
      <w:footerReference w:type="default" r:id="rId7"/>
      <w:pgSz w:w="23814" w:h="16840" w:orient="landscape" w:code="8"/>
      <w:pgMar w:top="567" w:right="567" w:bottom="567" w:left="567" w:header="851" w:footer="73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45B1" w14:textId="77777777" w:rsidR="0086528B" w:rsidRDefault="0086528B" w:rsidP="00FB4947">
      <w:r>
        <w:separator/>
      </w:r>
    </w:p>
  </w:endnote>
  <w:endnote w:type="continuationSeparator" w:id="0">
    <w:p w14:paraId="4F1942A9" w14:textId="77777777" w:rsidR="0086528B" w:rsidRDefault="0086528B" w:rsidP="00FB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940438021"/>
      <w:docPartObj>
        <w:docPartGallery w:val="Page Numbers (Bottom of Page)"/>
        <w:docPartUnique/>
      </w:docPartObj>
    </w:sdtPr>
    <w:sdtEndPr>
      <w:rPr>
        <w:lang w:val="en-US"/>
      </w:rPr>
    </w:sdtEndPr>
    <w:sdtContent>
      <w:p w14:paraId="6B502340" w14:textId="3D7F74EB" w:rsidR="005B1610" w:rsidRDefault="004A2EE8" w:rsidP="0041463A">
        <w:pPr>
          <w:pStyle w:val="a6"/>
          <w:jc w:val="right"/>
        </w:pPr>
        <w:r w:rsidRPr="004A2EE8">
          <w:rPr>
            <w:rFonts w:asciiTheme="majorHAnsi" w:eastAsiaTheme="majorEastAsia" w:hAnsiTheme="majorHAnsi" w:cstheme="majorBidi" w:hint="eastAsia"/>
            <w:sz w:val="28"/>
            <w:szCs w:val="28"/>
            <w:lang w:val="ja-JP"/>
          </w:rPr>
          <w:t>北・中河内</w:t>
        </w:r>
        <w:r w:rsidR="005B1610" w:rsidRPr="00184E14">
          <w:rPr>
            <w:rFonts w:asciiTheme="majorHAnsi" w:eastAsiaTheme="majorEastAsia" w:hAnsiTheme="majorHAnsi" w:cstheme="majorBidi" w:hint="eastAsia"/>
            <w:sz w:val="28"/>
            <w:szCs w:val="28"/>
            <w:lang w:val="ja-JP"/>
          </w:rPr>
          <w:t>-</w:t>
        </w:r>
        <w:r w:rsidR="005B1610" w:rsidRPr="00184E14">
          <w:rPr>
            <w:sz w:val="22"/>
            <w:szCs w:val="21"/>
          </w:rPr>
          <w:fldChar w:fldCharType="begin"/>
        </w:r>
        <w:r w:rsidR="005B1610" w:rsidRPr="00184E14">
          <w:instrText>PAGE    \* MERGEFORMAT</w:instrText>
        </w:r>
        <w:r w:rsidR="005B1610" w:rsidRPr="00184E14">
          <w:rPr>
            <w:sz w:val="22"/>
            <w:szCs w:val="21"/>
          </w:rPr>
          <w:fldChar w:fldCharType="separate"/>
        </w:r>
        <w:r w:rsidR="00E14807" w:rsidRPr="00E14807">
          <w:rPr>
            <w:rFonts w:asciiTheme="majorHAnsi" w:eastAsiaTheme="majorEastAsia" w:hAnsiTheme="majorHAnsi" w:cstheme="majorBidi"/>
            <w:noProof/>
            <w:sz w:val="28"/>
            <w:szCs w:val="28"/>
            <w:lang w:val="ja-JP"/>
          </w:rPr>
          <w:t>6</w:t>
        </w:r>
        <w:r w:rsidR="005B1610" w:rsidRPr="00184E14">
          <w:rPr>
            <w:rFonts w:asciiTheme="majorHAnsi" w:eastAsiaTheme="majorEastAsia" w:hAnsiTheme="majorHAnsi" w:cstheme="majorBidi"/>
            <w:sz w:val="28"/>
            <w:szCs w:val="28"/>
          </w:rPr>
          <w:fldChar w:fldCharType="end"/>
        </w:r>
      </w:p>
    </w:sdtContent>
  </w:sdt>
  <w:p w14:paraId="7C653041" w14:textId="77777777" w:rsidR="005B1610" w:rsidRDefault="005B1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5A1E" w14:textId="77777777" w:rsidR="0086528B" w:rsidRDefault="0086528B" w:rsidP="00FB4947">
      <w:r>
        <w:separator/>
      </w:r>
    </w:p>
  </w:footnote>
  <w:footnote w:type="continuationSeparator" w:id="0">
    <w:p w14:paraId="2CCB9BFD" w14:textId="77777777" w:rsidR="0086528B" w:rsidRDefault="0086528B" w:rsidP="00FB4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F7B"/>
    <w:multiLevelType w:val="hybridMultilevel"/>
    <w:tmpl w:val="4DB8DE24"/>
    <w:lvl w:ilvl="0" w:tplc="6EFC5294">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67643"/>
    <w:multiLevelType w:val="hybridMultilevel"/>
    <w:tmpl w:val="99F83A6E"/>
    <w:lvl w:ilvl="0" w:tplc="A2AE60F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870B31"/>
    <w:multiLevelType w:val="hybridMultilevel"/>
    <w:tmpl w:val="9196BB3E"/>
    <w:lvl w:ilvl="0" w:tplc="F03CB76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6F4DAF"/>
    <w:multiLevelType w:val="hybridMultilevel"/>
    <w:tmpl w:val="66041EAC"/>
    <w:lvl w:ilvl="0" w:tplc="E7CAE188">
      <w:start w:val="2"/>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B24CB5"/>
    <w:multiLevelType w:val="hybridMultilevel"/>
    <w:tmpl w:val="44F82A5C"/>
    <w:lvl w:ilvl="0" w:tplc="797AB182">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1E7817"/>
    <w:multiLevelType w:val="hybridMultilevel"/>
    <w:tmpl w:val="176A9BBC"/>
    <w:lvl w:ilvl="0" w:tplc="233C182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4E6414"/>
    <w:multiLevelType w:val="hybridMultilevel"/>
    <w:tmpl w:val="48C2CFBA"/>
    <w:lvl w:ilvl="0" w:tplc="4872CD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B92698D"/>
    <w:multiLevelType w:val="hybridMultilevel"/>
    <w:tmpl w:val="2F2CFC86"/>
    <w:lvl w:ilvl="0" w:tplc="86700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397F2C"/>
    <w:multiLevelType w:val="hybridMultilevel"/>
    <w:tmpl w:val="0A06E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F774856"/>
    <w:multiLevelType w:val="hybridMultilevel"/>
    <w:tmpl w:val="E4263DFA"/>
    <w:lvl w:ilvl="0" w:tplc="247042C8">
      <w:start w:val="1"/>
      <w:numFmt w:val="decimalEnclosedCircle"/>
      <w:lvlText w:val="%1"/>
      <w:lvlJc w:val="left"/>
      <w:pPr>
        <w:ind w:left="360" w:hanging="36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5167101"/>
    <w:multiLevelType w:val="hybridMultilevel"/>
    <w:tmpl w:val="E74E5D66"/>
    <w:lvl w:ilvl="0" w:tplc="B47452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8504063"/>
    <w:multiLevelType w:val="hybridMultilevel"/>
    <w:tmpl w:val="9856AEC6"/>
    <w:lvl w:ilvl="0" w:tplc="CB48459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9E315A"/>
    <w:multiLevelType w:val="hybridMultilevel"/>
    <w:tmpl w:val="3662A8A0"/>
    <w:lvl w:ilvl="0" w:tplc="40D8F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5A4FFB"/>
    <w:multiLevelType w:val="hybridMultilevel"/>
    <w:tmpl w:val="FA263E7C"/>
    <w:lvl w:ilvl="0" w:tplc="50EA88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16CE8"/>
    <w:multiLevelType w:val="hybridMultilevel"/>
    <w:tmpl w:val="B2340702"/>
    <w:lvl w:ilvl="0" w:tplc="1D5CAE2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59765F"/>
    <w:multiLevelType w:val="hybridMultilevel"/>
    <w:tmpl w:val="7B6676DA"/>
    <w:lvl w:ilvl="0" w:tplc="F39EB48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0A8560F"/>
    <w:multiLevelType w:val="hybridMultilevel"/>
    <w:tmpl w:val="BE1E370E"/>
    <w:lvl w:ilvl="0" w:tplc="385ED166">
      <w:start w:val="3"/>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DD7417"/>
    <w:multiLevelType w:val="hybridMultilevel"/>
    <w:tmpl w:val="61B00870"/>
    <w:lvl w:ilvl="0" w:tplc="32380E8C">
      <w:start w:val="2"/>
      <w:numFmt w:val="decimalEnclosedCircle"/>
      <w:lvlText w:val="%1"/>
      <w:lvlJc w:val="left"/>
      <w:pPr>
        <w:ind w:left="397" w:hanging="360"/>
      </w:pPr>
      <w:rPr>
        <w:rFonts w:hint="default"/>
        <w:color w:val="0070C0"/>
      </w:rPr>
    </w:lvl>
    <w:lvl w:ilvl="1" w:tplc="04090017" w:tentative="1">
      <w:start w:val="1"/>
      <w:numFmt w:val="aiueoFullWidth"/>
      <w:lvlText w:val="(%2)"/>
      <w:lvlJc w:val="left"/>
      <w:pPr>
        <w:ind w:left="917" w:hanging="440"/>
      </w:pPr>
    </w:lvl>
    <w:lvl w:ilvl="2" w:tplc="04090011" w:tentative="1">
      <w:start w:val="1"/>
      <w:numFmt w:val="decimalEnclosedCircle"/>
      <w:lvlText w:val="%3"/>
      <w:lvlJc w:val="left"/>
      <w:pPr>
        <w:ind w:left="1357" w:hanging="440"/>
      </w:pPr>
    </w:lvl>
    <w:lvl w:ilvl="3" w:tplc="0409000F" w:tentative="1">
      <w:start w:val="1"/>
      <w:numFmt w:val="decimal"/>
      <w:lvlText w:val="%4."/>
      <w:lvlJc w:val="left"/>
      <w:pPr>
        <w:ind w:left="1797" w:hanging="440"/>
      </w:pPr>
    </w:lvl>
    <w:lvl w:ilvl="4" w:tplc="04090017" w:tentative="1">
      <w:start w:val="1"/>
      <w:numFmt w:val="aiueoFullWidth"/>
      <w:lvlText w:val="(%5)"/>
      <w:lvlJc w:val="left"/>
      <w:pPr>
        <w:ind w:left="2237" w:hanging="440"/>
      </w:pPr>
    </w:lvl>
    <w:lvl w:ilvl="5" w:tplc="04090011" w:tentative="1">
      <w:start w:val="1"/>
      <w:numFmt w:val="decimalEnclosedCircle"/>
      <w:lvlText w:val="%6"/>
      <w:lvlJc w:val="left"/>
      <w:pPr>
        <w:ind w:left="2677" w:hanging="440"/>
      </w:pPr>
    </w:lvl>
    <w:lvl w:ilvl="6" w:tplc="0409000F" w:tentative="1">
      <w:start w:val="1"/>
      <w:numFmt w:val="decimal"/>
      <w:lvlText w:val="%7."/>
      <w:lvlJc w:val="left"/>
      <w:pPr>
        <w:ind w:left="3117" w:hanging="440"/>
      </w:pPr>
    </w:lvl>
    <w:lvl w:ilvl="7" w:tplc="04090017" w:tentative="1">
      <w:start w:val="1"/>
      <w:numFmt w:val="aiueoFullWidth"/>
      <w:lvlText w:val="(%8)"/>
      <w:lvlJc w:val="left"/>
      <w:pPr>
        <w:ind w:left="3557" w:hanging="440"/>
      </w:pPr>
    </w:lvl>
    <w:lvl w:ilvl="8" w:tplc="04090011" w:tentative="1">
      <w:start w:val="1"/>
      <w:numFmt w:val="decimalEnclosedCircle"/>
      <w:lvlText w:val="%9"/>
      <w:lvlJc w:val="left"/>
      <w:pPr>
        <w:ind w:left="3997" w:hanging="440"/>
      </w:pPr>
    </w:lvl>
  </w:abstractNum>
  <w:abstractNum w:abstractNumId="18" w15:restartNumberingAfterBreak="0">
    <w:nsid w:val="3AFB7B3B"/>
    <w:multiLevelType w:val="hybridMultilevel"/>
    <w:tmpl w:val="C624D85A"/>
    <w:lvl w:ilvl="0" w:tplc="572E158A">
      <w:start w:val="2"/>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DC86727"/>
    <w:multiLevelType w:val="hybridMultilevel"/>
    <w:tmpl w:val="568828F2"/>
    <w:lvl w:ilvl="0" w:tplc="9B743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CD0519"/>
    <w:multiLevelType w:val="hybridMultilevel"/>
    <w:tmpl w:val="10FE66C0"/>
    <w:lvl w:ilvl="0" w:tplc="6C86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FDE671D"/>
    <w:multiLevelType w:val="hybridMultilevel"/>
    <w:tmpl w:val="19C89466"/>
    <w:lvl w:ilvl="0" w:tplc="86700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581F90"/>
    <w:multiLevelType w:val="hybridMultilevel"/>
    <w:tmpl w:val="146A9B6C"/>
    <w:lvl w:ilvl="0" w:tplc="CEBA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1C5C00"/>
    <w:multiLevelType w:val="hybridMultilevel"/>
    <w:tmpl w:val="C436D7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30C3792"/>
    <w:multiLevelType w:val="hybridMultilevel"/>
    <w:tmpl w:val="2B80370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D940D5"/>
    <w:multiLevelType w:val="hybridMultilevel"/>
    <w:tmpl w:val="2FB24F96"/>
    <w:lvl w:ilvl="0" w:tplc="70828E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CAC73D6"/>
    <w:multiLevelType w:val="hybridMultilevel"/>
    <w:tmpl w:val="BD88A494"/>
    <w:lvl w:ilvl="0" w:tplc="2F08D03A">
      <w:start w:val="4"/>
      <w:numFmt w:val="decimalEnclosedCircle"/>
      <w:lvlText w:val="%1"/>
      <w:lvlJc w:val="left"/>
      <w:pPr>
        <w:ind w:left="360" w:hanging="36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1DF776A"/>
    <w:multiLevelType w:val="hybridMultilevel"/>
    <w:tmpl w:val="F6409148"/>
    <w:lvl w:ilvl="0" w:tplc="402E9CFA">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73C2CBB"/>
    <w:multiLevelType w:val="hybridMultilevel"/>
    <w:tmpl w:val="6E0087F2"/>
    <w:lvl w:ilvl="0" w:tplc="6F0C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BA307C5"/>
    <w:multiLevelType w:val="hybridMultilevel"/>
    <w:tmpl w:val="2D4C20EE"/>
    <w:lvl w:ilvl="0" w:tplc="32FEAF28">
      <w:start w:val="2"/>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D163F12"/>
    <w:multiLevelType w:val="hybridMultilevel"/>
    <w:tmpl w:val="8E78301E"/>
    <w:lvl w:ilvl="0" w:tplc="4872CD8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1860164"/>
    <w:multiLevelType w:val="hybridMultilevel"/>
    <w:tmpl w:val="3DD450AC"/>
    <w:lvl w:ilvl="0" w:tplc="7DD255A0">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732730"/>
    <w:multiLevelType w:val="hybridMultilevel"/>
    <w:tmpl w:val="934AEB40"/>
    <w:lvl w:ilvl="0" w:tplc="402E9CFA">
      <w:start w:val="1"/>
      <w:numFmt w:val="decimalEnclosedCircle"/>
      <w:lvlText w:val="%1"/>
      <w:lvlJc w:val="left"/>
      <w:pPr>
        <w:ind w:left="360" w:hanging="360"/>
      </w:pPr>
      <w:rPr>
        <w:rFonts w:hint="default"/>
        <w:color w:val="0070C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A205E79"/>
    <w:multiLevelType w:val="hybridMultilevel"/>
    <w:tmpl w:val="CF14CFA8"/>
    <w:lvl w:ilvl="0" w:tplc="8B8AD70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3"/>
  </w:num>
  <w:num w:numId="2">
    <w:abstractNumId w:val="4"/>
  </w:num>
  <w:num w:numId="3">
    <w:abstractNumId w:val="12"/>
  </w:num>
  <w:num w:numId="4">
    <w:abstractNumId w:val="22"/>
  </w:num>
  <w:num w:numId="5">
    <w:abstractNumId w:val="18"/>
  </w:num>
  <w:num w:numId="6">
    <w:abstractNumId w:val="17"/>
  </w:num>
  <w:num w:numId="7">
    <w:abstractNumId w:val="29"/>
  </w:num>
  <w:num w:numId="8">
    <w:abstractNumId w:val="16"/>
  </w:num>
  <w:num w:numId="9">
    <w:abstractNumId w:val="3"/>
  </w:num>
  <w:num w:numId="10">
    <w:abstractNumId w:val="31"/>
  </w:num>
  <w:num w:numId="11">
    <w:abstractNumId w:val="14"/>
  </w:num>
  <w:num w:numId="12">
    <w:abstractNumId w:val="15"/>
  </w:num>
  <w:num w:numId="13">
    <w:abstractNumId w:val="9"/>
  </w:num>
  <w:num w:numId="14">
    <w:abstractNumId w:val="30"/>
  </w:num>
  <w:num w:numId="15">
    <w:abstractNumId w:val="33"/>
  </w:num>
  <w:num w:numId="16">
    <w:abstractNumId w:val="20"/>
  </w:num>
  <w:num w:numId="17">
    <w:abstractNumId w:val="28"/>
  </w:num>
  <w:num w:numId="18">
    <w:abstractNumId w:val="25"/>
  </w:num>
  <w:num w:numId="19">
    <w:abstractNumId w:val="5"/>
  </w:num>
  <w:num w:numId="20">
    <w:abstractNumId w:val="10"/>
  </w:num>
  <w:num w:numId="21">
    <w:abstractNumId w:val="19"/>
  </w:num>
  <w:num w:numId="22">
    <w:abstractNumId w:val="0"/>
  </w:num>
  <w:num w:numId="23">
    <w:abstractNumId w:val="23"/>
  </w:num>
  <w:num w:numId="24">
    <w:abstractNumId w:val="32"/>
  </w:num>
  <w:num w:numId="25">
    <w:abstractNumId w:val="27"/>
  </w:num>
  <w:num w:numId="26">
    <w:abstractNumId w:val="2"/>
  </w:num>
  <w:num w:numId="27">
    <w:abstractNumId w:val="21"/>
  </w:num>
  <w:num w:numId="28">
    <w:abstractNumId w:val="7"/>
  </w:num>
  <w:num w:numId="29">
    <w:abstractNumId w:val="24"/>
  </w:num>
  <w:num w:numId="30">
    <w:abstractNumId w:val="8"/>
  </w:num>
  <w:num w:numId="31">
    <w:abstractNumId w:val="1"/>
  </w:num>
  <w:num w:numId="32">
    <w:abstractNumId w:val="26"/>
  </w:num>
  <w:num w:numId="33">
    <w:abstractNumId w:val="6"/>
  </w:num>
  <w:num w:numId="3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2608"/>
    <w:rsid w:val="0000331C"/>
    <w:rsid w:val="000135DC"/>
    <w:rsid w:val="000139C6"/>
    <w:rsid w:val="000156D0"/>
    <w:rsid w:val="000162EA"/>
    <w:rsid w:val="00016F78"/>
    <w:rsid w:val="00021B42"/>
    <w:rsid w:val="00022F00"/>
    <w:rsid w:val="0002548B"/>
    <w:rsid w:val="0002777B"/>
    <w:rsid w:val="00030964"/>
    <w:rsid w:val="00031F21"/>
    <w:rsid w:val="0003370F"/>
    <w:rsid w:val="00036164"/>
    <w:rsid w:val="000367AB"/>
    <w:rsid w:val="00037DB6"/>
    <w:rsid w:val="00040931"/>
    <w:rsid w:val="00041D7C"/>
    <w:rsid w:val="00050D43"/>
    <w:rsid w:val="00052D6A"/>
    <w:rsid w:val="00053920"/>
    <w:rsid w:val="00057365"/>
    <w:rsid w:val="00060055"/>
    <w:rsid w:val="00062DF7"/>
    <w:rsid w:val="00062F96"/>
    <w:rsid w:val="000643AD"/>
    <w:rsid w:val="00072229"/>
    <w:rsid w:val="0007311A"/>
    <w:rsid w:val="0007350E"/>
    <w:rsid w:val="0007427A"/>
    <w:rsid w:val="00075964"/>
    <w:rsid w:val="00081CF0"/>
    <w:rsid w:val="00082DF8"/>
    <w:rsid w:val="00083DE1"/>
    <w:rsid w:val="00084A9C"/>
    <w:rsid w:val="000901AE"/>
    <w:rsid w:val="000945FA"/>
    <w:rsid w:val="00095218"/>
    <w:rsid w:val="00096E06"/>
    <w:rsid w:val="000A133E"/>
    <w:rsid w:val="000A1BC3"/>
    <w:rsid w:val="000A35A7"/>
    <w:rsid w:val="000A4541"/>
    <w:rsid w:val="000A4E48"/>
    <w:rsid w:val="000A74BB"/>
    <w:rsid w:val="000A7D99"/>
    <w:rsid w:val="000B0AF2"/>
    <w:rsid w:val="000B1B95"/>
    <w:rsid w:val="000B250F"/>
    <w:rsid w:val="000B480B"/>
    <w:rsid w:val="000B4D72"/>
    <w:rsid w:val="000B4F2D"/>
    <w:rsid w:val="000C1716"/>
    <w:rsid w:val="000C2641"/>
    <w:rsid w:val="000C2767"/>
    <w:rsid w:val="000C29F3"/>
    <w:rsid w:val="000C3AF3"/>
    <w:rsid w:val="000C52FB"/>
    <w:rsid w:val="000C7E2E"/>
    <w:rsid w:val="000D2A2C"/>
    <w:rsid w:val="000D37D4"/>
    <w:rsid w:val="000D6E76"/>
    <w:rsid w:val="000E0287"/>
    <w:rsid w:val="000E0314"/>
    <w:rsid w:val="000E148B"/>
    <w:rsid w:val="000E2CD5"/>
    <w:rsid w:val="000E3407"/>
    <w:rsid w:val="000E39EF"/>
    <w:rsid w:val="000E4563"/>
    <w:rsid w:val="000E5038"/>
    <w:rsid w:val="000E701B"/>
    <w:rsid w:val="000E7D36"/>
    <w:rsid w:val="000F007A"/>
    <w:rsid w:val="000F08C4"/>
    <w:rsid w:val="000F17FD"/>
    <w:rsid w:val="000F22A1"/>
    <w:rsid w:val="000F34F7"/>
    <w:rsid w:val="000F5048"/>
    <w:rsid w:val="000F772D"/>
    <w:rsid w:val="00100373"/>
    <w:rsid w:val="00106048"/>
    <w:rsid w:val="0010652C"/>
    <w:rsid w:val="00110339"/>
    <w:rsid w:val="00113451"/>
    <w:rsid w:val="00113D29"/>
    <w:rsid w:val="00117867"/>
    <w:rsid w:val="00117B26"/>
    <w:rsid w:val="00117FB7"/>
    <w:rsid w:val="00124D77"/>
    <w:rsid w:val="00126D0F"/>
    <w:rsid w:val="0013066E"/>
    <w:rsid w:val="00132CFA"/>
    <w:rsid w:val="001341C5"/>
    <w:rsid w:val="00134390"/>
    <w:rsid w:val="00135F11"/>
    <w:rsid w:val="00147709"/>
    <w:rsid w:val="00147987"/>
    <w:rsid w:val="0015038B"/>
    <w:rsid w:val="00150DC3"/>
    <w:rsid w:val="001545E1"/>
    <w:rsid w:val="0015546E"/>
    <w:rsid w:val="00156836"/>
    <w:rsid w:val="00156843"/>
    <w:rsid w:val="00157221"/>
    <w:rsid w:val="00157B61"/>
    <w:rsid w:val="00161813"/>
    <w:rsid w:val="00161CB5"/>
    <w:rsid w:val="001643B6"/>
    <w:rsid w:val="00164B1D"/>
    <w:rsid w:val="00167593"/>
    <w:rsid w:val="00170FB7"/>
    <w:rsid w:val="00171673"/>
    <w:rsid w:val="001804C6"/>
    <w:rsid w:val="00180853"/>
    <w:rsid w:val="00181B4A"/>
    <w:rsid w:val="00181E74"/>
    <w:rsid w:val="00183D0E"/>
    <w:rsid w:val="001841AA"/>
    <w:rsid w:val="00184962"/>
    <w:rsid w:val="00184E14"/>
    <w:rsid w:val="00186442"/>
    <w:rsid w:val="00187E70"/>
    <w:rsid w:val="0019054A"/>
    <w:rsid w:val="00192DC9"/>
    <w:rsid w:val="00193422"/>
    <w:rsid w:val="00193A0C"/>
    <w:rsid w:val="00195692"/>
    <w:rsid w:val="001A035D"/>
    <w:rsid w:val="001A1482"/>
    <w:rsid w:val="001A191A"/>
    <w:rsid w:val="001A1BA8"/>
    <w:rsid w:val="001A312F"/>
    <w:rsid w:val="001A33C3"/>
    <w:rsid w:val="001A3D52"/>
    <w:rsid w:val="001A4AB2"/>
    <w:rsid w:val="001A6D3F"/>
    <w:rsid w:val="001B46C1"/>
    <w:rsid w:val="001B53EB"/>
    <w:rsid w:val="001B5A38"/>
    <w:rsid w:val="001B6599"/>
    <w:rsid w:val="001B68A6"/>
    <w:rsid w:val="001B7417"/>
    <w:rsid w:val="001C0F73"/>
    <w:rsid w:val="001C3BFC"/>
    <w:rsid w:val="001C4332"/>
    <w:rsid w:val="001C5633"/>
    <w:rsid w:val="001D036D"/>
    <w:rsid w:val="001D0C4C"/>
    <w:rsid w:val="001D1036"/>
    <w:rsid w:val="001D44F7"/>
    <w:rsid w:val="001D4866"/>
    <w:rsid w:val="001D4BDE"/>
    <w:rsid w:val="001D698A"/>
    <w:rsid w:val="001D77EC"/>
    <w:rsid w:val="001E05DD"/>
    <w:rsid w:val="001E21D3"/>
    <w:rsid w:val="001E3D61"/>
    <w:rsid w:val="001E46A0"/>
    <w:rsid w:val="001E4B5C"/>
    <w:rsid w:val="001E69C1"/>
    <w:rsid w:val="001F0464"/>
    <w:rsid w:val="001F2F64"/>
    <w:rsid w:val="001F541D"/>
    <w:rsid w:val="001F5D16"/>
    <w:rsid w:val="001F6A5B"/>
    <w:rsid w:val="001F7E05"/>
    <w:rsid w:val="00200B38"/>
    <w:rsid w:val="00200CB1"/>
    <w:rsid w:val="0020236D"/>
    <w:rsid w:val="00202DB0"/>
    <w:rsid w:val="00204100"/>
    <w:rsid w:val="002041DF"/>
    <w:rsid w:val="0020420C"/>
    <w:rsid w:val="0021548F"/>
    <w:rsid w:val="002165D3"/>
    <w:rsid w:val="00217AF8"/>
    <w:rsid w:val="00220924"/>
    <w:rsid w:val="00221F54"/>
    <w:rsid w:val="00224955"/>
    <w:rsid w:val="00225226"/>
    <w:rsid w:val="00226A30"/>
    <w:rsid w:val="00231A80"/>
    <w:rsid w:val="00234F08"/>
    <w:rsid w:val="002354D2"/>
    <w:rsid w:val="002361D1"/>
    <w:rsid w:val="00236A32"/>
    <w:rsid w:val="00237BAB"/>
    <w:rsid w:val="0024009B"/>
    <w:rsid w:val="00240B9D"/>
    <w:rsid w:val="002417BE"/>
    <w:rsid w:val="00241C0D"/>
    <w:rsid w:val="00241EE1"/>
    <w:rsid w:val="00242D5A"/>
    <w:rsid w:val="00242FD6"/>
    <w:rsid w:val="00245495"/>
    <w:rsid w:val="00245A7A"/>
    <w:rsid w:val="00246F8C"/>
    <w:rsid w:val="00247466"/>
    <w:rsid w:val="0025053E"/>
    <w:rsid w:val="00251193"/>
    <w:rsid w:val="002529AD"/>
    <w:rsid w:val="00253256"/>
    <w:rsid w:val="002536EA"/>
    <w:rsid w:val="00253CA3"/>
    <w:rsid w:val="00254AC5"/>
    <w:rsid w:val="00255C80"/>
    <w:rsid w:val="00255F1D"/>
    <w:rsid w:val="0025658A"/>
    <w:rsid w:val="00256FE7"/>
    <w:rsid w:val="002570DD"/>
    <w:rsid w:val="002570ED"/>
    <w:rsid w:val="00261157"/>
    <w:rsid w:val="002615FA"/>
    <w:rsid w:val="00262C62"/>
    <w:rsid w:val="0026366D"/>
    <w:rsid w:val="002649A6"/>
    <w:rsid w:val="002650A7"/>
    <w:rsid w:val="0026703F"/>
    <w:rsid w:val="00272444"/>
    <w:rsid w:val="002736C6"/>
    <w:rsid w:val="00274CCC"/>
    <w:rsid w:val="002751BE"/>
    <w:rsid w:val="0027530A"/>
    <w:rsid w:val="00275F73"/>
    <w:rsid w:val="002765D2"/>
    <w:rsid w:val="00277A03"/>
    <w:rsid w:val="0028141B"/>
    <w:rsid w:val="00283152"/>
    <w:rsid w:val="00283DBA"/>
    <w:rsid w:val="002844B7"/>
    <w:rsid w:val="00285888"/>
    <w:rsid w:val="002902DA"/>
    <w:rsid w:val="00290EE4"/>
    <w:rsid w:val="00291309"/>
    <w:rsid w:val="002918BE"/>
    <w:rsid w:val="002923A4"/>
    <w:rsid w:val="00292B86"/>
    <w:rsid w:val="00294604"/>
    <w:rsid w:val="002947A7"/>
    <w:rsid w:val="00296364"/>
    <w:rsid w:val="0029748D"/>
    <w:rsid w:val="002A129B"/>
    <w:rsid w:val="002A26B9"/>
    <w:rsid w:val="002A44C3"/>
    <w:rsid w:val="002A4F4D"/>
    <w:rsid w:val="002A6CBD"/>
    <w:rsid w:val="002B0346"/>
    <w:rsid w:val="002B0A20"/>
    <w:rsid w:val="002B3C2E"/>
    <w:rsid w:val="002B46F6"/>
    <w:rsid w:val="002C1442"/>
    <w:rsid w:val="002C3B25"/>
    <w:rsid w:val="002C3EB4"/>
    <w:rsid w:val="002C5FD3"/>
    <w:rsid w:val="002D0ADE"/>
    <w:rsid w:val="002D3D53"/>
    <w:rsid w:val="002E03D6"/>
    <w:rsid w:val="002E11E3"/>
    <w:rsid w:val="002E23E9"/>
    <w:rsid w:val="002E3159"/>
    <w:rsid w:val="002E4EE4"/>
    <w:rsid w:val="002F1268"/>
    <w:rsid w:val="002F1C06"/>
    <w:rsid w:val="002F432C"/>
    <w:rsid w:val="002F4ABC"/>
    <w:rsid w:val="002F5159"/>
    <w:rsid w:val="002F5FAB"/>
    <w:rsid w:val="002F7381"/>
    <w:rsid w:val="002F7B81"/>
    <w:rsid w:val="0030114D"/>
    <w:rsid w:val="00301725"/>
    <w:rsid w:val="00301BEB"/>
    <w:rsid w:val="0030237B"/>
    <w:rsid w:val="003027BA"/>
    <w:rsid w:val="00303ABA"/>
    <w:rsid w:val="00310040"/>
    <w:rsid w:val="00310197"/>
    <w:rsid w:val="00312BCF"/>
    <w:rsid w:val="00313391"/>
    <w:rsid w:val="00313F0B"/>
    <w:rsid w:val="00313F5E"/>
    <w:rsid w:val="00315817"/>
    <w:rsid w:val="003219C5"/>
    <w:rsid w:val="00322803"/>
    <w:rsid w:val="00323F9E"/>
    <w:rsid w:val="0033097C"/>
    <w:rsid w:val="00333893"/>
    <w:rsid w:val="0033403B"/>
    <w:rsid w:val="003363AB"/>
    <w:rsid w:val="00336621"/>
    <w:rsid w:val="0033681E"/>
    <w:rsid w:val="00337D28"/>
    <w:rsid w:val="0034108E"/>
    <w:rsid w:val="0034416B"/>
    <w:rsid w:val="00344B1A"/>
    <w:rsid w:val="00344D92"/>
    <w:rsid w:val="00344E73"/>
    <w:rsid w:val="00346B78"/>
    <w:rsid w:val="00347EF4"/>
    <w:rsid w:val="00347FDD"/>
    <w:rsid w:val="00350311"/>
    <w:rsid w:val="00350C44"/>
    <w:rsid w:val="00351E2D"/>
    <w:rsid w:val="00354113"/>
    <w:rsid w:val="00354E75"/>
    <w:rsid w:val="003564E4"/>
    <w:rsid w:val="003576DB"/>
    <w:rsid w:val="00360B35"/>
    <w:rsid w:val="00361B35"/>
    <w:rsid w:val="00361F65"/>
    <w:rsid w:val="00365265"/>
    <w:rsid w:val="00372CD2"/>
    <w:rsid w:val="00372F4F"/>
    <w:rsid w:val="00375C60"/>
    <w:rsid w:val="00375E36"/>
    <w:rsid w:val="00375F46"/>
    <w:rsid w:val="0038089C"/>
    <w:rsid w:val="00381126"/>
    <w:rsid w:val="00381A00"/>
    <w:rsid w:val="003826C0"/>
    <w:rsid w:val="003827CA"/>
    <w:rsid w:val="00382B83"/>
    <w:rsid w:val="00382C34"/>
    <w:rsid w:val="00384C3A"/>
    <w:rsid w:val="00385A89"/>
    <w:rsid w:val="00386E0F"/>
    <w:rsid w:val="00387540"/>
    <w:rsid w:val="0038777C"/>
    <w:rsid w:val="003918AA"/>
    <w:rsid w:val="00391D71"/>
    <w:rsid w:val="00391F26"/>
    <w:rsid w:val="003925F7"/>
    <w:rsid w:val="00392AA6"/>
    <w:rsid w:val="00394889"/>
    <w:rsid w:val="00394D08"/>
    <w:rsid w:val="0039702D"/>
    <w:rsid w:val="003A3AED"/>
    <w:rsid w:val="003A45FE"/>
    <w:rsid w:val="003A55D5"/>
    <w:rsid w:val="003A5DA6"/>
    <w:rsid w:val="003A6FAD"/>
    <w:rsid w:val="003A7626"/>
    <w:rsid w:val="003A7EFD"/>
    <w:rsid w:val="003B02CB"/>
    <w:rsid w:val="003B067C"/>
    <w:rsid w:val="003B1586"/>
    <w:rsid w:val="003B300C"/>
    <w:rsid w:val="003B4EF9"/>
    <w:rsid w:val="003B5B47"/>
    <w:rsid w:val="003B672D"/>
    <w:rsid w:val="003B71E3"/>
    <w:rsid w:val="003B7D9E"/>
    <w:rsid w:val="003C2A91"/>
    <w:rsid w:val="003C42C8"/>
    <w:rsid w:val="003D0B87"/>
    <w:rsid w:val="003D14E6"/>
    <w:rsid w:val="003D2514"/>
    <w:rsid w:val="003D28F6"/>
    <w:rsid w:val="003D7D59"/>
    <w:rsid w:val="003E0AF1"/>
    <w:rsid w:val="003E1266"/>
    <w:rsid w:val="003E18F0"/>
    <w:rsid w:val="003E214A"/>
    <w:rsid w:val="003E3F70"/>
    <w:rsid w:val="003F0477"/>
    <w:rsid w:val="003F0C19"/>
    <w:rsid w:val="003F1C25"/>
    <w:rsid w:val="003F3162"/>
    <w:rsid w:val="003F3829"/>
    <w:rsid w:val="003F4A2C"/>
    <w:rsid w:val="003F6320"/>
    <w:rsid w:val="003F7409"/>
    <w:rsid w:val="003F748E"/>
    <w:rsid w:val="00401123"/>
    <w:rsid w:val="0040214D"/>
    <w:rsid w:val="0040247A"/>
    <w:rsid w:val="00406F6A"/>
    <w:rsid w:val="00407227"/>
    <w:rsid w:val="004114AA"/>
    <w:rsid w:val="00412878"/>
    <w:rsid w:val="00413389"/>
    <w:rsid w:val="00413E3C"/>
    <w:rsid w:val="004141D6"/>
    <w:rsid w:val="0041463A"/>
    <w:rsid w:val="00416AD8"/>
    <w:rsid w:val="00416DD9"/>
    <w:rsid w:val="0041708E"/>
    <w:rsid w:val="00417C82"/>
    <w:rsid w:val="0042158F"/>
    <w:rsid w:val="00421EDA"/>
    <w:rsid w:val="00422C15"/>
    <w:rsid w:val="004238C1"/>
    <w:rsid w:val="00424939"/>
    <w:rsid w:val="004253FF"/>
    <w:rsid w:val="00425A14"/>
    <w:rsid w:val="00430135"/>
    <w:rsid w:val="00431087"/>
    <w:rsid w:val="00433053"/>
    <w:rsid w:val="004337E3"/>
    <w:rsid w:val="00436CDE"/>
    <w:rsid w:val="004370E4"/>
    <w:rsid w:val="00437AB5"/>
    <w:rsid w:val="00440513"/>
    <w:rsid w:val="00441A61"/>
    <w:rsid w:val="00443F3D"/>
    <w:rsid w:val="00446358"/>
    <w:rsid w:val="0045143C"/>
    <w:rsid w:val="004515A4"/>
    <w:rsid w:val="004516D5"/>
    <w:rsid w:val="00453F6F"/>
    <w:rsid w:val="0045589A"/>
    <w:rsid w:val="00464A7D"/>
    <w:rsid w:val="00464C3B"/>
    <w:rsid w:val="00466CD2"/>
    <w:rsid w:val="00472244"/>
    <w:rsid w:val="00472C7D"/>
    <w:rsid w:val="0047629D"/>
    <w:rsid w:val="004762FF"/>
    <w:rsid w:val="00476986"/>
    <w:rsid w:val="0048199F"/>
    <w:rsid w:val="00482A2E"/>
    <w:rsid w:val="00483A5A"/>
    <w:rsid w:val="004841CC"/>
    <w:rsid w:val="004848A3"/>
    <w:rsid w:val="00484CA9"/>
    <w:rsid w:val="0048508D"/>
    <w:rsid w:val="00485B19"/>
    <w:rsid w:val="00486FBD"/>
    <w:rsid w:val="00490C72"/>
    <w:rsid w:val="00490EEA"/>
    <w:rsid w:val="004928DB"/>
    <w:rsid w:val="00493DE4"/>
    <w:rsid w:val="0049557B"/>
    <w:rsid w:val="00496A9A"/>
    <w:rsid w:val="004A18F2"/>
    <w:rsid w:val="004A2EE8"/>
    <w:rsid w:val="004A357D"/>
    <w:rsid w:val="004A48AA"/>
    <w:rsid w:val="004A4C01"/>
    <w:rsid w:val="004A4CF5"/>
    <w:rsid w:val="004A580E"/>
    <w:rsid w:val="004A661B"/>
    <w:rsid w:val="004B3261"/>
    <w:rsid w:val="004B403D"/>
    <w:rsid w:val="004B596E"/>
    <w:rsid w:val="004B5C2E"/>
    <w:rsid w:val="004B60CA"/>
    <w:rsid w:val="004B72AD"/>
    <w:rsid w:val="004B7B9F"/>
    <w:rsid w:val="004C1C04"/>
    <w:rsid w:val="004C1CB8"/>
    <w:rsid w:val="004C2291"/>
    <w:rsid w:val="004C2712"/>
    <w:rsid w:val="004C2937"/>
    <w:rsid w:val="004C47F1"/>
    <w:rsid w:val="004C6191"/>
    <w:rsid w:val="004C6F15"/>
    <w:rsid w:val="004D059F"/>
    <w:rsid w:val="004D2100"/>
    <w:rsid w:val="004D2B0B"/>
    <w:rsid w:val="004D4A65"/>
    <w:rsid w:val="004D54C1"/>
    <w:rsid w:val="004D5BAD"/>
    <w:rsid w:val="004D6A45"/>
    <w:rsid w:val="004D7C8C"/>
    <w:rsid w:val="004E005B"/>
    <w:rsid w:val="004E0996"/>
    <w:rsid w:val="004E139D"/>
    <w:rsid w:val="004E1C1B"/>
    <w:rsid w:val="004E1FB2"/>
    <w:rsid w:val="004E28A8"/>
    <w:rsid w:val="004E2CB9"/>
    <w:rsid w:val="004E34FD"/>
    <w:rsid w:val="004E51A4"/>
    <w:rsid w:val="004E767D"/>
    <w:rsid w:val="004F40F2"/>
    <w:rsid w:val="004F4430"/>
    <w:rsid w:val="004F4D8D"/>
    <w:rsid w:val="004F538D"/>
    <w:rsid w:val="004F63C8"/>
    <w:rsid w:val="004F6990"/>
    <w:rsid w:val="004F6D55"/>
    <w:rsid w:val="004F707B"/>
    <w:rsid w:val="005011EB"/>
    <w:rsid w:val="00502896"/>
    <w:rsid w:val="00510470"/>
    <w:rsid w:val="005109AC"/>
    <w:rsid w:val="00510BEA"/>
    <w:rsid w:val="00511050"/>
    <w:rsid w:val="00511454"/>
    <w:rsid w:val="00511A0D"/>
    <w:rsid w:val="00514DF4"/>
    <w:rsid w:val="00515276"/>
    <w:rsid w:val="00521137"/>
    <w:rsid w:val="00521C8F"/>
    <w:rsid w:val="00522677"/>
    <w:rsid w:val="005230CF"/>
    <w:rsid w:val="00524EA8"/>
    <w:rsid w:val="00530A21"/>
    <w:rsid w:val="005320CE"/>
    <w:rsid w:val="00532397"/>
    <w:rsid w:val="0053341C"/>
    <w:rsid w:val="00533D24"/>
    <w:rsid w:val="00535E5E"/>
    <w:rsid w:val="005379D4"/>
    <w:rsid w:val="0054038D"/>
    <w:rsid w:val="00544509"/>
    <w:rsid w:val="005514A9"/>
    <w:rsid w:val="00551697"/>
    <w:rsid w:val="00552B61"/>
    <w:rsid w:val="005531EF"/>
    <w:rsid w:val="0055400D"/>
    <w:rsid w:val="00565DC9"/>
    <w:rsid w:val="005672E8"/>
    <w:rsid w:val="00567326"/>
    <w:rsid w:val="00567492"/>
    <w:rsid w:val="00570BB1"/>
    <w:rsid w:val="00571ABE"/>
    <w:rsid w:val="005744E6"/>
    <w:rsid w:val="00574C4F"/>
    <w:rsid w:val="0057595F"/>
    <w:rsid w:val="00582911"/>
    <w:rsid w:val="00586F67"/>
    <w:rsid w:val="00587855"/>
    <w:rsid w:val="00587F08"/>
    <w:rsid w:val="00590398"/>
    <w:rsid w:val="00590C63"/>
    <w:rsid w:val="005910F0"/>
    <w:rsid w:val="005915B4"/>
    <w:rsid w:val="005922D7"/>
    <w:rsid w:val="00592749"/>
    <w:rsid w:val="00593510"/>
    <w:rsid w:val="00594643"/>
    <w:rsid w:val="00594876"/>
    <w:rsid w:val="00597CB5"/>
    <w:rsid w:val="00597EAD"/>
    <w:rsid w:val="005A013B"/>
    <w:rsid w:val="005A0AE8"/>
    <w:rsid w:val="005A1029"/>
    <w:rsid w:val="005A1315"/>
    <w:rsid w:val="005A2554"/>
    <w:rsid w:val="005A3056"/>
    <w:rsid w:val="005A35A7"/>
    <w:rsid w:val="005A4D73"/>
    <w:rsid w:val="005A5CF5"/>
    <w:rsid w:val="005A72A9"/>
    <w:rsid w:val="005B07B3"/>
    <w:rsid w:val="005B1610"/>
    <w:rsid w:val="005B1ECB"/>
    <w:rsid w:val="005B613D"/>
    <w:rsid w:val="005B6ADE"/>
    <w:rsid w:val="005B7457"/>
    <w:rsid w:val="005B7EDA"/>
    <w:rsid w:val="005C10AD"/>
    <w:rsid w:val="005C218E"/>
    <w:rsid w:val="005C3656"/>
    <w:rsid w:val="005C4E2C"/>
    <w:rsid w:val="005C51DC"/>
    <w:rsid w:val="005C572E"/>
    <w:rsid w:val="005C73DD"/>
    <w:rsid w:val="005C7F85"/>
    <w:rsid w:val="005D0066"/>
    <w:rsid w:val="005D1F16"/>
    <w:rsid w:val="005D227B"/>
    <w:rsid w:val="005D2C0A"/>
    <w:rsid w:val="005D2F5D"/>
    <w:rsid w:val="005D6918"/>
    <w:rsid w:val="005D7459"/>
    <w:rsid w:val="005E07B5"/>
    <w:rsid w:val="005E1101"/>
    <w:rsid w:val="005E160E"/>
    <w:rsid w:val="005E40C1"/>
    <w:rsid w:val="005E5563"/>
    <w:rsid w:val="005E5C22"/>
    <w:rsid w:val="005F1AF6"/>
    <w:rsid w:val="005F4DDC"/>
    <w:rsid w:val="005F7DF3"/>
    <w:rsid w:val="005F7E12"/>
    <w:rsid w:val="0060228C"/>
    <w:rsid w:val="00604308"/>
    <w:rsid w:val="0061340B"/>
    <w:rsid w:val="00615257"/>
    <w:rsid w:val="006158C9"/>
    <w:rsid w:val="006172B7"/>
    <w:rsid w:val="00617711"/>
    <w:rsid w:val="00617AC0"/>
    <w:rsid w:val="00623F8D"/>
    <w:rsid w:val="00624956"/>
    <w:rsid w:val="00624F74"/>
    <w:rsid w:val="00625978"/>
    <w:rsid w:val="006279B5"/>
    <w:rsid w:val="006324FD"/>
    <w:rsid w:val="00632648"/>
    <w:rsid w:val="0063541F"/>
    <w:rsid w:val="0064246C"/>
    <w:rsid w:val="006431EA"/>
    <w:rsid w:val="006454EE"/>
    <w:rsid w:val="00645BCD"/>
    <w:rsid w:val="00645CF2"/>
    <w:rsid w:val="006469B0"/>
    <w:rsid w:val="00647327"/>
    <w:rsid w:val="00650428"/>
    <w:rsid w:val="006505D9"/>
    <w:rsid w:val="00650887"/>
    <w:rsid w:val="006515C9"/>
    <w:rsid w:val="006536F5"/>
    <w:rsid w:val="006543D4"/>
    <w:rsid w:val="006555A9"/>
    <w:rsid w:val="00656284"/>
    <w:rsid w:val="006573F4"/>
    <w:rsid w:val="00660210"/>
    <w:rsid w:val="0066189D"/>
    <w:rsid w:val="00661CEB"/>
    <w:rsid w:val="0066576E"/>
    <w:rsid w:val="006705BE"/>
    <w:rsid w:val="00671243"/>
    <w:rsid w:val="00671D0A"/>
    <w:rsid w:val="00671E18"/>
    <w:rsid w:val="00672118"/>
    <w:rsid w:val="00675495"/>
    <w:rsid w:val="0067628F"/>
    <w:rsid w:val="00676B70"/>
    <w:rsid w:val="0067774E"/>
    <w:rsid w:val="00680C87"/>
    <w:rsid w:val="00681876"/>
    <w:rsid w:val="00683708"/>
    <w:rsid w:val="0068488E"/>
    <w:rsid w:val="0068530D"/>
    <w:rsid w:val="00685C8D"/>
    <w:rsid w:val="00687622"/>
    <w:rsid w:val="00687A22"/>
    <w:rsid w:val="00691502"/>
    <w:rsid w:val="006938F2"/>
    <w:rsid w:val="00694389"/>
    <w:rsid w:val="00696749"/>
    <w:rsid w:val="006A0495"/>
    <w:rsid w:val="006A0CA4"/>
    <w:rsid w:val="006A1063"/>
    <w:rsid w:val="006A3118"/>
    <w:rsid w:val="006A3D46"/>
    <w:rsid w:val="006A6B9C"/>
    <w:rsid w:val="006A6C7C"/>
    <w:rsid w:val="006B144D"/>
    <w:rsid w:val="006B540F"/>
    <w:rsid w:val="006B6344"/>
    <w:rsid w:val="006C0CDB"/>
    <w:rsid w:val="006C2AEC"/>
    <w:rsid w:val="006C551A"/>
    <w:rsid w:val="006D00D2"/>
    <w:rsid w:val="006D31B5"/>
    <w:rsid w:val="006D336B"/>
    <w:rsid w:val="006D4959"/>
    <w:rsid w:val="006D59A0"/>
    <w:rsid w:val="006D77C0"/>
    <w:rsid w:val="006D77E5"/>
    <w:rsid w:val="006E0D87"/>
    <w:rsid w:val="006E3C7E"/>
    <w:rsid w:val="006E5A3F"/>
    <w:rsid w:val="006E5A60"/>
    <w:rsid w:val="006E71EB"/>
    <w:rsid w:val="006F0270"/>
    <w:rsid w:val="006F1A1C"/>
    <w:rsid w:val="006F38E7"/>
    <w:rsid w:val="006F3A2A"/>
    <w:rsid w:val="006F44F0"/>
    <w:rsid w:val="006F4737"/>
    <w:rsid w:val="006F5DD0"/>
    <w:rsid w:val="006F6BB8"/>
    <w:rsid w:val="0070151B"/>
    <w:rsid w:val="00702959"/>
    <w:rsid w:val="00702F96"/>
    <w:rsid w:val="00706818"/>
    <w:rsid w:val="00706D43"/>
    <w:rsid w:val="007076E7"/>
    <w:rsid w:val="0070778B"/>
    <w:rsid w:val="00711333"/>
    <w:rsid w:val="00713FD9"/>
    <w:rsid w:val="00716C8D"/>
    <w:rsid w:val="00716DE0"/>
    <w:rsid w:val="007171F4"/>
    <w:rsid w:val="0072001A"/>
    <w:rsid w:val="00722267"/>
    <w:rsid w:val="00723254"/>
    <w:rsid w:val="00723AC6"/>
    <w:rsid w:val="00727654"/>
    <w:rsid w:val="00731525"/>
    <w:rsid w:val="007378EC"/>
    <w:rsid w:val="00737A20"/>
    <w:rsid w:val="007413DB"/>
    <w:rsid w:val="00742F32"/>
    <w:rsid w:val="00743C12"/>
    <w:rsid w:val="00744E16"/>
    <w:rsid w:val="00746666"/>
    <w:rsid w:val="007466B4"/>
    <w:rsid w:val="0074719D"/>
    <w:rsid w:val="007472B9"/>
    <w:rsid w:val="00747DE2"/>
    <w:rsid w:val="007539EE"/>
    <w:rsid w:val="007544BF"/>
    <w:rsid w:val="0075531C"/>
    <w:rsid w:val="007561CF"/>
    <w:rsid w:val="007617A1"/>
    <w:rsid w:val="0076219A"/>
    <w:rsid w:val="00764017"/>
    <w:rsid w:val="00764A9F"/>
    <w:rsid w:val="007658CD"/>
    <w:rsid w:val="00766CE4"/>
    <w:rsid w:val="00771D78"/>
    <w:rsid w:val="007733EB"/>
    <w:rsid w:val="00774542"/>
    <w:rsid w:val="007747FE"/>
    <w:rsid w:val="00775E45"/>
    <w:rsid w:val="00776376"/>
    <w:rsid w:val="00776B8F"/>
    <w:rsid w:val="00777636"/>
    <w:rsid w:val="00780D9D"/>
    <w:rsid w:val="00784429"/>
    <w:rsid w:val="00784E64"/>
    <w:rsid w:val="00785A57"/>
    <w:rsid w:val="00785BB7"/>
    <w:rsid w:val="007873D4"/>
    <w:rsid w:val="0078791A"/>
    <w:rsid w:val="0079023F"/>
    <w:rsid w:val="0079026C"/>
    <w:rsid w:val="007912FF"/>
    <w:rsid w:val="00791B0C"/>
    <w:rsid w:val="00792981"/>
    <w:rsid w:val="00794B1D"/>
    <w:rsid w:val="00796269"/>
    <w:rsid w:val="007A1810"/>
    <w:rsid w:val="007A3873"/>
    <w:rsid w:val="007B024D"/>
    <w:rsid w:val="007B1ACC"/>
    <w:rsid w:val="007B1CFD"/>
    <w:rsid w:val="007B271F"/>
    <w:rsid w:val="007B3065"/>
    <w:rsid w:val="007B32B7"/>
    <w:rsid w:val="007B6BDC"/>
    <w:rsid w:val="007C0911"/>
    <w:rsid w:val="007C2EE6"/>
    <w:rsid w:val="007C3909"/>
    <w:rsid w:val="007C4341"/>
    <w:rsid w:val="007C5E61"/>
    <w:rsid w:val="007D0468"/>
    <w:rsid w:val="007D0870"/>
    <w:rsid w:val="007D32FD"/>
    <w:rsid w:val="007D3A4E"/>
    <w:rsid w:val="007D3B08"/>
    <w:rsid w:val="007D6A6C"/>
    <w:rsid w:val="007D6F34"/>
    <w:rsid w:val="007D7062"/>
    <w:rsid w:val="007D77BD"/>
    <w:rsid w:val="007E09A3"/>
    <w:rsid w:val="007E1DF0"/>
    <w:rsid w:val="007E53D2"/>
    <w:rsid w:val="007E5E4B"/>
    <w:rsid w:val="007E6245"/>
    <w:rsid w:val="007E691D"/>
    <w:rsid w:val="007E7F15"/>
    <w:rsid w:val="007F15DC"/>
    <w:rsid w:val="007F2F1E"/>
    <w:rsid w:val="007F3A8E"/>
    <w:rsid w:val="007F3BF1"/>
    <w:rsid w:val="007F48E9"/>
    <w:rsid w:val="007F69DA"/>
    <w:rsid w:val="00801FAC"/>
    <w:rsid w:val="008054C1"/>
    <w:rsid w:val="00806AAE"/>
    <w:rsid w:val="0081126B"/>
    <w:rsid w:val="00811822"/>
    <w:rsid w:val="00813E3A"/>
    <w:rsid w:val="008204D1"/>
    <w:rsid w:val="00822FCC"/>
    <w:rsid w:val="00826C05"/>
    <w:rsid w:val="0083042B"/>
    <w:rsid w:val="008353A8"/>
    <w:rsid w:val="0083645F"/>
    <w:rsid w:val="00836E4C"/>
    <w:rsid w:val="008372B9"/>
    <w:rsid w:val="00840F24"/>
    <w:rsid w:val="00841C11"/>
    <w:rsid w:val="00841F3F"/>
    <w:rsid w:val="00842F47"/>
    <w:rsid w:val="0084453B"/>
    <w:rsid w:val="00844F6E"/>
    <w:rsid w:val="008463D3"/>
    <w:rsid w:val="00846AC4"/>
    <w:rsid w:val="0085067C"/>
    <w:rsid w:val="00853451"/>
    <w:rsid w:val="008543A0"/>
    <w:rsid w:val="00856952"/>
    <w:rsid w:val="00861283"/>
    <w:rsid w:val="00861660"/>
    <w:rsid w:val="00862D87"/>
    <w:rsid w:val="00865163"/>
    <w:rsid w:val="0086528B"/>
    <w:rsid w:val="00866C22"/>
    <w:rsid w:val="00870E1B"/>
    <w:rsid w:val="00871E60"/>
    <w:rsid w:val="008736ED"/>
    <w:rsid w:val="00874807"/>
    <w:rsid w:val="0087597C"/>
    <w:rsid w:val="00875A9E"/>
    <w:rsid w:val="0087611B"/>
    <w:rsid w:val="0087616D"/>
    <w:rsid w:val="0087625C"/>
    <w:rsid w:val="008774D5"/>
    <w:rsid w:val="00881C46"/>
    <w:rsid w:val="00882669"/>
    <w:rsid w:val="00884076"/>
    <w:rsid w:val="0088509B"/>
    <w:rsid w:val="00885EF0"/>
    <w:rsid w:val="00887F60"/>
    <w:rsid w:val="00893C05"/>
    <w:rsid w:val="00894AAB"/>
    <w:rsid w:val="00895E7F"/>
    <w:rsid w:val="008A0853"/>
    <w:rsid w:val="008A129D"/>
    <w:rsid w:val="008A1766"/>
    <w:rsid w:val="008A290C"/>
    <w:rsid w:val="008A3E92"/>
    <w:rsid w:val="008A632D"/>
    <w:rsid w:val="008A6D36"/>
    <w:rsid w:val="008A762E"/>
    <w:rsid w:val="008B1246"/>
    <w:rsid w:val="008B20B6"/>
    <w:rsid w:val="008B4AA6"/>
    <w:rsid w:val="008B6389"/>
    <w:rsid w:val="008B708E"/>
    <w:rsid w:val="008B73D3"/>
    <w:rsid w:val="008B76DE"/>
    <w:rsid w:val="008C03C5"/>
    <w:rsid w:val="008C159E"/>
    <w:rsid w:val="008C16FF"/>
    <w:rsid w:val="008C1818"/>
    <w:rsid w:val="008C2C43"/>
    <w:rsid w:val="008C2CCE"/>
    <w:rsid w:val="008C51EE"/>
    <w:rsid w:val="008C64EF"/>
    <w:rsid w:val="008C7746"/>
    <w:rsid w:val="008C793A"/>
    <w:rsid w:val="008D0A97"/>
    <w:rsid w:val="008D1B26"/>
    <w:rsid w:val="008D35E4"/>
    <w:rsid w:val="008D6D8D"/>
    <w:rsid w:val="008D71B9"/>
    <w:rsid w:val="008D77DB"/>
    <w:rsid w:val="008E05BB"/>
    <w:rsid w:val="008E3126"/>
    <w:rsid w:val="008E3174"/>
    <w:rsid w:val="008E35A0"/>
    <w:rsid w:val="008E39D4"/>
    <w:rsid w:val="008E7C27"/>
    <w:rsid w:val="008F1260"/>
    <w:rsid w:val="008F1449"/>
    <w:rsid w:val="008F2A27"/>
    <w:rsid w:val="008F4485"/>
    <w:rsid w:val="008F4550"/>
    <w:rsid w:val="00901427"/>
    <w:rsid w:val="00901478"/>
    <w:rsid w:val="00902640"/>
    <w:rsid w:val="00902AC8"/>
    <w:rsid w:val="00903906"/>
    <w:rsid w:val="00903F0C"/>
    <w:rsid w:val="0090798E"/>
    <w:rsid w:val="00910111"/>
    <w:rsid w:val="00910BC1"/>
    <w:rsid w:val="00910D29"/>
    <w:rsid w:val="009110C6"/>
    <w:rsid w:val="00912021"/>
    <w:rsid w:val="00912C00"/>
    <w:rsid w:val="009136BC"/>
    <w:rsid w:val="00917B46"/>
    <w:rsid w:val="009205B3"/>
    <w:rsid w:val="00921F77"/>
    <w:rsid w:val="00925584"/>
    <w:rsid w:val="00925C59"/>
    <w:rsid w:val="0092796E"/>
    <w:rsid w:val="0093119F"/>
    <w:rsid w:val="0093186D"/>
    <w:rsid w:val="0093324A"/>
    <w:rsid w:val="00934246"/>
    <w:rsid w:val="00936ED7"/>
    <w:rsid w:val="0093713D"/>
    <w:rsid w:val="00937908"/>
    <w:rsid w:val="00940814"/>
    <w:rsid w:val="00940AB1"/>
    <w:rsid w:val="009455D7"/>
    <w:rsid w:val="00945919"/>
    <w:rsid w:val="00945F77"/>
    <w:rsid w:val="00947E9A"/>
    <w:rsid w:val="00952433"/>
    <w:rsid w:val="00952F9D"/>
    <w:rsid w:val="009533BC"/>
    <w:rsid w:val="0095462D"/>
    <w:rsid w:val="00954F06"/>
    <w:rsid w:val="009569EB"/>
    <w:rsid w:val="0095788E"/>
    <w:rsid w:val="00960C4A"/>
    <w:rsid w:val="00961557"/>
    <w:rsid w:val="00970262"/>
    <w:rsid w:val="00973939"/>
    <w:rsid w:val="00974550"/>
    <w:rsid w:val="00974DF7"/>
    <w:rsid w:val="00981613"/>
    <w:rsid w:val="0098374D"/>
    <w:rsid w:val="00985C6B"/>
    <w:rsid w:val="009875AF"/>
    <w:rsid w:val="0098790F"/>
    <w:rsid w:val="009915A0"/>
    <w:rsid w:val="00992586"/>
    <w:rsid w:val="00994122"/>
    <w:rsid w:val="009A3115"/>
    <w:rsid w:val="009A351F"/>
    <w:rsid w:val="009A38F1"/>
    <w:rsid w:val="009A51F3"/>
    <w:rsid w:val="009A7057"/>
    <w:rsid w:val="009A72CB"/>
    <w:rsid w:val="009B0DD5"/>
    <w:rsid w:val="009B4451"/>
    <w:rsid w:val="009C26FC"/>
    <w:rsid w:val="009C3686"/>
    <w:rsid w:val="009C6298"/>
    <w:rsid w:val="009C76D2"/>
    <w:rsid w:val="009D2926"/>
    <w:rsid w:val="009D3DDD"/>
    <w:rsid w:val="009D7920"/>
    <w:rsid w:val="009E1317"/>
    <w:rsid w:val="009E1C13"/>
    <w:rsid w:val="009E5E1E"/>
    <w:rsid w:val="009E6550"/>
    <w:rsid w:val="009F00CA"/>
    <w:rsid w:val="009F0E94"/>
    <w:rsid w:val="009F18BF"/>
    <w:rsid w:val="009F2E71"/>
    <w:rsid w:val="009F47B2"/>
    <w:rsid w:val="009F4FC1"/>
    <w:rsid w:val="009F5F19"/>
    <w:rsid w:val="009F6D1E"/>
    <w:rsid w:val="00A0011C"/>
    <w:rsid w:val="00A0141D"/>
    <w:rsid w:val="00A01A94"/>
    <w:rsid w:val="00A04224"/>
    <w:rsid w:val="00A056DA"/>
    <w:rsid w:val="00A05CC7"/>
    <w:rsid w:val="00A07EF0"/>
    <w:rsid w:val="00A10976"/>
    <w:rsid w:val="00A11B59"/>
    <w:rsid w:val="00A13386"/>
    <w:rsid w:val="00A158FD"/>
    <w:rsid w:val="00A16047"/>
    <w:rsid w:val="00A200CC"/>
    <w:rsid w:val="00A20DED"/>
    <w:rsid w:val="00A2122B"/>
    <w:rsid w:val="00A2370D"/>
    <w:rsid w:val="00A24615"/>
    <w:rsid w:val="00A316E6"/>
    <w:rsid w:val="00A31CB0"/>
    <w:rsid w:val="00A36F10"/>
    <w:rsid w:val="00A37C77"/>
    <w:rsid w:val="00A42C6B"/>
    <w:rsid w:val="00A44D5A"/>
    <w:rsid w:val="00A475E2"/>
    <w:rsid w:val="00A519F4"/>
    <w:rsid w:val="00A52489"/>
    <w:rsid w:val="00A52550"/>
    <w:rsid w:val="00A54679"/>
    <w:rsid w:val="00A54C1A"/>
    <w:rsid w:val="00A55F6D"/>
    <w:rsid w:val="00A57074"/>
    <w:rsid w:val="00A60791"/>
    <w:rsid w:val="00A60D98"/>
    <w:rsid w:val="00A61070"/>
    <w:rsid w:val="00A61576"/>
    <w:rsid w:val="00A6162B"/>
    <w:rsid w:val="00A62BF7"/>
    <w:rsid w:val="00A6509B"/>
    <w:rsid w:val="00A65B9E"/>
    <w:rsid w:val="00A65F1E"/>
    <w:rsid w:val="00A66411"/>
    <w:rsid w:val="00A67AFE"/>
    <w:rsid w:val="00A7011B"/>
    <w:rsid w:val="00A71E6C"/>
    <w:rsid w:val="00A72411"/>
    <w:rsid w:val="00A742EF"/>
    <w:rsid w:val="00A74407"/>
    <w:rsid w:val="00A753C8"/>
    <w:rsid w:val="00A75C00"/>
    <w:rsid w:val="00A76DFE"/>
    <w:rsid w:val="00A80F05"/>
    <w:rsid w:val="00A811F4"/>
    <w:rsid w:val="00A84401"/>
    <w:rsid w:val="00A85B94"/>
    <w:rsid w:val="00A871B4"/>
    <w:rsid w:val="00A919C5"/>
    <w:rsid w:val="00A94D5C"/>
    <w:rsid w:val="00A96443"/>
    <w:rsid w:val="00A96CA6"/>
    <w:rsid w:val="00AA0836"/>
    <w:rsid w:val="00AA17BD"/>
    <w:rsid w:val="00AA24D2"/>
    <w:rsid w:val="00AA370A"/>
    <w:rsid w:val="00AA5D9C"/>
    <w:rsid w:val="00AA73ED"/>
    <w:rsid w:val="00AB1866"/>
    <w:rsid w:val="00AB1E28"/>
    <w:rsid w:val="00AB4AF6"/>
    <w:rsid w:val="00AB5EA4"/>
    <w:rsid w:val="00AB614C"/>
    <w:rsid w:val="00AC06C8"/>
    <w:rsid w:val="00AC39D9"/>
    <w:rsid w:val="00AC3D2D"/>
    <w:rsid w:val="00AC5096"/>
    <w:rsid w:val="00AC61F8"/>
    <w:rsid w:val="00AC771D"/>
    <w:rsid w:val="00AD0BCA"/>
    <w:rsid w:val="00AD2825"/>
    <w:rsid w:val="00AD4F51"/>
    <w:rsid w:val="00AD6327"/>
    <w:rsid w:val="00AD7517"/>
    <w:rsid w:val="00AE1C33"/>
    <w:rsid w:val="00AE2104"/>
    <w:rsid w:val="00AE427F"/>
    <w:rsid w:val="00AF07A9"/>
    <w:rsid w:val="00AF1E1C"/>
    <w:rsid w:val="00AF252C"/>
    <w:rsid w:val="00AF30F6"/>
    <w:rsid w:val="00AF4094"/>
    <w:rsid w:val="00AF4C4C"/>
    <w:rsid w:val="00AF4C98"/>
    <w:rsid w:val="00AF60CA"/>
    <w:rsid w:val="00AF7655"/>
    <w:rsid w:val="00B041A0"/>
    <w:rsid w:val="00B04C54"/>
    <w:rsid w:val="00B04F10"/>
    <w:rsid w:val="00B07E2B"/>
    <w:rsid w:val="00B12030"/>
    <w:rsid w:val="00B12B76"/>
    <w:rsid w:val="00B17698"/>
    <w:rsid w:val="00B20F37"/>
    <w:rsid w:val="00B224AA"/>
    <w:rsid w:val="00B2570C"/>
    <w:rsid w:val="00B2586A"/>
    <w:rsid w:val="00B2588C"/>
    <w:rsid w:val="00B26B95"/>
    <w:rsid w:val="00B36D54"/>
    <w:rsid w:val="00B36F99"/>
    <w:rsid w:val="00B40B5C"/>
    <w:rsid w:val="00B42527"/>
    <w:rsid w:val="00B434D5"/>
    <w:rsid w:val="00B441A7"/>
    <w:rsid w:val="00B53E58"/>
    <w:rsid w:val="00B54653"/>
    <w:rsid w:val="00B55B05"/>
    <w:rsid w:val="00B569D9"/>
    <w:rsid w:val="00B57D89"/>
    <w:rsid w:val="00B6171F"/>
    <w:rsid w:val="00B61B1C"/>
    <w:rsid w:val="00B61F4C"/>
    <w:rsid w:val="00B62471"/>
    <w:rsid w:val="00B62625"/>
    <w:rsid w:val="00B654DE"/>
    <w:rsid w:val="00B65937"/>
    <w:rsid w:val="00B6642A"/>
    <w:rsid w:val="00B67C71"/>
    <w:rsid w:val="00B67DCA"/>
    <w:rsid w:val="00B700FF"/>
    <w:rsid w:val="00B70A60"/>
    <w:rsid w:val="00B73C1E"/>
    <w:rsid w:val="00B74513"/>
    <w:rsid w:val="00B77A2B"/>
    <w:rsid w:val="00B77B0E"/>
    <w:rsid w:val="00B801D9"/>
    <w:rsid w:val="00B811B9"/>
    <w:rsid w:val="00B818B7"/>
    <w:rsid w:val="00B82F59"/>
    <w:rsid w:val="00B8317E"/>
    <w:rsid w:val="00B93348"/>
    <w:rsid w:val="00B936C7"/>
    <w:rsid w:val="00B93A34"/>
    <w:rsid w:val="00B94B95"/>
    <w:rsid w:val="00B95E1C"/>
    <w:rsid w:val="00B96EA5"/>
    <w:rsid w:val="00B970BC"/>
    <w:rsid w:val="00BA145B"/>
    <w:rsid w:val="00BA2400"/>
    <w:rsid w:val="00BA5C4B"/>
    <w:rsid w:val="00BA6FE1"/>
    <w:rsid w:val="00BB051D"/>
    <w:rsid w:val="00BB1FC1"/>
    <w:rsid w:val="00BB57A5"/>
    <w:rsid w:val="00BB7CE6"/>
    <w:rsid w:val="00BB7ED3"/>
    <w:rsid w:val="00BC1A3D"/>
    <w:rsid w:val="00BC2673"/>
    <w:rsid w:val="00BC291A"/>
    <w:rsid w:val="00BC4683"/>
    <w:rsid w:val="00BC4940"/>
    <w:rsid w:val="00BC5784"/>
    <w:rsid w:val="00BC6695"/>
    <w:rsid w:val="00BC6CBE"/>
    <w:rsid w:val="00BC7D91"/>
    <w:rsid w:val="00BD1FFD"/>
    <w:rsid w:val="00BD2053"/>
    <w:rsid w:val="00BD2BC5"/>
    <w:rsid w:val="00BD2BCB"/>
    <w:rsid w:val="00BD3D59"/>
    <w:rsid w:val="00BD447B"/>
    <w:rsid w:val="00BD653B"/>
    <w:rsid w:val="00BD7236"/>
    <w:rsid w:val="00BE030E"/>
    <w:rsid w:val="00BE4F8E"/>
    <w:rsid w:val="00BE5C19"/>
    <w:rsid w:val="00BE74DE"/>
    <w:rsid w:val="00BE768A"/>
    <w:rsid w:val="00BF07E4"/>
    <w:rsid w:val="00BF0C83"/>
    <w:rsid w:val="00BF1C15"/>
    <w:rsid w:val="00BF1CDF"/>
    <w:rsid w:val="00BF45CB"/>
    <w:rsid w:val="00BF64A6"/>
    <w:rsid w:val="00BF6C39"/>
    <w:rsid w:val="00C00C05"/>
    <w:rsid w:val="00C01957"/>
    <w:rsid w:val="00C04768"/>
    <w:rsid w:val="00C04BD1"/>
    <w:rsid w:val="00C05D38"/>
    <w:rsid w:val="00C10534"/>
    <w:rsid w:val="00C11462"/>
    <w:rsid w:val="00C1325C"/>
    <w:rsid w:val="00C14515"/>
    <w:rsid w:val="00C1462A"/>
    <w:rsid w:val="00C14EE9"/>
    <w:rsid w:val="00C20B1B"/>
    <w:rsid w:val="00C2540D"/>
    <w:rsid w:val="00C257BE"/>
    <w:rsid w:val="00C262A1"/>
    <w:rsid w:val="00C30AA5"/>
    <w:rsid w:val="00C31396"/>
    <w:rsid w:val="00C32EDA"/>
    <w:rsid w:val="00C340FD"/>
    <w:rsid w:val="00C346E7"/>
    <w:rsid w:val="00C369E4"/>
    <w:rsid w:val="00C373E1"/>
    <w:rsid w:val="00C40C15"/>
    <w:rsid w:val="00C42C97"/>
    <w:rsid w:val="00C4414E"/>
    <w:rsid w:val="00C50EDD"/>
    <w:rsid w:val="00C537AE"/>
    <w:rsid w:val="00C54261"/>
    <w:rsid w:val="00C55E29"/>
    <w:rsid w:val="00C5761C"/>
    <w:rsid w:val="00C638E2"/>
    <w:rsid w:val="00C63C80"/>
    <w:rsid w:val="00C65383"/>
    <w:rsid w:val="00C67EAC"/>
    <w:rsid w:val="00C7035B"/>
    <w:rsid w:val="00C703D3"/>
    <w:rsid w:val="00C70701"/>
    <w:rsid w:val="00C7307A"/>
    <w:rsid w:val="00C754D9"/>
    <w:rsid w:val="00C759B6"/>
    <w:rsid w:val="00C75A7E"/>
    <w:rsid w:val="00C77654"/>
    <w:rsid w:val="00C81AB2"/>
    <w:rsid w:val="00C81E8C"/>
    <w:rsid w:val="00C82AF5"/>
    <w:rsid w:val="00C82F53"/>
    <w:rsid w:val="00C8469D"/>
    <w:rsid w:val="00C867CC"/>
    <w:rsid w:val="00C8701A"/>
    <w:rsid w:val="00C87F90"/>
    <w:rsid w:val="00C9068C"/>
    <w:rsid w:val="00C910AA"/>
    <w:rsid w:val="00C9135A"/>
    <w:rsid w:val="00C939BE"/>
    <w:rsid w:val="00C93A63"/>
    <w:rsid w:val="00C953FC"/>
    <w:rsid w:val="00C96E9B"/>
    <w:rsid w:val="00CA6B44"/>
    <w:rsid w:val="00CA74E0"/>
    <w:rsid w:val="00CB0043"/>
    <w:rsid w:val="00CB092A"/>
    <w:rsid w:val="00CB2206"/>
    <w:rsid w:val="00CB31CA"/>
    <w:rsid w:val="00CB339A"/>
    <w:rsid w:val="00CB6E6F"/>
    <w:rsid w:val="00CC08E8"/>
    <w:rsid w:val="00CC0D81"/>
    <w:rsid w:val="00CC115D"/>
    <w:rsid w:val="00CC19BF"/>
    <w:rsid w:val="00CC2F48"/>
    <w:rsid w:val="00CC3892"/>
    <w:rsid w:val="00CC4304"/>
    <w:rsid w:val="00CC4353"/>
    <w:rsid w:val="00CC6497"/>
    <w:rsid w:val="00CC6B30"/>
    <w:rsid w:val="00CD05AF"/>
    <w:rsid w:val="00CD05FD"/>
    <w:rsid w:val="00CD2C23"/>
    <w:rsid w:val="00CD4BC2"/>
    <w:rsid w:val="00CD4FAD"/>
    <w:rsid w:val="00CD64DD"/>
    <w:rsid w:val="00CD7744"/>
    <w:rsid w:val="00CE012D"/>
    <w:rsid w:val="00CE08EE"/>
    <w:rsid w:val="00CE2031"/>
    <w:rsid w:val="00CE2B7B"/>
    <w:rsid w:val="00CE337B"/>
    <w:rsid w:val="00CE3973"/>
    <w:rsid w:val="00CE4168"/>
    <w:rsid w:val="00CE4356"/>
    <w:rsid w:val="00CE6307"/>
    <w:rsid w:val="00CE65C9"/>
    <w:rsid w:val="00CE6833"/>
    <w:rsid w:val="00CF01EF"/>
    <w:rsid w:val="00CF085B"/>
    <w:rsid w:val="00CF2AE6"/>
    <w:rsid w:val="00CF2F03"/>
    <w:rsid w:val="00CF505C"/>
    <w:rsid w:val="00CF58BA"/>
    <w:rsid w:val="00CF5F53"/>
    <w:rsid w:val="00D00E36"/>
    <w:rsid w:val="00D011AF"/>
    <w:rsid w:val="00D0226A"/>
    <w:rsid w:val="00D0310E"/>
    <w:rsid w:val="00D03BAA"/>
    <w:rsid w:val="00D063FB"/>
    <w:rsid w:val="00D06815"/>
    <w:rsid w:val="00D12472"/>
    <w:rsid w:val="00D126A2"/>
    <w:rsid w:val="00D12B14"/>
    <w:rsid w:val="00D12BD0"/>
    <w:rsid w:val="00D12F60"/>
    <w:rsid w:val="00D13F7E"/>
    <w:rsid w:val="00D1472D"/>
    <w:rsid w:val="00D160B9"/>
    <w:rsid w:val="00D16295"/>
    <w:rsid w:val="00D16EA5"/>
    <w:rsid w:val="00D22253"/>
    <w:rsid w:val="00D2342E"/>
    <w:rsid w:val="00D239F6"/>
    <w:rsid w:val="00D24BF7"/>
    <w:rsid w:val="00D25B45"/>
    <w:rsid w:val="00D3071D"/>
    <w:rsid w:val="00D30DB6"/>
    <w:rsid w:val="00D32313"/>
    <w:rsid w:val="00D35D39"/>
    <w:rsid w:val="00D36854"/>
    <w:rsid w:val="00D3739C"/>
    <w:rsid w:val="00D40989"/>
    <w:rsid w:val="00D4204B"/>
    <w:rsid w:val="00D42A46"/>
    <w:rsid w:val="00D5069C"/>
    <w:rsid w:val="00D5164A"/>
    <w:rsid w:val="00D51CD6"/>
    <w:rsid w:val="00D52EBE"/>
    <w:rsid w:val="00D540F4"/>
    <w:rsid w:val="00D54BC9"/>
    <w:rsid w:val="00D565A5"/>
    <w:rsid w:val="00D56C11"/>
    <w:rsid w:val="00D608C5"/>
    <w:rsid w:val="00D61E3F"/>
    <w:rsid w:val="00D631CF"/>
    <w:rsid w:val="00D636AD"/>
    <w:rsid w:val="00D63FB1"/>
    <w:rsid w:val="00D648CD"/>
    <w:rsid w:val="00D64A82"/>
    <w:rsid w:val="00D64F4A"/>
    <w:rsid w:val="00D6523C"/>
    <w:rsid w:val="00D66236"/>
    <w:rsid w:val="00D670FB"/>
    <w:rsid w:val="00D70DF6"/>
    <w:rsid w:val="00D7189C"/>
    <w:rsid w:val="00D71E03"/>
    <w:rsid w:val="00D72983"/>
    <w:rsid w:val="00D75630"/>
    <w:rsid w:val="00D75844"/>
    <w:rsid w:val="00D7646B"/>
    <w:rsid w:val="00D774D1"/>
    <w:rsid w:val="00D77FAA"/>
    <w:rsid w:val="00D809D0"/>
    <w:rsid w:val="00D82FA9"/>
    <w:rsid w:val="00D83781"/>
    <w:rsid w:val="00D84066"/>
    <w:rsid w:val="00D84B59"/>
    <w:rsid w:val="00D851F5"/>
    <w:rsid w:val="00D8525F"/>
    <w:rsid w:val="00D876E7"/>
    <w:rsid w:val="00D87CC3"/>
    <w:rsid w:val="00D9021A"/>
    <w:rsid w:val="00D912AD"/>
    <w:rsid w:val="00D95903"/>
    <w:rsid w:val="00D97A1B"/>
    <w:rsid w:val="00DB103B"/>
    <w:rsid w:val="00DB112E"/>
    <w:rsid w:val="00DB29D0"/>
    <w:rsid w:val="00DB51A7"/>
    <w:rsid w:val="00DB5906"/>
    <w:rsid w:val="00DC2307"/>
    <w:rsid w:val="00DC46CF"/>
    <w:rsid w:val="00DC5759"/>
    <w:rsid w:val="00DC6B0E"/>
    <w:rsid w:val="00DC75B0"/>
    <w:rsid w:val="00DC7F85"/>
    <w:rsid w:val="00DD1D22"/>
    <w:rsid w:val="00DD4AAF"/>
    <w:rsid w:val="00DD6100"/>
    <w:rsid w:val="00DD6D87"/>
    <w:rsid w:val="00DD727D"/>
    <w:rsid w:val="00DD72DC"/>
    <w:rsid w:val="00DD78F5"/>
    <w:rsid w:val="00DE14F5"/>
    <w:rsid w:val="00DE57E0"/>
    <w:rsid w:val="00DE7E1C"/>
    <w:rsid w:val="00DF1AA5"/>
    <w:rsid w:val="00DF2C61"/>
    <w:rsid w:val="00DF3E6D"/>
    <w:rsid w:val="00DF6F42"/>
    <w:rsid w:val="00E016DD"/>
    <w:rsid w:val="00E01D0A"/>
    <w:rsid w:val="00E02B2E"/>
    <w:rsid w:val="00E02E47"/>
    <w:rsid w:val="00E06328"/>
    <w:rsid w:val="00E121BF"/>
    <w:rsid w:val="00E1305B"/>
    <w:rsid w:val="00E1336C"/>
    <w:rsid w:val="00E137A4"/>
    <w:rsid w:val="00E14807"/>
    <w:rsid w:val="00E16A11"/>
    <w:rsid w:val="00E16BEF"/>
    <w:rsid w:val="00E16C9D"/>
    <w:rsid w:val="00E175BA"/>
    <w:rsid w:val="00E21002"/>
    <w:rsid w:val="00E21483"/>
    <w:rsid w:val="00E221F0"/>
    <w:rsid w:val="00E23158"/>
    <w:rsid w:val="00E233A8"/>
    <w:rsid w:val="00E2535E"/>
    <w:rsid w:val="00E25D9B"/>
    <w:rsid w:val="00E2789E"/>
    <w:rsid w:val="00E31010"/>
    <w:rsid w:val="00E31ADA"/>
    <w:rsid w:val="00E3350A"/>
    <w:rsid w:val="00E3486A"/>
    <w:rsid w:val="00E35DB2"/>
    <w:rsid w:val="00E35FCE"/>
    <w:rsid w:val="00E36CD6"/>
    <w:rsid w:val="00E41E85"/>
    <w:rsid w:val="00E42236"/>
    <w:rsid w:val="00E44DA7"/>
    <w:rsid w:val="00E454B7"/>
    <w:rsid w:val="00E47766"/>
    <w:rsid w:val="00E51F81"/>
    <w:rsid w:val="00E56F81"/>
    <w:rsid w:val="00E60C70"/>
    <w:rsid w:val="00E62FD5"/>
    <w:rsid w:val="00E63A58"/>
    <w:rsid w:val="00E64EFA"/>
    <w:rsid w:val="00E6711F"/>
    <w:rsid w:val="00E70379"/>
    <w:rsid w:val="00E70B0E"/>
    <w:rsid w:val="00E7172D"/>
    <w:rsid w:val="00E73FCE"/>
    <w:rsid w:val="00E7528A"/>
    <w:rsid w:val="00E7613C"/>
    <w:rsid w:val="00E7760D"/>
    <w:rsid w:val="00E82506"/>
    <w:rsid w:val="00E83E4C"/>
    <w:rsid w:val="00E84286"/>
    <w:rsid w:val="00E851CF"/>
    <w:rsid w:val="00E85B26"/>
    <w:rsid w:val="00E9173F"/>
    <w:rsid w:val="00E9176E"/>
    <w:rsid w:val="00E93AEA"/>
    <w:rsid w:val="00E95A04"/>
    <w:rsid w:val="00E95B07"/>
    <w:rsid w:val="00EA1BE6"/>
    <w:rsid w:val="00EA2946"/>
    <w:rsid w:val="00EB0A26"/>
    <w:rsid w:val="00EB147F"/>
    <w:rsid w:val="00EB2F0C"/>
    <w:rsid w:val="00EB426F"/>
    <w:rsid w:val="00EC1188"/>
    <w:rsid w:val="00EC37AA"/>
    <w:rsid w:val="00EC4CF8"/>
    <w:rsid w:val="00EC4E42"/>
    <w:rsid w:val="00EC56DD"/>
    <w:rsid w:val="00EC5DD7"/>
    <w:rsid w:val="00EC61D0"/>
    <w:rsid w:val="00EC6AE3"/>
    <w:rsid w:val="00ED10C4"/>
    <w:rsid w:val="00ED2309"/>
    <w:rsid w:val="00ED527D"/>
    <w:rsid w:val="00EE3EEC"/>
    <w:rsid w:val="00EE4A2D"/>
    <w:rsid w:val="00EE6AFB"/>
    <w:rsid w:val="00EE7280"/>
    <w:rsid w:val="00EF3671"/>
    <w:rsid w:val="00EF39B2"/>
    <w:rsid w:val="00EF461B"/>
    <w:rsid w:val="00EF4C22"/>
    <w:rsid w:val="00EF53C6"/>
    <w:rsid w:val="00EF73DA"/>
    <w:rsid w:val="00F0008A"/>
    <w:rsid w:val="00F00711"/>
    <w:rsid w:val="00F00B0F"/>
    <w:rsid w:val="00F019CC"/>
    <w:rsid w:val="00F01E1A"/>
    <w:rsid w:val="00F03932"/>
    <w:rsid w:val="00F04AB0"/>
    <w:rsid w:val="00F058BB"/>
    <w:rsid w:val="00F06893"/>
    <w:rsid w:val="00F07DA2"/>
    <w:rsid w:val="00F11C7F"/>
    <w:rsid w:val="00F1254D"/>
    <w:rsid w:val="00F141FA"/>
    <w:rsid w:val="00F15F4D"/>
    <w:rsid w:val="00F1732D"/>
    <w:rsid w:val="00F21DFB"/>
    <w:rsid w:val="00F22E46"/>
    <w:rsid w:val="00F25374"/>
    <w:rsid w:val="00F25467"/>
    <w:rsid w:val="00F25878"/>
    <w:rsid w:val="00F264EA"/>
    <w:rsid w:val="00F304F8"/>
    <w:rsid w:val="00F3107F"/>
    <w:rsid w:val="00F31A40"/>
    <w:rsid w:val="00F31B0F"/>
    <w:rsid w:val="00F419F7"/>
    <w:rsid w:val="00F41FEE"/>
    <w:rsid w:val="00F44571"/>
    <w:rsid w:val="00F45D7E"/>
    <w:rsid w:val="00F513FF"/>
    <w:rsid w:val="00F519F5"/>
    <w:rsid w:val="00F55234"/>
    <w:rsid w:val="00F55C87"/>
    <w:rsid w:val="00F563E2"/>
    <w:rsid w:val="00F56667"/>
    <w:rsid w:val="00F57192"/>
    <w:rsid w:val="00F57596"/>
    <w:rsid w:val="00F57A6F"/>
    <w:rsid w:val="00F57B60"/>
    <w:rsid w:val="00F57C55"/>
    <w:rsid w:val="00F601C5"/>
    <w:rsid w:val="00F60809"/>
    <w:rsid w:val="00F616AA"/>
    <w:rsid w:val="00F61C04"/>
    <w:rsid w:val="00F61F0A"/>
    <w:rsid w:val="00F6242B"/>
    <w:rsid w:val="00F626C7"/>
    <w:rsid w:val="00F63AF6"/>
    <w:rsid w:val="00F651EF"/>
    <w:rsid w:val="00F65998"/>
    <w:rsid w:val="00F65E12"/>
    <w:rsid w:val="00F65E3D"/>
    <w:rsid w:val="00F70672"/>
    <w:rsid w:val="00F72137"/>
    <w:rsid w:val="00F723A4"/>
    <w:rsid w:val="00F723BF"/>
    <w:rsid w:val="00F74524"/>
    <w:rsid w:val="00F74880"/>
    <w:rsid w:val="00F77073"/>
    <w:rsid w:val="00F775F8"/>
    <w:rsid w:val="00F809F2"/>
    <w:rsid w:val="00F80D47"/>
    <w:rsid w:val="00F81B38"/>
    <w:rsid w:val="00F82363"/>
    <w:rsid w:val="00F8283B"/>
    <w:rsid w:val="00F82A53"/>
    <w:rsid w:val="00F839D8"/>
    <w:rsid w:val="00F8414F"/>
    <w:rsid w:val="00F86DCF"/>
    <w:rsid w:val="00F90A01"/>
    <w:rsid w:val="00F90E1A"/>
    <w:rsid w:val="00F936CC"/>
    <w:rsid w:val="00F93F92"/>
    <w:rsid w:val="00F956AF"/>
    <w:rsid w:val="00FA0C55"/>
    <w:rsid w:val="00FA1253"/>
    <w:rsid w:val="00FA3B95"/>
    <w:rsid w:val="00FA4B0E"/>
    <w:rsid w:val="00FA5175"/>
    <w:rsid w:val="00FA710A"/>
    <w:rsid w:val="00FA7D39"/>
    <w:rsid w:val="00FB2E4A"/>
    <w:rsid w:val="00FB458C"/>
    <w:rsid w:val="00FB4947"/>
    <w:rsid w:val="00FB4E3C"/>
    <w:rsid w:val="00FB5599"/>
    <w:rsid w:val="00FB5E7E"/>
    <w:rsid w:val="00FB607D"/>
    <w:rsid w:val="00FC080A"/>
    <w:rsid w:val="00FC17AF"/>
    <w:rsid w:val="00FC1D71"/>
    <w:rsid w:val="00FC26A1"/>
    <w:rsid w:val="00FC5519"/>
    <w:rsid w:val="00FC67EC"/>
    <w:rsid w:val="00FC7154"/>
    <w:rsid w:val="00FC7C14"/>
    <w:rsid w:val="00FD2879"/>
    <w:rsid w:val="00FD3718"/>
    <w:rsid w:val="00FD42ED"/>
    <w:rsid w:val="00FD5944"/>
    <w:rsid w:val="00FD5CD5"/>
    <w:rsid w:val="00FD72D0"/>
    <w:rsid w:val="00FE146F"/>
    <w:rsid w:val="00FE1937"/>
    <w:rsid w:val="00FE1D00"/>
    <w:rsid w:val="00FE279F"/>
    <w:rsid w:val="00FE2FCA"/>
    <w:rsid w:val="00FE4BC0"/>
    <w:rsid w:val="00FE5426"/>
    <w:rsid w:val="00FF295A"/>
    <w:rsid w:val="00FF2B53"/>
    <w:rsid w:val="00FF3B3D"/>
    <w:rsid w:val="00FF3D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7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4947"/>
    <w:pPr>
      <w:tabs>
        <w:tab w:val="center" w:pos="4252"/>
        <w:tab w:val="right" w:pos="8504"/>
      </w:tabs>
      <w:snapToGrid w:val="0"/>
    </w:pPr>
  </w:style>
  <w:style w:type="character" w:customStyle="1" w:styleId="a5">
    <w:name w:val="ヘッダー (文字)"/>
    <w:basedOn w:val="a0"/>
    <w:link w:val="a4"/>
    <w:uiPriority w:val="99"/>
    <w:rsid w:val="00FB4947"/>
  </w:style>
  <w:style w:type="paragraph" w:styleId="a6">
    <w:name w:val="footer"/>
    <w:basedOn w:val="a"/>
    <w:link w:val="a7"/>
    <w:uiPriority w:val="99"/>
    <w:unhideWhenUsed/>
    <w:rsid w:val="00FB4947"/>
    <w:pPr>
      <w:tabs>
        <w:tab w:val="center" w:pos="4252"/>
        <w:tab w:val="right" w:pos="8504"/>
      </w:tabs>
      <w:snapToGrid w:val="0"/>
    </w:pPr>
  </w:style>
  <w:style w:type="character" w:customStyle="1" w:styleId="a7">
    <w:name w:val="フッター (文字)"/>
    <w:basedOn w:val="a0"/>
    <w:link w:val="a6"/>
    <w:uiPriority w:val="99"/>
    <w:rsid w:val="00FB4947"/>
  </w:style>
  <w:style w:type="paragraph" w:styleId="a8">
    <w:name w:val="Balloon Text"/>
    <w:basedOn w:val="a"/>
    <w:link w:val="a9"/>
    <w:uiPriority w:val="99"/>
    <w:semiHidden/>
    <w:unhideWhenUsed/>
    <w:rsid w:val="006943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389"/>
    <w:rPr>
      <w:rFonts w:asciiTheme="majorHAnsi" w:eastAsiaTheme="majorEastAsia" w:hAnsiTheme="majorHAnsi" w:cstheme="majorBidi"/>
      <w:sz w:val="18"/>
      <w:szCs w:val="18"/>
    </w:rPr>
  </w:style>
  <w:style w:type="paragraph" w:styleId="aa">
    <w:name w:val="List Paragraph"/>
    <w:basedOn w:val="a"/>
    <w:uiPriority w:val="34"/>
    <w:qFormat/>
    <w:rsid w:val="00533D24"/>
    <w:pPr>
      <w:ind w:leftChars="400" w:left="840"/>
    </w:pPr>
  </w:style>
  <w:style w:type="character" w:styleId="ab">
    <w:name w:val="annotation reference"/>
    <w:basedOn w:val="a0"/>
    <w:uiPriority w:val="99"/>
    <w:semiHidden/>
    <w:unhideWhenUsed/>
    <w:rsid w:val="00D77FAA"/>
    <w:rPr>
      <w:sz w:val="18"/>
      <w:szCs w:val="18"/>
    </w:rPr>
  </w:style>
  <w:style w:type="paragraph" w:styleId="ac">
    <w:name w:val="annotation text"/>
    <w:basedOn w:val="a"/>
    <w:link w:val="ad"/>
    <w:uiPriority w:val="99"/>
    <w:unhideWhenUsed/>
    <w:rsid w:val="00D77FAA"/>
    <w:pPr>
      <w:jc w:val="left"/>
    </w:pPr>
  </w:style>
  <w:style w:type="character" w:customStyle="1" w:styleId="ad">
    <w:name w:val="コメント文字列 (文字)"/>
    <w:basedOn w:val="a0"/>
    <w:link w:val="ac"/>
    <w:uiPriority w:val="99"/>
    <w:rsid w:val="00D77FAA"/>
  </w:style>
  <w:style w:type="paragraph" w:styleId="ae">
    <w:name w:val="annotation subject"/>
    <w:basedOn w:val="ac"/>
    <w:next w:val="ac"/>
    <w:link w:val="af"/>
    <w:uiPriority w:val="99"/>
    <w:semiHidden/>
    <w:unhideWhenUsed/>
    <w:rsid w:val="00D77FAA"/>
    <w:rPr>
      <w:b/>
      <w:bCs/>
    </w:rPr>
  </w:style>
  <w:style w:type="character" w:customStyle="1" w:styleId="af">
    <w:name w:val="コメント内容 (文字)"/>
    <w:basedOn w:val="ad"/>
    <w:link w:val="ae"/>
    <w:uiPriority w:val="99"/>
    <w:semiHidden/>
    <w:rsid w:val="00D77F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69640">
      <w:bodyDiv w:val="1"/>
      <w:marLeft w:val="0"/>
      <w:marRight w:val="0"/>
      <w:marTop w:val="0"/>
      <w:marBottom w:val="0"/>
      <w:divBdr>
        <w:top w:val="none" w:sz="0" w:space="0" w:color="auto"/>
        <w:left w:val="none" w:sz="0" w:space="0" w:color="auto"/>
        <w:bottom w:val="none" w:sz="0" w:space="0" w:color="auto"/>
        <w:right w:val="none" w:sz="0" w:space="0" w:color="auto"/>
      </w:divBdr>
    </w:div>
    <w:div w:id="475994951">
      <w:bodyDiv w:val="1"/>
      <w:marLeft w:val="0"/>
      <w:marRight w:val="0"/>
      <w:marTop w:val="0"/>
      <w:marBottom w:val="0"/>
      <w:divBdr>
        <w:top w:val="none" w:sz="0" w:space="0" w:color="auto"/>
        <w:left w:val="none" w:sz="0" w:space="0" w:color="auto"/>
        <w:bottom w:val="none" w:sz="0" w:space="0" w:color="auto"/>
        <w:right w:val="none" w:sz="0" w:space="0" w:color="auto"/>
      </w:divBdr>
    </w:div>
    <w:div w:id="698704588">
      <w:bodyDiv w:val="1"/>
      <w:marLeft w:val="0"/>
      <w:marRight w:val="0"/>
      <w:marTop w:val="0"/>
      <w:marBottom w:val="0"/>
      <w:divBdr>
        <w:top w:val="none" w:sz="0" w:space="0" w:color="auto"/>
        <w:left w:val="none" w:sz="0" w:space="0" w:color="auto"/>
        <w:bottom w:val="none" w:sz="0" w:space="0" w:color="auto"/>
        <w:right w:val="none" w:sz="0" w:space="0" w:color="auto"/>
      </w:divBdr>
    </w:div>
    <w:div w:id="14464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2026-02-12T02:48:00Z</dcterms:created>
  <dcterms:modified xsi:type="dcterms:W3CDTF">2026-02-12T02:49:00Z</dcterms:modified>
</cp:coreProperties>
</file>