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BEBB" w14:textId="096048E0" w:rsidR="00EB5101" w:rsidRPr="006E7A72" w:rsidRDefault="00EB5101" w:rsidP="00670C25">
      <w:pPr>
        <w:spacing w:line="264" w:lineRule="auto"/>
        <w:ind w:leftChars="100" w:left="220"/>
        <w:jc w:val="right"/>
        <w:rPr>
          <w:rFonts w:ascii="ＭＳ 明朝" w:eastAsia="ＭＳ 明朝" w:hAnsi="ＭＳ 明朝"/>
          <w:spacing w:val="-10"/>
          <w:sz w:val="21"/>
          <w:szCs w:val="21"/>
        </w:rPr>
      </w:pPr>
      <w:r w:rsidRPr="006E7A72">
        <w:rPr>
          <w:rFonts w:ascii="ＭＳ 明朝" w:eastAsia="ＭＳ 明朝" w:hAnsi="ＭＳ 明朝" w:hint="eastAsia"/>
          <w:spacing w:val="-10"/>
          <w:sz w:val="21"/>
          <w:szCs w:val="21"/>
        </w:rPr>
        <w:t>２０２５年１２月</w:t>
      </w:r>
      <w:r w:rsidR="00E269F3" w:rsidRPr="006E7A72">
        <w:rPr>
          <w:rFonts w:ascii="ＭＳ 明朝" w:eastAsia="ＭＳ 明朝" w:hAnsi="ＭＳ 明朝" w:hint="eastAsia"/>
          <w:spacing w:val="-10"/>
          <w:sz w:val="21"/>
          <w:szCs w:val="21"/>
        </w:rPr>
        <w:t>１</w:t>
      </w:r>
      <w:r w:rsidRPr="006E7A72">
        <w:rPr>
          <w:rFonts w:ascii="ＭＳ 明朝" w:eastAsia="ＭＳ 明朝" w:hAnsi="ＭＳ 明朝" w:hint="eastAsia"/>
          <w:spacing w:val="-10"/>
          <w:sz w:val="21"/>
          <w:szCs w:val="21"/>
        </w:rPr>
        <w:t>日</w:t>
      </w:r>
    </w:p>
    <w:p w14:paraId="0ED2F117" w14:textId="77777777" w:rsidR="00EB5101" w:rsidRPr="006E7A72" w:rsidRDefault="00EB5101" w:rsidP="00670C25">
      <w:pPr>
        <w:spacing w:line="264" w:lineRule="auto"/>
        <w:rPr>
          <w:rFonts w:ascii="ＭＳ ゴシック" w:eastAsia="ＭＳ ゴシック" w:hAnsi="ＭＳ ゴシック"/>
          <w:b/>
          <w:bCs/>
          <w:spacing w:val="-10"/>
          <w:sz w:val="24"/>
        </w:rPr>
      </w:pPr>
      <w:r w:rsidRPr="006E7A72">
        <w:rPr>
          <w:rFonts w:ascii="ＭＳ ゴシック" w:eastAsia="ＭＳ ゴシック" w:hAnsi="ＭＳ ゴシック" w:hint="eastAsia"/>
          <w:b/>
          <w:bCs/>
          <w:spacing w:val="-10"/>
          <w:sz w:val="24"/>
        </w:rPr>
        <w:t>大阪府知事　吉村祥文　様</w:t>
      </w:r>
    </w:p>
    <w:p w14:paraId="4D77BB13" w14:textId="77777777" w:rsidR="00EB5101" w:rsidRPr="006E7A72" w:rsidRDefault="00EB5101" w:rsidP="00670C25">
      <w:pPr>
        <w:spacing w:line="264" w:lineRule="auto"/>
        <w:ind w:leftChars="100" w:left="220"/>
        <w:jc w:val="right"/>
        <w:rPr>
          <w:rFonts w:ascii="ＭＳ 明朝" w:eastAsia="ＭＳ 明朝" w:hAnsi="ＭＳ 明朝"/>
          <w:spacing w:val="-10"/>
          <w:sz w:val="21"/>
          <w:szCs w:val="21"/>
        </w:rPr>
      </w:pPr>
      <w:r w:rsidRPr="006E7A72">
        <w:rPr>
          <w:rFonts w:ascii="ＭＳ 明朝" w:eastAsia="ＭＳ 明朝" w:hAnsi="ＭＳ 明朝" w:hint="eastAsia"/>
          <w:spacing w:val="-10"/>
          <w:sz w:val="21"/>
          <w:szCs w:val="21"/>
        </w:rPr>
        <w:t>原発ゼロの会・大阪</w:t>
      </w:r>
    </w:p>
    <w:p w14:paraId="055098D4" w14:textId="77777777" w:rsidR="00EB5101" w:rsidRPr="006E7A72" w:rsidRDefault="00EB5101" w:rsidP="00670C25">
      <w:pPr>
        <w:spacing w:line="264" w:lineRule="auto"/>
        <w:ind w:leftChars="100" w:left="220"/>
        <w:jc w:val="right"/>
        <w:rPr>
          <w:rFonts w:ascii="ＭＳ 明朝" w:eastAsia="ＭＳ 明朝" w:hAnsi="ＭＳ 明朝"/>
          <w:spacing w:val="-10"/>
          <w:sz w:val="21"/>
          <w:szCs w:val="21"/>
        </w:rPr>
      </w:pPr>
      <w:r w:rsidRPr="006E7A72">
        <w:rPr>
          <w:rFonts w:ascii="ＭＳ 明朝" w:eastAsia="ＭＳ 明朝" w:hAnsi="ＭＳ 明朝" w:hint="eastAsia"/>
          <w:spacing w:val="-10"/>
          <w:sz w:val="21"/>
          <w:szCs w:val="21"/>
        </w:rPr>
        <w:t>エネルギー部会</w:t>
      </w:r>
    </w:p>
    <w:p w14:paraId="29939811" w14:textId="77777777" w:rsidR="00EB5101" w:rsidRPr="006E7A72" w:rsidRDefault="00EB5101" w:rsidP="00670C25">
      <w:pPr>
        <w:spacing w:line="264" w:lineRule="auto"/>
        <w:rPr>
          <w:rFonts w:ascii="ＭＳ ゴシック" w:eastAsia="ＭＳ ゴシック" w:hAnsi="ＭＳ ゴシック"/>
          <w:b/>
          <w:bCs/>
          <w:spacing w:val="-10"/>
          <w:sz w:val="24"/>
        </w:rPr>
      </w:pPr>
    </w:p>
    <w:p w14:paraId="1E3D8C30" w14:textId="0AAC6E52" w:rsidR="00EB5101" w:rsidRPr="006E7A72" w:rsidRDefault="00EB5101" w:rsidP="00670C25">
      <w:pPr>
        <w:spacing w:line="264" w:lineRule="auto"/>
        <w:jc w:val="center"/>
        <w:rPr>
          <w:rFonts w:ascii="ＭＳ ゴシック" w:eastAsia="ＭＳ ゴシック" w:hAnsi="ＭＳ ゴシック"/>
          <w:b/>
          <w:bCs/>
          <w:spacing w:val="-10"/>
          <w:sz w:val="36"/>
          <w:szCs w:val="36"/>
        </w:rPr>
      </w:pPr>
      <w:r w:rsidRPr="006E7A72">
        <w:rPr>
          <w:rFonts w:ascii="ＭＳ ゴシック" w:eastAsia="ＭＳ ゴシック" w:hAnsi="ＭＳ ゴシック" w:hint="eastAsia"/>
          <w:b/>
          <w:bCs/>
          <w:spacing w:val="-10"/>
          <w:sz w:val="36"/>
          <w:szCs w:val="36"/>
        </w:rPr>
        <w:t>エネルギー・環境分野についての2025年度要望書</w:t>
      </w:r>
    </w:p>
    <w:p w14:paraId="3A37BDBB" w14:textId="77777777" w:rsidR="00EB5101" w:rsidRPr="006E7A72" w:rsidRDefault="00EB5101" w:rsidP="00670C25">
      <w:pPr>
        <w:spacing w:line="264" w:lineRule="auto"/>
        <w:ind w:leftChars="100" w:left="220"/>
        <w:rPr>
          <w:rFonts w:ascii="ＭＳ 明朝" w:eastAsia="ＭＳ 明朝" w:hAnsi="ＭＳ 明朝"/>
          <w:spacing w:val="-10"/>
          <w:sz w:val="21"/>
          <w:szCs w:val="21"/>
        </w:rPr>
      </w:pPr>
    </w:p>
    <w:p w14:paraId="0776782E" w14:textId="77777777" w:rsidR="00EB5101" w:rsidRPr="006E7A72" w:rsidRDefault="00EB5101" w:rsidP="00670C25">
      <w:pPr>
        <w:spacing w:line="264" w:lineRule="auto"/>
        <w:ind w:leftChars="100" w:left="220"/>
        <w:rPr>
          <w:rFonts w:ascii="ＭＳ 明朝" w:eastAsia="ＭＳ 明朝" w:hAnsi="ＭＳ 明朝"/>
          <w:spacing w:val="-10"/>
          <w:sz w:val="21"/>
          <w:szCs w:val="21"/>
        </w:rPr>
      </w:pPr>
      <w:r w:rsidRPr="006E7A72">
        <w:rPr>
          <w:rFonts w:ascii="ＭＳ 明朝" w:eastAsia="ＭＳ 明朝" w:hAnsi="ＭＳ 明朝" w:hint="eastAsia"/>
          <w:spacing w:val="-10"/>
          <w:sz w:val="21"/>
          <w:szCs w:val="21"/>
        </w:rPr>
        <w:t>大阪府のエネルギー・環境政策について、以下の点を要望しますので、ご検討よろしくお願いします。</w:t>
      </w:r>
    </w:p>
    <w:p w14:paraId="2D652FBF" w14:textId="77777777" w:rsidR="00981DE5" w:rsidRPr="006E7A72" w:rsidRDefault="00981DE5" w:rsidP="00670C25">
      <w:pPr>
        <w:spacing w:line="264" w:lineRule="auto"/>
        <w:ind w:left="720" w:hanging="720"/>
        <w:rPr>
          <w:spacing w:val="-10"/>
        </w:rPr>
      </w:pPr>
    </w:p>
    <w:p w14:paraId="45D568F2" w14:textId="5E82B2F6" w:rsidR="00661DF5" w:rsidRPr="006E7A72" w:rsidRDefault="00661DF5" w:rsidP="00670C25">
      <w:pPr>
        <w:pStyle w:val="a9"/>
        <w:numPr>
          <w:ilvl w:val="0"/>
          <w:numId w:val="1"/>
        </w:numPr>
        <w:spacing w:line="264" w:lineRule="auto"/>
        <w:rPr>
          <w:rFonts w:ascii="ＭＳ ゴシック" w:eastAsia="ＭＳ ゴシック" w:hAnsi="ＭＳ ゴシック"/>
          <w:b/>
          <w:bCs/>
          <w:spacing w:val="-10"/>
          <w:szCs w:val="21"/>
        </w:rPr>
      </w:pPr>
      <w:r w:rsidRPr="006E7A72">
        <w:rPr>
          <w:rFonts w:ascii="ＭＳ ゴシック" w:eastAsia="ＭＳ ゴシック" w:hAnsi="ＭＳ ゴシック" w:hint="eastAsia"/>
          <w:b/>
          <w:bCs/>
          <w:spacing w:val="-10"/>
          <w:szCs w:val="21"/>
        </w:rPr>
        <w:t>自然エネルギー・再生可能エネルギーの推進について</w:t>
      </w:r>
    </w:p>
    <w:p w14:paraId="2727F8A3" w14:textId="1584CD12" w:rsidR="00661DF5" w:rsidRPr="006E7A72" w:rsidRDefault="00661DF5" w:rsidP="00670C25">
      <w:pPr>
        <w:spacing w:line="264" w:lineRule="auto"/>
        <w:ind w:firstLineChars="100" w:firstLine="191"/>
        <w:rPr>
          <w:rFonts w:ascii="ＭＳ ゴシック" w:eastAsia="ＭＳ ゴシック" w:hAnsi="ＭＳ ゴシック"/>
          <w:b/>
          <w:bCs/>
          <w:spacing w:val="-10"/>
          <w:sz w:val="21"/>
          <w:szCs w:val="21"/>
        </w:rPr>
      </w:pPr>
      <w:r w:rsidRPr="006E7A72">
        <w:rPr>
          <w:rFonts w:ascii="ＭＳ ゴシック" w:eastAsia="ＭＳ ゴシック" w:hAnsi="ＭＳ ゴシック" w:hint="eastAsia"/>
          <w:b/>
          <w:bCs/>
          <w:spacing w:val="-10"/>
          <w:sz w:val="21"/>
          <w:szCs w:val="21"/>
        </w:rPr>
        <w:t>１</w:t>
      </w:r>
      <w:r w:rsidR="006D2762" w:rsidRPr="006E7A72">
        <w:rPr>
          <w:rFonts w:ascii="ＭＳ ゴシック" w:eastAsia="ＭＳ ゴシック" w:hAnsi="ＭＳ ゴシック" w:hint="eastAsia"/>
          <w:b/>
          <w:bCs/>
          <w:spacing w:val="-10"/>
          <w:sz w:val="21"/>
          <w:szCs w:val="21"/>
        </w:rPr>
        <w:t>）２０３０</w:t>
      </w:r>
      <w:r w:rsidR="006D2762" w:rsidRPr="006E7A72">
        <w:rPr>
          <w:rFonts w:ascii="ＭＳ ゴシック" w:eastAsia="ＭＳ ゴシック" w:hAnsi="ＭＳ ゴシック"/>
          <w:b/>
          <w:bCs/>
          <w:spacing w:val="-10"/>
          <w:sz w:val="21"/>
          <w:szCs w:val="21"/>
        </w:rPr>
        <w:t>年</w:t>
      </w:r>
      <w:r w:rsidR="008310E5" w:rsidRPr="006E7A72">
        <w:rPr>
          <w:rFonts w:ascii="ＭＳ ゴシック" w:eastAsia="ＭＳ ゴシック" w:hAnsi="ＭＳ ゴシック" w:hint="eastAsia"/>
          <w:b/>
          <w:bCs/>
          <w:spacing w:val="-10"/>
          <w:sz w:val="21"/>
          <w:szCs w:val="21"/>
        </w:rPr>
        <w:t>ＣＯ２</w:t>
      </w:r>
      <w:r w:rsidR="006D2762" w:rsidRPr="006E7A72">
        <w:rPr>
          <w:rFonts w:ascii="ＭＳ ゴシック" w:eastAsia="ＭＳ ゴシック" w:hAnsi="ＭＳ ゴシック" w:hint="eastAsia"/>
          <w:b/>
          <w:bCs/>
          <w:spacing w:val="-10"/>
          <w:sz w:val="21"/>
          <w:szCs w:val="21"/>
        </w:rPr>
        <w:t>排出</w:t>
      </w:r>
      <w:r w:rsidR="00D83934" w:rsidRPr="006E7A72">
        <w:rPr>
          <w:rFonts w:ascii="ＭＳ ゴシック" w:eastAsia="ＭＳ ゴシック" w:hAnsi="ＭＳ ゴシック" w:hint="eastAsia"/>
          <w:b/>
          <w:bCs/>
          <w:spacing w:val="-10"/>
          <w:sz w:val="21"/>
          <w:szCs w:val="21"/>
        </w:rPr>
        <w:t>４</w:t>
      </w:r>
      <w:r w:rsidR="006D2762" w:rsidRPr="006E7A72">
        <w:rPr>
          <w:rFonts w:ascii="ＭＳ ゴシック" w:eastAsia="ＭＳ ゴシック" w:hAnsi="ＭＳ ゴシック" w:hint="eastAsia"/>
          <w:b/>
          <w:bCs/>
          <w:spacing w:val="-10"/>
          <w:sz w:val="21"/>
          <w:szCs w:val="21"/>
        </w:rPr>
        <w:t>０％削減</w:t>
      </w:r>
      <w:r w:rsidR="006D2762" w:rsidRPr="006E7A72">
        <w:rPr>
          <w:rFonts w:ascii="ＭＳ ゴシック" w:eastAsia="ＭＳ ゴシック" w:hAnsi="ＭＳ ゴシック"/>
          <w:b/>
          <w:bCs/>
          <w:spacing w:val="-10"/>
          <w:sz w:val="21"/>
          <w:szCs w:val="21"/>
        </w:rPr>
        <w:t>に向けた</w:t>
      </w:r>
      <w:r w:rsidR="006D2762" w:rsidRPr="006E7A72">
        <w:rPr>
          <w:rFonts w:ascii="ＭＳ ゴシック" w:eastAsia="ＭＳ ゴシック" w:hAnsi="ＭＳ ゴシック" w:hint="eastAsia"/>
          <w:b/>
          <w:bCs/>
          <w:spacing w:val="-10"/>
          <w:sz w:val="21"/>
          <w:szCs w:val="21"/>
        </w:rPr>
        <w:t>年ごとの計画、実績をわかりやすく公表すること</w:t>
      </w:r>
    </w:p>
    <w:p w14:paraId="2C6FC94C" w14:textId="6C7013E5" w:rsidR="00715BD4" w:rsidRPr="006E7A72" w:rsidRDefault="006E4DA5"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年々、</w:t>
      </w:r>
      <w:r w:rsidR="006366C4" w:rsidRPr="006E7A72">
        <w:rPr>
          <w:rFonts w:ascii="ＭＳ ゴシック" w:eastAsia="ＭＳ ゴシック" w:hAnsi="ＭＳ ゴシック" w:hint="eastAsia"/>
          <w:spacing w:val="-10"/>
          <w:sz w:val="21"/>
          <w:szCs w:val="21"/>
        </w:rPr>
        <w:t>目に見えて</w:t>
      </w:r>
      <w:r w:rsidRPr="006E7A72">
        <w:rPr>
          <w:rFonts w:ascii="ＭＳ ゴシック" w:eastAsia="ＭＳ ゴシック" w:hAnsi="ＭＳ ゴシック" w:hint="eastAsia"/>
          <w:spacing w:val="-10"/>
          <w:sz w:val="21"/>
          <w:szCs w:val="21"/>
        </w:rPr>
        <w:t>地球温暖化の傾向が強くな</w:t>
      </w:r>
      <w:r w:rsidR="006366C4" w:rsidRPr="006E7A72">
        <w:rPr>
          <w:rFonts w:ascii="ＭＳ ゴシック" w:eastAsia="ＭＳ ゴシック" w:hAnsi="ＭＳ ゴシック" w:hint="eastAsia"/>
          <w:spacing w:val="-10"/>
          <w:sz w:val="21"/>
          <w:szCs w:val="21"/>
        </w:rPr>
        <w:t>り、ますます自然エネルギー、再生可能エネルギーの普及が急務となっています。大阪府としても自然エネルギー、再生可能エネルギー推進を</w:t>
      </w:r>
      <w:r w:rsidR="001B1117" w:rsidRPr="006E7A72">
        <w:rPr>
          <w:rFonts w:ascii="ＭＳ ゴシック" w:eastAsia="ＭＳ ゴシック" w:hAnsi="ＭＳ ゴシック" w:hint="eastAsia"/>
          <w:spacing w:val="-10"/>
          <w:sz w:val="21"/>
          <w:szCs w:val="21"/>
        </w:rPr>
        <w:t>ますます</w:t>
      </w:r>
      <w:r w:rsidR="006366C4" w:rsidRPr="006E7A72">
        <w:rPr>
          <w:rFonts w:ascii="ＭＳ ゴシック" w:eastAsia="ＭＳ ゴシック" w:hAnsi="ＭＳ ゴシック" w:hint="eastAsia"/>
          <w:spacing w:val="-10"/>
          <w:sz w:val="21"/>
          <w:szCs w:val="21"/>
        </w:rPr>
        <w:t>強化していかなければならない情勢です。</w:t>
      </w:r>
      <w:r w:rsidR="00ED70E5" w:rsidRPr="006E7A72">
        <w:rPr>
          <w:rFonts w:ascii="ＭＳ ゴシック" w:eastAsia="ＭＳ ゴシック" w:hAnsi="ＭＳ ゴシック" w:hint="eastAsia"/>
          <w:spacing w:val="-10"/>
          <w:sz w:val="21"/>
          <w:szCs w:val="21"/>
        </w:rPr>
        <w:t>大阪府地球温暖化対策実行計画（区域施策編）</w:t>
      </w:r>
      <w:r w:rsidR="006366C4" w:rsidRPr="006E7A72">
        <w:rPr>
          <w:rFonts w:ascii="ＭＳ ゴシック" w:eastAsia="ＭＳ ゴシック" w:hAnsi="ＭＳ ゴシック" w:hint="eastAsia"/>
          <w:spacing w:val="-10"/>
          <w:sz w:val="21"/>
          <w:szCs w:val="21"/>
        </w:rPr>
        <w:t>では２０３０年までに</w:t>
      </w:r>
      <w:r w:rsidR="002A5461" w:rsidRPr="006E7A72">
        <w:rPr>
          <w:rFonts w:ascii="ＭＳ ゴシック" w:eastAsia="ＭＳ ゴシック" w:hAnsi="ＭＳ ゴシック" w:hint="eastAsia"/>
          <w:spacing w:val="-10"/>
          <w:sz w:val="21"/>
          <w:szCs w:val="21"/>
        </w:rPr>
        <w:t>ＣＯ</w:t>
      </w:r>
      <w:r w:rsidR="002A5461" w:rsidRPr="006E7A72">
        <w:rPr>
          <w:rFonts w:ascii="ＭＳ ゴシック" w:eastAsia="ＭＳ ゴシック" w:hAnsi="ＭＳ ゴシック" w:hint="eastAsia"/>
          <w:spacing w:val="-10"/>
          <w:sz w:val="21"/>
          <w:szCs w:val="21"/>
          <w:vertAlign w:val="subscript"/>
        </w:rPr>
        <w:t>２</w:t>
      </w:r>
      <w:r w:rsidR="006366C4" w:rsidRPr="006E7A72">
        <w:rPr>
          <w:rFonts w:ascii="ＭＳ ゴシック" w:eastAsia="ＭＳ ゴシック" w:hAnsi="ＭＳ ゴシック" w:hint="eastAsia"/>
          <w:spacing w:val="-10"/>
          <w:sz w:val="21"/>
          <w:szCs w:val="21"/>
        </w:rPr>
        <w:t>の</w:t>
      </w:r>
      <w:r w:rsidR="00D83934" w:rsidRPr="006E7A72">
        <w:rPr>
          <w:rFonts w:ascii="ＭＳ ゴシック" w:eastAsia="ＭＳ ゴシック" w:hAnsi="ＭＳ ゴシック" w:hint="eastAsia"/>
          <w:spacing w:val="-10"/>
          <w:sz w:val="21"/>
          <w:szCs w:val="21"/>
        </w:rPr>
        <w:t>４</w:t>
      </w:r>
      <w:r w:rsidR="006366C4" w:rsidRPr="006E7A72">
        <w:rPr>
          <w:rFonts w:ascii="ＭＳ ゴシック" w:eastAsia="ＭＳ ゴシック" w:hAnsi="ＭＳ ゴシック" w:hint="eastAsia"/>
          <w:spacing w:val="-10"/>
          <w:sz w:val="21"/>
          <w:szCs w:val="21"/>
        </w:rPr>
        <w:t>０％削減（２０１３年比）</w:t>
      </w:r>
      <w:r w:rsidR="00E269F3" w:rsidRPr="006E7A72">
        <w:rPr>
          <w:rFonts w:ascii="ＭＳ ゴシック" w:eastAsia="ＭＳ ゴシック" w:hAnsi="ＭＳ ゴシック" w:hint="eastAsia"/>
          <w:spacing w:val="-10"/>
          <w:sz w:val="21"/>
          <w:szCs w:val="21"/>
        </w:rPr>
        <w:t>を</w:t>
      </w:r>
      <w:r w:rsidR="008C6A8D" w:rsidRPr="006E7A72">
        <w:rPr>
          <w:rFonts w:ascii="ＭＳ ゴシック" w:eastAsia="ＭＳ ゴシック" w:hAnsi="ＭＳ ゴシック" w:hint="eastAsia"/>
          <w:spacing w:val="-10"/>
          <w:sz w:val="21"/>
          <w:szCs w:val="21"/>
        </w:rPr>
        <w:t>目標</w:t>
      </w:r>
      <w:r w:rsidR="00E269F3" w:rsidRPr="006E7A72">
        <w:rPr>
          <w:rFonts w:ascii="ＭＳ ゴシック" w:eastAsia="ＭＳ ゴシック" w:hAnsi="ＭＳ ゴシック" w:hint="eastAsia"/>
          <w:spacing w:val="-10"/>
          <w:sz w:val="21"/>
          <w:szCs w:val="21"/>
        </w:rPr>
        <w:t>に</w:t>
      </w:r>
      <w:r w:rsidR="008C6A8D" w:rsidRPr="006E7A72">
        <w:rPr>
          <w:rFonts w:ascii="ＭＳ ゴシック" w:eastAsia="ＭＳ ゴシック" w:hAnsi="ＭＳ ゴシック" w:hint="eastAsia"/>
          <w:spacing w:val="-10"/>
          <w:sz w:val="21"/>
          <w:szCs w:val="21"/>
        </w:rPr>
        <w:t>掲げ</w:t>
      </w:r>
      <w:r w:rsidR="00E269F3" w:rsidRPr="006E7A72">
        <w:rPr>
          <w:rFonts w:ascii="ＭＳ ゴシック" w:eastAsia="ＭＳ ゴシック" w:hAnsi="ＭＳ ゴシック" w:hint="eastAsia"/>
          <w:spacing w:val="-10"/>
          <w:sz w:val="21"/>
          <w:szCs w:val="21"/>
        </w:rPr>
        <w:t>、「２０５０年ＣＯ</w:t>
      </w:r>
      <w:r w:rsidR="00E269F3" w:rsidRPr="006E7A72">
        <w:rPr>
          <w:rFonts w:ascii="ＭＳ ゴシック" w:eastAsia="ＭＳ ゴシック" w:hAnsi="ＭＳ ゴシック" w:hint="eastAsia"/>
          <w:spacing w:val="-10"/>
          <w:sz w:val="21"/>
          <w:szCs w:val="21"/>
          <w:vertAlign w:val="subscript"/>
        </w:rPr>
        <w:t>2</w:t>
      </w:r>
      <w:r w:rsidR="00E269F3" w:rsidRPr="006E7A72">
        <w:rPr>
          <w:rFonts w:ascii="ＭＳ ゴシック" w:eastAsia="ＭＳ ゴシック" w:hAnsi="ＭＳ ゴシック" w:hint="eastAsia"/>
          <w:spacing w:val="-10"/>
          <w:sz w:val="21"/>
          <w:szCs w:val="21"/>
        </w:rPr>
        <w:t>排出実質ゼロ」を基本目標にしています。</w:t>
      </w:r>
      <w:r w:rsidR="008C6A8D" w:rsidRPr="006E7A72">
        <w:rPr>
          <w:rFonts w:ascii="ＭＳ ゴシック" w:eastAsia="ＭＳ ゴシック" w:hAnsi="ＭＳ ゴシック" w:hint="eastAsia"/>
          <w:spacing w:val="-10"/>
          <w:sz w:val="21"/>
          <w:szCs w:val="21"/>
        </w:rPr>
        <w:t>しかし、具体的に</w:t>
      </w:r>
      <w:r w:rsidR="006366C4" w:rsidRPr="006E7A72">
        <w:rPr>
          <w:rFonts w:ascii="ＭＳ ゴシック" w:eastAsia="ＭＳ ゴシック" w:hAnsi="ＭＳ ゴシック" w:hint="eastAsia"/>
          <w:spacing w:val="-10"/>
          <w:sz w:val="21"/>
          <w:szCs w:val="21"/>
        </w:rPr>
        <w:t>どのように削減しようとしているのか</w:t>
      </w:r>
      <w:r w:rsidR="008C6A8D" w:rsidRPr="006E7A72">
        <w:rPr>
          <w:rFonts w:ascii="ＭＳ ゴシック" w:eastAsia="ＭＳ ゴシック" w:hAnsi="ＭＳ ゴシック" w:hint="eastAsia"/>
          <w:spacing w:val="-10"/>
          <w:sz w:val="21"/>
          <w:szCs w:val="21"/>
        </w:rPr>
        <w:t>、本当にこのままで目標が達成できるのか、</w:t>
      </w:r>
      <w:r w:rsidR="0045720E" w:rsidRPr="006E7A72">
        <w:rPr>
          <w:rFonts w:ascii="ＭＳ ゴシック" w:eastAsia="ＭＳ ゴシック" w:hAnsi="ＭＳ ゴシック" w:hint="eastAsia"/>
          <w:spacing w:val="-10"/>
          <w:sz w:val="21"/>
          <w:szCs w:val="21"/>
        </w:rPr>
        <w:t>府</w:t>
      </w:r>
      <w:r w:rsidR="008C6A8D" w:rsidRPr="006E7A72">
        <w:rPr>
          <w:rFonts w:ascii="ＭＳ ゴシック" w:eastAsia="ＭＳ ゴシック" w:hAnsi="ＭＳ ゴシック" w:hint="eastAsia"/>
          <w:spacing w:val="-10"/>
          <w:sz w:val="21"/>
          <w:szCs w:val="21"/>
        </w:rPr>
        <w:t>民には何ができるのか、</w:t>
      </w:r>
      <w:r w:rsidR="006366C4" w:rsidRPr="006E7A72">
        <w:rPr>
          <w:rFonts w:ascii="ＭＳ ゴシック" w:eastAsia="ＭＳ ゴシック" w:hAnsi="ＭＳ ゴシック" w:hint="eastAsia"/>
          <w:spacing w:val="-10"/>
          <w:sz w:val="21"/>
          <w:szCs w:val="21"/>
        </w:rPr>
        <w:t>道筋が見えません。</w:t>
      </w:r>
      <w:r w:rsidR="00E269F3" w:rsidRPr="006E7A72">
        <w:rPr>
          <w:rFonts w:ascii="ＭＳ ゴシック" w:eastAsia="ＭＳ ゴシック" w:hAnsi="ＭＳ ゴシック" w:hint="eastAsia"/>
          <w:spacing w:val="-10"/>
          <w:sz w:val="21"/>
          <w:szCs w:val="21"/>
        </w:rPr>
        <w:t>現在の到達点と共に、</w:t>
      </w:r>
      <w:bookmarkStart w:id="0" w:name="_Hlk215223632"/>
      <w:r w:rsidR="00E269F3" w:rsidRPr="006E7A72">
        <w:rPr>
          <w:rFonts w:ascii="ＭＳ ゴシック" w:eastAsia="ＭＳ ゴシック" w:hAnsi="ＭＳ ゴシック" w:hint="eastAsia"/>
          <w:spacing w:val="-10"/>
          <w:sz w:val="21"/>
          <w:szCs w:val="21"/>
        </w:rPr>
        <w:t>年度ごとの達成目標とそれを実現する計画について</w:t>
      </w:r>
      <w:r w:rsidR="006366C4" w:rsidRPr="006E7A72">
        <w:rPr>
          <w:rFonts w:ascii="ＭＳ ゴシック" w:eastAsia="ＭＳ ゴシック" w:hAnsi="ＭＳ ゴシック" w:hint="eastAsia"/>
          <w:spacing w:val="-10"/>
          <w:sz w:val="21"/>
          <w:szCs w:val="21"/>
        </w:rPr>
        <w:t>わかりやすく公表してください。</w:t>
      </w:r>
      <w:bookmarkEnd w:id="0"/>
    </w:p>
    <w:p w14:paraId="5C577E82" w14:textId="77777777" w:rsidR="006E4DA5" w:rsidRPr="006E7A72" w:rsidRDefault="006E4DA5" w:rsidP="00670C25">
      <w:pPr>
        <w:spacing w:line="264" w:lineRule="auto"/>
        <w:ind w:firstLineChars="100" w:firstLine="191"/>
        <w:rPr>
          <w:rFonts w:ascii="ＭＳ ゴシック" w:eastAsia="ＭＳ ゴシック" w:hAnsi="ＭＳ ゴシック"/>
          <w:b/>
          <w:bCs/>
          <w:spacing w:val="-10"/>
          <w:sz w:val="21"/>
          <w:szCs w:val="21"/>
        </w:rPr>
      </w:pPr>
    </w:p>
    <w:p w14:paraId="3B1A4EE3" w14:textId="13CC6E1E" w:rsidR="00661DF5" w:rsidRPr="006E7A72" w:rsidRDefault="00661DF5" w:rsidP="00670C25">
      <w:pPr>
        <w:spacing w:line="264" w:lineRule="auto"/>
        <w:ind w:firstLineChars="100" w:firstLine="191"/>
        <w:rPr>
          <w:rFonts w:ascii="ＭＳ ゴシック" w:eastAsia="ＭＳ ゴシック" w:hAnsi="ＭＳ ゴシック"/>
          <w:b/>
          <w:bCs/>
          <w:spacing w:val="-10"/>
          <w:sz w:val="21"/>
          <w:szCs w:val="21"/>
        </w:rPr>
      </w:pPr>
      <w:r w:rsidRPr="006E7A72">
        <w:rPr>
          <w:rFonts w:ascii="ＭＳ ゴシック" w:eastAsia="ＭＳ ゴシック" w:hAnsi="ＭＳ ゴシック" w:hint="eastAsia"/>
          <w:b/>
          <w:bCs/>
          <w:spacing w:val="-10"/>
          <w:sz w:val="21"/>
          <w:szCs w:val="21"/>
        </w:rPr>
        <w:t>２）</w:t>
      </w:r>
      <w:r w:rsidR="00826134" w:rsidRPr="006E7A72">
        <w:rPr>
          <w:rFonts w:ascii="ＭＳ ゴシック" w:eastAsia="ＭＳ ゴシック" w:hAnsi="ＭＳ ゴシック" w:hint="eastAsia"/>
          <w:b/>
          <w:bCs/>
          <w:spacing w:val="-10"/>
          <w:sz w:val="21"/>
          <w:szCs w:val="21"/>
        </w:rPr>
        <w:t>府</w:t>
      </w:r>
      <w:r w:rsidR="005C0C4E" w:rsidRPr="006E7A72">
        <w:rPr>
          <w:rFonts w:ascii="ＭＳ ゴシック" w:eastAsia="ＭＳ ゴシック" w:hAnsi="ＭＳ ゴシック" w:hint="eastAsia"/>
          <w:b/>
          <w:bCs/>
          <w:spacing w:val="-10"/>
          <w:sz w:val="21"/>
          <w:szCs w:val="21"/>
        </w:rPr>
        <w:t>民に見える形での対策（啓蒙）</w:t>
      </w:r>
      <w:r w:rsidR="001102CD" w:rsidRPr="006E7A72">
        <w:rPr>
          <w:rFonts w:ascii="ＭＳ ゴシック" w:eastAsia="ＭＳ ゴシック" w:hAnsi="ＭＳ ゴシック" w:hint="eastAsia"/>
          <w:b/>
          <w:bCs/>
          <w:spacing w:val="-10"/>
          <w:sz w:val="21"/>
          <w:szCs w:val="21"/>
        </w:rPr>
        <w:t>を</w:t>
      </w:r>
    </w:p>
    <w:p w14:paraId="4A3F7E00" w14:textId="37C8CC47" w:rsidR="00E269F3" w:rsidRPr="006E7A72" w:rsidRDefault="006746FC"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ＣＯ</w:t>
      </w:r>
      <w:r w:rsidRPr="006E7A72">
        <w:rPr>
          <w:rFonts w:ascii="ＭＳ ゴシック" w:eastAsia="ＭＳ ゴシック" w:hAnsi="ＭＳ ゴシック" w:hint="eastAsia"/>
          <w:spacing w:val="-10"/>
          <w:sz w:val="21"/>
          <w:szCs w:val="21"/>
          <w:vertAlign w:val="subscript"/>
        </w:rPr>
        <w:t>２</w:t>
      </w:r>
      <w:r w:rsidR="00EA3185" w:rsidRPr="006E7A72">
        <w:rPr>
          <w:rFonts w:ascii="ＭＳ ゴシック" w:eastAsia="ＭＳ ゴシック" w:hAnsi="ＭＳ ゴシック" w:hint="eastAsia"/>
          <w:spacing w:val="-10"/>
          <w:sz w:val="21"/>
          <w:szCs w:val="21"/>
        </w:rPr>
        <w:t>削減を達成するためには、啓発とともに大阪</w:t>
      </w:r>
      <w:r w:rsidR="00316840" w:rsidRPr="006E7A72">
        <w:rPr>
          <w:rFonts w:ascii="ＭＳ ゴシック" w:eastAsia="ＭＳ ゴシック" w:hAnsi="ＭＳ ゴシック" w:hint="eastAsia"/>
          <w:spacing w:val="-10"/>
          <w:sz w:val="21"/>
          <w:szCs w:val="21"/>
        </w:rPr>
        <w:t>府</w:t>
      </w:r>
      <w:r w:rsidR="00EA3185" w:rsidRPr="006E7A72">
        <w:rPr>
          <w:rFonts w:ascii="ＭＳ ゴシック" w:eastAsia="ＭＳ ゴシック" w:hAnsi="ＭＳ ゴシック" w:hint="eastAsia"/>
          <w:spacing w:val="-10"/>
          <w:sz w:val="21"/>
          <w:szCs w:val="21"/>
        </w:rPr>
        <w:t>自らが積極的な姿勢を示すことが重要だと考えます、</w:t>
      </w:r>
      <w:r w:rsidR="00234BD2" w:rsidRPr="006E7A72">
        <w:rPr>
          <w:rFonts w:ascii="ＭＳ ゴシック" w:eastAsia="ＭＳ ゴシック" w:hAnsi="ＭＳ ゴシック" w:hint="eastAsia"/>
          <w:spacing w:val="-10"/>
          <w:sz w:val="21"/>
          <w:szCs w:val="21"/>
        </w:rPr>
        <w:t>環境教育、普及啓発のためのコンテンツ開発</w:t>
      </w:r>
      <w:r w:rsidR="009202D8" w:rsidRPr="006E7A72">
        <w:rPr>
          <w:rFonts w:ascii="ＭＳ ゴシック" w:eastAsia="ＭＳ ゴシック" w:hAnsi="ＭＳ ゴシック" w:hint="eastAsia"/>
          <w:spacing w:val="-10"/>
          <w:sz w:val="21"/>
          <w:szCs w:val="21"/>
        </w:rPr>
        <w:t>も</w:t>
      </w:r>
      <w:r w:rsidR="00234BD2" w:rsidRPr="006E7A72">
        <w:rPr>
          <w:rFonts w:ascii="ＭＳ ゴシック" w:eastAsia="ＭＳ ゴシック" w:hAnsi="ＭＳ ゴシック" w:hint="eastAsia"/>
          <w:spacing w:val="-10"/>
          <w:sz w:val="21"/>
          <w:szCs w:val="21"/>
        </w:rPr>
        <w:t>良いのですが、</w:t>
      </w:r>
      <w:r w:rsidR="00C62063" w:rsidRPr="006E7A72">
        <w:rPr>
          <w:rFonts w:ascii="ＭＳ ゴシック" w:eastAsia="ＭＳ ゴシック" w:hAnsi="ＭＳ ゴシック" w:hint="eastAsia"/>
          <w:spacing w:val="-10"/>
          <w:sz w:val="21"/>
          <w:szCs w:val="21"/>
        </w:rPr>
        <w:t>市庁舎全面がソーラーパネルに覆われた</w:t>
      </w:r>
      <w:r w:rsidR="00E269F3" w:rsidRPr="006E7A72">
        <w:rPr>
          <w:rFonts w:ascii="ＭＳ ゴシック" w:eastAsia="ＭＳ ゴシック" w:hAnsi="ＭＳ ゴシック" w:hint="eastAsia"/>
          <w:spacing w:val="-10"/>
          <w:sz w:val="21"/>
          <w:szCs w:val="21"/>
        </w:rPr>
        <w:t>ドイツ・</w:t>
      </w:r>
      <w:r w:rsidR="00234BD2" w:rsidRPr="006E7A72">
        <w:rPr>
          <w:rFonts w:ascii="ＭＳ ゴシック" w:eastAsia="ＭＳ ゴシック" w:hAnsi="ＭＳ ゴシック" w:hint="eastAsia"/>
          <w:spacing w:val="-10"/>
          <w:sz w:val="21"/>
          <w:szCs w:val="21"/>
        </w:rPr>
        <w:t>フライブルクの市庁舎のよう</w:t>
      </w:r>
      <w:r w:rsidR="000E28F2" w:rsidRPr="006E7A72">
        <w:rPr>
          <w:rFonts w:ascii="ＭＳ ゴシック" w:eastAsia="ＭＳ ゴシック" w:hAnsi="ＭＳ ゴシック" w:hint="eastAsia"/>
          <w:spacing w:val="-10"/>
          <w:sz w:val="21"/>
          <w:szCs w:val="21"/>
        </w:rPr>
        <w:t>に</w:t>
      </w:r>
      <w:r w:rsidR="00234BD2" w:rsidRPr="006E7A72">
        <w:rPr>
          <w:rFonts w:ascii="ＭＳ ゴシック" w:eastAsia="ＭＳ ゴシック" w:hAnsi="ＭＳ ゴシック" w:hint="eastAsia"/>
          <w:spacing w:val="-10"/>
          <w:sz w:val="21"/>
          <w:szCs w:val="21"/>
        </w:rPr>
        <w:t>大阪</w:t>
      </w:r>
      <w:r w:rsidR="00326198" w:rsidRPr="006E7A72">
        <w:rPr>
          <w:rFonts w:ascii="ＭＳ ゴシック" w:eastAsia="ＭＳ ゴシック" w:hAnsi="ＭＳ ゴシック" w:hint="eastAsia"/>
          <w:spacing w:val="-10"/>
          <w:sz w:val="21"/>
          <w:szCs w:val="21"/>
        </w:rPr>
        <w:t>府</w:t>
      </w:r>
      <w:r w:rsidR="00234BD2" w:rsidRPr="006E7A72">
        <w:rPr>
          <w:rFonts w:ascii="ＭＳ ゴシック" w:eastAsia="ＭＳ ゴシック" w:hAnsi="ＭＳ ゴシック" w:hint="eastAsia"/>
          <w:spacing w:val="-10"/>
          <w:sz w:val="21"/>
          <w:szCs w:val="21"/>
        </w:rPr>
        <w:t>の姿勢を</w:t>
      </w:r>
      <w:r w:rsidR="00802451" w:rsidRPr="006E7A72">
        <w:rPr>
          <w:rFonts w:ascii="ＭＳ ゴシック" w:eastAsia="ＭＳ ゴシック" w:hAnsi="ＭＳ ゴシック" w:hint="eastAsia"/>
          <w:spacing w:val="-10"/>
          <w:sz w:val="21"/>
          <w:szCs w:val="21"/>
        </w:rPr>
        <w:t>府</w:t>
      </w:r>
      <w:r w:rsidR="00234BD2" w:rsidRPr="006E7A72">
        <w:rPr>
          <w:rFonts w:ascii="ＭＳ ゴシック" w:eastAsia="ＭＳ ゴシック" w:hAnsi="ＭＳ ゴシック" w:hint="eastAsia"/>
          <w:spacing w:val="-10"/>
          <w:sz w:val="21"/>
          <w:szCs w:val="21"/>
        </w:rPr>
        <w:t>民</w:t>
      </w:r>
      <w:r w:rsidR="00BD7E43" w:rsidRPr="006E7A72">
        <w:rPr>
          <w:rFonts w:ascii="ＭＳ ゴシック" w:eastAsia="ＭＳ ゴシック" w:hAnsi="ＭＳ ゴシック" w:hint="eastAsia"/>
          <w:spacing w:val="-10"/>
          <w:sz w:val="21"/>
          <w:szCs w:val="21"/>
        </w:rPr>
        <w:t>の目に</w:t>
      </w:r>
      <w:r w:rsidR="00234BD2" w:rsidRPr="006E7A72">
        <w:rPr>
          <w:rFonts w:ascii="ＭＳ ゴシック" w:eastAsia="ＭＳ ゴシック" w:hAnsi="ＭＳ ゴシック" w:hint="eastAsia"/>
          <w:spacing w:val="-10"/>
          <w:sz w:val="21"/>
          <w:szCs w:val="21"/>
        </w:rPr>
        <w:t>見える形でのアピールできる対策を率先行動として取り組んでください。</w:t>
      </w:r>
    </w:p>
    <w:p w14:paraId="2EEFDAE1" w14:textId="00D1AF34" w:rsidR="0043450A" w:rsidRPr="006E7A72" w:rsidRDefault="0043450A" w:rsidP="00670C25">
      <w:pPr>
        <w:spacing w:line="264" w:lineRule="auto"/>
        <w:ind w:leftChars="200" w:left="44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再エネ１００宣言</w:t>
      </w:r>
      <w:r w:rsidR="007D119E" w:rsidRPr="006E7A72">
        <w:rPr>
          <w:rFonts w:ascii="ＭＳ ゴシック" w:eastAsia="ＭＳ ゴシック" w:hAnsi="ＭＳ ゴシック" w:hint="eastAsia"/>
          <w:spacing w:val="-10"/>
          <w:sz w:val="21"/>
          <w:szCs w:val="21"/>
        </w:rPr>
        <w:t>ＲＥ</w:t>
      </w:r>
      <w:r w:rsidR="007D119E" w:rsidRPr="006E7A72">
        <w:rPr>
          <w:rFonts w:ascii="ＭＳ ゴシック" w:eastAsia="ＭＳ ゴシック" w:hAnsi="ＭＳ ゴシック"/>
          <w:spacing w:val="-10"/>
          <w:sz w:val="21"/>
          <w:szCs w:val="21"/>
        </w:rPr>
        <w:t xml:space="preserve"> Ａｃｔｉｏｎ</w:t>
      </w:r>
      <w:r w:rsidRPr="006E7A72">
        <w:rPr>
          <w:rFonts w:ascii="ＭＳ ゴシック" w:eastAsia="ＭＳ ゴシック" w:hAnsi="ＭＳ ゴシック" w:hint="eastAsia"/>
          <w:spacing w:val="-10"/>
          <w:sz w:val="21"/>
          <w:szCs w:val="21"/>
        </w:rPr>
        <w:t>アンバサダーのイニシアティブを発揮するうえでも再エネ推進に効果的かと思います。</w:t>
      </w:r>
    </w:p>
    <w:p w14:paraId="4E483C65" w14:textId="2D51839B" w:rsidR="00234BD2" w:rsidRPr="006E7A72" w:rsidRDefault="00234BD2" w:rsidP="00670C25">
      <w:pPr>
        <w:spacing w:line="264" w:lineRule="auto"/>
        <w:ind w:firstLineChars="100" w:firstLine="190"/>
        <w:rPr>
          <w:rFonts w:ascii="ＭＳ ゴシック" w:eastAsia="ＭＳ ゴシック" w:hAnsi="ＭＳ ゴシック"/>
          <w:spacing w:val="-10"/>
          <w:sz w:val="21"/>
          <w:szCs w:val="21"/>
        </w:rPr>
      </w:pPr>
    </w:p>
    <w:p w14:paraId="7857B140" w14:textId="0C47838A" w:rsidR="006D2762" w:rsidRPr="006E7A72" w:rsidRDefault="006D2762" w:rsidP="00670C25">
      <w:pPr>
        <w:spacing w:line="264" w:lineRule="auto"/>
        <w:ind w:firstLineChars="100" w:firstLine="191"/>
        <w:rPr>
          <w:rFonts w:ascii="ＭＳ ゴシック" w:eastAsia="ＭＳ ゴシック" w:hAnsi="ＭＳ ゴシック"/>
          <w:b/>
          <w:bCs/>
          <w:spacing w:val="-10"/>
          <w:sz w:val="21"/>
          <w:szCs w:val="21"/>
        </w:rPr>
      </w:pPr>
      <w:r w:rsidRPr="006E7A72">
        <w:rPr>
          <w:rFonts w:ascii="ＭＳ ゴシック" w:eastAsia="ＭＳ ゴシック" w:hAnsi="ＭＳ ゴシック" w:hint="eastAsia"/>
          <w:b/>
          <w:bCs/>
          <w:spacing w:val="-10"/>
          <w:sz w:val="21"/>
          <w:szCs w:val="21"/>
        </w:rPr>
        <w:t>３）</w:t>
      </w:r>
      <w:r w:rsidR="005C0C4E" w:rsidRPr="006E7A72">
        <w:rPr>
          <w:rFonts w:ascii="ＭＳ ゴシック" w:eastAsia="ＭＳ ゴシック" w:hAnsi="ＭＳ ゴシック" w:hint="eastAsia"/>
          <w:b/>
          <w:bCs/>
          <w:spacing w:val="-10"/>
          <w:sz w:val="21"/>
          <w:szCs w:val="21"/>
        </w:rPr>
        <w:t>広く</w:t>
      </w:r>
      <w:r w:rsidR="001D3035" w:rsidRPr="006E7A72">
        <w:rPr>
          <w:rFonts w:ascii="ＭＳ ゴシック" w:eastAsia="ＭＳ ゴシック" w:hAnsi="ＭＳ ゴシック" w:hint="eastAsia"/>
          <w:b/>
          <w:bCs/>
          <w:spacing w:val="-10"/>
          <w:sz w:val="21"/>
          <w:szCs w:val="21"/>
        </w:rPr>
        <w:t>府</w:t>
      </w:r>
      <w:r w:rsidR="005C0C4E" w:rsidRPr="006E7A72">
        <w:rPr>
          <w:rFonts w:ascii="ＭＳ ゴシック" w:eastAsia="ＭＳ ゴシック" w:hAnsi="ＭＳ ゴシック" w:hint="eastAsia"/>
          <w:b/>
          <w:bCs/>
          <w:spacing w:val="-10"/>
          <w:sz w:val="21"/>
          <w:szCs w:val="21"/>
        </w:rPr>
        <w:t>民をまきこんだ（</w:t>
      </w:r>
      <w:r w:rsidR="001D3035" w:rsidRPr="006E7A72">
        <w:rPr>
          <w:rFonts w:ascii="ＭＳ ゴシック" w:eastAsia="ＭＳ ゴシック" w:hAnsi="ＭＳ ゴシック" w:hint="eastAsia"/>
          <w:b/>
          <w:bCs/>
          <w:spacing w:val="-10"/>
          <w:sz w:val="21"/>
          <w:szCs w:val="21"/>
        </w:rPr>
        <w:t>府</w:t>
      </w:r>
      <w:r w:rsidR="005C0C4E" w:rsidRPr="006E7A72">
        <w:rPr>
          <w:rFonts w:ascii="ＭＳ ゴシック" w:eastAsia="ＭＳ ゴシック" w:hAnsi="ＭＳ ゴシック" w:hint="eastAsia"/>
          <w:b/>
          <w:bCs/>
          <w:spacing w:val="-10"/>
          <w:sz w:val="21"/>
          <w:szCs w:val="21"/>
        </w:rPr>
        <w:t>民参画）行政の取り組みを</w:t>
      </w:r>
    </w:p>
    <w:p w14:paraId="2765517D" w14:textId="1C8777D5" w:rsidR="00E269F3" w:rsidRPr="006E7A72" w:rsidRDefault="00E269F3" w:rsidP="00670C25">
      <w:pPr>
        <w:spacing w:line="264" w:lineRule="auto"/>
        <w:ind w:leftChars="100" w:left="220" w:firstLineChars="100" w:firstLine="20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rPr>
        <w:t>東京</w:t>
      </w:r>
      <w:r w:rsidR="00AD2ADB" w:rsidRPr="006E7A72">
        <w:rPr>
          <w:rFonts w:ascii="ＭＳ ゴシック" w:eastAsia="ＭＳ ゴシック" w:hAnsi="ＭＳ ゴシック" w:hint="eastAsia"/>
          <w:spacing w:val="-10"/>
        </w:rPr>
        <w:t>の杉並区で行われている気候区民会議</w:t>
      </w:r>
      <w:r w:rsidR="00662439" w:rsidRPr="006E7A72">
        <w:rPr>
          <w:rFonts w:ascii="ＭＳ ゴシック" w:eastAsia="ＭＳ ゴシック" w:hAnsi="ＭＳ ゴシック" w:hint="eastAsia"/>
          <w:spacing w:val="-10"/>
        </w:rPr>
        <w:t>のように、</w:t>
      </w:r>
      <w:r w:rsidR="001D3035" w:rsidRPr="006E7A72">
        <w:rPr>
          <w:rFonts w:ascii="ＭＳ ゴシック" w:eastAsia="ＭＳ ゴシック" w:hAnsi="ＭＳ ゴシック" w:hint="eastAsia"/>
          <w:spacing w:val="-10"/>
        </w:rPr>
        <w:t>府</w:t>
      </w:r>
      <w:r w:rsidR="00662439" w:rsidRPr="006E7A72">
        <w:rPr>
          <w:rFonts w:ascii="ＭＳ ゴシック" w:eastAsia="ＭＳ ゴシック" w:hAnsi="ＭＳ ゴシック" w:hint="eastAsia"/>
          <w:spacing w:val="-10"/>
        </w:rPr>
        <w:t>民が行政の取り組みに参加できる仕組みを取り入れてください。</w:t>
      </w:r>
      <w:r w:rsidR="00180E42" w:rsidRPr="006E7A72">
        <w:rPr>
          <w:rFonts w:ascii="ＭＳ ゴシック" w:eastAsia="ＭＳ ゴシック" w:hAnsi="ＭＳ ゴシック" w:hint="eastAsia"/>
          <w:spacing w:val="-10"/>
        </w:rPr>
        <w:t>（</w:t>
      </w:r>
      <w:r w:rsidR="003C1762" w:rsidRPr="006E7A72">
        <w:rPr>
          <w:rFonts w:ascii="ＭＳ ゴシック" w:eastAsia="ＭＳ ゴシック" w:hAnsi="ＭＳ ゴシック" w:hint="eastAsia"/>
          <w:spacing w:val="-10"/>
        </w:rPr>
        <w:t>行政が指定する</w:t>
      </w:r>
      <w:r w:rsidR="008313F8" w:rsidRPr="006E7A72">
        <w:rPr>
          <w:rFonts w:ascii="ＭＳ ゴシック" w:eastAsia="ＭＳ ゴシック" w:hAnsi="ＭＳ ゴシック" w:hint="eastAsia"/>
          <w:spacing w:val="-10"/>
        </w:rPr>
        <w:t>特定の</w:t>
      </w:r>
      <w:r w:rsidR="001D3035" w:rsidRPr="006E7A72">
        <w:rPr>
          <w:rFonts w:ascii="ＭＳ ゴシック" w:eastAsia="ＭＳ ゴシック" w:hAnsi="ＭＳ ゴシック" w:hint="eastAsia"/>
          <w:spacing w:val="-10"/>
        </w:rPr>
        <w:t>府</w:t>
      </w:r>
      <w:r w:rsidR="003C1762" w:rsidRPr="006E7A72">
        <w:rPr>
          <w:rFonts w:ascii="ＭＳ ゴシック" w:eastAsia="ＭＳ ゴシック" w:hAnsi="ＭＳ ゴシック" w:hint="eastAsia"/>
          <w:spacing w:val="-10"/>
        </w:rPr>
        <w:t>民でなく</w:t>
      </w:r>
      <w:r w:rsidR="00051662" w:rsidRPr="006E7A72">
        <w:rPr>
          <w:rFonts w:ascii="ＭＳ ゴシック" w:eastAsia="ＭＳ ゴシック" w:hAnsi="ＭＳ ゴシック" w:hint="eastAsia"/>
          <w:spacing w:val="-10"/>
        </w:rPr>
        <w:t>、無作為に抽出された</w:t>
      </w:r>
      <w:r w:rsidR="001D3035" w:rsidRPr="006E7A72">
        <w:rPr>
          <w:rFonts w:ascii="ＭＳ ゴシック" w:eastAsia="ＭＳ ゴシック" w:hAnsi="ＭＳ ゴシック" w:hint="eastAsia"/>
          <w:spacing w:val="-10"/>
        </w:rPr>
        <w:t>府</w:t>
      </w:r>
      <w:r w:rsidR="00180E42" w:rsidRPr="006E7A72">
        <w:rPr>
          <w:rFonts w:ascii="ＭＳ ゴシック" w:eastAsia="ＭＳ ゴシック" w:hAnsi="ＭＳ ゴシック" w:hint="eastAsia"/>
          <w:spacing w:val="-10"/>
        </w:rPr>
        <w:t>民の参加</w:t>
      </w:r>
      <w:r w:rsidRPr="006E7A72">
        <w:rPr>
          <w:rFonts w:ascii="ＭＳ ゴシック" w:eastAsia="ＭＳ ゴシック" w:hAnsi="ＭＳ ゴシック" w:hint="eastAsia"/>
          <w:spacing w:val="-10"/>
        </w:rPr>
        <w:t>など</w:t>
      </w:r>
      <w:r w:rsidR="00180E42" w:rsidRPr="006E7A72">
        <w:rPr>
          <w:rFonts w:ascii="ＭＳ ゴシック" w:eastAsia="ＭＳ ゴシック" w:hAnsi="ＭＳ ゴシック" w:hint="eastAsia"/>
          <w:spacing w:val="-10"/>
        </w:rPr>
        <w:t>）</w:t>
      </w:r>
      <w:r w:rsidR="00051662" w:rsidRPr="006E7A72">
        <w:rPr>
          <w:rFonts w:ascii="ＭＳ ゴシック" w:eastAsia="ＭＳ ゴシック" w:hAnsi="ＭＳ ゴシック" w:hint="eastAsia"/>
          <w:spacing w:val="-10"/>
        </w:rPr>
        <w:t>。</w:t>
      </w:r>
      <w:r w:rsidR="00987A30" w:rsidRPr="006E7A72">
        <w:rPr>
          <w:rFonts w:ascii="ＭＳ ゴシック" w:eastAsia="ＭＳ ゴシック" w:hAnsi="ＭＳ ゴシック" w:hint="eastAsia"/>
          <w:spacing w:val="-10"/>
        </w:rPr>
        <w:t>温暖化の問題に関心がある</w:t>
      </w:r>
      <w:r w:rsidR="00662439" w:rsidRPr="006E7A72">
        <w:rPr>
          <w:rFonts w:ascii="ＭＳ ゴシック" w:eastAsia="ＭＳ ゴシック" w:hAnsi="ＭＳ ゴシック" w:hint="eastAsia"/>
          <w:spacing w:val="-10"/>
        </w:rPr>
        <w:t>希望者をただ待ち受けるだけの啓蒙活動では</w:t>
      </w:r>
      <w:r w:rsidR="00AB7A04" w:rsidRPr="006E7A72">
        <w:rPr>
          <w:rFonts w:ascii="ＭＳ ゴシック" w:eastAsia="ＭＳ ゴシック" w:hAnsi="ＭＳ ゴシック" w:hint="eastAsia"/>
          <w:spacing w:val="-10"/>
        </w:rPr>
        <w:t>行動する人も限られ、</w:t>
      </w:r>
      <w:r w:rsidR="006A043F" w:rsidRPr="006E7A72">
        <w:rPr>
          <w:rFonts w:ascii="ＭＳ ゴシック" w:eastAsia="ＭＳ ゴシック" w:hAnsi="ＭＳ ゴシック" w:hint="eastAsia"/>
          <w:spacing w:val="-10"/>
        </w:rPr>
        <w:t>増えない</w:t>
      </w:r>
      <w:r w:rsidR="00662439" w:rsidRPr="006E7A72">
        <w:rPr>
          <w:rFonts w:ascii="ＭＳ ゴシック" w:eastAsia="ＭＳ ゴシック" w:hAnsi="ＭＳ ゴシック" w:hint="eastAsia"/>
          <w:spacing w:val="-10"/>
        </w:rPr>
        <w:t>と思われます。</w:t>
      </w:r>
    </w:p>
    <w:p w14:paraId="20986C4A" w14:textId="74F3FBA7" w:rsidR="00AD2ADB" w:rsidRPr="006E7A72" w:rsidRDefault="00AD2ADB" w:rsidP="00670C25">
      <w:pPr>
        <w:spacing w:line="264" w:lineRule="auto"/>
        <w:ind w:left="400" w:hangingChars="200" w:hanging="400"/>
        <w:rPr>
          <w:rFonts w:ascii="ＭＳ ゴシック" w:eastAsia="ＭＳ ゴシック" w:hAnsi="ＭＳ ゴシック"/>
          <w:spacing w:val="-10"/>
        </w:rPr>
      </w:pPr>
    </w:p>
    <w:p w14:paraId="4980D4A5" w14:textId="5A976E51" w:rsidR="005276A5" w:rsidRPr="006E7A72" w:rsidRDefault="00661DF5" w:rsidP="00670C25">
      <w:pPr>
        <w:spacing w:line="264" w:lineRule="auto"/>
        <w:rPr>
          <w:rFonts w:ascii="ＭＳ ゴシック" w:eastAsia="ＭＳ ゴシック" w:hAnsi="ＭＳ ゴシック"/>
          <w:spacing w:val="-10"/>
        </w:rPr>
      </w:pPr>
      <w:r w:rsidRPr="006E7A72">
        <w:rPr>
          <w:rFonts w:ascii="ＭＳ ゴシック" w:eastAsia="ＭＳ ゴシック" w:hAnsi="ＭＳ ゴシック" w:hint="eastAsia"/>
          <w:b/>
          <w:bCs/>
          <w:spacing w:val="-10"/>
          <w:sz w:val="21"/>
          <w:szCs w:val="21"/>
        </w:rPr>
        <w:t>（２）</w:t>
      </w:r>
      <w:r w:rsidR="00E24B7A" w:rsidRPr="006E7A72">
        <w:rPr>
          <w:rFonts w:ascii="ＭＳ ゴシック" w:eastAsia="ＭＳ ゴシック" w:hAnsi="ＭＳ ゴシック" w:hint="eastAsia"/>
          <w:b/>
          <w:bCs/>
          <w:spacing w:val="-10"/>
          <w:sz w:val="21"/>
          <w:szCs w:val="21"/>
        </w:rPr>
        <w:t>省エネの推進</w:t>
      </w:r>
      <w:r w:rsidR="00E8762F" w:rsidRPr="006E7A72">
        <w:rPr>
          <w:rFonts w:ascii="ＭＳ ゴシック" w:eastAsia="ＭＳ ゴシック" w:hAnsi="ＭＳ ゴシック" w:hint="eastAsia"/>
          <w:b/>
          <w:bCs/>
          <w:spacing w:val="-10"/>
          <w:sz w:val="21"/>
          <w:szCs w:val="21"/>
        </w:rPr>
        <w:t>について</w:t>
      </w:r>
    </w:p>
    <w:p w14:paraId="148633E5" w14:textId="588EAF03" w:rsidR="00E24B7A" w:rsidRPr="006E7A72" w:rsidRDefault="00E24B7A" w:rsidP="00670C25">
      <w:pPr>
        <w:spacing w:line="264" w:lineRule="auto"/>
        <w:ind w:firstLineChars="100" w:firstLine="191"/>
        <w:rPr>
          <w:rFonts w:ascii="ＭＳ ゴシック" w:eastAsia="ＭＳ ゴシック" w:hAnsi="ＭＳ ゴシック"/>
          <w:b/>
          <w:bCs/>
          <w:spacing w:val="-10"/>
          <w:sz w:val="21"/>
          <w:szCs w:val="21"/>
        </w:rPr>
      </w:pPr>
      <w:r w:rsidRPr="006E7A72">
        <w:rPr>
          <w:rFonts w:ascii="ＭＳ ゴシック" w:eastAsia="ＭＳ ゴシック" w:hAnsi="ＭＳ ゴシック" w:hint="eastAsia"/>
          <w:b/>
          <w:bCs/>
          <w:spacing w:val="-10"/>
          <w:sz w:val="21"/>
          <w:szCs w:val="21"/>
        </w:rPr>
        <w:t>１）</w:t>
      </w:r>
      <w:r w:rsidR="00E8762F" w:rsidRPr="006E7A72">
        <w:rPr>
          <w:rFonts w:ascii="ＭＳ ゴシック" w:eastAsia="ＭＳ ゴシック" w:hAnsi="ＭＳ ゴシック" w:hint="eastAsia"/>
          <w:b/>
          <w:bCs/>
          <w:spacing w:val="-10"/>
          <w:sz w:val="21"/>
          <w:szCs w:val="21"/>
        </w:rPr>
        <w:t>省エネ機器の導入補助金など、具体的な施策の計画、実績を明確にすること</w:t>
      </w:r>
    </w:p>
    <w:p w14:paraId="1F5AFE94" w14:textId="68E8933E" w:rsidR="00535565" w:rsidRPr="006E7A72" w:rsidRDefault="008C6753"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省エネの取り組みは重要で、脱炭素には欠かせない要素と考えます。大阪</w:t>
      </w:r>
      <w:r w:rsidR="001D3035" w:rsidRPr="006E7A72">
        <w:rPr>
          <w:rFonts w:ascii="ＭＳ ゴシック" w:eastAsia="ＭＳ ゴシック" w:hAnsi="ＭＳ ゴシック" w:hint="eastAsia"/>
          <w:spacing w:val="-10"/>
          <w:sz w:val="21"/>
          <w:szCs w:val="21"/>
        </w:rPr>
        <w:t>府</w:t>
      </w:r>
      <w:r w:rsidRPr="006E7A72">
        <w:rPr>
          <w:rFonts w:ascii="ＭＳ ゴシック" w:eastAsia="ＭＳ ゴシック" w:hAnsi="ＭＳ ゴシック" w:hint="eastAsia"/>
          <w:spacing w:val="-10"/>
          <w:sz w:val="21"/>
          <w:szCs w:val="21"/>
        </w:rPr>
        <w:t>としてどういう施策で</w:t>
      </w:r>
      <w:r w:rsidR="00535565" w:rsidRPr="006E7A72">
        <w:rPr>
          <w:rFonts w:ascii="ＭＳ ゴシック" w:eastAsia="ＭＳ ゴシック" w:hAnsi="ＭＳ ゴシック" w:hint="eastAsia"/>
          <w:spacing w:val="-10"/>
          <w:sz w:val="21"/>
          <w:szCs w:val="21"/>
        </w:rPr>
        <w:t>、</w:t>
      </w:r>
      <w:r w:rsidRPr="006E7A72">
        <w:rPr>
          <w:rFonts w:ascii="ＭＳ ゴシック" w:eastAsia="ＭＳ ゴシック" w:hAnsi="ＭＳ ゴシック" w:hint="eastAsia"/>
          <w:spacing w:val="-10"/>
          <w:sz w:val="21"/>
          <w:szCs w:val="21"/>
        </w:rPr>
        <w:t>どのように削減しようとしているのか（見込んでいるのか）を</w:t>
      </w:r>
      <w:r w:rsidR="006B0B60" w:rsidRPr="006E7A72">
        <w:rPr>
          <w:rFonts w:ascii="ＭＳ ゴシック" w:eastAsia="ＭＳ ゴシック" w:hAnsi="ＭＳ ゴシック" w:hint="eastAsia"/>
          <w:spacing w:val="-10"/>
          <w:sz w:val="21"/>
          <w:szCs w:val="21"/>
        </w:rPr>
        <w:t>わかりやすく</w:t>
      </w:r>
      <w:r w:rsidR="00535565" w:rsidRPr="006E7A72">
        <w:rPr>
          <w:rFonts w:ascii="ＭＳ ゴシック" w:eastAsia="ＭＳ ゴシック" w:hAnsi="ＭＳ ゴシック" w:hint="eastAsia"/>
          <w:spacing w:val="-10"/>
          <w:sz w:val="21"/>
          <w:szCs w:val="21"/>
        </w:rPr>
        <w:t>実績、</w:t>
      </w:r>
      <w:r w:rsidRPr="006E7A72">
        <w:rPr>
          <w:rFonts w:ascii="ＭＳ ゴシック" w:eastAsia="ＭＳ ゴシック" w:hAnsi="ＭＳ ゴシック" w:hint="eastAsia"/>
          <w:spacing w:val="-10"/>
          <w:sz w:val="21"/>
          <w:szCs w:val="21"/>
        </w:rPr>
        <w:t>計画を明確にしていただきたいと思います。</w:t>
      </w:r>
    </w:p>
    <w:p w14:paraId="5834739F" w14:textId="00E5370E" w:rsidR="008C6753" w:rsidRPr="006E7A72" w:rsidRDefault="008C6753" w:rsidP="00670C25">
      <w:pPr>
        <w:spacing w:line="264" w:lineRule="auto"/>
        <w:ind w:left="382" w:hangingChars="200" w:hanging="382"/>
        <w:rPr>
          <w:rFonts w:ascii="ＭＳ ゴシック" w:eastAsia="ＭＳ ゴシック" w:hAnsi="ＭＳ ゴシック"/>
          <w:b/>
          <w:bCs/>
          <w:spacing w:val="-10"/>
          <w:sz w:val="21"/>
          <w:szCs w:val="21"/>
        </w:rPr>
      </w:pPr>
    </w:p>
    <w:p w14:paraId="4C3CC95E" w14:textId="6E493879" w:rsidR="00E8762F" w:rsidRPr="006E7A72" w:rsidRDefault="00E8762F" w:rsidP="00670C25">
      <w:pPr>
        <w:spacing w:line="264" w:lineRule="auto"/>
        <w:ind w:firstLineChars="100" w:firstLine="191"/>
        <w:rPr>
          <w:rFonts w:ascii="ＭＳ ゴシック" w:eastAsia="ＭＳ ゴシック" w:hAnsi="ＭＳ ゴシック"/>
          <w:b/>
          <w:bCs/>
          <w:spacing w:val="-10"/>
          <w:sz w:val="21"/>
          <w:szCs w:val="21"/>
        </w:rPr>
      </w:pPr>
      <w:r w:rsidRPr="006E7A72">
        <w:rPr>
          <w:rFonts w:ascii="ＭＳ ゴシック" w:eastAsia="ＭＳ ゴシック" w:hAnsi="ＭＳ ゴシック" w:hint="eastAsia"/>
          <w:b/>
          <w:bCs/>
          <w:spacing w:val="-10"/>
          <w:sz w:val="21"/>
          <w:szCs w:val="21"/>
        </w:rPr>
        <w:t>２）熱利用の推進</w:t>
      </w:r>
    </w:p>
    <w:p w14:paraId="1B4D6151" w14:textId="2B335DB7" w:rsidR="00535565" w:rsidRPr="006E7A72" w:rsidRDefault="00D6257C"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ＣＯ</w:t>
      </w:r>
      <w:r w:rsidR="00535565" w:rsidRPr="006E7A72">
        <w:rPr>
          <w:rFonts w:ascii="ＭＳ ゴシック" w:eastAsia="ＭＳ ゴシック" w:hAnsi="ＭＳ ゴシック" w:hint="eastAsia"/>
          <w:spacing w:val="-10"/>
          <w:sz w:val="21"/>
          <w:szCs w:val="21"/>
          <w:vertAlign w:val="subscript"/>
        </w:rPr>
        <w:t>２</w:t>
      </w:r>
      <w:r w:rsidR="00C935A7" w:rsidRPr="006E7A72">
        <w:rPr>
          <w:rFonts w:ascii="ＭＳ ゴシック" w:eastAsia="ＭＳ ゴシック" w:hAnsi="ＭＳ ゴシック" w:hint="eastAsia"/>
          <w:spacing w:val="-10"/>
          <w:sz w:val="21"/>
          <w:szCs w:val="21"/>
        </w:rPr>
        <w:t>削減目標の達成には、省エネ機器の導入だけでなく熱利用も必要になると考えます。工場などで発生した熱エネルギーを電気に変換するのではなく熱として</w:t>
      </w:r>
      <w:r w:rsidR="00E12E05" w:rsidRPr="006E7A72">
        <w:rPr>
          <w:rFonts w:ascii="ＭＳ ゴシック" w:eastAsia="ＭＳ ゴシック" w:hAnsi="ＭＳ ゴシック" w:hint="eastAsia"/>
          <w:spacing w:val="-10"/>
          <w:sz w:val="21"/>
          <w:szCs w:val="21"/>
        </w:rPr>
        <w:t>、他の場所など</w:t>
      </w:r>
      <w:r w:rsidR="00FF7E41" w:rsidRPr="006E7A72">
        <w:rPr>
          <w:rFonts w:ascii="ＭＳ ゴシック" w:eastAsia="ＭＳ ゴシック" w:hAnsi="ＭＳ ゴシック" w:hint="eastAsia"/>
          <w:spacing w:val="-10"/>
          <w:sz w:val="21"/>
          <w:szCs w:val="21"/>
        </w:rPr>
        <w:t>で</w:t>
      </w:r>
      <w:r w:rsidR="00C935A7" w:rsidRPr="006E7A72">
        <w:rPr>
          <w:rFonts w:ascii="ＭＳ ゴシック" w:eastAsia="ＭＳ ゴシック" w:hAnsi="ＭＳ ゴシック" w:hint="eastAsia"/>
          <w:spacing w:val="-10"/>
          <w:sz w:val="21"/>
          <w:szCs w:val="21"/>
        </w:rPr>
        <w:t>利用する取り組みです。熱をそのまま輸送して必要な所で熱源として利用することで</w:t>
      </w:r>
      <w:r w:rsidR="00D369C1" w:rsidRPr="006E7A72">
        <w:rPr>
          <w:rFonts w:ascii="ＭＳ ゴシック" w:eastAsia="ＭＳ ゴシック" w:hAnsi="ＭＳ ゴシック" w:hint="eastAsia"/>
          <w:spacing w:val="-10"/>
          <w:sz w:val="21"/>
          <w:szCs w:val="21"/>
        </w:rPr>
        <w:t>変換ロス</w:t>
      </w:r>
      <w:r w:rsidR="00940D7E" w:rsidRPr="006E7A72">
        <w:rPr>
          <w:rFonts w:ascii="ＭＳ ゴシック" w:eastAsia="ＭＳ ゴシック" w:hAnsi="ＭＳ ゴシック" w:hint="eastAsia"/>
          <w:spacing w:val="-10"/>
          <w:sz w:val="21"/>
          <w:szCs w:val="21"/>
        </w:rPr>
        <w:t>が</w:t>
      </w:r>
      <w:r w:rsidR="00D369C1" w:rsidRPr="006E7A72">
        <w:rPr>
          <w:rFonts w:ascii="ＭＳ ゴシック" w:eastAsia="ＭＳ ゴシック" w:hAnsi="ＭＳ ゴシック" w:hint="eastAsia"/>
          <w:spacing w:val="-10"/>
          <w:sz w:val="21"/>
          <w:szCs w:val="21"/>
        </w:rPr>
        <w:t>なく、</w:t>
      </w:r>
      <w:r w:rsidR="00C935A7" w:rsidRPr="006E7A72">
        <w:rPr>
          <w:rFonts w:ascii="ＭＳ ゴシック" w:eastAsia="ＭＳ ゴシック" w:hAnsi="ＭＳ ゴシック" w:hint="eastAsia"/>
          <w:spacing w:val="-10"/>
          <w:sz w:val="21"/>
          <w:szCs w:val="21"/>
        </w:rPr>
        <w:t>エネルギーを無駄なく使用することができます。そのためにはインフラ設備が必要になるため、行政が率先して計画すべきです。</w:t>
      </w:r>
    </w:p>
    <w:p w14:paraId="321C7E26" w14:textId="029B1AA6" w:rsidR="00C935A7" w:rsidRPr="006E7A72" w:rsidRDefault="00C935A7" w:rsidP="00670C25">
      <w:pPr>
        <w:spacing w:line="264" w:lineRule="auto"/>
        <w:ind w:left="382" w:hangingChars="200" w:hanging="382"/>
        <w:rPr>
          <w:rFonts w:ascii="ＭＳ ゴシック" w:eastAsia="ＭＳ ゴシック" w:hAnsi="ＭＳ ゴシック"/>
          <w:b/>
          <w:bCs/>
          <w:spacing w:val="-10"/>
          <w:sz w:val="21"/>
          <w:szCs w:val="21"/>
        </w:rPr>
      </w:pPr>
    </w:p>
    <w:p w14:paraId="3759BA17" w14:textId="7160400B" w:rsidR="00C87F9D" w:rsidRPr="006E7A72" w:rsidRDefault="00C87F9D" w:rsidP="00670C25">
      <w:pPr>
        <w:spacing w:line="264" w:lineRule="auto"/>
        <w:ind w:firstLineChars="100" w:firstLine="191"/>
        <w:rPr>
          <w:rFonts w:ascii="ＭＳ ゴシック" w:eastAsia="ＭＳ ゴシック" w:hAnsi="ＭＳ ゴシック"/>
          <w:b/>
          <w:bCs/>
          <w:spacing w:val="-10"/>
          <w:sz w:val="21"/>
          <w:szCs w:val="21"/>
        </w:rPr>
      </w:pPr>
      <w:r w:rsidRPr="006E7A72">
        <w:rPr>
          <w:rFonts w:ascii="ＭＳ ゴシック" w:eastAsia="ＭＳ ゴシック" w:hAnsi="ＭＳ ゴシック" w:hint="eastAsia"/>
          <w:b/>
          <w:bCs/>
          <w:spacing w:val="-10"/>
          <w:sz w:val="21"/>
          <w:szCs w:val="21"/>
        </w:rPr>
        <w:lastRenderedPageBreak/>
        <w:t>３）断熱化の推進</w:t>
      </w:r>
    </w:p>
    <w:p w14:paraId="4E127191" w14:textId="77777777" w:rsidR="00535565" w:rsidRPr="006E7A72" w:rsidRDefault="000752D4"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東京のように建築の省エネ基準よりも高い水準</w:t>
      </w:r>
      <w:r w:rsidR="003862EF" w:rsidRPr="006E7A72">
        <w:rPr>
          <w:rFonts w:ascii="ＭＳ ゴシック" w:eastAsia="ＭＳ ゴシック" w:hAnsi="ＭＳ ゴシック" w:hint="eastAsia"/>
          <w:spacing w:val="-10"/>
          <w:sz w:val="21"/>
          <w:szCs w:val="21"/>
        </w:rPr>
        <w:t>の住宅を建てる場合</w:t>
      </w:r>
      <w:r w:rsidRPr="006E7A72">
        <w:rPr>
          <w:rFonts w:ascii="ＭＳ ゴシック" w:eastAsia="ＭＳ ゴシック" w:hAnsi="ＭＳ ゴシック" w:hint="eastAsia"/>
          <w:spacing w:val="-10"/>
          <w:sz w:val="21"/>
          <w:szCs w:val="21"/>
        </w:rPr>
        <w:t>に助成制度を設け</w:t>
      </w:r>
      <w:r w:rsidR="003B0701" w:rsidRPr="006E7A72">
        <w:rPr>
          <w:rFonts w:ascii="ＭＳ ゴシック" w:eastAsia="ＭＳ ゴシック" w:hAnsi="ＭＳ ゴシック" w:hint="eastAsia"/>
          <w:spacing w:val="-10"/>
          <w:sz w:val="21"/>
          <w:szCs w:val="21"/>
        </w:rPr>
        <w:t>て</w:t>
      </w:r>
      <w:r w:rsidR="00F80BFD" w:rsidRPr="006E7A72">
        <w:rPr>
          <w:rFonts w:ascii="ＭＳ ゴシック" w:eastAsia="ＭＳ ゴシック" w:hAnsi="ＭＳ ゴシック" w:hint="eastAsia"/>
          <w:spacing w:val="-10"/>
          <w:sz w:val="21"/>
          <w:szCs w:val="21"/>
        </w:rPr>
        <w:t>推進してください。</w:t>
      </w:r>
    </w:p>
    <w:p w14:paraId="6FD818F8" w14:textId="77777777" w:rsidR="006E7A72" w:rsidRDefault="006E7A72" w:rsidP="00670C25">
      <w:pPr>
        <w:spacing w:line="264" w:lineRule="auto"/>
        <w:rPr>
          <w:rFonts w:ascii="ＭＳ ゴシック" w:eastAsia="ＭＳ ゴシック" w:hAnsi="ＭＳ ゴシック"/>
          <w:b/>
          <w:bCs/>
          <w:spacing w:val="-10"/>
          <w:sz w:val="21"/>
          <w:szCs w:val="21"/>
        </w:rPr>
      </w:pPr>
    </w:p>
    <w:p w14:paraId="1C1E6E24" w14:textId="3C7501F0" w:rsidR="00E10D59" w:rsidRPr="006E7A72" w:rsidRDefault="00E10D59" w:rsidP="00670C25">
      <w:pPr>
        <w:spacing w:line="264" w:lineRule="auto"/>
        <w:rPr>
          <w:rFonts w:ascii="ＭＳ ゴシック" w:eastAsia="ＭＳ ゴシック" w:hAnsi="ＭＳ ゴシック"/>
          <w:spacing w:val="-10"/>
          <w:sz w:val="21"/>
          <w:szCs w:val="21"/>
        </w:rPr>
      </w:pPr>
      <w:r w:rsidRPr="006E7A72">
        <w:rPr>
          <w:rFonts w:ascii="ＭＳ ゴシック" w:eastAsia="ＭＳ ゴシック" w:hAnsi="ＭＳ ゴシック" w:hint="eastAsia"/>
          <w:b/>
          <w:bCs/>
          <w:spacing w:val="-10"/>
          <w:sz w:val="21"/>
          <w:szCs w:val="21"/>
        </w:rPr>
        <w:t>（３）</w:t>
      </w:r>
      <w:r w:rsidR="00E8762F" w:rsidRPr="006E7A72">
        <w:rPr>
          <w:rFonts w:ascii="ＭＳ ゴシック" w:eastAsia="ＭＳ ゴシック" w:hAnsi="ＭＳ ゴシック" w:hint="eastAsia"/>
          <w:b/>
          <w:bCs/>
          <w:spacing w:val="-10"/>
          <w:sz w:val="21"/>
          <w:szCs w:val="21"/>
        </w:rPr>
        <w:t>脱原発について</w:t>
      </w:r>
    </w:p>
    <w:p w14:paraId="27E9BB32" w14:textId="77777777" w:rsidR="00D77BFD" w:rsidRPr="006E7A72" w:rsidRDefault="00D77BFD" w:rsidP="00670C25">
      <w:pPr>
        <w:spacing w:line="264" w:lineRule="auto"/>
        <w:ind w:firstLineChars="100" w:firstLine="191"/>
        <w:rPr>
          <w:rFonts w:ascii="ＭＳ ゴシック" w:eastAsia="ＭＳ ゴシック" w:hAnsi="ＭＳ ゴシック"/>
          <w:b/>
          <w:bCs/>
          <w:spacing w:val="-10"/>
          <w:sz w:val="21"/>
          <w:szCs w:val="21"/>
        </w:rPr>
      </w:pPr>
      <w:r w:rsidRPr="006E7A72">
        <w:rPr>
          <w:rFonts w:ascii="ＭＳ ゴシック" w:eastAsia="ＭＳ ゴシック" w:hAnsi="ＭＳ ゴシック" w:hint="eastAsia"/>
          <w:b/>
          <w:bCs/>
          <w:spacing w:val="-10"/>
          <w:sz w:val="21"/>
          <w:szCs w:val="21"/>
        </w:rPr>
        <w:t>１）原発反対の姿勢</w:t>
      </w:r>
    </w:p>
    <w:p w14:paraId="61F68C27" w14:textId="36240E0F" w:rsidR="00535565" w:rsidRPr="006E7A72" w:rsidRDefault="001C43BB"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原発に対する</w:t>
      </w:r>
      <w:r w:rsidR="00535565" w:rsidRPr="006E7A72">
        <w:rPr>
          <w:rFonts w:ascii="ＭＳ ゴシック" w:eastAsia="ＭＳ ゴシック" w:hAnsi="ＭＳ ゴシック" w:hint="eastAsia"/>
          <w:spacing w:val="-10"/>
          <w:sz w:val="21"/>
          <w:szCs w:val="21"/>
        </w:rPr>
        <w:t>大阪府の</w:t>
      </w:r>
      <w:r w:rsidRPr="006E7A72">
        <w:rPr>
          <w:rFonts w:ascii="ＭＳ ゴシック" w:eastAsia="ＭＳ ゴシック" w:hAnsi="ＭＳ ゴシック" w:hint="eastAsia"/>
          <w:spacing w:val="-10"/>
          <w:sz w:val="21"/>
          <w:szCs w:val="21"/>
        </w:rPr>
        <w:t>姿勢は、「最終的にはゼロを目指して、その依存度を可能な限り低下させるべき」とい</w:t>
      </w:r>
      <w:r w:rsidR="00535565" w:rsidRPr="006E7A72">
        <w:rPr>
          <w:rFonts w:ascii="ＭＳ ゴシック" w:eastAsia="ＭＳ ゴシック" w:hAnsi="ＭＳ ゴシック" w:hint="eastAsia"/>
          <w:spacing w:val="-10"/>
          <w:sz w:val="21"/>
          <w:szCs w:val="21"/>
        </w:rPr>
        <w:t>ものでした。その</w:t>
      </w:r>
      <w:r w:rsidRPr="006E7A72">
        <w:rPr>
          <w:rFonts w:ascii="ＭＳ ゴシック" w:eastAsia="ＭＳ ゴシック" w:hAnsi="ＭＳ ゴシック" w:hint="eastAsia"/>
          <w:spacing w:val="-10"/>
          <w:sz w:val="21"/>
          <w:szCs w:val="21"/>
        </w:rPr>
        <w:t>姿勢に変わりがないことを確認したいと思います。</w:t>
      </w:r>
    </w:p>
    <w:p w14:paraId="79FF4189" w14:textId="77777777" w:rsidR="001C43BB" w:rsidRPr="006E7A72" w:rsidRDefault="001C43BB" w:rsidP="00670C25">
      <w:pPr>
        <w:spacing w:line="264" w:lineRule="auto"/>
        <w:ind w:firstLineChars="100" w:firstLine="190"/>
        <w:rPr>
          <w:rFonts w:ascii="ＭＳ ゴシック" w:eastAsia="ＭＳ ゴシック" w:hAnsi="ＭＳ ゴシック"/>
          <w:spacing w:val="-10"/>
          <w:sz w:val="21"/>
          <w:szCs w:val="21"/>
        </w:rPr>
      </w:pPr>
    </w:p>
    <w:p w14:paraId="4CBF2DAD" w14:textId="59700CFF" w:rsidR="00D77BFD" w:rsidRPr="006E7A72" w:rsidRDefault="00D77BFD" w:rsidP="00670C25">
      <w:pPr>
        <w:spacing w:line="264" w:lineRule="auto"/>
        <w:ind w:firstLineChars="100" w:firstLine="191"/>
        <w:rPr>
          <w:rFonts w:ascii="ＭＳ ゴシック" w:eastAsia="ＭＳ ゴシック" w:hAnsi="ＭＳ ゴシック"/>
          <w:b/>
          <w:bCs/>
          <w:spacing w:val="-10"/>
          <w:sz w:val="21"/>
          <w:szCs w:val="21"/>
        </w:rPr>
      </w:pPr>
      <w:r w:rsidRPr="006E7A72">
        <w:rPr>
          <w:rFonts w:ascii="ＭＳ ゴシック" w:eastAsia="ＭＳ ゴシック" w:hAnsi="ＭＳ ゴシック" w:hint="eastAsia"/>
          <w:b/>
          <w:bCs/>
          <w:spacing w:val="-10"/>
          <w:sz w:val="21"/>
          <w:szCs w:val="21"/>
        </w:rPr>
        <w:t>２）新設</w:t>
      </w:r>
      <w:r w:rsidR="00535565" w:rsidRPr="006E7A72">
        <w:rPr>
          <w:rFonts w:ascii="ＭＳ ゴシック" w:eastAsia="ＭＳ ゴシック" w:hAnsi="ＭＳ ゴシック" w:hint="eastAsia"/>
          <w:b/>
          <w:bCs/>
          <w:spacing w:val="-10"/>
          <w:sz w:val="21"/>
          <w:szCs w:val="21"/>
        </w:rPr>
        <w:t>に</w:t>
      </w:r>
      <w:r w:rsidRPr="006E7A72">
        <w:rPr>
          <w:rFonts w:ascii="ＭＳ ゴシック" w:eastAsia="ＭＳ ゴシック" w:hAnsi="ＭＳ ゴシック" w:hint="eastAsia"/>
          <w:b/>
          <w:bCs/>
          <w:spacing w:val="-10"/>
          <w:sz w:val="21"/>
          <w:szCs w:val="21"/>
        </w:rPr>
        <w:t>反対</w:t>
      </w:r>
    </w:p>
    <w:p w14:paraId="6B428A58" w14:textId="77777777" w:rsidR="00535565" w:rsidRPr="006E7A72" w:rsidRDefault="00E23E10"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関西電力は</w:t>
      </w:r>
      <w:r w:rsidR="005B3192" w:rsidRPr="006E7A72">
        <w:rPr>
          <w:rFonts w:ascii="ＭＳ ゴシック" w:eastAsia="ＭＳ ゴシック" w:hAnsi="ＭＳ ゴシック" w:hint="eastAsia"/>
          <w:spacing w:val="-10"/>
          <w:sz w:val="21"/>
          <w:szCs w:val="21"/>
        </w:rPr>
        <w:t>美浜原発で次世代革新炉の新設を発表しています。使用済み核燃料の処分が未解決のまま、新たに原発を建てることは問題の増大以外の何物でもありません。大阪</w:t>
      </w:r>
      <w:r w:rsidR="001D3035" w:rsidRPr="006E7A72">
        <w:rPr>
          <w:rFonts w:ascii="ＭＳ ゴシック" w:eastAsia="ＭＳ ゴシック" w:hAnsi="ＭＳ ゴシック" w:hint="eastAsia"/>
          <w:spacing w:val="-10"/>
          <w:sz w:val="21"/>
          <w:szCs w:val="21"/>
        </w:rPr>
        <w:t>府</w:t>
      </w:r>
      <w:r w:rsidR="005B3192" w:rsidRPr="006E7A72">
        <w:rPr>
          <w:rFonts w:ascii="ＭＳ ゴシック" w:eastAsia="ＭＳ ゴシック" w:hAnsi="ＭＳ ゴシック" w:hint="eastAsia"/>
          <w:spacing w:val="-10"/>
          <w:sz w:val="21"/>
          <w:szCs w:val="21"/>
        </w:rPr>
        <w:t>も関西電力</w:t>
      </w:r>
      <w:r w:rsidR="00357436" w:rsidRPr="006E7A72">
        <w:rPr>
          <w:rFonts w:ascii="ＭＳ ゴシック" w:eastAsia="ＭＳ ゴシック" w:hAnsi="ＭＳ ゴシック" w:hint="eastAsia"/>
          <w:spacing w:val="-10"/>
          <w:sz w:val="21"/>
          <w:szCs w:val="21"/>
        </w:rPr>
        <w:t>に対して</w:t>
      </w:r>
      <w:r w:rsidR="00BF196E" w:rsidRPr="006E7A72">
        <w:rPr>
          <w:rFonts w:ascii="ＭＳ ゴシック" w:eastAsia="ＭＳ ゴシック" w:hAnsi="ＭＳ ゴシック" w:hint="eastAsia"/>
          <w:spacing w:val="-10"/>
          <w:sz w:val="21"/>
          <w:szCs w:val="21"/>
        </w:rPr>
        <w:t>新設</w:t>
      </w:r>
      <w:r w:rsidR="005B3192" w:rsidRPr="006E7A72">
        <w:rPr>
          <w:rFonts w:ascii="ＭＳ ゴシック" w:eastAsia="ＭＳ ゴシック" w:hAnsi="ＭＳ ゴシック" w:hint="eastAsia"/>
          <w:spacing w:val="-10"/>
          <w:sz w:val="21"/>
          <w:szCs w:val="21"/>
        </w:rPr>
        <w:t>反対の立場を明確にしていただきたいと思います。</w:t>
      </w:r>
    </w:p>
    <w:p w14:paraId="75201662" w14:textId="77777777" w:rsidR="00E23E10" w:rsidRPr="006E7A72" w:rsidRDefault="00E23E10" w:rsidP="00670C25">
      <w:pPr>
        <w:spacing w:line="264" w:lineRule="auto"/>
        <w:ind w:firstLineChars="100" w:firstLine="191"/>
        <w:rPr>
          <w:rFonts w:ascii="ＭＳ ゴシック" w:eastAsia="ＭＳ ゴシック" w:hAnsi="ＭＳ ゴシック"/>
          <w:b/>
          <w:bCs/>
          <w:spacing w:val="-10"/>
          <w:sz w:val="21"/>
          <w:szCs w:val="21"/>
        </w:rPr>
      </w:pPr>
    </w:p>
    <w:p w14:paraId="31E47AD3" w14:textId="2CEF16BD" w:rsidR="002E16E7" w:rsidRPr="006E7A72" w:rsidRDefault="00BC788C" w:rsidP="00670C25">
      <w:pPr>
        <w:spacing w:line="264" w:lineRule="auto"/>
        <w:rPr>
          <w:rFonts w:ascii="ＭＳ ゴシック" w:eastAsia="ＭＳ ゴシック" w:hAnsi="ＭＳ ゴシック"/>
          <w:color w:val="275317" w:themeColor="accent6" w:themeShade="80"/>
          <w:spacing w:val="-10"/>
          <w:szCs w:val="21"/>
        </w:rPr>
      </w:pPr>
      <w:r w:rsidRPr="006E7A72">
        <w:rPr>
          <w:rFonts w:ascii="ＭＳ ゴシック" w:eastAsia="ＭＳ ゴシック" w:hAnsi="ＭＳ ゴシック" w:hint="eastAsia"/>
          <w:b/>
          <w:bCs/>
          <w:spacing w:val="-10"/>
          <w:sz w:val="21"/>
          <w:szCs w:val="21"/>
        </w:rPr>
        <w:t>（４）</w:t>
      </w:r>
      <w:r w:rsidR="00E8762F" w:rsidRPr="006E7A72">
        <w:rPr>
          <w:rFonts w:ascii="ＭＳ ゴシック" w:eastAsia="ＭＳ ゴシック" w:hAnsi="ＭＳ ゴシック" w:hint="eastAsia"/>
          <w:b/>
          <w:bCs/>
          <w:spacing w:val="-10"/>
          <w:sz w:val="21"/>
          <w:szCs w:val="21"/>
        </w:rPr>
        <w:t>環境施策（緑化、生物多様性、プラスチック対策）について</w:t>
      </w:r>
    </w:p>
    <w:p w14:paraId="765252CA" w14:textId="5450F372" w:rsidR="00D77BFD" w:rsidRPr="006E7A72" w:rsidRDefault="00D77BFD" w:rsidP="00670C25">
      <w:pPr>
        <w:spacing w:line="264" w:lineRule="auto"/>
        <w:ind w:firstLineChars="100" w:firstLine="191"/>
        <w:rPr>
          <w:rFonts w:ascii="ＭＳ ゴシック" w:eastAsia="ＭＳ ゴシック" w:hAnsi="ＭＳ ゴシック"/>
          <w:spacing w:val="-10"/>
        </w:rPr>
      </w:pPr>
      <w:r w:rsidRPr="006E7A72">
        <w:rPr>
          <w:rFonts w:ascii="ＭＳ ゴシック" w:eastAsia="ＭＳ ゴシック" w:hAnsi="ＭＳ ゴシック" w:hint="eastAsia"/>
          <w:b/>
          <w:bCs/>
          <w:spacing w:val="-10"/>
          <w:sz w:val="21"/>
          <w:szCs w:val="21"/>
        </w:rPr>
        <w:t>１）緑化、生物多様性の向上</w:t>
      </w:r>
    </w:p>
    <w:p w14:paraId="2FC0FCAF" w14:textId="77777777" w:rsidR="00535565" w:rsidRPr="006E7A72" w:rsidRDefault="004B24D6"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ＭＳ ゴシック" w:eastAsia="ＭＳ ゴシック" w:hAnsi="ＭＳ ゴシック" w:hint="eastAsia"/>
          <w:spacing w:val="-10"/>
          <w:sz w:val="21"/>
          <w:szCs w:val="21"/>
        </w:rPr>
        <w:t>ＣＯ</w:t>
      </w:r>
      <w:r w:rsidRPr="006E7A72">
        <w:rPr>
          <w:rFonts w:ascii="ＭＳ ゴシック" w:eastAsia="ＭＳ ゴシック" w:hAnsi="ＭＳ ゴシック" w:hint="eastAsia"/>
          <w:spacing w:val="-10"/>
          <w:sz w:val="21"/>
          <w:szCs w:val="21"/>
          <w:vertAlign w:val="subscript"/>
        </w:rPr>
        <w:t>２</w:t>
      </w:r>
      <w:r w:rsidR="00CF3248" w:rsidRPr="006E7A72">
        <w:rPr>
          <w:rFonts w:ascii="ＭＳ ゴシック" w:eastAsia="ＭＳ ゴシック" w:hAnsi="ＭＳ ゴシック" w:hint="eastAsia"/>
          <w:spacing w:val="-10"/>
          <w:sz w:val="21"/>
          <w:szCs w:val="21"/>
        </w:rPr>
        <w:t>の削減、温暖化対策の意味でも緑化、生物多様性は</w:t>
      </w:r>
      <w:r w:rsidR="00C30157" w:rsidRPr="006E7A72">
        <w:rPr>
          <w:rFonts w:ascii="ＭＳ ゴシック" w:eastAsia="ＭＳ ゴシック" w:hAnsi="ＭＳ ゴシック" w:hint="eastAsia"/>
          <w:spacing w:val="-10"/>
          <w:sz w:val="21"/>
          <w:szCs w:val="21"/>
        </w:rPr>
        <w:t>住民の</w:t>
      </w:r>
      <w:r w:rsidR="00CF3248" w:rsidRPr="006E7A72">
        <w:rPr>
          <w:rFonts w:ascii="ＭＳ ゴシック" w:eastAsia="ＭＳ ゴシック" w:hAnsi="ＭＳ ゴシック" w:hint="eastAsia"/>
          <w:spacing w:val="-10"/>
          <w:sz w:val="21"/>
          <w:szCs w:val="21"/>
        </w:rPr>
        <w:t>将来に</w:t>
      </w:r>
      <w:r w:rsidR="00BD027A" w:rsidRPr="006E7A72">
        <w:rPr>
          <w:rFonts w:ascii="ＭＳ ゴシック" w:eastAsia="ＭＳ ゴシック" w:hAnsi="ＭＳ ゴシック" w:hint="eastAsia"/>
          <w:spacing w:val="-10"/>
          <w:sz w:val="21"/>
          <w:szCs w:val="21"/>
        </w:rPr>
        <w:t>必要な</w:t>
      </w:r>
      <w:r w:rsidR="00CF3248" w:rsidRPr="006E7A72">
        <w:rPr>
          <w:rFonts w:ascii="ＭＳ ゴシック" w:eastAsia="ＭＳ ゴシック" w:hAnsi="ＭＳ ゴシック" w:hint="eastAsia"/>
          <w:spacing w:val="-10"/>
          <w:sz w:val="21"/>
          <w:szCs w:val="21"/>
        </w:rPr>
        <w:t>重要な課題だと考えます。</w:t>
      </w:r>
      <w:r w:rsidR="009F3AE1" w:rsidRPr="006E7A72">
        <w:rPr>
          <w:rFonts w:ascii="ＭＳ ゴシック" w:eastAsia="ＭＳ ゴシック" w:hAnsi="ＭＳ ゴシック" w:hint="eastAsia"/>
          <w:spacing w:val="-10"/>
          <w:sz w:val="21"/>
          <w:szCs w:val="21"/>
        </w:rPr>
        <w:t>主要道路・主要河川・大規模公園緑地のみどりのネットワーク</w:t>
      </w:r>
      <w:r w:rsidR="00237425" w:rsidRPr="006E7A72">
        <w:rPr>
          <w:rFonts w:ascii="ＭＳ ゴシック" w:eastAsia="ＭＳ ゴシック" w:hAnsi="ＭＳ ゴシック" w:hint="eastAsia"/>
          <w:spacing w:val="-10"/>
          <w:sz w:val="21"/>
          <w:szCs w:val="21"/>
        </w:rPr>
        <w:t>の推進が謳われていますが、大規模で部分的な対策ではなく、</w:t>
      </w:r>
      <w:r w:rsidR="00F911B9" w:rsidRPr="006E7A72">
        <w:rPr>
          <w:rFonts w:ascii="ＭＳ ゴシック" w:eastAsia="ＭＳ ゴシック" w:hAnsi="ＭＳ ゴシック" w:hint="eastAsia"/>
          <w:spacing w:val="-10"/>
          <w:sz w:val="21"/>
          <w:szCs w:val="21"/>
        </w:rPr>
        <w:t>地元の公園</w:t>
      </w:r>
      <w:r w:rsidR="0063007F" w:rsidRPr="006E7A72">
        <w:rPr>
          <w:rFonts w:ascii="ＭＳ ゴシック" w:eastAsia="ＭＳ ゴシック" w:hAnsi="ＭＳ ゴシック" w:hint="eastAsia"/>
          <w:spacing w:val="-10"/>
          <w:sz w:val="21"/>
          <w:szCs w:val="21"/>
        </w:rPr>
        <w:t>や</w:t>
      </w:r>
      <w:r w:rsidR="008E1BA4" w:rsidRPr="006E7A72">
        <w:rPr>
          <w:rFonts w:ascii="ＭＳ ゴシック" w:eastAsia="ＭＳ ゴシック" w:hAnsi="ＭＳ ゴシック" w:hint="eastAsia"/>
          <w:spacing w:val="-10"/>
          <w:sz w:val="21"/>
          <w:szCs w:val="21"/>
        </w:rPr>
        <w:t>道路沿い</w:t>
      </w:r>
      <w:r w:rsidR="00C81AE9" w:rsidRPr="006E7A72">
        <w:rPr>
          <w:rFonts w:ascii="ＭＳ ゴシック" w:eastAsia="ＭＳ ゴシック" w:hAnsi="ＭＳ ゴシック" w:hint="eastAsia"/>
          <w:spacing w:val="-10"/>
          <w:sz w:val="21"/>
          <w:szCs w:val="21"/>
        </w:rPr>
        <w:t>など</w:t>
      </w:r>
      <w:r w:rsidR="00237425" w:rsidRPr="006E7A72">
        <w:rPr>
          <w:rFonts w:ascii="ＭＳ ゴシック" w:eastAsia="ＭＳ ゴシック" w:hAnsi="ＭＳ ゴシック" w:hint="eastAsia"/>
          <w:spacing w:val="-10"/>
          <w:sz w:val="21"/>
          <w:szCs w:val="21"/>
        </w:rPr>
        <w:t>広く一般市民の生活圏での緑化、生物多様性の向上を図るべきです。一部の地域だけ</w:t>
      </w:r>
      <w:r w:rsidR="00FB4B92" w:rsidRPr="006E7A72">
        <w:rPr>
          <w:rFonts w:ascii="ＭＳ ゴシック" w:eastAsia="ＭＳ ゴシック" w:hAnsi="ＭＳ ゴシック" w:hint="eastAsia"/>
          <w:spacing w:val="-10"/>
          <w:sz w:val="21"/>
          <w:szCs w:val="21"/>
        </w:rPr>
        <w:t>ヒートアイランド現象を緩和しても全体として緩和されなければ意味がありません。</w:t>
      </w:r>
    </w:p>
    <w:p w14:paraId="23DDAB92" w14:textId="77777777" w:rsidR="00660BB6" w:rsidRPr="006E7A72" w:rsidRDefault="00660BB6" w:rsidP="00670C25">
      <w:pPr>
        <w:spacing w:line="264" w:lineRule="auto"/>
        <w:ind w:firstLineChars="100" w:firstLine="191"/>
        <w:rPr>
          <w:rFonts w:ascii="ＭＳ ゴシック" w:eastAsia="ＭＳ ゴシック" w:hAnsi="ＭＳ ゴシック"/>
          <w:b/>
          <w:bCs/>
          <w:spacing w:val="-10"/>
          <w:sz w:val="21"/>
          <w:szCs w:val="21"/>
        </w:rPr>
      </w:pPr>
    </w:p>
    <w:p w14:paraId="489A8077" w14:textId="42D40D3C" w:rsidR="00D77BFD" w:rsidRPr="006E7A72" w:rsidRDefault="009A4AD8" w:rsidP="00670C25">
      <w:pPr>
        <w:spacing w:line="264" w:lineRule="auto"/>
        <w:ind w:firstLineChars="100" w:firstLine="191"/>
        <w:rPr>
          <w:rFonts w:ascii="ＭＳ ゴシック" w:eastAsia="ＭＳ ゴシック" w:hAnsi="ＭＳ ゴシック"/>
          <w:spacing w:val="-10"/>
        </w:rPr>
      </w:pPr>
      <w:r w:rsidRPr="006E7A72">
        <w:rPr>
          <w:rFonts w:ascii="ＭＳ ゴシック" w:eastAsia="ＭＳ ゴシック" w:hAnsi="ＭＳ ゴシック" w:hint="eastAsia"/>
          <w:b/>
          <w:bCs/>
          <w:spacing w:val="-10"/>
          <w:sz w:val="21"/>
          <w:szCs w:val="21"/>
        </w:rPr>
        <w:t>２</w:t>
      </w:r>
      <w:r w:rsidR="00D77BFD" w:rsidRPr="006E7A72">
        <w:rPr>
          <w:rFonts w:ascii="ＭＳ ゴシック" w:eastAsia="ＭＳ ゴシック" w:hAnsi="ＭＳ ゴシック" w:hint="eastAsia"/>
          <w:b/>
          <w:bCs/>
          <w:spacing w:val="-10"/>
          <w:sz w:val="21"/>
          <w:szCs w:val="21"/>
        </w:rPr>
        <w:t>）</w:t>
      </w:r>
      <w:r w:rsidR="00D128FD" w:rsidRPr="006E7A72">
        <w:rPr>
          <w:rFonts w:ascii="ＭＳ ゴシック" w:eastAsia="ＭＳ ゴシック" w:hAnsi="ＭＳ ゴシック" w:hint="eastAsia"/>
          <w:b/>
          <w:bCs/>
          <w:spacing w:val="-10"/>
          <w:sz w:val="21"/>
          <w:szCs w:val="21"/>
        </w:rPr>
        <w:t>プラごみの削減の具体策</w:t>
      </w:r>
    </w:p>
    <w:p w14:paraId="5998FA34" w14:textId="77777777" w:rsidR="00535565" w:rsidRPr="006E7A72" w:rsidRDefault="00010573" w:rsidP="00670C25">
      <w:pPr>
        <w:spacing w:line="264" w:lineRule="auto"/>
        <w:ind w:leftChars="100" w:left="220" w:firstLineChars="100" w:firstLine="190"/>
        <w:rPr>
          <w:rFonts w:ascii="ＭＳ ゴシック" w:eastAsia="ＭＳ ゴシック" w:hAnsi="ＭＳ ゴシック"/>
          <w:spacing w:val="-10"/>
          <w:sz w:val="21"/>
          <w:szCs w:val="21"/>
        </w:rPr>
      </w:pPr>
      <w:r w:rsidRPr="006E7A72">
        <w:rPr>
          <w:rFonts w:ascii="游ゴシック" w:eastAsia="游ゴシック" w:hAnsi="游ゴシック" w:cs="游ゴシック" w:hint="eastAsia"/>
          <w:spacing w:val="-10"/>
          <w:sz w:val="21"/>
          <w:szCs w:val="21"/>
        </w:rPr>
        <w:t>⼤</w:t>
      </w:r>
      <w:r w:rsidRPr="006E7A72">
        <w:rPr>
          <w:rFonts w:ascii="ＭＳ ゴシック" w:eastAsia="ＭＳ ゴシック" w:hAnsi="ＭＳ ゴシック" w:cs="ＭＳ ゴシック" w:hint="eastAsia"/>
          <w:spacing w:val="-10"/>
          <w:sz w:val="21"/>
          <w:szCs w:val="21"/>
        </w:rPr>
        <w:t>阪ブルー・オーシャン・ビジョン実行計画</w:t>
      </w:r>
      <w:r w:rsidR="00B148D3" w:rsidRPr="006E7A72">
        <w:rPr>
          <w:rFonts w:ascii="ＭＳ ゴシック" w:eastAsia="ＭＳ ゴシック" w:hAnsi="ＭＳ ゴシック" w:hint="eastAsia"/>
          <w:spacing w:val="-10"/>
          <w:sz w:val="21"/>
          <w:szCs w:val="21"/>
        </w:rPr>
        <w:t>ではリサイクルや廃棄処分されるごみの削減などが謳われていますが、</w:t>
      </w:r>
      <w:r w:rsidR="004C7D90" w:rsidRPr="006E7A72">
        <w:rPr>
          <w:rFonts w:ascii="ＭＳ ゴシック" w:eastAsia="ＭＳ ゴシック" w:hAnsi="ＭＳ ゴシック" w:hint="eastAsia"/>
          <w:spacing w:val="-10"/>
          <w:sz w:val="21"/>
          <w:szCs w:val="21"/>
        </w:rPr>
        <w:t>ごみ自体を減らす取り組み具体策はわかりませんでした。</w:t>
      </w:r>
      <w:r w:rsidR="006E0468" w:rsidRPr="006E7A72">
        <w:rPr>
          <w:rFonts w:ascii="ＭＳ ゴシック" w:eastAsia="ＭＳ ゴシック" w:hAnsi="ＭＳ ゴシック" w:hint="eastAsia"/>
          <w:spacing w:val="-10"/>
          <w:sz w:val="21"/>
          <w:szCs w:val="21"/>
        </w:rPr>
        <w:t>リサイクルでデポジットのような取り組みも重要ではあると思いますが</w:t>
      </w:r>
      <w:r w:rsidR="00BE3D29" w:rsidRPr="006E7A72">
        <w:rPr>
          <w:rFonts w:ascii="ＭＳ ゴシック" w:eastAsia="ＭＳ ゴシック" w:hAnsi="ＭＳ ゴシック" w:hint="eastAsia"/>
          <w:spacing w:val="-10"/>
          <w:sz w:val="21"/>
          <w:szCs w:val="21"/>
        </w:rPr>
        <w:t>、</w:t>
      </w:r>
      <w:r w:rsidR="004C7D90" w:rsidRPr="006E7A72">
        <w:rPr>
          <w:rFonts w:ascii="ＭＳ ゴシック" w:eastAsia="ＭＳ ゴシック" w:hAnsi="ＭＳ ゴシック" w:hint="eastAsia"/>
          <w:spacing w:val="-10"/>
          <w:sz w:val="21"/>
          <w:szCs w:val="21"/>
        </w:rPr>
        <w:t>ごみを減らすためには販売責任などに踏み込む</w:t>
      </w:r>
      <w:r w:rsidR="007239A3" w:rsidRPr="006E7A72">
        <w:rPr>
          <w:rFonts w:ascii="ＭＳ ゴシック" w:eastAsia="ＭＳ ゴシック" w:hAnsi="ＭＳ ゴシック" w:hint="eastAsia"/>
          <w:spacing w:val="-10"/>
          <w:sz w:val="21"/>
          <w:szCs w:val="21"/>
        </w:rPr>
        <w:t>などそもそもごみになるようなものを売らない取り組みも必要だと考えます</w:t>
      </w:r>
      <w:r w:rsidR="004C7D90" w:rsidRPr="006E7A72">
        <w:rPr>
          <w:rFonts w:ascii="ＭＳ ゴシック" w:eastAsia="ＭＳ ゴシック" w:hAnsi="ＭＳ ゴシック" w:hint="eastAsia"/>
          <w:spacing w:val="-10"/>
          <w:sz w:val="21"/>
          <w:szCs w:val="21"/>
        </w:rPr>
        <w:t>。</w:t>
      </w:r>
      <w:r w:rsidR="00A8568E" w:rsidRPr="006E7A72">
        <w:rPr>
          <w:rFonts w:ascii="ＭＳ ゴシック" w:eastAsia="ＭＳ ゴシック" w:hAnsi="ＭＳ ゴシック" w:hint="eastAsia"/>
          <w:spacing w:val="-10"/>
          <w:sz w:val="21"/>
          <w:szCs w:val="21"/>
        </w:rPr>
        <w:t>ごみになるものを作らない、売らないことで、製造時のエネルギー、運送にかかるエネルギーも節約できます。</w:t>
      </w:r>
    </w:p>
    <w:p w14:paraId="46E903DE" w14:textId="5CC38B42" w:rsidR="00B148D3" w:rsidRPr="006E7A72" w:rsidRDefault="00B148D3" w:rsidP="00670C25">
      <w:pPr>
        <w:spacing w:line="264" w:lineRule="auto"/>
        <w:ind w:left="382" w:hangingChars="200" w:hanging="382"/>
        <w:rPr>
          <w:rFonts w:ascii="ＭＳ ゴシック" w:eastAsia="ＭＳ ゴシック" w:hAnsi="ＭＳ ゴシック"/>
          <w:b/>
          <w:bCs/>
          <w:spacing w:val="-10"/>
          <w:sz w:val="21"/>
          <w:szCs w:val="21"/>
        </w:rPr>
      </w:pPr>
    </w:p>
    <w:p w14:paraId="0DEA6758" w14:textId="63F60C74" w:rsidR="00E8762F" w:rsidRPr="006E7A72" w:rsidRDefault="00E8762F" w:rsidP="00670C25">
      <w:pPr>
        <w:spacing w:line="264" w:lineRule="auto"/>
        <w:rPr>
          <w:rFonts w:ascii="ＭＳ ゴシック" w:eastAsia="ＭＳ ゴシック" w:hAnsi="ＭＳ ゴシック"/>
          <w:spacing w:val="-10"/>
        </w:rPr>
      </w:pPr>
      <w:r w:rsidRPr="006E7A72">
        <w:rPr>
          <w:rFonts w:ascii="ＭＳ ゴシック" w:eastAsia="ＭＳ ゴシック" w:hAnsi="ＭＳ ゴシック" w:hint="eastAsia"/>
          <w:b/>
          <w:bCs/>
          <w:spacing w:val="-10"/>
          <w:sz w:val="21"/>
          <w:szCs w:val="21"/>
        </w:rPr>
        <w:t>（５）行政の施策について</w:t>
      </w:r>
    </w:p>
    <w:p w14:paraId="0F7CF988" w14:textId="62B84E0E" w:rsidR="00E8762F" w:rsidRPr="006E7A72" w:rsidRDefault="00D97E73" w:rsidP="00670C25">
      <w:pPr>
        <w:spacing w:line="264" w:lineRule="auto"/>
        <w:ind w:firstLineChars="100" w:firstLine="191"/>
        <w:rPr>
          <w:rFonts w:ascii="ＭＳ ゴシック" w:eastAsia="ＭＳ ゴシック" w:hAnsi="ＭＳ ゴシック"/>
          <w:spacing w:val="-10"/>
        </w:rPr>
      </w:pPr>
      <w:r w:rsidRPr="006E7A72">
        <w:rPr>
          <w:rFonts w:ascii="ＭＳ ゴシック" w:eastAsia="ＭＳ ゴシック" w:hAnsi="ＭＳ ゴシック" w:hint="eastAsia"/>
          <w:b/>
          <w:bCs/>
          <w:spacing w:val="-10"/>
          <w:sz w:val="21"/>
          <w:szCs w:val="21"/>
        </w:rPr>
        <w:t>１）</w:t>
      </w:r>
      <w:r w:rsidR="001D3035" w:rsidRPr="006E7A72">
        <w:rPr>
          <w:rFonts w:ascii="ＭＳ ゴシック" w:eastAsia="ＭＳ ゴシック" w:hAnsi="ＭＳ ゴシック" w:hint="eastAsia"/>
          <w:b/>
          <w:bCs/>
          <w:spacing w:val="-10"/>
          <w:sz w:val="21"/>
          <w:szCs w:val="21"/>
        </w:rPr>
        <w:t>府</w:t>
      </w:r>
      <w:r w:rsidR="007650D4" w:rsidRPr="006E7A72">
        <w:rPr>
          <w:rFonts w:ascii="ＭＳ ゴシック" w:eastAsia="ＭＳ ゴシック" w:hAnsi="ＭＳ ゴシック" w:hint="eastAsia"/>
          <w:b/>
          <w:bCs/>
          <w:spacing w:val="-10"/>
          <w:sz w:val="21"/>
          <w:szCs w:val="21"/>
        </w:rPr>
        <w:t>民参加のプロセス</w:t>
      </w:r>
    </w:p>
    <w:p w14:paraId="68C08F60" w14:textId="42B0D62D" w:rsidR="001E6445" w:rsidRPr="006E7A72" w:rsidRDefault="007A3A81" w:rsidP="00670C25">
      <w:pPr>
        <w:spacing w:line="264" w:lineRule="auto"/>
        <w:ind w:leftChars="100" w:left="220" w:firstLineChars="100" w:firstLine="200"/>
        <w:rPr>
          <w:rFonts w:ascii="ＭＳ ゴシック" w:eastAsia="ＭＳ ゴシック" w:hAnsi="ＭＳ ゴシック"/>
          <w:spacing w:val="-10"/>
        </w:rPr>
      </w:pPr>
      <w:r w:rsidRPr="006E7A72">
        <w:rPr>
          <w:rFonts w:ascii="ＭＳ ゴシック" w:eastAsia="ＭＳ ゴシック" w:hAnsi="ＭＳ ゴシック" w:hint="eastAsia"/>
          <w:spacing w:val="-10"/>
        </w:rPr>
        <w:t>おおさかスマートエネルギープラン</w:t>
      </w:r>
      <w:r w:rsidR="00102D4D" w:rsidRPr="006E7A72">
        <w:rPr>
          <w:rFonts w:ascii="ＭＳ ゴシック" w:eastAsia="ＭＳ ゴシック" w:hAnsi="ＭＳ ゴシック" w:hint="eastAsia"/>
          <w:spacing w:val="-10"/>
        </w:rPr>
        <w:t>の</w:t>
      </w:r>
      <w:r w:rsidR="002D0238" w:rsidRPr="006E7A72">
        <w:rPr>
          <w:rFonts w:ascii="ＭＳ ゴシック" w:eastAsia="ＭＳ ゴシック" w:hAnsi="ＭＳ ゴシック" w:hint="eastAsia"/>
          <w:spacing w:val="-10"/>
        </w:rPr>
        <w:t>進行管理</w:t>
      </w:r>
      <w:r w:rsidR="00102D4D" w:rsidRPr="006E7A72">
        <w:rPr>
          <w:rFonts w:ascii="ＭＳ ゴシック" w:eastAsia="ＭＳ ゴシック" w:hAnsi="ＭＳ ゴシック" w:hint="eastAsia"/>
          <w:spacing w:val="-10"/>
        </w:rPr>
        <w:t>の</w:t>
      </w:r>
      <w:r w:rsidR="00AB3BAC" w:rsidRPr="006E7A72">
        <w:rPr>
          <w:rFonts w:ascii="ＭＳ ゴシック" w:eastAsia="ＭＳ ゴシック" w:hAnsi="ＭＳ ゴシック" w:hint="eastAsia"/>
          <w:spacing w:val="-10"/>
        </w:rPr>
        <w:t>ＰＤＣＡ</w:t>
      </w:r>
      <w:r w:rsidR="00850CFE" w:rsidRPr="006E7A72">
        <w:rPr>
          <w:rFonts w:ascii="ＭＳ ゴシック" w:eastAsia="ＭＳ ゴシック" w:hAnsi="ＭＳ ゴシック" w:hint="eastAsia"/>
          <w:spacing w:val="-10"/>
        </w:rPr>
        <w:t>サイクル</w:t>
      </w:r>
      <w:r w:rsidR="000B3F8B" w:rsidRPr="006E7A72">
        <w:rPr>
          <w:rFonts w:ascii="ＭＳ ゴシック" w:eastAsia="ＭＳ ゴシック" w:hAnsi="ＭＳ ゴシック" w:hint="eastAsia"/>
          <w:spacing w:val="-10"/>
        </w:rPr>
        <w:t>には</w:t>
      </w:r>
      <w:r w:rsidR="00C072F3" w:rsidRPr="006E7A72">
        <w:rPr>
          <w:rFonts w:ascii="ＭＳ ゴシック" w:eastAsia="ＭＳ ゴシック" w:hAnsi="ＭＳ ゴシック" w:hint="eastAsia"/>
          <w:spacing w:val="-10"/>
        </w:rPr>
        <w:t>府</w:t>
      </w:r>
      <w:r w:rsidR="000B3F8B" w:rsidRPr="006E7A72">
        <w:rPr>
          <w:rFonts w:ascii="ＭＳ ゴシック" w:eastAsia="ＭＳ ゴシック" w:hAnsi="ＭＳ ゴシック" w:hint="eastAsia"/>
          <w:spacing w:val="-10"/>
        </w:rPr>
        <w:t>民への公表との記載はありますが、</w:t>
      </w:r>
      <w:r w:rsidR="001D3035" w:rsidRPr="006E7A72">
        <w:rPr>
          <w:rFonts w:ascii="ＭＳ ゴシック" w:eastAsia="ＭＳ ゴシック" w:hAnsi="ＭＳ ゴシック" w:hint="eastAsia"/>
          <w:spacing w:val="-10"/>
        </w:rPr>
        <w:t>府</w:t>
      </w:r>
      <w:r w:rsidR="000B3F8B" w:rsidRPr="006E7A72">
        <w:rPr>
          <w:rFonts w:ascii="ＭＳ ゴシック" w:eastAsia="ＭＳ ゴシック" w:hAnsi="ＭＳ ゴシック" w:hint="eastAsia"/>
          <w:spacing w:val="-10"/>
        </w:rPr>
        <w:t>民からの意見の反映は記載がありません。</w:t>
      </w:r>
      <w:r w:rsidR="001D3035" w:rsidRPr="006E7A72">
        <w:rPr>
          <w:rFonts w:ascii="ＭＳ ゴシック" w:eastAsia="ＭＳ ゴシック" w:hAnsi="ＭＳ ゴシック" w:hint="eastAsia"/>
          <w:spacing w:val="-10"/>
        </w:rPr>
        <w:t>府</w:t>
      </w:r>
      <w:r w:rsidR="001E6445" w:rsidRPr="006E7A72">
        <w:rPr>
          <w:rFonts w:ascii="ＭＳ ゴシック" w:eastAsia="ＭＳ ゴシック" w:hAnsi="ＭＳ ゴシック"/>
          <w:spacing w:val="-10"/>
        </w:rPr>
        <w:t>民参加のプロセスを入れること</w:t>
      </w:r>
      <w:r w:rsidR="000B3F8B" w:rsidRPr="006E7A72">
        <w:rPr>
          <w:rFonts w:ascii="ＭＳ ゴシック" w:eastAsia="ＭＳ ゴシック" w:hAnsi="ＭＳ ゴシック" w:hint="eastAsia"/>
          <w:spacing w:val="-10"/>
        </w:rPr>
        <w:t>を望みます。</w:t>
      </w:r>
      <w:r w:rsidR="00ED45D9" w:rsidRPr="006E7A72">
        <w:rPr>
          <w:rFonts w:ascii="ＭＳ ゴシック" w:eastAsia="ＭＳ ゴシック" w:hAnsi="ＭＳ ゴシック" w:hint="eastAsia"/>
          <w:spacing w:val="-10"/>
        </w:rPr>
        <w:t>外部の目</w:t>
      </w:r>
      <w:r w:rsidR="003C48C4" w:rsidRPr="006E7A72">
        <w:rPr>
          <w:rFonts w:ascii="ＭＳ ゴシック" w:eastAsia="ＭＳ ゴシック" w:hAnsi="ＭＳ ゴシック" w:hint="eastAsia"/>
          <w:spacing w:val="-10"/>
        </w:rPr>
        <w:t>も通じて</w:t>
      </w:r>
      <w:r w:rsidR="00957769" w:rsidRPr="006E7A72">
        <w:rPr>
          <w:rFonts w:ascii="ＭＳ ゴシック" w:eastAsia="ＭＳ ゴシック" w:hAnsi="ＭＳ ゴシック" w:hint="eastAsia"/>
          <w:spacing w:val="-10"/>
        </w:rPr>
        <w:t>課題の共有や</w:t>
      </w:r>
      <w:r w:rsidR="005F5D8E" w:rsidRPr="006E7A72">
        <w:rPr>
          <w:rFonts w:ascii="ＭＳ ゴシック" w:eastAsia="ＭＳ ゴシック" w:hAnsi="ＭＳ ゴシック" w:hint="eastAsia"/>
          <w:spacing w:val="-10"/>
        </w:rPr>
        <w:t>改善策の検討とも記載されていますが、外部</w:t>
      </w:r>
      <w:r w:rsidR="00056F16" w:rsidRPr="006E7A72">
        <w:rPr>
          <w:rFonts w:ascii="ＭＳ ゴシック" w:eastAsia="ＭＳ ゴシック" w:hAnsi="ＭＳ ゴシック" w:hint="eastAsia"/>
          <w:spacing w:val="-10"/>
        </w:rPr>
        <w:t>と</w:t>
      </w:r>
      <w:r w:rsidR="00D24E8A" w:rsidRPr="006E7A72">
        <w:rPr>
          <w:rFonts w:ascii="ＭＳ ゴシック" w:eastAsia="ＭＳ ゴシック" w:hAnsi="ＭＳ ゴシック" w:hint="eastAsia"/>
          <w:spacing w:val="-10"/>
        </w:rPr>
        <w:t>いうの</w:t>
      </w:r>
      <w:r w:rsidR="005F5D8E" w:rsidRPr="006E7A72">
        <w:rPr>
          <w:rFonts w:ascii="ＭＳ ゴシック" w:eastAsia="ＭＳ ゴシック" w:hAnsi="ＭＳ ゴシック" w:hint="eastAsia"/>
          <w:spacing w:val="-10"/>
        </w:rPr>
        <w:t>が</w:t>
      </w:r>
      <w:r w:rsidR="001D3035" w:rsidRPr="006E7A72">
        <w:rPr>
          <w:rFonts w:ascii="ＭＳ ゴシック" w:eastAsia="ＭＳ ゴシック" w:hAnsi="ＭＳ ゴシック" w:hint="eastAsia"/>
          <w:spacing w:val="-10"/>
        </w:rPr>
        <w:t>府</w:t>
      </w:r>
      <w:r w:rsidR="005F5D8E" w:rsidRPr="006E7A72">
        <w:rPr>
          <w:rFonts w:ascii="ＭＳ ゴシック" w:eastAsia="ＭＳ ゴシック" w:hAnsi="ＭＳ ゴシック" w:hint="eastAsia"/>
          <w:spacing w:val="-10"/>
        </w:rPr>
        <w:t>民のことであればそのように記載</w:t>
      </w:r>
      <w:r w:rsidR="0034234E" w:rsidRPr="006E7A72">
        <w:rPr>
          <w:rFonts w:ascii="ＭＳ ゴシック" w:eastAsia="ＭＳ ゴシック" w:hAnsi="ＭＳ ゴシック" w:hint="eastAsia"/>
          <w:spacing w:val="-10"/>
        </w:rPr>
        <w:t>ください。</w:t>
      </w:r>
    </w:p>
    <w:p w14:paraId="35DB018B" w14:textId="77777777" w:rsidR="001E6445" w:rsidRPr="006E7A72" w:rsidRDefault="001E6445" w:rsidP="00670C25">
      <w:pPr>
        <w:spacing w:line="264" w:lineRule="auto"/>
        <w:ind w:firstLineChars="100" w:firstLine="191"/>
        <w:rPr>
          <w:rFonts w:ascii="ＭＳ ゴシック" w:eastAsia="ＭＳ ゴシック" w:hAnsi="ＭＳ ゴシック"/>
          <w:b/>
          <w:bCs/>
          <w:spacing w:val="-10"/>
          <w:sz w:val="21"/>
          <w:szCs w:val="21"/>
        </w:rPr>
      </w:pPr>
    </w:p>
    <w:p w14:paraId="59CEB20E" w14:textId="2731A02F" w:rsidR="00D77BFD" w:rsidRPr="006E7A72" w:rsidRDefault="00D77BFD" w:rsidP="00670C25">
      <w:pPr>
        <w:spacing w:line="264" w:lineRule="auto"/>
        <w:ind w:firstLineChars="100" w:firstLine="191"/>
        <w:rPr>
          <w:rFonts w:ascii="ＭＳ ゴシック" w:eastAsia="ＭＳ ゴシック" w:hAnsi="ＭＳ ゴシック"/>
          <w:spacing w:val="-10"/>
        </w:rPr>
      </w:pPr>
      <w:r w:rsidRPr="006E7A72">
        <w:rPr>
          <w:rFonts w:ascii="ＭＳ ゴシック" w:eastAsia="ＭＳ ゴシック" w:hAnsi="ＭＳ ゴシック" w:hint="eastAsia"/>
          <w:b/>
          <w:bCs/>
          <w:spacing w:val="-10"/>
          <w:sz w:val="21"/>
          <w:szCs w:val="21"/>
        </w:rPr>
        <w:t>２）国への要望について</w:t>
      </w:r>
    </w:p>
    <w:p w14:paraId="1A61CDCE" w14:textId="77777777" w:rsidR="001E6445" w:rsidRPr="006E7A72" w:rsidRDefault="001E6445" w:rsidP="00670C25">
      <w:pPr>
        <w:spacing w:line="264" w:lineRule="auto"/>
        <w:ind w:firstLineChars="200" w:firstLine="400"/>
        <w:rPr>
          <w:rFonts w:ascii="ＭＳ ゴシック" w:eastAsia="ＭＳ ゴシック" w:hAnsi="ＭＳ ゴシック"/>
          <w:spacing w:val="-10"/>
        </w:rPr>
      </w:pPr>
      <w:r w:rsidRPr="006E7A72">
        <w:rPr>
          <w:rFonts w:ascii="ＭＳ ゴシック" w:eastAsia="ＭＳ ゴシック" w:hAnsi="ＭＳ ゴシック" w:hint="eastAsia"/>
          <w:spacing w:val="-10"/>
        </w:rPr>
        <w:t>国に対しては次のような事項を大阪府としても要望してください。</w:t>
      </w:r>
    </w:p>
    <w:p w14:paraId="35211FB1" w14:textId="51EF1BE1" w:rsidR="001E6445" w:rsidRPr="006E7A72" w:rsidRDefault="006E7A72" w:rsidP="00670C25">
      <w:pPr>
        <w:spacing w:line="264" w:lineRule="auto"/>
        <w:ind w:leftChars="200" w:left="640" w:hangingChars="100" w:hanging="200"/>
        <w:rPr>
          <w:rFonts w:ascii="ＭＳ ゴシック" w:eastAsia="ＭＳ ゴシック" w:hAnsi="ＭＳ ゴシック"/>
          <w:spacing w:val="-10"/>
        </w:rPr>
      </w:pPr>
      <w:r>
        <w:rPr>
          <w:rFonts w:ascii="ＭＳ ゴシック" w:eastAsia="ＭＳ ゴシック" w:hAnsi="ＭＳ ゴシック" w:hint="eastAsia"/>
          <w:spacing w:val="-10"/>
        </w:rPr>
        <w:t>①</w:t>
      </w:r>
      <w:r w:rsidR="001E6445" w:rsidRPr="006E7A72">
        <w:rPr>
          <w:rFonts w:ascii="ＭＳ ゴシック" w:eastAsia="ＭＳ ゴシック" w:hAnsi="ＭＳ ゴシック" w:hint="eastAsia"/>
          <w:spacing w:val="-10"/>
        </w:rPr>
        <w:t>発電・送電部門を資本含めて完全分離。</w:t>
      </w:r>
      <w:r w:rsidR="00BE3345" w:rsidRPr="006E7A72">
        <w:rPr>
          <w:rFonts w:ascii="ＭＳ ゴシック" w:eastAsia="ＭＳ ゴシック" w:hAnsi="ＭＳ ゴシック" w:hint="eastAsia"/>
          <w:spacing w:val="-10"/>
        </w:rPr>
        <w:t>託送料金に原発関連費用をいれないこと。</w:t>
      </w:r>
    </w:p>
    <w:p w14:paraId="52C9AA8F" w14:textId="6F595169" w:rsidR="001E6445" w:rsidRPr="006E7A72" w:rsidRDefault="006E7A72" w:rsidP="00670C25">
      <w:pPr>
        <w:spacing w:line="264" w:lineRule="auto"/>
        <w:ind w:leftChars="200" w:left="640" w:hangingChars="100" w:hanging="200"/>
        <w:rPr>
          <w:rFonts w:ascii="ＭＳ ゴシック" w:eastAsia="ＭＳ ゴシック" w:hAnsi="ＭＳ ゴシック"/>
          <w:spacing w:val="-10"/>
        </w:rPr>
      </w:pPr>
      <w:r>
        <w:rPr>
          <w:rFonts w:ascii="ＭＳ ゴシック" w:eastAsia="ＭＳ ゴシック" w:hAnsi="ＭＳ ゴシック" w:hint="eastAsia"/>
          <w:spacing w:val="-10"/>
        </w:rPr>
        <w:t>②</w:t>
      </w:r>
      <w:r w:rsidR="001E6445" w:rsidRPr="006E7A72">
        <w:rPr>
          <w:rFonts w:ascii="ＭＳ ゴシック" w:eastAsia="ＭＳ ゴシック" w:hAnsi="ＭＳ ゴシック" w:hint="eastAsia"/>
          <w:spacing w:val="-10"/>
        </w:rPr>
        <w:t>自然エネ電力生産者が系統連系に接続する際に要求される送電線設置費用に国が補助すること。</w:t>
      </w:r>
    </w:p>
    <w:p w14:paraId="25D2F748" w14:textId="25BA4FD3" w:rsidR="005276A5" w:rsidRDefault="006E7A72" w:rsidP="00670C25">
      <w:pPr>
        <w:spacing w:line="264" w:lineRule="auto"/>
        <w:ind w:leftChars="200" w:left="640" w:hangingChars="100" w:hanging="200"/>
        <w:rPr>
          <w:rFonts w:ascii="ＭＳ ゴシック" w:eastAsia="ＭＳ ゴシック" w:hAnsi="ＭＳ ゴシック"/>
          <w:spacing w:val="-10"/>
        </w:rPr>
      </w:pPr>
      <w:r>
        <w:rPr>
          <w:rFonts w:ascii="ＭＳ ゴシック" w:eastAsia="ＭＳ ゴシック" w:hAnsi="ＭＳ ゴシック" w:hint="eastAsia"/>
          <w:spacing w:val="-10"/>
        </w:rPr>
        <w:t>③</w:t>
      </w:r>
      <w:r w:rsidR="001E6445" w:rsidRPr="006E7A72">
        <w:rPr>
          <w:rFonts w:ascii="ＭＳ ゴシック" w:eastAsia="ＭＳ ゴシック" w:hAnsi="ＭＳ ゴシック" w:hint="eastAsia"/>
          <w:spacing w:val="-10"/>
        </w:rPr>
        <w:t>原発や石炭火発をベースロード電源と位置づける現行のルールを改め、自然エネ・再エネ電力を優先電源に位置づける制度に改め、自然エネ・再エネの「出力抑制」を止めること。</w:t>
      </w:r>
    </w:p>
    <w:p w14:paraId="13312AC5" w14:textId="77777777" w:rsidR="00670C25" w:rsidRPr="006E7A72" w:rsidRDefault="00670C25" w:rsidP="00670C25">
      <w:pPr>
        <w:spacing w:line="264" w:lineRule="auto"/>
        <w:ind w:leftChars="200" w:left="640" w:hangingChars="100" w:hanging="200"/>
        <w:rPr>
          <w:rFonts w:ascii="ＭＳ ゴシック" w:eastAsia="ＭＳ ゴシック" w:hAnsi="ＭＳ ゴシック"/>
          <w:spacing w:val="-10"/>
        </w:rPr>
      </w:pPr>
    </w:p>
    <w:p w14:paraId="724A2B13" w14:textId="1C17145D" w:rsidR="005276A5" w:rsidRPr="006E7A72" w:rsidRDefault="006E7A72" w:rsidP="00670C25">
      <w:pPr>
        <w:spacing w:line="264" w:lineRule="auto"/>
        <w:jc w:val="right"/>
        <w:rPr>
          <w:rFonts w:ascii="ＭＳ ゴシック" w:eastAsia="ＭＳ ゴシック" w:hAnsi="ＭＳ ゴシック"/>
          <w:spacing w:val="-10"/>
        </w:rPr>
      </w:pPr>
      <w:r>
        <w:rPr>
          <w:rFonts w:ascii="ＭＳ ゴシック" w:eastAsia="ＭＳ ゴシック" w:hAnsi="ＭＳ ゴシック" w:hint="eastAsia"/>
          <w:spacing w:val="-10"/>
        </w:rPr>
        <w:t>以上</w:t>
      </w:r>
    </w:p>
    <w:sectPr w:rsidR="005276A5" w:rsidRPr="006E7A72" w:rsidSect="00D93E31">
      <w:footerReference w:type="default" r:id="rId8"/>
      <w:pgSz w:w="11906" w:h="16838" w:code="9"/>
      <w:pgMar w:top="1418" w:right="1134" w:bottom="1418"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EE02" w14:textId="77777777" w:rsidR="00CC181E" w:rsidRDefault="00CC181E" w:rsidP="007B5A81">
      <w:pPr>
        <w:spacing w:line="240" w:lineRule="auto"/>
      </w:pPr>
      <w:r>
        <w:separator/>
      </w:r>
    </w:p>
  </w:endnote>
  <w:endnote w:type="continuationSeparator" w:id="0">
    <w:p w14:paraId="5C85A1FD" w14:textId="77777777" w:rsidR="00CC181E" w:rsidRDefault="00CC181E" w:rsidP="007B5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436885"/>
      <w:docPartObj>
        <w:docPartGallery w:val="Page Numbers (Bottom of Page)"/>
        <w:docPartUnique/>
      </w:docPartObj>
    </w:sdtPr>
    <w:sdtEndPr/>
    <w:sdtContent>
      <w:p w14:paraId="387C4034" w14:textId="0064337A" w:rsidR="006E7A72" w:rsidRDefault="006E7A72">
        <w:pPr>
          <w:pStyle w:val="ac"/>
          <w:jc w:val="center"/>
        </w:pPr>
        <w:r>
          <w:fldChar w:fldCharType="begin"/>
        </w:r>
        <w:r>
          <w:instrText>PAGE   \* MERGEFORMAT</w:instrText>
        </w:r>
        <w:r>
          <w:fldChar w:fldCharType="separate"/>
        </w:r>
        <w:r>
          <w:rPr>
            <w:lang w:val="ja-JP"/>
          </w:rPr>
          <w:t>2</w:t>
        </w:r>
        <w:r>
          <w:fldChar w:fldCharType="end"/>
        </w:r>
      </w:p>
    </w:sdtContent>
  </w:sdt>
  <w:p w14:paraId="1D5E4B99" w14:textId="77777777" w:rsidR="006E7A72" w:rsidRDefault="006E7A7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ABC6" w14:textId="77777777" w:rsidR="00CC181E" w:rsidRDefault="00CC181E" w:rsidP="007B5A81">
      <w:pPr>
        <w:spacing w:line="240" w:lineRule="auto"/>
      </w:pPr>
      <w:r>
        <w:separator/>
      </w:r>
    </w:p>
  </w:footnote>
  <w:footnote w:type="continuationSeparator" w:id="0">
    <w:p w14:paraId="02BA5427" w14:textId="77777777" w:rsidR="00CC181E" w:rsidRDefault="00CC181E" w:rsidP="007B5A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78BD"/>
    <w:multiLevelType w:val="hybridMultilevel"/>
    <w:tmpl w:val="C8226E36"/>
    <w:lvl w:ilvl="0" w:tplc="73EEF4EC">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 w15:restartNumberingAfterBreak="0">
    <w:nsid w:val="57175CEA"/>
    <w:multiLevelType w:val="hybridMultilevel"/>
    <w:tmpl w:val="EEC6C402"/>
    <w:lvl w:ilvl="0" w:tplc="DD6E86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C4"/>
    <w:rsid w:val="0000540D"/>
    <w:rsid w:val="00010573"/>
    <w:rsid w:val="000222D9"/>
    <w:rsid w:val="00035EE3"/>
    <w:rsid w:val="00046177"/>
    <w:rsid w:val="00051662"/>
    <w:rsid w:val="00056F16"/>
    <w:rsid w:val="00061B6D"/>
    <w:rsid w:val="00073753"/>
    <w:rsid w:val="000752D4"/>
    <w:rsid w:val="00080CA6"/>
    <w:rsid w:val="0008377B"/>
    <w:rsid w:val="000B3F8B"/>
    <w:rsid w:val="000C4CC8"/>
    <w:rsid w:val="000C5AA6"/>
    <w:rsid w:val="000E28F2"/>
    <w:rsid w:val="000E5AA4"/>
    <w:rsid w:val="00102D4D"/>
    <w:rsid w:val="001102CD"/>
    <w:rsid w:val="00113915"/>
    <w:rsid w:val="0011673A"/>
    <w:rsid w:val="001179AC"/>
    <w:rsid w:val="00121423"/>
    <w:rsid w:val="00124505"/>
    <w:rsid w:val="00145AA0"/>
    <w:rsid w:val="001460B9"/>
    <w:rsid w:val="00147237"/>
    <w:rsid w:val="00170EF5"/>
    <w:rsid w:val="00180E42"/>
    <w:rsid w:val="00195800"/>
    <w:rsid w:val="00195EDC"/>
    <w:rsid w:val="001A0394"/>
    <w:rsid w:val="001B1117"/>
    <w:rsid w:val="001C43BB"/>
    <w:rsid w:val="001D2E56"/>
    <w:rsid w:val="001D3035"/>
    <w:rsid w:val="001E01A7"/>
    <w:rsid w:val="001E6445"/>
    <w:rsid w:val="001F0499"/>
    <w:rsid w:val="001F0685"/>
    <w:rsid w:val="001F7B3E"/>
    <w:rsid w:val="002013FF"/>
    <w:rsid w:val="00202396"/>
    <w:rsid w:val="00224123"/>
    <w:rsid w:val="0023485F"/>
    <w:rsid w:val="00234BD2"/>
    <w:rsid w:val="00237425"/>
    <w:rsid w:val="00261502"/>
    <w:rsid w:val="0027505E"/>
    <w:rsid w:val="002A5461"/>
    <w:rsid w:val="002D0238"/>
    <w:rsid w:val="002E16E7"/>
    <w:rsid w:val="002E5502"/>
    <w:rsid w:val="002E562C"/>
    <w:rsid w:val="002F4C1C"/>
    <w:rsid w:val="0031070E"/>
    <w:rsid w:val="00316840"/>
    <w:rsid w:val="00325D6F"/>
    <w:rsid w:val="00326198"/>
    <w:rsid w:val="00326504"/>
    <w:rsid w:val="003275A5"/>
    <w:rsid w:val="003307DC"/>
    <w:rsid w:val="0034234E"/>
    <w:rsid w:val="00357436"/>
    <w:rsid w:val="0036292D"/>
    <w:rsid w:val="003862EF"/>
    <w:rsid w:val="00387856"/>
    <w:rsid w:val="003B0701"/>
    <w:rsid w:val="003C1762"/>
    <w:rsid w:val="003C48C4"/>
    <w:rsid w:val="003D08BF"/>
    <w:rsid w:val="003D5B0E"/>
    <w:rsid w:val="003F430A"/>
    <w:rsid w:val="00400B37"/>
    <w:rsid w:val="00411390"/>
    <w:rsid w:val="004238CC"/>
    <w:rsid w:val="0043450A"/>
    <w:rsid w:val="0044403B"/>
    <w:rsid w:val="00454041"/>
    <w:rsid w:val="0045720E"/>
    <w:rsid w:val="004A7BAC"/>
    <w:rsid w:val="004B24D6"/>
    <w:rsid w:val="004B328A"/>
    <w:rsid w:val="004C534A"/>
    <w:rsid w:val="004C7D90"/>
    <w:rsid w:val="004F5947"/>
    <w:rsid w:val="00517041"/>
    <w:rsid w:val="00526D77"/>
    <w:rsid w:val="005276A5"/>
    <w:rsid w:val="00535565"/>
    <w:rsid w:val="00552FE4"/>
    <w:rsid w:val="005B3192"/>
    <w:rsid w:val="005C0C4E"/>
    <w:rsid w:val="005D4067"/>
    <w:rsid w:val="005D52A2"/>
    <w:rsid w:val="005F5D8E"/>
    <w:rsid w:val="005F7C27"/>
    <w:rsid w:val="0063007F"/>
    <w:rsid w:val="00634F3C"/>
    <w:rsid w:val="006366C4"/>
    <w:rsid w:val="0064052B"/>
    <w:rsid w:val="00660BB6"/>
    <w:rsid w:val="00661DF5"/>
    <w:rsid w:val="00662439"/>
    <w:rsid w:val="00670C25"/>
    <w:rsid w:val="006746FC"/>
    <w:rsid w:val="00682751"/>
    <w:rsid w:val="006A043F"/>
    <w:rsid w:val="006B0B60"/>
    <w:rsid w:val="006D2762"/>
    <w:rsid w:val="006E0468"/>
    <w:rsid w:val="006E4DA5"/>
    <w:rsid w:val="006E68D6"/>
    <w:rsid w:val="006E7A72"/>
    <w:rsid w:val="00710D67"/>
    <w:rsid w:val="00711331"/>
    <w:rsid w:val="00715BD4"/>
    <w:rsid w:val="00722F11"/>
    <w:rsid w:val="007239A3"/>
    <w:rsid w:val="00735F85"/>
    <w:rsid w:val="00737E09"/>
    <w:rsid w:val="00763BD5"/>
    <w:rsid w:val="007650D4"/>
    <w:rsid w:val="007853A3"/>
    <w:rsid w:val="007A3A81"/>
    <w:rsid w:val="007B55CD"/>
    <w:rsid w:val="007B5A81"/>
    <w:rsid w:val="007C14F7"/>
    <w:rsid w:val="007D119E"/>
    <w:rsid w:val="007E7D7C"/>
    <w:rsid w:val="007F4096"/>
    <w:rsid w:val="00802451"/>
    <w:rsid w:val="00807EAF"/>
    <w:rsid w:val="00826134"/>
    <w:rsid w:val="008276CE"/>
    <w:rsid w:val="00830C90"/>
    <w:rsid w:val="008310E5"/>
    <w:rsid w:val="008313F8"/>
    <w:rsid w:val="00836B57"/>
    <w:rsid w:val="00850CFE"/>
    <w:rsid w:val="0088624B"/>
    <w:rsid w:val="008B1E3E"/>
    <w:rsid w:val="008C6753"/>
    <w:rsid w:val="008C6A8D"/>
    <w:rsid w:val="008E1BA4"/>
    <w:rsid w:val="00900FFE"/>
    <w:rsid w:val="00901501"/>
    <w:rsid w:val="00911D80"/>
    <w:rsid w:val="009202D8"/>
    <w:rsid w:val="00920907"/>
    <w:rsid w:val="00940D7E"/>
    <w:rsid w:val="0095233C"/>
    <w:rsid w:val="00957769"/>
    <w:rsid w:val="00962C73"/>
    <w:rsid w:val="00981DE5"/>
    <w:rsid w:val="00987A30"/>
    <w:rsid w:val="00995371"/>
    <w:rsid w:val="009A00C2"/>
    <w:rsid w:val="009A4AD8"/>
    <w:rsid w:val="009A4D50"/>
    <w:rsid w:val="009E2810"/>
    <w:rsid w:val="009E4FBA"/>
    <w:rsid w:val="009F3AE1"/>
    <w:rsid w:val="009F6090"/>
    <w:rsid w:val="00A15CC5"/>
    <w:rsid w:val="00A75D1A"/>
    <w:rsid w:val="00A8568E"/>
    <w:rsid w:val="00AA44CB"/>
    <w:rsid w:val="00AB3BAC"/>
    <w:rsid w:val="00AB7A04"/>
    <w:rsid w:val="00AD2ADB"/>
    <w:rsid w:val="00AD364D"/>
    <w:rsid w:val="00AF6682"/>
    <w:rsid w:val="00B04C75"/>
    <w:rsid w:val="00B148D3"/>
    <w:rsid w:val="00B4087A"/>
    <w:rsid w:val="00B76275"/>
    <w:rsid w:val="00BB2E2C"/>
    <w:rsid w:val="00BB3847"/>
    <w:rsid w:val="00BB4245"/>
    <w:rsid w:val="00BC0AFC"/>
    <w:rsid w:val="00BC788C"/>
    <w:rsid w:val="00BD027A"/>
    <w:rsid w:val="00BD0DBC"/>
    <w:rsid w:val="00BD7E43"/>
    <w:rsid w:val="00BE3345"/>
    <w:rsid w:val="00BE3907"/>
    <w:rsid w:val="00BE3D29"/>
    <w:rsid w:val="00BF196E"/>
    <w:rsid w:val="00C03DF2"/>
    <w:rsid w:val="00C072F3"/>
    <w:rsid w:val="00C15BB0"/>
    <w:rsid w:val="00C30157"/>
    <w:rsid w:val="00C31982"/>
    <w:rsid w:val="00C43799"/>
    <w:rsid w:val="00C62063"/>
    <w:rsid w:val="00C6226B"/>
    <w:rsid w:val="00C765F6"/>
    <w:rsid w:val="00C81AE9"/>
    <w:rsid w:val="00C87F9D"/>
    <w:rsid w:val="00C935A7"/>
    <w:rsid w:val="00C94206"/>
    <w:rsid w:val="00CA4481"/>
    <w:rsid w:val="00CB0E06"/>
    <w:rsid w:val="00CC181E"/>
    <w:rsid w:val="00CC2FD1"/>
    <w:rsid w:val="00CE094C"/>
    <w:rsid w:val="00CE4D6C"/>
    <w:rsid w:val="00CF3248"/>
    <w:rsid w:val="00D128FD"/>
    <w:rsid w:val="00D16E0E"/>
    <w:rsid w:val="00D24E8A"/>
    <w:rsid w:val="00D369C1"/>
    <w:rsid w:val="00D40BB9"/>
    <w:rsid w:val="00D45634"/>
    <w:rsid w:val="00D5604B"/>
    <w:rsid w:val="00D6257C"/>
    <w:rsid w:val="00D7231B"/>
    <w:rsid w:val="00D77BFD"/>
    <w:rsid w:val="00D83934"/>
    <w:rsid w:val="00D93E31"/>
    <w:rsid w:val="00D94174"/>
    <w:rsid w:val="00D97E73"/>
    <w:rsid w:val="00DA31BF"/>
    <w:rsid w:val="00DA67D5"/>
    <w:rsid w:val="00DD5579"/>
    <w:rsid w:val="00DF0B3A"/>
    <w:rsid w:val="00DF7532"/>
    <w:rsid w:val="00DF7A1B"/>
    <w:rsid w:val="00E06886"/>
    <w:rsid w:val="00E10D59"/>
    <w:rsid w:val="00E12E05"/>
    <w:rsid w:val="00E23E10"/>
    <w:rsid w:val="00E24B7A"/>
    <w:rsid w:val="00E269F3"/>
    <w:rsid w:val="00E50235"/>
    <w:rsid w:val="00E71B9A"/>
    <w:rsid w:val="00E76BF7"/>
    <w:rsid w:val="00E867BD"/>
    <w:rsid w:val="00E8762F"/>
    <w:rsid w:val="00EA3185"/>
    <w:rsid w:val="00EA33C4"/>
    <w:rsid w:val="00EB5101"/>
    <w:rsid w:val="00EC6651"/>
    <w:rsid w:val="00ED07A6"/>
    <w:rsid w:val="00ED45D9"/>
    <w:rsid w:val="00ED70E5"/>
    <w:rsid w:val="00F13302"/>
    <w:rsid w:val="00F52328"/>
    <w:rsid w:val="00F53BFB"/>
    <w:rsid w:val="00F5551A"/>
    <w:rsid w:val="00F72881"/>
    <w:rsid w:val="00F80BFD"/>
    <w:rsid w:val="00F911B9"/>
    <w:rsid w:val="00FB4B92"/>
    <w:rsid w:val="00FC38B6"/>
    <w:rsid w:val="00FE17F4"/>
    <w:rsid w:val="00FE287A"/>
    <w:rsid w:val="00FE3D93"/>
    <w:rsid w:val="00FF7832"/>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430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DF5"/>
    <w:pPr>
      <w:spacing w:line="300" w:lineRule="auto"/>
    </w:pPr>
    <w:rPr>
      <w:sz w:val="22"/>
      <w:szCs w:val="24"/>
      <w14:ligatures w14:val="standardContextual"/>
    </w:rPr>
  </w:style>
  <w:style w:type="paragraph" w:styleId="1">
    <w:name w:val="heading 1"/>
    <w:basedOn w:val="a"/>
    <w:next w:val="a"/>
    <w:link w:val="10"/>
    <w:uiPriority w:val="9"/>
    <w:qFormat/>
    <w:rsid w:val="00EA33C4"/>
    <w:pPr>
      <w:keepNext/>
      <w:keepLines/>
      <w:widowControl w:val="0"/>
      <w:spacing w:before="280" w:after="80" w:line="240" w:lineRule="auto"/>
      <w:jc w:val="both"/>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EA33C4"/>
    <w:pPr>
      <w:keepNext/>
      <w:keepLines/>
      <w:widowControl w:val="0"/>
      <w:spacing w:before="160" w:after="80" w:line="240" w:lineRule="auto"/>
      <w:jc w:val="both"/>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EA33C4"/>
    <w:pPr>
      <w:keepNext/>
      <w:keepLines/>
      <w:widowControl w:val="0"/>
      <w:spacing w:before="160" w:after="80" w:line="240" w:lineRule="auto"/>
      <w:jc w:val="both"/>
      <w:outlineLvl w:val="2"/>
    </w:pPr>
    <w:rPr>
      <w:rFonts w:asciiTheme="majorHAnsi" w:eastAsiaTheme="majorEastAsia" w:hAnsiTheme="majorHAnsi" w:cstheme="majorBidi"/>
      <w:color w:val="000000" w:themeColor="text1"/>
      <w:sz w:val="24"/>
      <w14:ligatures w14:val="none"/>
    </w:rPr>
  </w:style>
  <w:style w:type="paragraph" w:styleId="4">
    <w:name w:val="heading 4"/>
    <w:basedOn w:val="a"/>
    <w:next w:val="a"/>
    <w:link w:val="40"/>
    <w:uiPriority w:val="9"/>
    <w:semiHidden/>
    <w:unhideWhenUsed/>
    <w:qFormat/>
    <w:rsid w:val="00EA33C4"/>
    <w:pPr>
      <w:keepNext/>
      <w:keepLines/>
      <w:widowControl w:val="0"/>
      <w:spacing w:before="80" w:after="40" w:line="240" w:lineRule="auto"/>
      <w:jc w:val="both"/>
      <w:outlineLvl w:val="3"/>
    </w:pPr>
    <w:rPr>
      <w:rFonts w:asciiTheme="majorHAnsi" w:eastAsiaTheme="majorEastAsia" w:hAnsiTheme="majorHAnsi" w:cstheme="majorBidi"/>
      <w:color w:val="000000" w:themeColor="text1"/>
      <w:sz w:val="21"/>
      <w:szCs w:val="22"/>
      <w14:ligatures w14:val="none"/>
    </w:rPr>
  </w:style>
  <w:style w:type="paragraph" w:styleId="5">
    <w:name w:val="heading 5"/>
    <w:basedOn w:val="a"/>
    <w:next w:val="a"/>
    <w:link w:val="50"/>
    <w:uiPriority w:val="9"/>
    <w:semiHidden/>
    <w:unhideWhenUsed/>
    <w:qFormat/>
    <w:rsid w:val="00EA33C4"/>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sz w:val="21"/>
      <w:szCs w:val="22"/>
      <w14:ligatures w14:val="none"/>
    </w:rPr>
  </w:style>
  <w:style w:type="paragraph" w:styleId="6">
    <w:name w:val="heading 6"/>
    <w:basedOn w:val="a"/>
    <w:next w:val="a"/>
    <w:link w:val="60"/>
    <w:uiPriority w:val="9"/>
    <w:semiHidden/>
    <w:unhideWhenUsed/>
    <w:qFormat/>
    <w:rsid w:val="00EA33C4"/>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sz w:val="21"/>
      <w:szCs w:val="22"/>
      <w14:ligatures w14:val="none"/>
    </w:rPr>
  </w:style>
  <w:style w:type="paragraph" w:styleId="7">
    <w:name w:val="heading 7"/>
    <w:basedOn w:val="a"/>
    <w:next w:val="a"/>
    <w:link w:val="70"/>
    <w:uiPriority w:val="9"/>
    <w:semiHidden/>
    <w:unhideWhenUsed/>
    <w:qFormat/>
    <w:rsid w:val="00EA33C4"/>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sz w:val="21"/>
      <w:szCs w:val="22"/>
      <w14:ligatures w14:val="none"/>
    </w:rPr>
  </w:style>
  <w:style w:type="paragraph" w:styleId="8">
    <w:name w:val="heading 8"/>
    <w:basedOn w:val="a"/>
    <w:next w:val="a"/>
    <w:link w:val="80"/>
    <w:uiPriority w:val="9"/>
    <w:semiHidden/>
    <w:unhideWhenUsed/>
    <w:qFormat/>
    <w:rsid w:val="00EA33C4"/>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sz w:val="21"/>
      <w:szCs w:val="22"/>
      <w14:ligatures w14:val="none"/>
    </w:rPr>
  </w:style>
  <w:style w:type="paragraph" w:styleId="9">
    <w:name w:val="heading 9"/>
    <w:basedOn w:val="a"/>
    <w:next w:val="a"/>
    <w:link w:val="90"/>
    <w:uiPriority w:val="9"/>
    <w:semiHidden/>
    <w:unhideWhenUsed/>
    <w:qFormat/>
    <w:rsid w:val="00EA33C4"/>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33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33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33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33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33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33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33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33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33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33C4"/>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EA3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3C4"/>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EA3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3C4"/>
    <w:pPr>
      <w:widowControl w:val="0"/>
      <w:spacing w:before="160" w:after="160" w:line="240" w:lineRule="auto"/>
      <w:jc w:val="center"/>
    </w:pPr>
    <w:rPr>
      <w:i/>
      <w:iCs/>
      <w:color w:val="404040" w:themeColor="text1" w:themeTint="BF"/>
      <w:sz w:val="21"/>
      <w:szCs w:val="22"/>
      <w14:ligatures w14:val="none"/>
    </w:rPr>
  </w:style>
  <w:style w:type="character" w:customStyle="1" w:styleId="a8">
    <w:name w:val="引用文 (文字)"/>
    <w:basedOn w:val="a0"/>
    <w:link w:val="a7"/>
    <w:uiPriority w:val="29"/>
    <w:rsid w:val="00EA33C4"/>
    <w:rPr>
      <w:i/>
      <w:iCs/>
      <w:color w:val="404040" w:themeColor="text1" w:themeTint="BF"/>
    </w:rPr>
  </w:style>
  <w:style w:type="paragraph" w:styleId="a9">
    <w:name w:val="List Paragraph"/>
    <w:basedOn w:val="a"/>
    <w:uiPriority w:val="34"/>
    <w:qFormat/>
    <w:rsid w:val="00EA33C4"/>
    <w:pPr>
      <w:widowControl w:val="0"/>
      <w:spacing w:line="240" w:lineRule="auto"/>
      <w:ind w:left="720"/>
      <w:contextualSpacing/>
      <w:jc w:val="both"/>
    </w:pPr>
    <w:rPr>
      <w:sz w:val="21"/>
      <w:szCs w:val="22"/>
      <w14:ligatures w14:val="none"/>
    </w:rPr>
  </w:style>
  <w:style w:type="character" w:styleId="21">
    <w:name w:val="Intense Emphasis"/>
    <w:basedOn w:val="a0"/>
    <w:uiPriority w:val="21"/>
    <w:qFormat/>
    <w:rsid w:val="00EA33C4"/>
    <w:rPr>
      <w:i/>
      <w:iCs/>
      <w:color w:val="0F4761" w:themeColor="accent1" w:themeShade="BF"/>
    </w:rPr>
  </w:style>
  <w:style w:type="paragraph" w:styleId="22">
    <w:name w:val="Intense Quote"/>
    <w:basedOn w:val="a"/>
    <w:next w:val="a"/>
    <w:link w:val="23"/>
    <w:uiPriority w:val="30"/>
    <w:qFormat/>
    <w:rsid w:val="00EA33C4"/>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1"/>
      <w:szCs w:val="22"/>
      <w14:ligatures w14:val="none"/>
    </w:rPr>
  </w:style>
  <w:style w:type="character" w:customStyle="1" w:styleId="23">
    <w:name w:val="引用文 2 (文字)"/>
    <w:basedOn w:val="a0"/>
    <w:link w:val="22"/>
    <w:uiPriority w:val="30"/>
    <w:rsid w:val="00EA33C4"/>
    <w:rPr>
      <w:i/>
      <w:iCs/>
      <w:color w:val="0F4761" w:themeColor="accent1" w:themeShade="BF"/>
    </w:rPr>
  </w:style>
  <w:style w:type="character" w:styleId="24">
    <w:name w:val="Intense Reference"/>
    <w:basedOn w:val="a0"/>
    <w:uiPriority w:val="32"/>
    <w:qFormat/>
    <w:rsid w:val="00EA33C4"/>
    <w:rPr>
      <w:b/>
      <w:bCs/>
      <w:smallCaps/>
      <w:color w:val="0F4761" w:themeColor="accent1" w:themeShade="BF"/>
      <w:spacing w:val="5"/>
    </w:rPr>
  </w:style>
  <w:style w:type="paragraph" w:styleId="aa">
    <w:name w:val="header"/>
    <w:basedOn w:val="a"/>
    <w:link w:val="ab"/>
    <w:uiPriority w:val="99"/>
    <w:unhideWhenUsed/>
    <w:rsid w:val="007B5A81"/>
    <w:pPr>
      <w:widowControl w:val="0"/>
      <w:tabs>
        <w:tab w:val="center" w:pos="4252"/>
        <w:tab w:val="right" w:pos="8504"/>
      </w:tabs>
      <w:snapToGrid w:val="0"/>
      <w:spacing w:line="240" w:lineRule="auto"/>
      <w:jc w:val="both"/>
    </w:pPr>
    <w:rPr>
      <w:sz w:val="21"/>
      <w:szCs w:val="22"/>
      <w14:ligatures w14:val="none"/>
    </w:rPr>
  </w:style>
  <w:style w:type="character" w:customStyle="1" w:styleId="ab">
    <w:name w:val="ヘッダー (文字)"/>
    <w:basedOn w:val="a0"/>
    <w:link w:val="aa"/>
    <w:uiPriority w:val="99"/>
    <w:rsid w:val="007B5A81"/>
  </w:style>
  <w:style w:type="paragraph" w:styleId="ac">
    <w:name w:val="footer"/>
    <w:basedOn w:val="a"/>
    <w:link w:val="ad"/>
    <w:uiPriority w:val="99"/>
    <w:unhideWhenUsed/>
    <w:rsid w:val="007B5A81"/>
    <w:pPr>
      <w:widowControl w:val="0"/>
      <w:tabs>
        <w:tab w:val="center" w:pos="4252"/>
        <w:tab w:val="right" w:pos="8504"/>
      </w:tabs>
      <w:snapToGrid w:val="0"/>
      <w:spacing w:line="240" w:lineRule="auto"/>
      <w:jc w:val="both"/>
    </w:pPr>
    <w:rPr>
      <w:sz w:val="21"/>
      <w:szCs w:val="22"/>
      <w14:ligatures w14:val="none"/>
    </w:rPr>
  </w:style>
  <w:style w:type="character" w:customStyle="1" w:styleId="ad">
    <w:name w:val="フッター (文字)"/>
    <w:basedOn w:val="a0"/>
    <w:link w:val="ac"/>
    <w:uiPriority w:val="99"/>
    <w:rsid w:val="007B5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4D4F-8AD4-4974-95B1-4CD15AA4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2026-03-06T03:01:00Z</dcterms:created>
  <dcterms:modified xsi:type="dcterms:W3CDTF">2026-03-06T03:02:00Z</dcterms:modified>
</cp:coreProperties>
</file>