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0FA" w:rsidRDefault="00B010FA">
      <w:bookmarkStart w:id="0" w:name="_GoBack"/>
      <w:bookmarkEnd w:id="0"/>
    </w:p>
    <w:p w:rsidR="00055BA3" w:rsidRPr="00B010FA" w:rsidRDefault="00B010FA" w:rsidP="00B010FA">
      <w:pPr>
        <w:jc w:val="right"/>
        <w:rPr>
          <w:sz w:val="21"/>
          <w:szCs w:val="21"/>
        </w:rPr>
      </w:pPr>
      <w:r w:rsidRPr="00780B8C">
        <w:rPr>
          <w:rFonts w:hint="eastAsia"/>
          <w:sz w:val="21"/>
          <w:szCs w:val="21"/>
        </w:rPr>
        <w:t>平成</w:t>
      </w:r>
      <w:r w:rsidR="002A167D" w:rsidRPr="00780B8C">
        <w:rPr>
          <w:rFonts w:hint="eastAsia"/>
          <w:sz w:val="21"/>
          <w:szCs w:val="21"/>
        </w:rPr>
        <w:t>30</w:t>
      </w:r>
      <w:r w:rsidR="001442B5" w:rsidRPr="00780B8C">
        <w:rPr>
          <w:rFonts w:hint="eastAsia"/>
          <w:sz w:val="21"/>
          <w:szCs w:val="21"/>
        </w:rPr>
        <w:t>年</w:t>
      </w:r>
      <w:r w:rsidR="00780B8C" w:rsidRPr="00780B8C">
        <w:rPr>
          <w:rFonts w:hint="eastAsia"/>
          <w:sz w:val="21"/>
          <w:szCs w:val="21"/>
        </w:rPr>
        <w:t>6</w:t>
      </w:r>
      <w:r w:rsidRPr="00780B8C">
        <w:rPr>
          <w:rFonts w:hint="eastAsia"/>
          <w:sz w:val="21"/>
          <w:szCs w:val="21"/>
        </w:rPr>
        <w:t>月</w:t>
      </w:r>
      <w:r w:rsidR="00780B8C" w:rsidRPr="00780B8C">
        <w:rPr>
          <w:rFonts w:hint="eastAsia"/>
          <w:sz w:val="21"/>
          <w:szCs w:val="21"/>
        </w:rPr>
        <w:t>27</w:t>
      </w:r>
      <w:r w:rsidR="00287619" w:rsidRPr="00780B8C">
        <w:rPr>
          <w:rFonts w:hint="eastAsia"/>
          <w:sz w:val="21"/>
          <w:szCs w:val="21"/>
        </w:rPr>
        <w:t>日</w:t>
      </w:r>
    </w:p>
    <w:p w:rsidR="00B010FA" w:rsidRPr="00CE66FB" w:rsidRDefault="00B010FA"/>
    <w:p w:rsidR="00B51FF8" w:rsidRDefault="00B51FF8"/>
    <w:p w:rsidR="00B51FF8" w:rsidRDefault="00B51FF8"/>
    <w:p w:rsidR="00B010FA" w:rsidRDefault="002A167D" w:rsidP="00B010FA">
      <w:pPr>
        <w:jc w:val="center"/>
      </w:pPr>
      <w:r w:rsidRPr="005B5DBB">
        <w:rPr>
          <w:rFonts w:ascii="MS UI Gothic" w:hAnsi="MS UI Gothic" w:hint="eastAsia"/>
        </w:rPr>
        <w:t>あいおいニッセイ同和損害保険株式会社</w:t>
      </w:r>
      <w:r w:rsidR="00CE7198">
        <w:rPr>
          <w:rFonts w:hint="eastAsia"/>
        </w:rPr>
        <w:t>と</w:t>
      </w:r>
      <w:r w:rsidR="0065753B" w:rsidRPr="0065753B">
        <w:rPr>
          <w:rFonts w:hint="eastAsia"/>
        </w:rPr>
        <w:t>大阪府と</w:t>
      </w:r>
      <w:r w:rsidR="00B010FA">
        <w:rPr>
          <w:rFonts w:hint="eastAsia"/>
        </w:rPr>
        <w:t>の包括連携協定の締結について</w:t>
      </w:r>
    </w:p>
    <w:p w:rsidR="003B1481" w:rsidRPr="00F3297B" w:rsidRDefault="003B1481" w:rsidP="00B010FA">
      <w:pPr>
        <w:jc w:val="center"/>
      </w:pPr>
    </w:p>
    <w:p w:rsidR="00912D43" w:rsidRDefault="00912D43" w:rsidP="00912D43"/>
    <w:p w:rsidR="00B010FA" w:rsidRPr="00912D43" w:rsidRDefault="002A167D" w:rsidP="00395122">
      <w:pPr>
        <w:ind w:firstLineChars="100" w:firstLine="235"/>
        <w:rPr>
          <w:rFonts w:ascii="MS UI Gothic" w:hAnsi="MS UI Gothic"/>
          <w:color w:val="000000" w:themeColor="text1"/>
        </w:rPr>
      </w:pPr>
      <w:r w:rsidRPr="005B5DBB">
        <w:rPr>
          <w:rFonts w:ascii="MS UI Gothic" w:hAnsi="MS UI Gothic" w:hint="eastAsia"/>
        </w:rPr>
        <w:t>あいおいニッセイ同和損害保険株式会社</w:t>
      </w:r>
      <w:r w:rsidR="0065753B" w:rsidRPr="00912D43">
        <w:rPr>
          <w:rFonts w:ascii="MS UI Gothic" w:hAnsi="MS UI Gothic" w:hint="eastAsia"/>
          <w:color w:val="000000" w:themeColor="text1"/>
        </w:rPr>
        <w:t>と</w:t>
      </w:r>
      <w:r w:rsidR="00CE7198" w:rsidRPr="00912D43">
        <w:rPr>
          <w:rFonts w:ascii="MS UI Gothic" w:hAnsi="MS UI Gothic" w:hint="eastAsia"/>
          <w:color w:val="000000" w:themeColor="text1"/>
        </w:rPr>
        <w:t>大阪府</w:t>
      </w:r>
      <w:r w:rsidR="00B010FA" w:rsidRPr="00912D43">
        <w:rPr>
          <w:rFonts w:ascii="MS UI Gothic" w:hAnsi="MS UI Gothic" w:hint="eastAsia"/>
          <w:color w:val="000000" w:themeColor="text1"/>
        </w:rPr>
        <w:t>は</w:t>
      </w:r>
      <w:r w:rsidR="00284D2E" w:rsidRPr="00912D43">
        <w:rPr>
          <w:rFonts w:ascii="MS UI Gothic" w:hAnsi="MS UI Gothic" w:hint="eastAsia"/>
          <w:color w:val="000000" w:themeColor="text1"/>
        </w:rPr>
        <w:t>、</w:t>
      </w:r>
      <w:r w:rsidR="00780B8C" w:rsidRPr="00780B8C">
        <w:rPr>
          <w:rFonts w:ascii="MS UI Gothic" w:hAnsi="MS UI Gothic" w:hint="eastAsia"/>
          <w:color w:val="000000" w:themeColor="text1"/>
        </w:rPr>
        <w:t>6</w:t>
      </w:r>
      <w:r w:rsidR="00D266D6" w:rsidRPr="00780B8C">
        <w:rPr>
          <w:rFonts w:ascii="MS UI Gothic" w:hAnsi="MS UI Gothic" w:hint="eastAsia"/>
          <w:color w:val="000000" w:themeColor="text1"/>
        </w:rPr>
        <w:t>月</w:t>
      </w:r>
      <w:r w:rsidR="00780B8C" w:rsidRPr="00780B8C">
        <w:rPr>
          <w:rFonts w:ascii="MS UI Gothic" w:hAnsi="MS UI Gothic" w:hint="eastAsia"/>
          <w:color w:val="000000" w:themeColor="text1"/>
        </w:rPr>
        <w:t>27</w:t>
      </w:r>
      <w:r w:rsidR="00B010FA" w:rsidRPr="00780B8C">
        <w:rPr>
          <w:rFonts w:ascii="MS UI Gothic" w:hAnsi="MS UI Gothic" w:hint="eastAsia"/>
          <w:color w:val="000000" w:themeColor="text1"/>
        </w:rPr>
        <w:t>日（</w:t>
      </w:r>
      <w:r w:rsidR="001442B5" w:rsidRPr="00780B8C">
        <w:rPr>
          <w:rFonts w:ascii="MS UI Gothic" w:hAnsi="MS UI Gothic" w:hint="eastAsia"/>
          <w:color w:val="000000" w:themeColor="text1"/>
        </w:rPr>
        <w:t>水</w:t>
      </w:r>
      <w:r w:rsidR="00B010FA" w:rsidRPr="00780B8C">
        <w:rPr>
          <w:rFonts w:ascii="MS UI Gothic" w:hAnsi="MS UI Gothic" w:hint="eastAsia"/>
          <w:color w:val="000000" w:themeColor="text1"/>
        </w:rPr>
        <w:t>）</w:t>
      </w:r>
      <w:r w:rsidR="00781FED">
        <w:rPr>
          <w:rFonts w:ascii="MS UI Gothic" w:hAnsi="MS UI Gothic" w:hint="eastAsia"/>
          <w:color w:val="000000" w:themeColor="text1"/>
        </w:rPr>
        <w:t>、</w:t>
      </w:r>
      <w:r w:rsidR="005B5DBB" w:rsidRPr="005B5DBB">
        <w:rPr>
          <w:rFonts w:ascii="MS UI Gothic" w:hAnsi="MS UI Gothic" w:hint="eastAsia"/>
          <w:color w:val="000000" w:themeColor="text1"/>
        </w:rPr>
        <w:t>地域活性化</w:t>
      </w:r>
      <w:r w:rsidR="00B010FA" w:rsidRPr="005B5DBB">
        <w:rPr>
          <w:rFonts w:ascii="MS UI Gothic" w:hAnsi="MS UI Gothic" w:hint="eastAsia"/>
          <w:color w:val="000000" w:themeColor="text1"/>
        </w:rPr>
        <w:t>、</w:t>
      </w:r>
      <w:r w:rsidR="00781FED">
        <w:rPr>
          <w:rFonts w:ascii="MS UI Gothic" w:hAnsi="MS UI Gothic" w:hint="eastAsia"/>
          <w:color w:val="000000" w:themeColor="text1"/>
        </w:rPr>
        <w:t>中小企業振興</w:t>
      </w:r>
      <w:r w:rsidR="005B5DBB" w:rsidRPr="005B5DBB">
        <w:rPr>
          <w:rFonts w:ascii="MS UI Gothic" w:hAnsi="MS UI Gothic" w:hint="eastAsia"/>
          <w:color w:val="000000" w:themeColor="text1"/>
        </w:rPr>
        <w:t>及び雇用促進</w:t>
      </w:r>
      <w:r w:rsidR="00031240" w:rsidRPr="005B5DBB">
        <w:rPr>
          <w:rFonts w:ascii="MS UI Gothic" w:hAnsi="MS UI Gothic" w:hint="eastAsia"/>
          <w:color w:val="000000" w:themeColor="text1"/>
        </w:rPr>
        <w:t>、</w:t>
      </w:r>
      <w:r w:rsidR="005B5DBB" w:rsidRPr="005B5DBB">
        <w:rPr>
          <w:rFonts w:ascii="MS UI Gothic" w:hAnsi="MS UI Gothic" w:hint="eastAsia"/>
          <w:color w:val="000000" w:themeColor="text1"/>
        </w:rPr>
        <w:t>福祉</w:t>
      </w:r>
      <w:r w:rsidR="00995624" w:rsidRPr="005B5DBB">
        <w:rPr>
          <w:rFonts w:ascii="MS UI Gothic" w:hAnsi="MS UI Gothic" w:hint="eastAsia"/>
          <w:color w:val="000000" w:themeColor="text1"/>
        </w:rPr>
        <w:t>、</w:t>
      </w:r>
      <w:r w:rsidR="005B5DBB" w:rsidRPr="005B5DBB">
        <w:rPr>
          <w:rFonts w:ascii="MS UI Gothic" w:hAnsi="MS UI Gothic" w:hint="eastAsia"/>
          <w:color w:val="000000" w:themeColor="text1"/>
        </w:rPr>
        <w:t>スポーツ振興</w:t>
      </w:r>
      <w:r w:rsidR="00995624" w:rsidRPr="005B5DBB">
        <w:rPr>
          <w:rFonts w:ascii="MS UI Gothic" w:hAnsi="MS UI Gothic" w:hint="eastAsia"/>
          <w:color w:val="000000" w:themeColor="text1"/>
        </w:rPr>
        <w:t>、</w:t>
      </w:r>
      <w:r w:rsidR="005B5DBB" w:rsidRPr="005B5DBB">
        <w:rPr>
          <w:rFonts w:ascii="MS UI Gothic" w:hAnsi="MS UI Gothic" w:hint="eastAsia"/>
          <w:color w:val="000000" w:themeColor="text1"/>
        </w:rPr>
        <w:t>防災・防犯、交通安全、府政のPR</w:t>
      </w:r>
      <w:r w:rsidR="00CE7198" w:rsidRPr="005B5DBB">
        <w:rPr>
          <w:rFonts w:ascii="MS UI Gothic" w:hAnsi="MS UI Gothic" w:hint="eastAsia"/>
          <w:color w:val="000000" w:themeColor="text1"/>
        </w:rPr>
        <w:t>など</w:t>
      </w:r>
      <w:r w:rsidR="005B5DBB">
        <w:rPr>
          <w:rFonts w:ascii="MS UI Gothic" w:hAnsi="MS UI Gothic" w:hint="eastAsia"/>
          <w:color w:val="000000" w:themeColor="text1"/>
        </w:rPr>
        <w:t>7</w:t>
      </w:r>
      <w:r w:rsidR="00CE7198" w:rsidRPr="005B5DBB">
        <w:rPr>
          <w:rFonts w:ascii="MS UI Gothic" w:hAnsi="MS UI Gothic" w:hint="eastAsia"/>
          <w:color w:val="000000" w:themeColor="text1"/>
        </w:rPr>
        <w:t>分野に</w:t>
      </w:r>
      <w:r w:rsidR="00CE7198" w:rsidRPr="00912D43">
        <w:rPr>
          <w:rFonts w:ascii="MS UI Gothic" w:hAnsi="MS UI Gothic" w:hint="eastAsia"/>
          <w:color w:val="000000" w:themeColor="text1"/>
        </w:rPr>
        <w:t>わたる</w:t>
      </w:r>
      <w:r w:rsidR="00460494">
        <w:rPr>
          <w:rFonts w:ascii="MS UI Gothic" w:hAnsi="MS UI Gothic" w:hint="eastAsia"/>
          <w:color w:val="000000" w:themeColor="text1"/>
        </w:rPr>
        <w:t>連携と協働に関する包括連携協定を締結しました。</w:t>
      </w:r>
    </w:p>
    <w:p w:rsidR="00C24363" w:rsidRPr="00912D43" w:rsidRDefault="00B010FA" w:rsidP="00912D43">
      <w:pPr>
        <w:ind w:firstLineChars="100" w:firstLine="235"/>
        <w:rPr>
          <w:rFonts w:ascii="MS UI Gothic" w:hAnsi="MS UI Gothic"/>
          <w:color w:val="000000" w:themeColor="text1"/>
        </w:rPr>
      </w:pPr>
      <w:r w:rsidRPr="00912D43">
        <w:rPr>
          <w:rFonts w:ascii="MS UI Gothic" w:hAnsi="MS UI Gothic" w:hint="eastAsia"/>
          <w:color w:val="000000" w:themeColor="text1"/>
        </w:rPr>
        <w:t>本協定は、地方創生</w:t>
      </w:r>
      <w:r w:rsidR="001F6CF8" w:rsidRPr="00912D43">
        <w:rPr>
          <w:rFonts w:ascii="MS UI Gothic" w:hAnsi="MS UI Gothic" w:hint="eastAsia"/>
          <w:color w:val="000000" w:themeColor="text1"/>
          <w:kern w:val="0"/>
        </w:rPr>
        <w:t>を通じて個性豊かで魅力ある地域社会の実現等</w:t>
      </w:r>
      <w:r w:rsidRPr="00912D43">
        <w:rPr>
          <w:rFonts w:ascii="MS UI Gothic" w:hAnsi="MS UI Gothic" w:hint="eastAsia"/>
          <w:color w:val="000000" w:themeColor="text1"/>
        </w:rPr>
        <w:t>に向けた取組みが進む中、</w:t>
      </w:r>
    </w:p>
    <w:p w:rsidR="00B010FA" w:rsidRPr="00912D43" w:rsidRDefault="002A167D" w:rsidP="00C24363">
      <w:pPr>
        <w:rPr>
          <w:rFonts w:ascii="MS UI Gothic" w:hAnsi="MS UI Gothic"/>
        </w:rPr>
      </w:pPr>
      <w:r w:rsidRPr="005B5DBB">
        <w:rPr>
          <w:rFonts w:ascii="MS UI Gothic" w:hAnsi="MS UI Gothic" w:hint="eastAsia"/>
        </w:rPr>
        <w:t>あいおいニッセイ同和損害保険株式会社</w:t>
      </w:r>
      <w:r w:rsidR="003E3562" w:rsidRPr="00912D43">
        <w:rPr>
          <w:rFonts w:ascii="MS UI Gothic" w:hAnsi="MS UI Gothic" w:hint="eastAsia"/>
          <w:color w:val="000000" w:themeColor="text1"/>
        </w:rPr>
        <w:t>と府</w:t>
      </w:r>
      <w:r w:rsidR="00B010FA" w:rsidRPr="00912D43">
        <w:rPr>
          <w:rFonts w:ascii="MS UI Gothic" w:hAnsi="MS UI Gothic" w:hint="eastAsia"/>
          <w:color w:val="000000" w:themeColor="text1"/>
        </w:rPr>
        <w:t>が連携</w:t>
      </w:r>
      <w:r w:rsidR="00CE7198" w:rsidRPr="00912D43">
        <w:rPr>
          <w:rFonts w:ascii="MS UI Gothic" w:hAnsi="MS UI Gothic" w:hint="eastAsia"/>
          <w:color w:val="000000" w:themeColor="text1"/>
        </w:rPr>
        <w:t>・</w:t>
      </w:r>
      <w:r w:rsidR="00424AB9" w:rsidRPr="00912D43">
        <w:rPr>
          <w:rFonts w:ascii="MS UI Gothic" w:hAnsi="MS UI Gothic" w:hint="eastAsia"/>
          <w:color w:val="000000" w:themeColor="text1"/>
        </w:rPr>
        <w:t>協働した活</w:t>
      </w:r>
      <w:r w:rsidR="00424AB9" w:rsidRPr="00912D43">
        <w:rPr>
          <w:rFonts w:ascii="MS UI Gothic" w:hAnsi="MS UI Gothic" w:hint="eastAsia"/>
        </w:rPr>
        <w:t>動</w:t>
      </w:r>
      <w:r w:rsidR="00B010FA" w:rsidRPr="00912D43">
        <w:rPr>
          <w:rFonts w:ascii="MS UI Gothic" w:hAnsi="MS UI Gothic" w:hint="eastAsia"/>
        </w:rPr>
        <w:t>をより一層深化させることを目的</w:t>
      </w:r>
      <w:r w:rsidR="00CE7198" w:rsidRPr="00912D43">
        <w:rPr>
          <w:rFonts w:ascii="MS UI Gothic" w:hAnsi="MS UI Gothic" w:hint="eastAsia"/>
        </w:rPr>
        <w:t>に</w:t>
      </w:r>
      <w:r w:rsidR="00B010FA" w:rsidRPr="00912D43">
        <w:rPr>
          <w:rFonts w:ascii="MS UI Gothic" w:hAnsi="MS UI Gothic" w:hint="eastAsia"/>
        </w:rPr>
        <w:t>締結するものです。</w:t>
      </w:r>
    </w:p>
    <w:p w:rsidR="00B010FA" w:rsidRPr="00912D43" w:rsidRDefault="002A167D" w:rsidP="00F3297B">
      <w:pPr>
        <w:ind w:firstLineChars="100" w:firstLine="235"/>
        <w:rPr>
          <w:rFonts w:ascii="MS UI Gothic" w:hAnsi="MS UI Gothic"/>
        </w:rPr>
      </w:pPr>
      <w:r w:rsidRPr="005B5DBB">
        <w:rPr>
          <w:rFonts w:ascii="MS UI Gothic" w:hAnsi="MS UI Gothic" w:hint="eastAsia"/>
        </w:rPr>
        <w:t>あいおいニッセイ同和損害保険株式会社</w:t>
      </w:r>
      <w:r w:rsidR="003E3562" w:rsidRPr="00912D43">
        <w:rPr>
          <w:rFonts w:ascii="MS UI Gothic" w:hAnsi="MS UI Gothic" w:hint="eastAsia"/>
        </w:rPr>
        <w:t>と府</w:t>
      </w:r>
      <w:r w:rsidR="00B010FA" w:rsidRPr="00912D43">
        <w:rPr>
          <w:rFonts w:ascii="MS UI Gothic" w:hAnsi="MS UI Gothic" w:hint="eastAsia"/>
        </w:rPr>
        <w:t>は、このたび</w:t>
      </w:r>
      <w:r w:rsidR="00CE7198" w:rsidRPr="00912D43">
        <w:rPr>
          <w:rFonts w:ascii="MS UI Gothic" w:hAnsi="MS UI Gothic" w:hint="eastAsia"/>
        </w:rPr>
        <w:t>の協定により、</w:t>
      </w:r>
      <w:r w:rsidR="009D6D78" w:rsidRPr="00912D43">
        <w:rPr>
          <w:rFonts w:ascii="MS UI Gothic" w:hAnsi="MS UI Gothic" w:hint="eastAsia"/>
        </w:rPr>
        <w:t>多くの</w:t>
      </w:r>
      <w:r w:rsidR="003E3562" w:rsidRPr="00912D43">
        <w:rPr>
          <w:rFonts w:ascii="MS UI Gothic" w:hAnsi="MS UI Gothic" w:hint="eastAsia"/>
        </w:rPr>
        <w:t>分野</w:t>
      </w:r>
      <w:r w:rsidR="0065753B" w:rsidRPr="00912D43">
        <w:rPr>
          <w:rFonts w:ascii="MS UI Gothic" w:hAnsi="MS UI Gothic" w:hint="eastAsia"/>
        </w:rPr>
        <w:t>において、</w:t>
      </w:r>
      <w:r w:rsidR="00CE7198" w:rsidRPr="00912D43">
        <w:rPr>
          <w:rFonts w:ascii="MS UI Gothic" w:hAnsi="MS UI Gothic" w:hint="eastAsia"/>
        </w:rPr>
        <w:t>連携・協働を促進し</w:t>
      </w:r>
      <w:r w:rsidR="00B010FA" w:rsidRPr="00912D43">
        <w:rPr>
          <w:rFonts w:ascii="MS UI Gothic" w:hAnsi="MS UI Gothic" w:hint="eastAsia"/>
        </w:rPr>
        <w:t>、</w:t>
      </w:r>
      <w:r w:rsidR="008D7636" w:rsidRPr="00912D43">
        <w:rPr>
          <w:rFonts w:ascii="MS UI Gothic" w:hAnsi="MS UI Gothic" w:hint="eastAsia"/>
        </w:rPr>
        <w:t>地域の活性化及び府民サービスの向上</w:t>
      </w:r>
      <w:r w:rsidR="003B1481" w:rsidRPr="00912D43">
        <w:rPr>
          <w:rFonts w:ascii="MS UI Gothic" w:hAnsi="MS UI Gothic" w:hint="eastAsia"/>
        </w:rPr>
        <w:t>を図ってまいります。</w:t>
      </w:r>
    </w:p>
    <w:p w:rsidR="00B0278F" w:rsidRPr="00E95B96" w:rsidRDefault="00C30EBD" w:rsidP="00E95B96">
      <w:pPr>
        <w:widowControl/>
        <w:jc w:val="left"/>
        <w:rPr>
          <w:sz w:val="20"/>
          <w:szCs w:val="20"/>
        </w:rPr>
      </w:pPr>
      <w:r>
        <w:rPr>
          <w:sz w:val="20"/>
          <w:szCs w:val="20"/>
        </w:rPr>
        <w:br w:type="page"/>
      </w:r>
    </w:p>
    <w:p w:rsidR="00031240" w:rsidRDefault="00031240" w:rsidP="00031240">
      <w:pPr>
        <w:widowControl/>
        <w:ind w:firstLineChars="200" w:firstLine="472"/>
        <w:jc w:val="right"/>
        <w:rPr>
          <w:szCs w:val="24"/>
        </w:rPr>
      </w:pPr>
      <w:r w:rsidRPr="00031240">
        <w:rPr>
          <w:rFonts w:hint="eastAsia"/>
          <w:b/>
          <w:szCs w:val="24"/>
        </w:rPr>
        <w:lastRenderedPageBreak/>
        <w:t xml:space="preserve">　　　</w:t>
      </w:r>
      <w:r w:rsidRPr="00031240">
        <w:rPr>
          <w:rFonts w:hint="eastAsia"/>
          <w:szCs w:val="24"/>
        </w:rPr>
        <w:t>【別紙１】</w:t>
      </w:r>
    </w:p>
    <w:p w:rsidR="00C154C8" w:rsidRPr="00031240" w:rsidRDefault="00C154C8" w:rsidP="00C154C8">
      <w:pPr>
        <w:widowControl/>
        <w:ind w:firstLineChars="200" w:firstLine="470"/>
        <w:jc w:val="right"/>
        <w:rPr>
          <w:szCs w:val="24"/>
        </w:rPr>
      </w:pPr>
    </w:p>
    <w:p w:rsidR="00B3642E" w:rsidRDefault="002A167D" w:rsidP="00C154C8">
      <w:pPr>
        <w:jc w:val="center"/>
        <w:rPr>
          <w:b/>
          <w:szCs w:val="24"/>
        </w:rPr>
      </w:pPr>
      <w:r>
        <w:rPr>
          <w:rFonts w:ascii="MS UI Gothic" w:hAnsi="MS UI Gothic" w:hint="eastAsia"/>
          <w:b/>
          <w:szCs w:val="24"/>
        </w:rPr>
        <w:t>あいおいニッセイ同和損害保険株式会社</w:t>
      </w:r>
      <w:r w:rsidR="00031240" w:rsidRPr="00031240">
        <w:rPr>
          <w:rFonts w:hint="eastAsia"/>
          <w:b/>
          <w:szCs w:val="24"/>
        </w:rPr>
        <w:t>と府の連携による今後の主な取組み</w:t>
      </w:r>
      <w:r w:rsidR="00F30E76">
        <w:rPr>
          <w:rFonts w:ascii="MS UI Gothic" w:hAnsi="MS UI Gothic" w:hint="eastAsia"/>
          <w:szCs w:val="24"/>
        </w:rPr>
        <w:br/>
      </w:r>
    </w:p>
    <w:p w:rsidR="005006D8" w:rsidRDefault="005006D8" w:rsidP="00C154C8">
      <w:pPr>
        <w:jc w:val="center"/>
        <w:rPr>
          <w:b/>
          <w:szCs w:val="24"/>
        </w:rPr>
      </w:pPr>
    </w:p>
    <w:p w:rsidR="005006D8" w:rsidRPr="005006D8" w:rsidRDefault="005006D8" w:rsidP="00236050">
      <w:pPr>
        <w:pStyle w:val="a5"/>
        <w:numPr>
          <w:ilvl w:val="0"/>
          <w:numId w:val="17"/>
        </w:numPr>
        <w:ind w:leftChars="0"/>
        <w:rPr>
          <w:rFonts w:ascii="MS UI Gothic" w:hAnsi="MS UI Gothic"/>
          <w:b/>
          <w:szCs w:val="24"/>
        </w:rPr>
      </w:pPr>
      <w:r w:rsidRPr="005006D8">
        <w:rPr>
          <w:rFonts w:hint="eastAsia"/>
          <w:b/>
          <w:szCs w:val="24"/>
        </w:rPr>
        <w:t>地域活性化に向けた観光セミナーの開催（該当分野：①地域活性化）</w:t>
      </w:r>
    </w:p>
    <w:p w:rsidR="005006D8" w:rsidRPr="002D4964" w:rsidRDefault="005006D8" w:rsidP="002D4964">
      <w:pPr>
        <w:ind w:leftChars="200" w:left="470"/>
        <w:rPr>
          <w:rFonts w:ascii="MS UI Gothic" w:hAnsi="MS UI Gothic" w:cs="ＭＳ Ｐゴシック"/>
          <w:bCs/>
          <w:color w:val="000000" w:themeColor="text1"/>
          <w:kern w:val="0"/>
          <w:szCs w:val="24"/>
        </w:rPr>
      </w:pPr>
      <w:r w:rsidRPr="002D4964">
        <w:rPr>
          <w:rFonts w:ascii="MS UI Gothic" w:hAnsi="MS UI Gothic" w:cs="ＭＳ Ｐゴシック" w:hint="eastAsia"/>
          <w:bCs/>
          <w:color w:val="000000" w:themeColor="text1"/>
          <w:kern w:val="0"/>
          <w:szCs w:val="24"/>
        </w:rPr>
        <w:t>大阪府や府内市町</w:t>
      </w:r>
      <w:r w:rsidR="00CC14DD" w:rsidRPr="002D4964">
        <w:rPr>
          <w:rFonts w:ascii="MS UI Gothic" w:hAnsi="MS UI Gothic" w:cs="ＭＳ Ｐゴシック" w:hint="eastAsia"/>
          <w:bCs/>
          <w:color w:val="000000" w:themeColor="text1"/>
          <w:kern w:val="0"/>
          <w:szCs w:val="24"/>
        </w:rPr>
        <w:t>村、ＤＭＯ、府内観光事業者を対象とした観光セミナーを開催します</w:t>
      </w:r>
    </w:p>
    <w:p w:rsidR="005006D8" w:rsidRPr="002D4964" w:rsidRDefault="005006D8" w:rsidP="002D4964">
      <w:pPr>
        <w:ind w:leftChars="200" w:left="470"/>
        <w:rPr>
          <w:rFonts w:ascii="MS UI Gothic" w:hAnsi="MS UI Gothic" w:cs="ＭＳ Ｐゴシック"/>
          <w:bCs/>
          <w:color w:val="000000" w:themeColor="text1"/>
          <w:kern w:val="0"/>
          <w:szCs w:val="24"/>
        </w:rPr>
      </w:pPr>
      <w:r w:rsidRPr="002D4964">
        <w:rPr>
          <w:rFonts w:ascii="MS UI Gothic" w:hAnsi="MS UI Gothic" w:cs="ＭＳ Ｐゴシック" w:hint="eastAsia"/>
          <w:bCs/>
          <w:color w:val="000000" w:themeColor="text1"/>
          <w:kern w:val="0"/>
          <w:szCs w:val="24"/>
        </w:rPr>
        <w:t>併せて、観光振興を進める上での課題解決に向けた</w:t>
      </w:r>
      <w:r w:rsidR="00CC14DD" w:rsidRPr="002D4964">
        <w:rPr>
          <w:rFonts w:ascii="MS UI Gothic" w:hAnsi="MS UI Gothic" w:cs="ＭＳ Ｐゴシック" w:hint="eastAsia"/>
          <w:bCs/>
          <w:color w:val="000000" w:themeColor="text1"/>
          <w:kern w:val="0"/>
          <w:szCs w:val="24"/>
        </w:rPr>
        <w:t>ビジネスソリューション</w:t>
      </w:r>
      <w:r w:rsidRPr="002D4964">
        <w:rPr>
          <w:rFonts w:ascii="MS UI Gothic" w:hAnsi="MS UI Gothic" w:cs="ＭＳ Ｐゴシック" w:hint="eastAsia"/>
          <w:bCs/>
          <w:color w:val="000000" w:themeColor="text1"/>
          <w:kern w:val="0"/>
          <w:szCs w:val="24"/>
        </w:rPr>
        <w:t>の機会を提供します</w:t>
      </w:r>
    </w:p>
    <w:p w:rsidR="00880B8E" w:rsidRPr="002D4964" w:rsidRDefault="00880B8E" w:rsidP="002D4964">
      <w:pPr>
        <w:ind w:leftChars="200" w:left="470"/>
        <w:rPr>
          <w:rFonts w:ascii="MS UI Gothic" w:hAnsi="MS UI Gothic" w:cs="ＭＳ Ｐゴシック"/>
          <w:bCs/>
          <w:color w:val="000000" w:themeColor="text1"/>
          <w:kern w:val="0"/>
          <w:szCs w:val="24"/>
        </w:rPr>
      </w:pPr>
      <w:r w:rsidRPr="002D4964">
        <w:rPr>
          <w:rFonts w:ascii="MS UI Gothic" w:hAnsi="MS UI Gothic" w:cs="ＭＳ Ｐゴシック" w:hint="eastAsia"/>
          <w:bCs/>
          <w:color w:val="000000" w:themeColor="text1"/>
          <w:kern w:val="0"/>
          <w:szCs w:val="24"/>
        </w:rPr>
        <w:t xml:space="preserve">　（取組み例）</w:t>
      </w:r>
    </w:p>
    <w:p w:rsidR="00880B8E" w:rsidRPr="002D4964" w:rsidRDefault="00880B8E" w:rsidP="002D4964">
      <w:pPr>
        <w:ind w:leftChars="200" w:left="470" w:firstLineChars="200" w:firstLine="470"/>
        <w:rPr>
          <w:rFonts w:ascii="MS UI Gothic" w:hAnsi="MS UI Gothic" w:cs="ＭＳ Ｐゴシック"/>
          <w:bCs/>
          <w:color w:val="000000" w:themeColor="text1"/>
          <w:kern w:val="0"/>
          <w:szCs w:val="24"/>
        </w:rPr>
      </w:pPr>
      <w:r w:rsidRPr="002D4964">
        <w:rPr>
          <w:rFonts w:ascii="MS UI Gothic" w:hAnsi="MS UI Gothic" w:cs="ＭＳ Ｐゴシック" w:hint="eastAsia"/>
          <w:bCs/>
          <w:color w:val="000000" w:themeColor="text1"/>
          <w:kern w:val="0"/>
          <w:szCs w:val="24"/>
        </w:rPr>
        <w:t>『観光を通じた“まちの魅力向上”への課題対策セミナー』</w:t>
      </w:r>
    </w:p>
    <w:p w:rsidR="005006D8" w:rsidRPr="002D4964" w:rsidRDefault="004216BD" w:rsidP="002D4964">
      <w:pPr>
        <w:ind w:leftChars="200" w:left="470"/>
        <w:rPr>
          <w:rFonts w:ascii="MS UI Gothic" w:hAnsi="MS UI Gothic" w:cs="ＭＳ Ｐゴシック"/>
          <w:bCs/>
          <w:color w:val="000000" w:themeColor="text1"/>
          <w:kern w:val="0"/>
          <w:szCs w:val="24"/>
        </w:rPr>
      </w:pPr>
      <w:r w:rsidRPr="002D4964">
        <w:rPr>
          <w:rFonts w:ascii="MS UI Gothic" w:hAnsi="MS UI Gothic" w:cs="ＭＳ Ｐゴシック" w:hint="eastAsia"/>
          <w:bCs/>
          <w:color w:val="000000" w:themeColor="text1"/>
          <w:kern w:val="0"/>
          <w:szCs w:val="24"/>
        </w:rPr>
        <w:t xml:space="preserve">　　　・日時：　</w:t>
      </w:r>
      <w:r w:rsidR="00880B8E" w:rsidRPr="002D4964">
        <w:rPr>
          <w:rFonts w:ascii="MS UI Gothic" w:hAnsi="MS UI Gothic" w:cs="ＭＳ Ｐゴシック" w:hint="eastAsia"/>
          <w:bCs/>
          <w:color w:val="000000" w:themeColor="text1"/>
          <w:kern w:val="0"/>
          <w:szCs w:val="24"/>
        </w:rPr>
        <w:t xml:space="preserve">平成30年7月12日（木）　</w:t>
      </w:r>
      <w:r w:rsidR="005006D8" w:rsidRPr="002D4964">
        <w:rPr>
          <w:rFonts w:ascii="MS UI Gothic" w:hAnsi="MS UI Gothic" w:cs="ＭＳ Ｐゴシック" w:hint="eastAsia"/>
          <w:bCs/>
          <w:color w:val="000000" w:themeColor="text1"/>
          <w:kern w:val="0"/>
          <w:szCs w:val="24"/>
        </w:rPr>
        <w:t>13：30～17：00</w:t>
      </w:r>
      <w:r w:rsidR="00880B8E" w:rsidRPr="002D4964">
        <w:rPr>
          <w:rFonts w:ascii="MS UI Gothic" w:hAnsi="MS UI Gothic" w:cs="ＭＳ Ｐゴシック" w:hint="eastAsia"/>
          <w:bCs/>
          <w:color w:val="000000" w:themeColor="text1"/>
          <w:kern w:val="0"/>
          <w:szCs w:val="24"/>
        </w:rPr>
        <w:t xml:space="preserve">　　　</w:t>
      </w:r>
    </w:p>
    <w:p w:rsidR="005006D8" w:rsidRPr="002D4964" w:rsidRDefault="00880B8E" w:rsidP="002D4964">
      <w:pPr>
        <w:ind w:leftChars="200" w:left="470" w:firstLineChars="200" w:firstLine="470"/>
        <w:rPr>
          <w:rFonts w:ascii="MS UI Gothic" w:hAnsi="MS UI Gothic" w:cs="ＭＳ Ｐゴシック"/>
          <w:bCs/>
          <w:color w:val="000000" w:themeColor="text1"/>
          <w:kern w:val="0"/>
          <w:szCs w:val="24"/>
        </w:rPr>
      </w:pPr>
      <w:r w:rsidRPr="002D4964">
        <w:rPr>
          <w:rFonts w:ascii="MS UI Gothic" w:hAnsi="MS UI Gothic" w:cs="ＭＳ Ｐゴシック" w:hint="eastAsia"/>
          <w:bCs/>
          <w:color w:val="000000" w:themeColor="text1"/>
          <w:kern w:val="0"/>
          <w:szCs w:val="24"/>
        </w:rPr>
        <w:t>・場所：</w:t>
      </w:r>
      <w:r w:rsidR="004216BD" w:rsidRPr="002D4964">
        <w:rPr>
          <w:rFonts w:ascii="MS UI Gothic" w:hAnsi="MS UI Gothic" w:cs="ＭＳ Ｐゴシック" w:hint="eastAsia"/>
          <w:bCs/>
          <w:color w:val="000000" w:themeColor="text1"/>
          <w:kern w:val="0"/>
          <w:szCs w:val="24"/>
        </w:rPr>
        <w:t xml:space="preserve">　</w:t>
      </w:r>
      <w:r w:rsidR="005006D8" w:rsidRPr="002D4964">
        <w:rPr>
          <w:rFonts w:ascii="MS UI Gothic" w:hAnsi="MS UI Gothic" w:cs="ＭＳ Ｐゴシック" w:hint="eastAsia"/>
          <w:bCs/>
          <w:color w:val="000000" w:themeColor="text1"/>
          <w:kern w:val="0"/>
          <w:szCs w:val="24"/>
        </w:rPr>
        <w:t>大阪大学中之島センター10Ｆ</w:t>
      </w:r>
      <w:r w:rsidR="004216BD" w:rsidRPr="002D4964">
        <w:rPr>
          <w:rFonts w:ascii="MS UI Gothic" w:hAnsi="MS UI Gothic" w:cs="ＭＳ Ｐゴシック" w:hint="eastAsia"/>
          <w:bCs/>
          <w:color w:val="000000" w:themeColor="text1"/>
          <w:kern w:val="0"/>
          <w:szCs w:val="24"/>
        </w:rPr>
        <w:t xml:space="preserve">　</w:t>
      </w:r>
      <w:r w:rsidR="005006D8" w:rsidRPr="002D4964">
        <w:rPr>
          <w:rFonts w:ascii="MS UI Gothic" w:hAnsi="MS UI Gothic" w:cs="ＭＳ Ｐゴシック" w:hint="eastAsia"/>
          <w:bCs/>
          <w:color w:val="000000" w:themeColor="text1"/>
          <w:kern w:val="0"/>
          <w:szCs w:val="24"/>
        </w:rPr>
        <w:t>佐治敬三メモリアルホール</w:t>
      </w:r>
    </w:p>
    <w:p w:rsidR="00880B8E" w:rsidRPr="002D4964" w:rsidRDefault="00880B8E" w:rsidP="002D4964">
      <w:pPr>
        <w:ind w:leftChars="200" w:left="470" w:firstLineChars="200" w:firstLine="470"/>
        <w:rPr>
          <w:rFonts w:ascii="MS UI Gothic" w:hAnsi="MS UI Gothic" w:cs="ＭＳ Ｐゴシック"/>
          <w:bCs/>
          <w:color w:val="000000" w:themeColor="text1"/>
          <w:kern w:val="0"/>
          <w:szCs w:val="24"/>
        </w:rPr>
      </w:pPr>
      <w:r w:rsidRPr="002D4964">
        <w:rPr>
          <w:rFonts w:ascii="MS UI Gothic" w:hAnsi="MS UI Gothic" w:cs="ＭＳ Ｐゴシック" w:hint="eastAsia"/>
          <w:bCs/>
          <w:color w:val="000000" w:themeColor="text1"/>
          <w:kern w:val="0"/>
          <w:szCs w:val="24"/>
        </w:rPr>
        <w:t>・</w:t>
      </w:r>
      <w:r w:rsidR="00CE5F62" w:rsidRPr="002D4964">
        <w:rPr>
          <w:rFonts w:ascii="MS UI Gothic" w:hAnsi="MS UI Gothic" w:cs="ＭＳ Ｐゴシック" w:hint="eastAsia"/>
          <w:bCs/>
          <w:color w:val="000000" w:themeColor="text1"/>
          <w:kern w:val="0"/>
          <w:szCs w:val="24"/>
        </w:rPr>
        <w:t>内容：</w:t>
      </w:r>
      <w:r w:rsidR="004216BD" w:rsidRPr="002D4964">
        <w:rPr>
          <w:rFonts w:ascii="MS UI Gothic" w:hAnsi="MS UI Gothic" w:cs="ＭＳ Ｐゴシック" w:hint="eastAsia"/>
          <w:bCs/>
          <w:color w:val="000000" w:themeColor="text1"/>
          <w:kern w:val="0"/>
          <w:szCs w:val="24"/>
        </w:rPr>
        <w:t xml:space="preserve">　</w:t>
      </w:r>
      <w:r w:rsidR="00CE5F62" w:rsidRPr="002D4964">
        <w:rPr>
          <w:rFonts w:ascii="MS UI Gothic" w:hAnsi="MS UI Gothic" w:cs="ＭＳ Ｐゴシック" w:hint="eastAsia"/>
          <w:bCs/>
          <w:color w:val="000000" w:themeColor="text1"/>
          <w:kern w:val="0"/>
          <w:szCs w:val="24"/>
        </w:rPr>
        <w:t>地域アンケート結果を踏まえた</w:t>
      </w:r>
      <w:r w:rsidR="005006D8" w:rsidRPr="002D4964">
        <w:rPr>
          <w:rFonts w:ascii="MS UI Gothic" w:hAnsi="MS UI Gothic" w:cs="ＭＳ Ｐゴシック" w:hint="eastAsia"/>
          <w:bCs/>
          <w:color w:val="000000" w:themeColor="text1"/>
          <w:kern w:val="0"/>
          <w:szCs w:val="24"/>
        </w:rPr>
        <w:t>観光誘客に関する課題対策事例</w:t>
      </w:r>
      <w:r w:rsidR="00CE5F62" w:rsidRPr="002D4964">
        <w:rPr>
          <w:rFonts w:ascii="MS UI Gothic" w:hAnsi="MS UI Gothic" w:cs="ＭＳ Ｐゴシック" w:hint="eastAsia"/>
          <w:bCs/>
          <w:color w:val="000000" w:themeColor="text1"/>
          <w:kern w:val="0"/>
          <w:szCs w:val="24"/>
        </w:rPr>
        <w:t>のご紹介</w:t>
      </w:r>
    </w:p>
    <w:p w:rsidR="00F30E76" w:rsidRPr="00880B8E" w:rsidRDefault="00F30E76" w:rsidP="005006D8">
      <w:pPr>
        <w:spacing w:line="320" w:lineRule="exact"/>
        <w:ind w:leftChars="241" w:left="567" w:firstLineChars="200" w:firstLine="470"/>
        <w:rPr>
          <w:rFonts w:ascii="MS UI Gothic" w:hAnsi="MS UI Gothic"/>
          <w:szCs w:val="24"/>
        </w:rPr>
      </w:pPr>
    </w:p>
    <w:p w:rsidR="00C154C8" w:rsidRDefault="00C154C8" w:rsidP="00F30E76">
      <w:pPr>
        <w:ind w:left="588" w:hangingChars="250" w:hanging="588"/>
        <w:rPr>
          <w:rFonts w:ascii="MS UI Gothic" w:hAnsi="MS UI Gothic"/>
          <w:szCs w:val="24"/>
        </w:rPr>
      </w:pPr>
    </w:p>
    <w:p w:rsidR="00781FED" w:rsidRDefault="00781FED" w:rsidP="00781FED">
      <w:pPr>
        <w:pStyle w:val="a5"/>
        <w:numPr>
          <w:ilvl w:val="0"/>
          <w:numId w:val="17"/>
        </w:numPr>
        <w:ind w:leftChars="0"/>
        <w:rPr>
          <w:b/>
          <w:szCs w:val="24"/>
        </w:rPr>
      </w:pPr>
      <w:r>
        <w:rPr>
          <w:rFonts w:ascii="MS UI Gothic" w:hAnsi="MS UI Gothic" w:hint="eastAsia"/>
          <w:b/>
          <w:szCs w:val="24"/>
        </w:rPr>
        <w:t>「企業版ふるさと納税」への協力</w:t>
      </w:r>
      <w:r>
        <w:rPr>
          <w:rFonts w:hint="eastAsia"/>
          <w:b/>
          <w:szCs w:val="24"/>
        </w:rPr>
        <w:t>（該当分野：①地域活性化）</w:t>
      </w:r>
      <w:r w:rsidR="00236050">
        <w:rPr>
          <w:rFonts w:hint="eastAsia"/>
          <w:b/>
          <w:szCs w:val="24"/>
        </w:rPr>
        <w:t xml:space="preserve"> </w:t>
      </w:r>
    </w:p>
    <w:p w:rsidR="00781FED" w:rsidRPr="00781FED" w:rsidRDefault="00D76790" w:rsidP="00D76790">
      <w:pPr>
        <w:ind w:leftChars="200" w:left="470"/>
        <w:rPr>
          <w:rFonts w:ascii="MS UI Gothic" w:hAnsi="MS UI Gothic"/>
          <w:szCs w:val="24"/>
        </w:rPr>
      </w:pPr>
      <w:r w:rsidRPr="002740D3">
        <w:rPr>
          <w:rFonts w:ascii="MS UI Gothic" w:hAnsi="MS UI Gothic" w:cs="ＭＳ Ｐゴシック" w:hint="eastAsia"/>
          <w:bCs/>
          <w:color w:val="000000" w:themeColor="text1"/>
          <w:kern w:val="0"/>
          <w:szCs w:val="24"/>
        </w:rPr>
        <w:t>「地方創生応援税制（企業版ふるさと納税）」による寄附をもって、関西各地で整備が進められているサイクルルートを広域連携させ、歴史・文化資源などを誰もが楽しめるよう、自転車を活用したまちづくり</w:t>
      </w:r>
      <w:r w:rsidRPr="00D76790">
        <w:rPr>
          <w:rFonts w:ascii="MS UI Gothic" w:hAnsi="MS UI Gothic" w:hint="eastAsia"/>
          <w:szCs w:val="24"/>
        </w:rPr>
        <w:t>への取組みに協力します</w:t>
      </w:r>
    </w:p>
    <w:p w:rsidR="00781FED" w:rsidRDefault="00781FED" w:rsidP="00F30E76">
      <w:pPr>
        <w:ind w:left="588" w:hangingChars="250" w:hanging="588"/>
        <w:rPr>
          <w:rFonts w:ascii="MS UI Gothic" w:hAnsi="MS UI Gothic"/>
          <w:szCs w:val="24"/>
        </w:rPr>
      </w:pPr>
    </w:p>
    <w:p w:rsidR="002740D3" w:rsidRPr="00F30E76" w:rsidRDefault="002740D3" w:rsidP="00F30E76">
      <w:pPr>
        <w:ind w:left="588" w:hangingChars="250" w:hanging="588"/>
        <w:rPr>
          <w:rFonts w:ascii="MS UI Gothic" w:hAnsi="MS UI Gothic"/>
          <w:szCs w:val="24"/>
        </w:rPr>
      </w:pPr>
    </w:p>
    <w:p w:rsidR="00031240" w:rsidRPr="00D647D9" w:rsidRDefault="00B3642E" w:rsidP="00D647D9">
      <w:pPr>
        <w:pStyle w:val="a5"/>
        <w:numPr>
          <w:ilvl w:val="0"/>
          <w:numId w:val="15"/>
        </w:numPr>
        <w:ind w:leftChars="0"/>
        <w:rPr>
          <w:b/>
          <w:szCs w:val="24"/>
        </w:rPr>
      </w:pPr>
      <w:r>
        <w:rPr>
          <w:rFonts w:ascii="MS UI Gothic" w:hAnsi="MS UI Gothic" w:hint="eastAsia"/>
          <w:b/>
          <w:szCs w:val="24"/>
        </w:rPr>
        <w:t>2025国</w:t>
      </w:r>
      <w:r w:rsidR="00236050">
        <w:rPr>
          <w:rFonts w:hint="eastAsia"/>
          <w:b/>
          <w:szCs w:val="24"/>
        </w:rPr>
        <w:t>際博覧会の誘致に向けた機運醸成（該当分野：①</w:t>
      </w:r>
      <w:r w:rsidR="00031240" w:rsidRPr="00D647D9">
        <w:rPr>
          <w:rFonts w:hint="eastAsia"/>
          <w:b/>
          <w:szCs w:val="24"/>
        </w:rPr>
        <w:t>地域活性化）</w:t>
      </w:r>
      <w:r w:rsidR="00236050">
        <w:rPr>
          <w:rFonts w:hint="eastAsia"/>
          <w:b/>
          <w:szCs w:val="24"/>
        </w:rPr>
        <w:t xml:space="preserve"> </w:t>
      </w:r>
    </w:p>
    <w:p w:rsidR="00781FED" w:rsidRPr="002D4964" w:rsidRDefault="00781FED" w:rsidP="002D4964">
      <w:pPr>
        <w:ind w:leftChars="200" w:left="470"/>
        <w:rPr>
          <w:rFonts w:ascii="MS UI Gothic" w:hAnsi="MS UI Gothic" w:cs="ＭＳ Ｐゴシック"/>
          <w:bCs/>
          <w:color w:val="000000" w:themeColor="text1"/>
          <w:kern w:val="0"/>
          <w:szCs w:val="24"/>
        </w:rPr>
      </w:pPr>
      <w:r w:rsidRPr="002D4964">
        <w:rPr>
          <w:rFonts w:ascii="MS UI Gothic" w:hAnsi="MS UI Gothic" w:cs="ＭＳ Ｐゴシック" w:hint="eastAsia"/>
          <w:bCs/>
          <w:color w:val="000000" w:themeColor="text1"/>
          <w:kern w:val="0"/>
          <w:szCs w:val="24"/>
        </w:rPr>
        <w:t>2025日本万国博覧会誘致委員会のオフィシャルパートナーとして参画し、あいおいニッセイ同和</w:t>
      </w:r>
    </w:p>
    <w:p w:rsidR="00781FED" w:rsidRPr="002D4964" w:rsidRDefault="00CE5F62" w:rsidP="002D4964">
      <w:pPr>
        <w:ind w:leftChars="200" w:left="470"/>
        <w:rPr>
          <w:rFonts w:ascii="MS UI Gothic" w:hAnsi="MS UI Gothic" w:cs="ＭＳ Ｐゴシック"/>
          <w:bCs/>
          <w:color w:val="000000" w:themeColor="text1"/>
          <w:kern w:val="0"/>
          <w:szCs w:val="24"/>
        </w:rPr>
      </w:pPr>
      <w:r w:rsidRPr="002D4964">
        <w:rPr>
          <w:rFonts w:ascii="MS UI Gothic" w:hAnsi="MS UI Gothic" w:cs="ＭＳ Ｐゴシック" w:hint="eastAsia"/>
          <w:bCs/>
          <w:color w:val="000000" w:themeColor="text1"/>
          <w:kern w:val="0"/>
          <w:szCs w:val="24"/>
        </w:rPr>
        <w:t>損保が有する</w:t>
      </w:r>
      <w:r w:rsidR="000A4F91" w:rsidRPr="002D4964">
        <w:rPr>
          <w:rFonts w:ascii="MS UI Gothic" w:hAnsi="MS UI Gothic" w:cs="ＭＳ Ｐゴシック" w:hint="eastAsia"/>
          <w:bCs/>
          <w:color w:val="000000" w:themeColor="text1"/>
          <w:kern w:val="0"/>
          <w:szCs w:val="24"/>
        </w:rPr>
        <w:t>情報発信ネットワークを活用し、リーフレットの配布や</w:t>
      </w:r>
      <w:r w:rsidR="00781FED" w:rsidRPr="002D4964">
        <w:rPr>
          <w:rFonts w:ascii="MS UI Gothic" w:hAnsi="MS UI Gothic" w:cs="ＭＳ Ｐゴシック" w:hint="eastAsia"/>
          <w:bCs/>
          <w:color w:val="000000" w:themeColor="text1"/>
          <w:kern w:val="0"/>
          <w:szCs w:val="24"/>
        </w:rPr>
        <w:t>ポスターの掲示を行うなど、</w:t>
      </w:r>
    </w:p>
    <w:p w:rsidR="00781FED" w:rsidRPr="002D4964" w:rsidRDefault="00781FED" w:rsidP="002D4964">
      <w:pPr>
        <w:ind w:leftChars="200" w:left="470"/>
        <w:rPr>
          <w:rFonts w:ascii="MS UI Gothic" w:hAnsi="MS UI Gothic" w:cs="ＭＳ Ｐゴシック"/>
          <w:bCs/>
          <w:color w:val="000000" w:themeColor="text1"/>
          <w:kern w:val="0"/>
          <w:szCs w:val="24"/>
        </w:rPr>
      </w:pPr>
      <w:r w:rsidRPr="002D4964">
        <w:rPr>
          <w:rFonts w:ascii="MS UI Gothic" w:hAnsi="MS UI Gothic" w:cs="ＭＳ Ｐゴシック" w:hint="eastAsia"/>
          <w:bCs/>
          <w:color w:val="000000" w:themeColor="text1"/>
          <w:kern w:val="0"/>
          <w:szCs w:val="24"/>
        </w:rPr>
        <w:t>2025</w:t>
      </w:r>
      <w:r w:rsidR="00CE5F62" w:rsidRPr="002D4964">
        <w:rPr>
          <w:rFonts w:ascii="MS UI Gothic" w:hAnsi="MS UI Gothic" w:cs="ＭＳ Ｐゴシック" w:hint="eastAsia"/>
          <w:bCs/>
          <w:color w:val="000000" w:themeColor="text1"/>
          <w:kern w:val="0"/>
          <w:szCs w:val="24"/>
        </w:rPr>
        <w:t>年国際博覧会の誘致に向け</w:t>
      </w:r>
      <w:r w:rsidRPr="002D4964">
        <w:rPr>
          <w:rFonts w:ascii="MS UI Gothic" w:hAnsi="MS UI Gothic" w:cs="ＭＳ Ｐゴシック" w:hint="eastAsia"/>
          <w:bCs/>
          <w:color w:val="000000" w:themeColor="text1"/>
          <w:kern w:val="0"/>
          <w:szCs w:val="24"/>
        </w:rPr>
        <w:t>た機運醸成に協力します</w:t>
      </w:r>
    </w:p>
    <w:p w:rsidR="00781FED" w:rsidRPr="00781FED" w:rsidRDefault="00781FED" w:rsidP="00E95B96">
      <w:pPr>
        <w:rPr>
          <w:rFonts w:ascii="MS UI Gothic" w:hAnsi="MS UI Gothic"/>
          <w:b/>
          <w:szCs w:val="24"/>
        </w:rPr>
      </w:pPr>
    </w:p>
    <w:p w:rsidR="00C154C8" w:rsidRPr="00780B8C" w:rsidRDefault="00C154C8" w:rsidP="00E95B96">
      <w:pPr>
        <w:rPr>
          <w:szCs w:val="24"/>
        </w:rPr>
      </w:pPr>
    </w:p>
    <w:p w:rsidR="00F30E76" w:rsidRPr="006452F8" w:rsidRDefault="00383CE4" w:rsidP="006452F8">
      <w:pPr>
        <w:pStyle w:val="a5"/>
        <w:numPr>
          <w:ilvl w:val="0"/>
          <w:numId w:val="15"/>
        </w:numPr>
        <w:ind w:leftChars="0"/>
        <w:rPr>
          <w:b/>
          <w:szCs w:val="24"/>
        </w:rPr>
      </w:pPr>
      <w:r w:rsidRPr="00383CE4">
        <w:rPr>
          <w:rFonts w:hint="eastAsia"/>
          <w:b/>
          <w:szCs w:val="24"/>
        </w:rPr>
        <w:t>子どもの貧困対策等への協力</w:t>
      </w:r>
      <w:r w:rsidR="00AD079E">
        <w:rPr>
          <w:rFonts w:hint="eastAsia"/>
          <w:b/>
          <w:szCs w:val="24"/>
        </w:rPr>
        <w:t>（該当分野：③福祉）</w:t>
      </w:r>
      <w:r w:rsidR="00236050">
        <w:rPr>
          <w:rFonts w:hint="eastAsia"/>
          <w:b/>
          <w:szCs w:val="24"/>
        </w:rPr>
        <w:t xml:space="preserve"> </w:t>
      </w:r>
    </w:p>
    <w:p w:rsidR="00EC401E" w:rsidRDefault="00781FED" w:rsidP="002D4964">
      <w:pPr>
        <w:ind w:leftChars="200" w:left="470"/>
        <w:rPr>
          <w:szCs w:val="24"/>
        </w:rPr>
      </w:pPr>
      <w:r w:rsidRPr="002D4964">
        <w:rPr>
          <w:rFonts w:ascii="MS UI Gothic" w:hAnsi="MS UI Gothic" w:cs="ＭＳ Ｐゴシック" w:hint="eastAsia"/>
          <w:bCs/>
          <w:color w:val="000000" w:themeColor="text1"/>
          <w:kern w:val="0"/>
          <w:szCs w:val="24"/>
        </w:rPr>
        <w:t>あいおいニッセイ同和損保の社内災害備蓄食品を、子ども</w:t>
      </w:r>
      <w:r w:rsidR="000A4F91" w:rsidRPr="002D4964">
        <w:rPr>
          <w:rFonts w:ascii="MS UI Gothic" w:hAnsi="MS UI Gothic" w:cs="ＭＳ Ｐゴシック" w:hint="eastAsia"/>
          <w:bCs/>
          <w:color w:val="000000" w:themeColor="text1"/>
          <w:kern w:val="0"/>
          <w:szCs w:val="24"/>
        </w:rPr>
        <w:t>たちを支援する活動を行っている施設や団体に提供するとともに、あいおいニッセイ同和損保が有する</w:t>
      </w:r>
      <w:r w:rsidRPr="002D4964">
        <w:rPr>
          <w:rFonts w:ascii="MS UI Gothic" w:hAnsi="MS UI Gothic" w:cs="ＭＳ Ｐゴシック" w:hint="eastAsia"/>
          <w:bCs/>
          <w:color w:val="000000" w:themeColor="text1"/>
          <w:kern w:val="0"/>
          <w:szCs w:val="24"/>
        </w:rPr>
        <w:t>ネットワークを活用し、子どもの貧困に対する理解促進に協力します</w:t>
      </w:r>
      <w:r w:rsidR="00EC401E">
        <w:rPr>
          <w:szCs w:val="24"/>
        </w:rPr>
        <w:br w:type="page"/>
      </w:r>
    </w:p>
    <w:p w:rsidR="00F9104C" w:rsidRDefault="00880B8E" w:rsidP="002740D3">
      <w:pPr>
        <w:widowControl/>
        <w:ind w:firstLineChars="200" w:firstLine="472"/>
        <w:jc w:val="right"/>
        <w:rPr>
          <w:szCs w:val="24"/>
        </w:rPr>
      </w:pPr>
      <w:r w:rsidRPr="00031240">
        <w:rPr>
          <w:rFonts w:hint="eastAsia"/>
          <w:b/>
          <w:szCs w:val="24"/>
        </w:rPr>
        <w:lastRenderedPageBreak/>
        <w:t xml:space="preserve">　　</w:t>
      </w:r>
      <w:r>
        <w:rPr>
          <w:rFonts w:hint="eastAsia"/>
          <w:szCs w:val="24"/>
        </w:rPr>
        <w:t>【別紙</w:t>
      </w:r>
      <w:r w:rsidR="00860809">
        <w:rPr>
          <w:rFonts w:hint="eastAsia"/>
          <w:szCs w:val="24"/>
        </w:rPr>
        <w:t>２</w:t>
      </w:r>
      <w:r w:rsidRPr="00031240">
        <w:rPr>
          <w:rFonts w:hint="eastAsia"/>
          <w:szCs w:val="24"/>
        </w:rPr>
        <w:t>】</w:t>
      </w:r>
    </w:p>
    <w:p w:rsidR="00F30E76" w:rsidRDefault="00EA6688" w:rsidP="00C70BE9">
      <w:pPr>
        <w:rPr>
          <w:szCs w:val="24"/>
        </w:rPr>
      </w:pPr>
      <w:r w:rsidRPr="00247E2C">
        <w:rPr>
          <w:rFonts w:hint="eastAsia"/>
          <w:szCs w:val="24"/>
        </w:rPr>
        <w:t>本協定で連携・協働</w:t>
      </w:r>
      <w:r w:rsidR="009F0D83">
        <w:rPr>
          <w:rFonts w:hint="eastAsia"/>
          <w:szCs w:val="24"/>
        </w:rPr>
        <w:t>していく分野および</w:t>
      </w:r>
      <w:r w:rsidR="00033673" w:rsidRPr="00247E2C">
        <w:rPr>
          <w:rFonts w:hint="eastAsia"/>
          <w:szCs w:val="24"/>
        </w:rPr>
        <w:t>主な連携事例</w:t>
      </w:r>
      <w:r w:rsidR="00FC4E46" w:rsidRPr="00247E2C">
        <w:rPr>
          <w:rFonts w:hint="eastAsia"/>
          <w:szCs w:val="24"/>
        </w:rPr>
        <w:t xml:space="preserve">　　　　　　　　　　　　</w:t>
      </w:r>
      <w:r w:rsidR="009F0D83">
        <w:rPr>
          <w:rFonts w:hint="eastAsia"/>
          <w:szCs w:val="24"/>
        </w:rPr>
        <w:t xml:space="preserve">　　　　　　　　</w:t>
      </w:r>
      <w:r w:rsidR="00E95B96">
        <w:rPr>
          <w:rFonts w:hint="eastAsia"/>
          <w:szCs w:val="24"/>
        </w:rPr>
        <w:t xml:space="preserve">　　　</w:t>
      </w:r>
      <w:r w:rsidR="00B0789B">
        <w:rPr>
          <w:rFonts w:hint="eastAsia"/>
          <w:szCs w:val="24"/>
        </w:rPr>
        <w:t xml:space="preserve">　　　　　　　　　　　</w:t>
      </w:r>
      <w:r w:rsidR="00C70BE9">
        <w:rPr>
          <w:rFonts w:hint="eastAsia"/>
          <w:szCs w:val="24"/>
        </w:rPr>
        <w:t xml:space="preserve">　　　　　　　　　　　　　</w:t>
      </w:r>
    </w:p>
    <w:p w:rsidR="002740D3" w:rsidRDefault="002740D3" w:rsidP="00B3642E">
      <w:pPr>
        <w:ind w:firstLineChars="2400" w:firstLine="5642"/>
        <w:jc w:val="right"/>
        <w:rPr>
          <w:szCs w:val="24"/>
        </w:rPr>
      </w:pPr>
    </w:p>
    <w:p w:rsidR="00E40503" w:rsidRDefault="00B77E96" w:rsidP="00B3642E">
      <w:pPr>
        <w:ind w:firstLineChars="2400" w:firstLine="5642"/>
        <w:jc w:val="right"/>
        <w:rPr>
          <w:szCs w:val="24"/>
        </w:rPr>
      </w:pPr>
      <w:r>
        <w:rPr>
          <w:rFonts w:hint="eastAsia"/>
          <w:szCs w:val="24"/>
        </w:rPr>
        <w:t xml:space="preserve">　</w:t>
      </w:r>
      <w:r w:rsidR="00284D2E">
        <w:rPr>
          <w:rFonts w:hint="eastAsia"/>
          <w:szCs w:val="24"/>
        </w:rPr>
        <w:t xml:space="preserve">　</w:t>
      </w:r>
      <w:r w:rsidR="00B0789B">
        <w:rPr>
          <w:rFonts w:hint="eastAsia"/>
          <w:szCs w:val="24"/>
        </w:rPr>
        <w:t>◎新規　○継続</w:t>
      </w:r>
    </w:p>
    <w:tbl>
      <w:tblPr>
        <w:tblStyle w:val="a6"/>
        <w:tblW w:w="9889" w:type="dxa"/>
        <w:tblLook w:val="04A0" w:firstRow="1" w:lastRow="0" w:firstColumn="1" w:lastColumn="0" w:noHBand="0" w:noVBand="1"/>
      </w:tblPr>
      <w:tblGrid>
        <w:gridCol w:w="708"/>
        <w:gridCol w:w="1668"/>
        <w:gridCol w:w="7513"/>
      </w:tblGrid>
      <w:tr w:rsidR="00EA44A3" w:rsidRPr="00F821BD" w:rsidTr="00836611">
        <w:tc>
          <w:tcPr>
            <w:tcW w:w="708" w:type="dxa"/>
          </w:tcPr>
          <w:p w:rsidR="00033673" w:rsidRPr="00F821BD" w:rsidRDefault="00033673" w:rsidP="00033673">
            <w:pPr>
              <w:rPr>
                <w:sz w:val="21"/>
                <w:szCs w:val="21"/>
              </w:rPr>
            </w:pPr>
          </w:p>
        </w:tc>
        <w:tc>
          <w:tcPr>
            <w:tcW w:w="1668" w:type="dxa"/>
          </w:tcPr>
          <w:p w:rsidR="00033673" w:rsidRPr="00F821BD" w:rsidRDefault="00033673" w:rsidP="00033673">
            <w:pPr>
              <w:jc w:val="center"/>
              <w:rPr>
                <w:sz w:val="21"/>
                <w:szCs w:val="21"/>
              </w:rPr>
            </w:pPr>
            <w:r w:rsidRPr="00F821BD">
              <w:rPr>
                <w:rFonts w:hint="eastAsia"/>
                <w:sz w:val="21"/>
                <w:szCs w:val="21"/>
              </w:rPr>
              <w:t>連携分野</w:t>
            </w:r>
          </w:p>
        </w:tc>
        <w:tc>
          <w:tcPr>
            <w:tcW w:w="7513" w:type="dxa"/>
          </w:tcPr>
          <w:p w:rsidR="00033673" w:rsidRPr="00F821BD" w:rsidRDefault="00033673" w:rsidP="00033673">
            <w:pPr>
              <w:jc w:val="center"/>
              <w:rPr>
                <w:sz w:val="21"/>
                <w:szCs w:val="21"/>
              </w:rPr>
            </w:pPr>
            <w:r w:rsidRPr="00F821BD">
              <w:rPr>
                <w:rFonts w:hint="eastAsia"/>
                <w:sz w:val="21"/>
                <w:szCs w:val="21"/>
              </w:rPr>
              <w:t>主な連携事例</w:t>
            </w:r>
          </w:p>
        </w:tc>
      </w:tr>
      <w:tr w:rsidR="00EA44A3" w:rsidRPr="00F821BD" w:rsidTr="00836611">
        <w:trPr>
          <w:trHeight w:val="338"/>
        </w:trPr>
        <w:tc>
          <w:tcPr>
            <w:tcW w:w="708" w:type="dxa"/>
            <w:vAlign w:val="center"/>
          </w:tcPr>
          <w:p w:rsidR="00A52F47" w:rsidRPr="00D33C61" w:rsidRDefault="00A52F47" w:rsidP="00D33C61">
            <w:pPr>
              <w:pStyle w:val="a5"/>
              <w:numPr>
                <w:ilvl w:val="0"/>
                <w:numId w:val="8"/>
              </w:numPr>
              <w:ind w:leftChars="0"/>
              <w:jc w:val="center"/>
              <w:rPr>
                <w:sz w:val="21"/>
                <w:szCs w:val="21"/>
              </w:rPr>
            </w:pPr>
          </w:p>
        </w:tc>
        <w:tc>
          <w:tcPr>
            <w:tcW w:w="1668" w:type="dxa"/>
            <w:vAlign w:val="center"/>
          </w:tcPr>
          <w:p w:rsidR="00EA1A80" w:rsidRDefault="00B3642E" w:rsidP="00B3642E">
            <w:pPr>
              <w:rPr>
                <w:sz w:val="21"/>
                <w:szCs w:val="21"/>
              </w:rPr>
            </w:pPr>
            <w:r>
              <w:rPr>
                <w:rFonts w:hint="eastAsia"/>
                <w:sz w:val="21"/>
                <w:szCs w:val="21"/>
              </w:rPr>
              <w:t>地域活性化</w:t>
            </w:r>
          </w:p>
          <w:p w:rsidR="00EA1A80" w:rsidRDefault="00EA1A80" w:rsidP="00B3642E">
            <w:pPr>
              <w:rPr>
                <w:sz w:val="21"/>
                <w:szCs w:val="21"/>
              </w:rPr>
            </w:pPr>
            <w:r>
              <w:rPr>
                <w:noProof/>
                <w:sz w:val="21"/>
                <w:szCs w:val="21"/>
              </w:rPr>
              <w:drawing>
                <wp:inline distT="0" distB="0" distL="0" distR="0" wp14:anchorId="7052BC9D" wp14:editId="311AC1DB">
                  <wp:extent cx="756000" cy="756000"/>
                  <wp:effectExtent l="0" t="0" r="6350" b="6350"/>
                  <wp:docPr id="13" name="図 13" descr="D:\ImamuraHa\Desktop\SDGs\sdg_icon_whee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mamuraHa\Desktop\SDGs\sdg_icon_wheel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inline>
              </w:drawing>
            </w:r>
          </w:p>
          <w:p w:rsidR="00EA1A80" w:rsidRPr="00D33C61" w:rsidRDefault="00EA1A80" w:rsidP="00B3642E">
            <w:pPr>
              <w:rPr>
                <w:sz w:val="21"/>
                <w:szCs w:val="21"/>
              </w:rPr>
            </w:pPr>
          </w:p>
        </w:tc>
        <w:tc>
          <w:tcPr>
            <w:tcW w:w="7513" w:type="dxa"/>
          </w:tcPr>
          <w:p w:rsidR="00995624" w:rsidRPr="00236050" w:rsidRDefault="00995624" w:rsidP="00570049">
            <w:pPr>
              <w:spacing w:line="300" w:lineRule="exact"/>
              <w:rPr>
                <w:rFonts w:ascii="MS UI Gothic" w:hAnsi="MS UI Gothic"/>
                <w:sz w:val="21"/>
                <w:szCs w:val="21"/>
              </w:rPr>
            </w:pPr>
            <w:r>
              <w:rPr>
                <w:rFonts w:ascii="MS UI Gothic" w:hAnsi="MS UI Gothic" w:hint="eastAsia"/>
                <w:sz w:val="21"/>
                <w:szCs w:val="21"/>
              </w:rPr>
              <w:t>◎</w:t>
            </w:r>
            <w:r w:rsidR="004216BD" w:rsidRPr="004216BD">
              <w:rPr>
                <w:rFonts w:ascii="MS UI Gothic" w:hAnsi="MS UI Gothic" w:hint="eastAsia"/>
                <w:sz w:val="21"/>
                <w:szCs w:val="21"/>
              </w:rPr>
              <w:t>地域活性化に向けた観光セミナーの開催</w:t>
            </w:r>
            <w:r w:rsidR="004216BD">
              <w:rPr>
                <w:rFonts w:ascii="MS UI Gothic" w:hAnsi="MS UI Gothic" w:hint="eastAsia"/>
                <w:sz w:val="21"/>
                <w:szCs w:val="21"/>
              </w:rPr>
              <w:t xml:space="preserve">　</w:t>
            </w:r>
          </w:p>
          <w:p w:rsidR="005006D8" w:rsidRPr="005006D8" w:rsidRDefault="005006D8" w:rsidP="005006D8">
            <w:pPr>
              <w:spacing w:line="320" w:lineRule="exact"/>
              <w:ind w:leftChars="100" w:left="235"/>
              <w:rPr>
                <w:rFonts w:ascii="MS UI Gothic" w:hAnsi="MS UI Gothic"/>
                <w:sz w:val="18"/>
                <w:szCs w:val="18"/>
              </w:rPr>
            </w:pPr>
            <w:r w:rsidRPr="005006D8">
              <w:rPr>
                <w:rFonts w:ascii="MS UI Gothic" w:hAnsi="MS UI Gothic" w:hint="eastAsia"/>
                <w:sz w:val="18"/>
                <w:szCs w:val="18"/>
              </w:rPr>
              <w:t>大阪府や府内市町</w:t>
            </w:r>
            <w:r w:rsidR="00D76790">
              <w:rPr>
                <w:rFonts w:ascii="MS UI Gothic" w:hAnsi="MS UI Gothic" w:hint="eastAsia"/>
                <w:sz w:val="18"/>
                <w:szCs w:val="18"/>
              </w:rPr>
              <w:t>村、ＤＭＯ、府内観光事業者を対象とした観光セミナーを開催します</w:t>
            </w:r>
          </w:p>
          <w:p w:rsidR="005006D8" w:rsidRDefault="005006D8" w:rsidP="005006D8">
            <w:pPr>
              <w:spacing w:line="320" w:lineRule="exact"/>
              <w:ind w:leftChars="100" w:left="235"/>
              <w:rPr>
                <w:rFonts w:ascii="MS UI Gothic" w:hAnsi="MS UI Gothic"/>
                <w:sz w:val="18"/>
                <w:szCs w:val="18"/>
              </w:rPr>
            </w:pPr>
            <w:r w:rsidRPr="005006D8">
              <w:rPr>
                <w:rFonts w:ascii="MS UI Gothic" w:hAnsi="MS UI Gothic" w:hint="eastAsia"/>
                <w:sz w:val="18"/>
                <w:szCs w:val="18"/>
              </w:rPr>
              <w:t>併せて、観光振興を進める上での課題解決に向けた</w:t>
            </w:r>
            <w:r w:rsidR="00CC14DD" w:rsidRPr="00CC14DD">
              <w:rPr>
                <w:rFonts w:ascii="MS UI Gothic" w:hAnsi="MS UI Gothic" w:hint="eastAsia"/>
                <w:sz w:val="18"/>
                <w:szCs w:val="18"/>
              </w:rPr>
              <w:t>ビジネスソリューション</w:t>
            </w:r>
            <w:r w:rsidRPr="005006D8">
              <w:rPr>
                <w:rFonts w:ascii="MS UI Gothic" w:hAnsi="MS UI Gothic" w:hint="eastAsia"/>
                <w:sz w:val="18"/>
                <w:szCs w:val="18"/>
              </w:rPr>
              <w:t>の機会を提供します</w:t>
            </w:r>
          </w:p>
          <w:p w:rsidR="008948C8" w:rsidRDefault="008948C8" w:rsidP="005006D8">
            <w:pPr>
              <w:spacing w:line="320" w:lineRule="exact"/>
              <w:rPr>
                <w:rFonts w:ascii="MS UI Gothic" w:hAnsi="MS UI Gothic"/>
                <w:sz w:val="21"/>
                <w:szCs w:val="21"/>
              </w:rPr>
            </w:pPr>
            <w:r>
              <w:rPr>
                <w:rFonts w:ascii="MS UI Gothic" w:hAnsi="MS UI Gothic" w:hint="eastAsia"/>
                <w:sz w:val="21"/>
                <w:szCs w:val="21"/>
              </w:rPr>
              <w:t>◎「企業版ふるさと納税」への協力</w:t>
            </w:r>
            <w:r w:rsidR="00236050">
              <w:rPr>
                <w:rFonts w:ascii="MS UI Gothic" w:hAnsi="MS UI Gothic" w:hint="eastAsia"/>
                <w:sz w:val="21"/>
                <w:szCs w:val="21"/>
              </w:rPr>
              <w:t xml:space="preserve"> </w:t>
            </w:r>
          </w:p>
          <w:p w:rsidR="00D76790" w:rsidRDefault="00D76790" w:rsidP="00D76790">
            <w:pPr>
              <w:spacing w:line="320" w:lineRule="exact"/>
              <w:ind w:leftChars="100" w:left="235"/>
              <w:rPr>
                <w:rFonts w:ascii="MS UI Gothic" w:hAnsi="MS UI Gothic"/>
                <w:sz w:val="18"/>
                <w:szCs w:val="18"/>
              </w:rPr>
            </w:pPr>
            <w:r w:rsidRPr="00D76790">
              <w:rPr>
                <w:rFonts w:ascii="MS UI Gothic" w:hAnsi="MS UI Gothic" w:hint="eastAsia"/>
                <w:sz w:val="18"/>
                <w:szCs w:val="18"/>
              </w:rPr>
              <w:t>「地方創生応援税制（企業版ふるさと納税）」による寄附をもって、関西各地で整備が進められているサ</w:t>
            </w:r>
          </w:p>
          <w:p w:rsidR="00D76790" w:rsidRDefault="00D76790" w:rsidP="00D76790">
            <w:pPr>
              <w:spacing w:line="320" w:lineRule="exact"/>
              <w:ind w:leftChars="100" w:left="235"/>
              <w:rPr>
                <w:rFonts w:ascii="MS UI Gothic" w:hAnsi="MS UI Gothic"/>
                <w:sz w:val="18"/>
                <w:szCs w:val="18"/>
              </w:rPr>
            </w:pPr>
            <w:r w:rsidRPr="00D76790">
              <w:rPr>
                <w:rFonts w:ascii="MS UI Gothic" w:hAnsi="MS UI Gothic" w:hint="eastAsia"/>
                <w:sz w:val="18"/>
                <w:szCs w:val="18"/>
              </w:rPr>
              <w:t>イクルルートを広域連携させ、歴史・文化資源などを誰もが楽しめるよう、自転車を活用したまちづくりへ</w:t>
            </w:r>
          </w:p>
          <w:p w:rsidR="00D76790" w:rsidRDefault="00D76790" w:rsidP="00D76790">
            <w:pPr>
              <w:spacing w:line="320" w:lineRule="exact"/>
              <w:ind w:leftChars="100" w:left="235"/>
              <w:rPr>
                <w:rFonts w:ascii="MS UI Gothic" w:hAnsi="MS UI Gothic"/>
                <w:sz w:val="18"/>
                <w:szCs w:val="18"/>
              </w:rPr>
            </w:pPr>
            <w:r w:rsidRPr="00D76790">
              <w:rPr>
                <w:rFonts w:ascii="MS UI Gothic" w:hAnsi="MS UI Gothic" w:hint="eastAsia"/>
                <w:sz w:val="18"/>
                <w:szCs w:val="18"/>
              </w:rPr>
              <w:t>の取組みに協力します</w:t>
            </w:r>
          </w:p>
          <w:p w:rsidR="00781FED" w:rsidRPr="00CB7786" w:rsidRDefault="00781FED" w:rsidP="00781FED">
            <w:pPr>
              <w:spacing w:line="300" w:lineRule="exact"/>
              <w:rPr>
                <w:rFonts w:ascii="MS UI Gothic" w:hAnsi="MS UI Gothic"/>
                <w:sz w:val="21"/>
                <w:szCs w:val="21"/>
              </w:rPr>
            </w:pPr>
            <w:r w:rsidRPr="003A5396">
              <w:rPr>
                <w:rFonts w:ascii="MS UI Gothic" w:hAnsi="MS UI Gothic" w:hint="eastAsia"/>
                <w:sz w:val="21"/>
                <w:szCs w:val="21"/>
              </w:rPr>
              <w:t>◎2025年国際博覧会の誘致に向けた機運醸成</w:t>
            </w:r>
            <w:r w:rsidR="00236050">
              <w:rPr>
                <w:rFonts w:ascii="MS UI Gothic" w:hAnsi="MS UI Gothic" w:hint="eastAsia"/>
                <w:sz w:val="21"/>
                <w:szCs w:val="21"/>
              </w:rPr>
              <w:t xml:space="preserve"> </w:t>
            </w:r>
          </w:p>
          <w:p w:rsidR="00781FED" w:rsidRPr="001D4072" w:rsidRDefault="00781FED" w:rsidP="001D4072">
            <w:pPr>
              <w:spacing w:line="320" w:lineRule="exact"/>
              <w:ind w:leftChars="100" w:left="235"/>
              <w:rPr>
                <w:rFonts w:ascii="MS UI Gothic" w:hAnsi="MS UI Gothic"/>
                <w:sz w:val="18"/>
                <w:szCs w:val="18"/>
              </w:rPr>
            </w:pPr>
            <w:r w:rsidRPr="001D4072">
              <w:rPr>
                <w:rFonts w:ascii="MS UI Gothic" w:hAnsi="MS UI Gothic" w:hint="eastAsia"/>
                <w:sz w:val="18"/>
                <w:szCs w:val="18"/>
              </w:rPr>
              <w:t>2025日本万国博覧会誘致委員会のオ</w:t>
            </w:r>
            <w:r w:rsidR="00CE5F62" w:rsidRPr="001D4072">
              <w:rPr>
                <w:rFonts w:ascii="MS UI Gothic" w:hAnsi="MS UI Gothic" w:hint="eastAsia"/>
                <w:sz w:val="18"/>
                <w:szCs w:val="18"/>
              </w:rPr>
              <w:t>フィシャルパートナーとして参画し、あいおいニッセイ同和損保が有する</w:t>
            </w:r>
            <w:r w:rsidR="000A4F91" w:rsidRPr="001D4072">
              <w:rPr>
                <w:rFonts w:ascii="MS UI Gothic" w:hAnsi="MS UI Gothic" w:hint="eastAsia"/>
                <w:sz w:val="18"/>
                <w:szCs w:val="18"/>
              </w:rPr>
              <w:t>情報発信ネットワークを活用し、リーフレットの配布や</w:t>
            </w:r>
            <w:r w:rsidRPr="001D4072">
              <w:rPr>
                <w:rFonts w:ascii="MS UI Gothic" w:hAnsi="MS UI Gothic" w:hint="eastAsia"/>
                <w:sz w:val="18"/>
                <w:szCs w:val="18"/>
              </w:rPr>
              <w:t>ポスターの掲示を行うなど、2025</w:t>
            </w:r>
            <w:r w:rsidR="00CE5F62" w:rsidRPr="001D4072">
              <w:rPr>
                <w:rFonts w:ascii="MS UI Gothic" w:hAnsi="MS UI Gothic" w:hint="eastAsia"/>
                <w:sz w:val="18"/>
                <w:szCs w:val="18"/>
              </w:rPr>
              <w:t>年国際博覧会の誘致に向け</w:t>
            </w:r>
            <w:r w:rsidRPr="001D4072">
              <w:rPr>
                <w:rFonts w:ascii="MS UI Gothic" w:hAnsi="MS UI Gothic" w:hint="eastAsia"/>
                <w:sz w:val="18"/>
                <w:szCs w:val="18"/>
              </w:rPr>
              <w:t>た機運醸成に協力します</w:t>
            </w:r>
          </w:p>
          <w:p w:rsidR="007F5025" w:rsidRPr="007F5025" w:rsidRDefault="007F5025" w:rsidP="007F5025">
            <w:pPr>
              <w:spacing w:line="300" w:lineRule="exact"/>
              <w:rPr>
                <w:color w:val="000000" w:themeColor="text1"/>
                <w:sz w:val="21"/>
                <w:szCs w:val="21"/>
              </w:rPr>
            </w:pPr>
            <w:r w:rsidRPr="007F5025">
              <w:rPr>
                <w:rFonts w:hint="eastAsia"/>
                <w:color w:val="000000" w:themeColor="text1"/>
                <w:sz w:val="21"/>
                <w:szCs w:val="21"/>
              </w:rPr>
              <w:t>◎百舌鳥・古市古墳群の世界文化遺産登録に向けた機運醸成</w:t>
            </w:r>
          </w:p>
          <w:p w:rsidR="007F5025" w:rsidRPr="001D4072" w:rsidRDefault="007F5025" w:rsidP="001D4072">
            <w:pPr>
              <w:spacing w:line="320" w:lineRule="exact"/>
              <w:ind w:leftChars="100" w:left="235"/>
              <w:rPr>
                <w:rFonts w:ascii="MS UI Gothic" w:hAnsi="MS UI Gothic"/>
                <w:sz w:val="18"/>
                <w:szCs w:val="18"/>
              </w:rPr>
            </w:pPr>
            <w:r w:rsidRPr="001D4072">
              <w:rPr>
                <w:rFonts w:ascii="MS UI Gothic" w:hAnsi="MS UI Gothic" w:hint="eastAsia"/>
                <w:sz w:val="18"/>
                <w:szCs w:val="18"/>
              </w:rPr>
              <w:t xml:space="preserve">百舌鳥・古市古墳群の世界文化遺産登録を応援する府民会議への参画のほか、あいおいニッセイ同　　</w:t>
            </w:r>
          </w:p>
          <w:p w:rsidR="007F5025" w:rsidRPr="001D4072" w:rsidRDefault="007F5025" w:rsidP="001D4072">
            <w:pPr>
              <w:spacing w:line="320" w:lineRule="exact"/>
              <w:ind w:leftChars="100" w:left="235"/>
              <w:rPr>
                <w:rFonts w:ascii="MS UI Gothic" w:hAnsi="MS UI Gothic"/>
                <w:sz w:val="18"/>
                <w:szCs w:val="18"/>
              </w:rPr>
            </w:pPr>
            <w:r w:rsidRPr="001D4072">
              <w:rPr>
                <w:rFonts w:ascii="MS UI Gothic" w:hAnsi="MS UI Gothic" w:hint="eastAsia"/>
                <w:sz w:val="18"/>
                <w:szCs w:val="18"/>
              </w:rPr>
              <w:t>和損保の府内各拠点（主要5ビル・10</w:t>
            </w:r>
            <w:r w:rsidR="00786FDF" w:rsidRPr="001D4072">
              <w:rPr>
                <w:rFonts w:ascii="MS UI Gothic" w:hAnsi="MS UI Gothic" w:hint="eastAsia"/>
                <w:sz w:val="18"/>
                <w:szCs w:val="18"/>
              </w:rPr>
              <w:t>部支店）でののぼり</w:t>
            </w:r>
            <w:r w:rsidRPr="001D4072">
              <w:rPr>
                <w:rFonts w:ascii="MS UI Gothic" w:hAnsi="MS UI Gothic" w:hint="eastAsia"/>
                <w:sz w:val="18"/>
                <w:szCs w:val="18"/>
              </w:rPr>
              <w:t>の設置や、営業社員によるリーフレットの配布など百舌鳥・古市古墳群のPRに協力します</w:t>
            </w:r>
          </w:p>
          <w:p w:rsidR="00F30E76" w:rsidRPr="00CB7786" w:rsidRDefault="00D2722A" w:rsidP="007F5025">
            <w:pPr>
              <w:spacing w:line="300" w:lineRule="exact"/>
              <w:rPr>
                <w:rFonts w:ascii="MS UI Gothic" w:hAnsi="MS UI Gothic"/>
                <w:sz w:val="21"/>
                <w:szCs w:val="21"/>
              </w:rPr>
            </w:pPr>
            <w:r>
              <w:rPr>
                <w:rFonts w:hint="eastAsia"/>
                <w:color w:val="000000" w:themeColor="text1"/>
                <w:sz w:val="21"/>
                <w:szCs w:val="21"/>
              </w:rPr>
              <w:t>◎大阪の</w:t>
            </w:r>
            <w:r w:rsidRPr="00D2722A">
              <w:rPr>
                <w:rFonts w:hint="eastAsia"/>
                <w:color w:val="000000" w:themeColor="text1"/>
                <w:sz w:val="21"/>
                <w:szCs w:val="21"/>
              </w:rPr>
              <w:t>文化振興</w:t>
            </w:r>
            <w:r>
              <w:rPr>
                <w:rFonts w:hint="eastAsia"/>
                <w:color w:val="000000" w:themeColor="text1"/>
                <w:sz w:val="21"/>
                <w:szCs w:val="21"/>
              </w:rPr>
              <w:t>への協力</w:t>
            </w:r>
            <w:r w:rsidR="00236050">
              <w:rPr>
                <w:rFonts w:hint="eastAsia"/>
                <w:color w:val="000000" w:themeColor="text1"/>
                <w:sz w:val="21"/>
                <w:szCs w:val="21"/>
              </w:rPr>
              <w:t xml:space="preserve"> </w:t>
            </w:r>
          </w:p>
          <w:p w:rsidR="000A4F91" w:rsidRPr="001D4072" w:rsidRDefault="00781FED" w:rsidP="001D4072">
            <w:pPr>
              <w:spacing w:line="320" w:lineRule="exact"/>
              <w:ind w:leftChars="100" w:left="235"/>
              <w:rPr>
                <w:rFonts w:ascii="MS UI Gothic" w:hAnsi="MS UI Gothic"/>
                <w:sz w:val="18"/>
                <w:szCs w:val="18"/>
              </w:rPr>
            </w:pPr>
            <w:r w:rsidRPr="001D4072">
              <w:rPr>
                <w:rFonts w:ascii="MS UI Gothic" w:hAnsi="MS UI Gothic" w:hint="eastAsia"/>
                <w:sz w:val="18"/>
                <w:szCs w:val="18"/>
              </w:rPr>
              <w:t>芸</w:t>
            </w:r>
            <w:r w:rsidR="000A4F91" w:rsidRPr="001D4072">
              <w:rPr>
                <w:rFonts w:ascii="MS UI Gothic" w:hAnsi="MS UI Gothic" w:hint="eastAsia"/>
                <w:sz w:val="18"/>
                <w:szCs w:val="18"/>
              </w:rPr>
              <w:t>術文化を担う若手音楽家に、演奏の</w:t>
            </w:r>
            <w:r w:rsidR="00F20838" w:rsidRPr="001D4072">
              <w:rPr>
                <w:rFonts w:ascii="MS UI Gothic" w:hAnsi="MS UI Gothic" w:hint="eastAsia"/>
                <w:sz w:val="18"/>
                <w:szCs w:val="18"/>
              </w:rPr>
              <w:t>機会や場所を提供するととも</w:t>
            </w:r>
            <w:r w:rsidRPr="001D4072">
              <w:rPr>
                <w:rFonts w:ascii="MS UI Gothic" w:hAnsi="MS UI Gothic" w:hint="eastAsia"/>
                <w:sz w:val="18"/>
                <w:szCs w:val="18"/>
              </w:rPr>
              <w:t>に、売上金の一部を大阪府文化</w:t>
            </w:r>
          </w:p>
          <w:p w:rsidR="00781FED" w:rsidRPr="001D4072" w:rsidRDefault="00781FED" w:rsidP="001D4072">
            <w:pPr>
              <w:spacing w:line="320" w:lineRule="exact"/>
              <w:ind w:leftChars="100" w:left="235"/>
              <w:rPr>
                <w:rFonts w:ascii="MS UI Gothic" w:hAnsi="MS UI Gothic"/>
                <w:sz w:val="18"/>
                <w:szCs w:val="18"/>
              </w:rPr>
            </w:pPr>
            <w:r w:rsidRPr="001D4072">
              <w:rPr>
                <w:rFonts w:ascii="MS UI Gothic" w:hAnsi="MS UI Gothic" w:hint="eastAsia"/>
                <w:sz w:val="18"/>
                <w:szCs w:val="18"/>
              </w:rPr>
              <w:t>振興基金に寄</w:t>
            </w:r>
            <w:r w:rsidR="000A4F91" w:rsidRPr="001D4072">
              <w:rPr>
                <w:rFonts w:ascii="MS UI Gothic" w:hAnsi="MS UI Gothic" w:hint="eastAsia"/>
                <w:sz w:val="18"/>
                <w:szCs w:val="18"/>
              </w:rPr>
              <w:t>附する「メセナ自動販売機」を設置します</w:t>
            </w:r>
          </w:p>
          <w:p w:rsidR="00B05CD7" w:rsidRPr="00CB03D1" w:rsidRDefault="00B34A3A" w:rsidP="00B05CD7">
            <w:pPr>
              <w:spacing w:line="300" w:lineRule="exact"/>
              <w:rPr>
                <w:color w:val="000000" w:themeColor="text1"/>
                <w:sz w:val="21"/>
                <w:szCs w:val="21"/>
              </w:rPr>
            </w:pPr>
            <w:r>
              <w:rPr>
                <w:rFonts w:hint="eastAsia"/>
                <w:color w:val="000000" w:themeColor="text1"/>
                <w:sz w:val="21"/>
                <w:szCs w:val="21"/>
              </w:rPr>
              <w:t>◎</w:t>
            </w:r>
            <w:r w:rsidR="00B05CD7" w:rsidRPr="00CB03D1">
              <w:rPr>
                <w:rFonts w:hint="eastAsia"/>
                <w:color w:val="000000" w:themeColor="text1"/>
                <w:sz w:val="21"/>
                <w:szCs w:val="21"/>
              </w:rPr>
              <w:t>御堂筋イルミネーション（大阪・光の饗宴）への協力</w:t>
            </w:r>
            <w:r w:rsidR="00236050">
              <w:rPr>
                <w:rFonts w:hint="eastAsia"/>
                <w:color w:val="000000" w:themeColor="text1"/>
                <w:sz w:val="21"/>
                <w:szCs w:val="21"/>
              </w:rPr>
              <w:t xml:space="preserve"> </w:t>
            </w:r>
          </w:p>
          <w:p w:rsidR="00F20838" w:rsidRPr="00E91023" w:rsidRDefault="00F20838" w:rsidP="00E91023">
            <w:pPr>
              <w:spacing w:line="320" w:lineRule="exact"/>
              <w:ind w:leftChars="100" w:left="235"/>
              <w:rPr>
                <w:rFonts w:ascii="MS UI Gothic" w:hAnsi="MS UI Gothic"/>
                <w:sz w:val="18"/>
                <w:szCs w:val="18"/>
              </w:rPr>
            </w:pPr>
            <w:r w:rsidRPr="00E91023">
              <w:rPr>
                <w:rFonts w:ascii="MS UI Gothic" w:hAnsi="MS UI Gothic" w:hint="eastAsia"/>
                <w:sz w:val="18"/>
                <w:szCs w:val="18"/>
              </w:rPr>
              <w:t>あいおいニッセイ同和損保のフェニックスタワーや御堂筋ビルの敷地活用等を通じて、御堂筋イルミネー</w:t>
            </w:r>
          </w:p>
          <w:p w:rsidR="00B34A3A" w:rsidRPr="00E91023" w:rsidRDefault="00F20838" w:rsidP="00E91023">
            <w:pPr>
              <w:spacing w:line="320" w:lineRule="exact"/>
              <w:ind w:leftChars="100" w:left="235"/>
              <w:rPr>
                <w:rFonts w:ascii="MS UI Gothic" w:hAnsi="MS UI Gothic"/>
                <w:sz w:val="18"/>
                <w:szCs w:val="18"/>
              </w:rPr>
            </w:pPr>
            <w:r w:rsidRPr="00E91023">
              <w:rPr>
                <w:rFonts w:ascii="MS UI Gothic" w:hAnsi="MS UI Gothic" w:hint="eastAsia"/>
                <w:sz w:val="18"/>
                <w:szCs w:val="18"/>
              </w:rPr>
              <w:t>ション</w:t>
            </w:r>
            <w:r w:rsidR="00781FED" w:rsidRPr="00E91023">
              <w:rPr>
                <w:rFonts w:ascii="MS UI Gothic" w:hAnsi="MS UI Gothic" w:hint="eastAsia"/>
                <w:sz w:val="18"/>
                <w:szCs w:val="18"/>
              </w:rPr>
              <w:t>に協力します</w:t>
            </w:r>
          </w:p>
          <w:p w:rsidR="00B34A3A" w:rsidRPr="00CB7786" w:rsidRDefault="00B34A3A" w:rsidP="003C7A24">
            <w:pPr>
              <w:spacing w:line="300" w:lineRule="exact"/>
              <w:rPr>
                <w:color w:val="000000" w:themeColor="text1"/>
                <w:sz w:val="21"/>
                <w:szCs w:val="21"/>
              </w:rPr>
            </w:pPr>
            <w:r>
              <w:rPr>
                <w:rFonts w:hint="eastAsia"/>
                <w:color w:val="000000" w:themeColor="text1"/>
                <w:sz w:val="21"/>
                <w:szCs w:val="21"/>
              </w:rPr>
              <w:t>◎</w:t>
            </w:r>
            <w:r w:rsidR="003C7A24">
              <w:rPr>
                <w:rFonts w:hint="eastAsia"/>
                <w:color w:val="000000" w:themeColor="text1"/>
                <w:sz w:val="21"/>
                <w:szCs w:val="21"/>
              </w:rPr>
              <w:t>大阪の魅力発信への協力</w:t>
            </w:r>
            <w:r w:rsidR="00236050">
              <w:rPr>
                <w:rFonts w:hint="eastAsia"/>
                <w:color w:val="000000" w:themeColor="text1"/>
                <w:sz w:val="21"/>
                <w:szCs w:val="21"/>
              </w:rPr>
              <w:t xml:space="preserve"> </w:t>
            </w:r>
          </w:p>
          <w:p w:rsidR="00623236" w:rsidRPr="00E91023" w:rsidRDefault="00CC14DD" w:rsidP="00E91023">
            <w:pPr>
              <w:spacing w:line="320" w:lineRule="exact"/>
              <w:ind w:leftChars="100" w:left="235"/>
              <w:rPr>
                <w:rFonts w:ascii="MS UI Gothic" w:hAnsi="MS UI Gothic"/>
                <w:sz w:val="18"/>
                <w:szCs w:val="18"/>
              </w:rPr>
            </w:pPr>
            <w:r w:rsidRPr="00E91023">
              <w:rPr>
                <w:rFonts w:ascii="MS UI Gothic" w:hAnsi="MS UI Gothic" w:hint="eastAsia"/>
                <w:sz w:val="18"/>
                <w:szCs w:val="18"/>
              </w:rPr>
              <w:t>大阪の観光・魅力（大阪ミュージアム・大阪（もん）・大阪製など）に関する情報発信やPR、府が作成するリーフレットの配架を通じて、大阪の魅力発信に協力します</w:t>
            </w:r>
          </w:p>
          <w:p w:rsidR="00CC14DD" w:rsidRPr="00CC14DD" w:rsidRDefault="00CC14DD" w:rsidP="00623236">
            <w:pPr>
              <w:spacing w:line="300" w:lineRule="exact"/>
              <w:ind w:leftChars="100" w:left="235"/>
              <w:rPr>
                <w:color w:val="000000" w:themeColor="text1"/>
                <w:sz w:val="18"/>
                <w:szCs w:val="18"/>
              </w:rPr>
            </w:pPr>
          </w:p>
        </w:tc>
      </w:tr>
      <w:tr w:rsidR="00623236" w:rsidRPr="00F821BD" w:rsidTr="005378D3">
        <w:trPr>
          <w:trHeight w:val="338"/>
        </w:trPr>
        <w:tc>
          <w:tcPr>
            <w:tcW w:w="708" w:type="dxa"/>
            <w:vAlign w:val="center"/>
          </w:tcPr>
          <w:p w:rsidR="00623236" w:rsidRPr="00D33C61" w:rsidRDefault="00623236" w:rsidP="00D33C61">
            <w:pPr>
              <w:pStyle w:val="a5"/>
              <w:numPr>
                <w:ilvl w:val="0"/>
                <w:numId w:val="8"/>
              </w:numPr>
              <w:ind w:leftChars="0"/>
              <w:jc w:val="center"/>
              <w:rPr>
                <w:sz w:val="21"/>
                <w:szCs w:val="21"/>
              </w:rPr>
            </w:pPr>
          </w:p>
        </w:tc>
        <w:tc>
          <w:tcPr>
            <w:tcW w:w="1668" w:type="dxa"/>
          </w:tcPr>
          <w:p w:rsidR="00623236" w:rsidRDefault="00623236" w:rsidP="00D91C06">
            <w:pPr>
              <w:rPr>
                <w:sz w:val="21"/>
                <w:szCs w:val="21"/>
              </w:rPr>
            </w:pPr>
            <w:r>
              <w:rPr>
                <w:rFonts w:hint="eastAsia"/>
                <w:sz w:val="21"/>
                <w:szCs w:val="21"/>
              </w:rPr>
              <w:t>中小企業振興</w:t>
            </w:r>
          </w:p>
          <w:p w:rsidR="00623236" w:rsidRDefault="00623236" w:rsidP="00D91C06">
            <w:pPr>
              <w:rPr>
                <w:sz w:val="21"/>
                <w:szCs w:val="21"/>
              </w:rPr>
            </w:pPr>
            <w:r>
              <w:rPr>
                <w:rFonts w:hint="eastAsia"/>
                <w:sz w:val="21"/>
                <w:szCs w:val="21"/>
              </w:rPr>
              <w:t>及び雇用促進</w:t>
            </w:r>
          </w:p>
          <w:p w:rsidR="00623236" w:rsidRDefault="00623236" w:rsidP="00D91C06">
            <w:pPr>
              <w:rPr>
                <w:sz w:val="21"/>
                <w:szCs w:val="21"/>
              </w:rPr>
            </w:pPr>
            <w:r>
              <w:rPr>
                <w:rFonts w:ascii="メイリオ" w:eastAsia="メイリオ" w:hAnsi="メイリオ" w:cs="メイリオ"/>
                <w:noProof/>
                <w:color w:val="333333"/>
              </w:rPr>
              <w:drawing>
                <wp:anchor distT="0" distB="0" distL="114300" distR="114300" simplePos="0" relativeHeight="251699200" behindDoc="0" locked="0" layoutInCell="1" allowOverlap="1" wp14:anchorId="44F6AD8F" wp14:editId="466D158D">
                  <wp:simplePos x="0" y="0"/>
                  <wp:positionH relativeFrom="column">
                    <wp:posOffset>11430</wp:posOffset>
                  </wp:positionH>
                  <wp:positionV relativeFrom="paragraph">
                    <wp:posOffset>67945</wp:posOffset>
                  </wp:positionV>
                  <wp:extent cx="755650" cy="755650"/>
                  <wp:effectExtent l="0" t="0" r="6350" b="6350"/>
                  <wp:wrapNone/>
                  <wp:docPr id="2" name="図 2" descr="https://imacocollabo.or.jp/wp-content/uploads/2018/02/sdg_icon_09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cocollabo.or.jp/wp-content/uploads/2018/02/sdg_icon_09_ja-300x3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3236" w:rsidRDefault="00623236" w:rsidP="00D91C06">
            <w:pPr>
              <w:rPr>
                <w:sz w:val="21"/>
                <w:szCs w:val="21"/>
              </w:rPr>
            </w:pPr>
          </w:p>
          <w:p w:rsidR="00623236" w:rsidRDefault="00623236" w:rsidP="00D91C06">
            <w:pPr>
              <w:rPr>
                <w:sz w:val="21"/>
                <w:szCs w:val="21"/>
              </w:rPr>
            </w:pPr>
          </w:p>
          <w:p w:rsidR="00623236" w:rsidRDefault="0026723E" w:rsidP="00D91C06">
            <w:pPr>
              <w:rPr>
                <w:sz w:val="21"/>
                <w:szCs w:val="21"/>
              </w:rPr>
            </w:pPr>
            <w:r>
              <w:rPr>
                <w:rFonts w:ascii="メイリオ" w:eastAsia="メイリオ" w:hAnsi="メイリオ" w:cs="メイリオ"/>
                <w:noProof/>
                <w:color w:val="333333"/>
              </w:rPr>
              <w:drawing>
                <wp:anchor distT="0" distB="0" distL="114300" distR="114300" simplePos="0" relativeHeight="251700224" behindDoc="0" locked="0" layoutInCell="1" allowOverlap="1" wp14:anchorId="09F4823F" wp14:editId="04355646">
                  <wp:simplePos x="0" y="0"/>
                  <wp:positionH relativeFrom="column">
                    <wp:posOffset>0</wp:posOffset>
                  </wp:positionH>
                  <wp:positionV relativeFrom="paragraph">
                    <wp:posOffset>166370</wp:posOffset>
                  </wp:positionV>
                  <wp:extent cx="755650" cy="755650"/>
                  <wp:effectExtent l="0" t="0" r="6350" b="6350"/>
                  <wp:wrapNone/>
                  <wp:docPr id="1" name="図 1" descr="https://imacocollabo.or.jp/wp-content/uploads/2018/02/sdg_icon_05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cocollabo.or.jp/wp-content/uploads/2018/02/sdg_icon_05_ja-300x3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3236" w:rsidRDefault="00623236" w:rsidP="00D91C06">
            <w:pPr>
              <w:rPr>
                <w:sz w:val="21"/>
                <w:szCs w:val="21"/>
              </w:rPr>
            </w:pPr>
          </w:p>
          <w:p w:rsidR="00623236" w:rsidRDefault="00623236" w:rsidP="00D91C06">
            <w:pPr>
              <w:rPr>
                <w:sz w:val="21"/>
                <w:szCs w:val="21"/>
              </w:rPr>
            </w:pPr>
          </w:p>
          <w:p w:rsidR="00623236" w:rsidRPr="00821622" w:rsidRDefault="00623236" w:rsidP="00D91C06">
            <w:pPr>
              <w:rPr>
                <w:sz w:val="21"/>
                <w:szCs w:val="21"/>
              </w:rPr>
            </w:pPr>
          </w:p>
        </w:tc>
        <w:tc>
          <w:tcPr>
            <w:tcW w:w="7513" w:type="dxa"/>
          </w:tcPr>
          <w:p w:rsidR="00623236" w:rsidRPr="00022FA8" w:rsidRDefault="00623236" w:rsidP="00D91C06">
            <w:pPr>
              <w:spacing w:line="300" w:lineRule="exact"/>
              <w:rPr>
                <w:color w:val="000000" w:themeColor="text1"/>
                <w:sz w:val="21"/>
                <w:szCs w:val="21"/>
              </w:rPr>
            </w:pPr>
            <w:r w:rsidRPr="00CB03D1">
              <w:rPr>
                <w:rFonts w:hint="eastAsia"/>
                <w:color w:val="000000" w:themeColor="text1"/>
                <w:sz w:val="21"/>
                <w:szCs w:val="21"/>
              </w:rPr>
              <w:t>◎府内中小企業の支援</w:t>
            </w:r>
            <w:r w:rsidR="00236050">
              <w:rPr>
                <w:rFonts w:hint="eastAsia"/>
                <w:color w:val="000000" w:themeColor="text1"/>
                <w:sz w:val="21"/>
                <w:szCs w:val="21"/>
              </w:rPr>
              <w:t xml:space="preserve"> </w:t>
            </w:r>
          </w:p>
          <w:p w:rsidR="00623236" w:rsidRPr="00E91023" w:rsidRDefault="00623236" w:rsidP="00E91023">
            <w:pPr>
              <w:spacing w:line="320" w:lineRule="exact"/>
              <w:ind w:leftChars="100" w:left="235"/>
              <w:rPr>
                <w:rFonts w:ascii="MS UI Gothic" w:hAnsi="MS UI Gothic"/>
                <w:sz w:val="18"/>
                <w:szCs w:val="18"/>
              </w:rPr>
            </w:pPr>
            <w:r w:rsidRPr="00E91023">
              <w:rPr>
                <w:rFonts w:ascii="MS UI Gothic" w:hAnsi="MS UI Gothic" w:hint="eastAsia"/>
                <w:sz w:val="18"/>
                <w:szCs w:val="18"/>
              </w:rPr>
              <w:t>あいおいニッセイ同和損保の営業社員が、府等が行う中小企業支援施策に関する理解を深め、日々の営業活動を通じて、</w:t>
            </w:r>
            <w:r w:rsidRPr="00E91023">
              <w:rPr>
                <w:rFonts w:ascii="MS UI Gothic" w:hAnsi="MS UI Gothic"/>
                <w:sz w:val="18"/>
                <w:szCs w:val="18"/>
              </w:rPr>
              <w:t>PR</w:t>
            </w:r>
            <w:r w:rsidRPr="00E91023">
              <w:rPr>
                <w:rFonts w:ascii="MS UI Gothic" w:hAnsi="MS UI Gothic" w:hint="eastAsia"/>
                <w:sz w:val="18"/>
                <w:szCs w:val="18"/>
              </w:rPr>
              <w:t>を行います</w:t>
            </w:r>
          </w:p>
          <w:p w:rsidR="00623236" w:rsidRPr="00022FA8" w:rsidRDefault="00623236" w:rsidP="00D91C06">
            <w:pPr>
              <w:spacing w:line="320" w:lineRule="exact"/>
              <w:rPr>
                <w:rFonts w:ascii="MS UI Gothic"/>
                <w:sz w:val="21"/>
                <w:szCs w:val="21"/>
              </w:rPr>
            </w:pPr>
            <w:r w:rsidRPr="003A5396">
              <w:rPr>
                <w:rFonts w:ascii="MS UI Gothic" w:hAnsi="MS UI Gothic" w:hint="eastAsia"/>
                <w:sz w:val="21"/>
                <w:szCs w:val="21"/>
              </w:rPr>
              <w:t>◎女性の活躍推進に向けた連携</w:t>
            </w:r>
            <w:r w:rsidR="00236050">
              <w:rPr>
                <w:rFonts w:ascii="MS UI Gothic" w:hAnsi="MS UI Gothic" w:hint="eastAsia"/>
                <w:sz w:val="21"/>
                <w:szCs w:val="21"/>
              </w:rPr>
              <w:t xml:space="preserve"> </w:t>
            </w:r>
          </w:p>
          <w:p w:rsidR="000A4F91" w:rsidRPr="001D4072" w:rsidRDefault="00623236" w:rsidP="001D4072">
            <w:pPr>
              <w:spacing w:line="320" w:lineRule="exact"/>
              <w:ind w:leftChars="100" w:left="235"/>
              <w:rPr>
                <w:rFonts w:ascii="MS UI Gothic" w:hAnsi="MS UI Gothic"/>
                <w:sz w:val="18"/>
                <w:szCs w:val="18"/>
              </w:rPr>
            </w:pPr>
            <w:r w:rsidRPr="001D4072">
              <w:rPr>
                <w:rFonts w:ascii="MS UI Gothic" w:hAnsi="MS UI Gothic" w:hint="eastAsia"/>
                <w:sz w:val="18"/>
                <w:szCs w:val="18"/>
              </w:rPr>
              <w:t>府が主催する「仕事の魅力発信セミナー」や「企業の人事労務担当者向けセミナー」に講師を派遣するなど、働きたい女性が活躍できる環境づくりを推進します</w:t>
            </w:r>
          </w:p>
          <w:p w:rsidR="000A4F91" w:rsidRPr="00CB03D1" w:rsidRDefault="000A4F91" w:rsidP="000A4F91">
            <w:pPr>
              <w:spacing w:line="300" w:lineRule="exact"/>
              <w:rPr>
                <w:color w:val="000000" w:themeColor="text1"/>
                <w:sz w:val="21"/>
                <w:szCs w:val="21"/>
              </w:rPr>
            </w:pPr>
            <w:r w:rsidRPr="00CB03D1">
              <w:rPr>
                <w:rFonts w:hint="eastAsia"/>
                <w:color w:val="000000" w:themeColor="text1"/>
                <w:sz w:val="21"/>
                <w:szCs w:val="21"/>
              </w:rPr>
              <w:t>◎「男女いきいき・元気宣言」事業者への登録</w:t>
            </w:r>
            <w:r w:rsidR="00CB7786" w:rsidRPr="00CB7786">
              <w:rPr>
                <w:rFonts w:hint="eastAsia"/>
                <w:color w:val="000000" w:themeColor="text1"/>
                <w:sz w:val="21"/>
                <w:szCs w:val="21"/>
              </w:rPr>
              <w:t xml:space="preserve"> </w:t>
            </w:r>
            <w:r w:rsidR="00236050">
              <w:rPr>
                <w:rFonts w:hint="eastAsia"/>
                <w:color w:val="000000" w:themeColor="text1"/>
                <w:sz w:val="21"/>
                <w:szCs w:val="21"/>
              </w:rPr>
              <w:t xml:space="preserve"> </w:t>
            </w:r>
            <w:r w:rsidR="00236050">
              <w:rPr>
                <w:rFonts w:hint="eastAsia"/>
                <w:color w:val="000000" w:themeColor="text1"/>
                <w:kern w:val="0"/>
                <w:sz w:val="21"/>
                <w:szCs w:val="21"/>
              </w:rPr>
              <w:t xml:space="preserve">　</w:t>
            </w:r>
          </w:p>
          <w:p w:rsidR="000A4F91" w:rsidRPr="00E91023" w:rsidRDefault="000A4F91" w:rsidP="00E91023">
            <w:pPr>
              <w:spacing w:line="320" w:lineRule="exact"/>
              <w:ind w:leftChars="100" w:left="235"/>
              <w:rPr>
                <w:rFonts w:ascii="MS UI Gothic" w:hAnsi="MS UI Gothic"/>
                <w:sz w:val="18"/>
                <w:szCs w:val="18"/>
              </w:rPr>
            </w:pPr>
            <w:r w:rsidRPr="00E91023">
              <w:rPr>
                <w:rFonts w:ascii="MS UI Gothic" w:hAnsi="MS UI Gothic" w:hint="eastAsia"/>
                <w:sz w:val="18"/>
                <w:szCs w:val="18"/>
              </w:rPr>
              <w:t>男女ともにいきいきと働くことができる職場環境づくりを推進するとともに、取組み事例を発信します</w:t>
            </w:r>
          </w:p>
          <w:p w:rsidR="00623236" w:rsidRPr="000A4F91" w:rsidRDefault="00623236" w:rsidP="00623236">
            <w:pPr>
              <w:spacing w:line="320" w:lineRule="exact"/>
              <w:ind w:leftChars="100" w:left="235"/>
              <w:rPr>
                <w:rFonts w:ascii="MS UI Gothic" w:hAnsi="MS UI Gothic"/>
                <w:sz w:val="18"/>
                <w:szCs w:val="18"/>
              </w:rPr>
            </w:pPr>
          </w:p>
        </w:tc>
      </w:tr>
    </w:tbl>
    <w:p w:rsidR="00F9104C" w:rsidRDefault="00F9104C"/>
    <w:p w:rsidR="000A4F91" w:rsidRDefault="000A4F91"/>
    <w:tbl>
      <w:tblPr>
        <w:tblStyle w:val="a6"/>
        <w:tblW w:w="9889" w:type="dxa"/>
        <w:tblLook w:val="04A0" w:firstRow="1" w:lastRow="0" w:firstColumn="1" w:lastColumn="0" w:noHBand="0" w:noVBand="1"/>
      </w:tblPr>
      <w:tblGrid>
        <w:gridCol w:w="708"/>
        <w:gridCol w:w="1668"/>
        <w:gridCol w:w="7513"/>
      </w:tblGrid>
      <w:tr w:rsidR="001C54BB" w:rsidRPr="007C60A0" w:rsidTr="00C604ED">
        <w:trPr>
          <w:trHeight w:val="338"/>
        </w:trPr>
        <w:tc>
          <w:tcPr>
            <w:tcW w:w="708" w:type="dxa"/>
            <w:vAlign w:val="center"/>
          </w:tcPr>
          <w:p w:rsidR="001C54BB" w:rsidRPr="0091619D" w:rsidRDefault="001C54BB" w:rsidP="0091619D">
            <w:pPr>
              <w:pStyle w:val="a5"/>
              <w:numPr>
                <w:ilvl w:val="0"/>
                <w:numId w:val="8"/>
              </w:numPr>
              <w:ind w:leftChars="0"/>
              <w:jc w:val="center"/>
              <w:rPr>
                <w:sz w:val="21"/>
                <w:szCs w:val="21"/>
              </w:rPr>
            </w:pPr>
          </w:p>
        </w:tc>
        <w:tc>
          <w:tcPr>
            <w:tcW w:w="1668" w:type="dxa"/>
            <w:vAlign w:val="center"/>
          </w:tcPr>
          <w:p w:rsidR="001C54BB" w:rsidRDefault="001C54BB" w:rsidP="00A10259">
            <w:pPr>
              <w:jc w:val="left"/>
              <w:rPr>
                <w:sz w:val="21"/>
                <w:szCs w:val="21"/>
              </w:rPr>
            </w:pPr>
            <w:r>
              <w:rPr>
                <w:rFonts w:hint="eastAsia"/>
                <w:sz w:val="21"/>
                <w:szCs w:val="21"/>
              </w:rPr>
              <w:t>福祉</w:t>
            </w:r>
          </w:p>
          <w:p w:rsidR="001C54BB" w:rsidRDefault="001C54BB" w:rsidP="00A10259">
            <w:pPr>
              <w:jc w:val="left"/>
              <w:rPr>
                <w:sz w:val="21"/>
                <w:szCs w:val="21"/>
              </w:rPr>
            </w:pPr>
            <w:r>
              <w:rPr>
                <w:noProof/>
                <w:sz w:val="21"/>
                <w:szCs w:val="21"/>
              </w:rPr>
              <w:drawing>
                <wp:anchor distT="0" distB="0" distL="114300" distR="114300" simplePos="0" relativeHeight="251682816" behindDoc="0" locked="0" layoutInCell="1" allowOverlap="1" wp14:anchorId="592F1688" wp14:editId="7E803CB0">
                  <wp:simplePos x="0" y="0"/>
                  <wp:positionH relativeFrom="column">
                    <wp:posOffset>5080</wp:posOffset>
                  </wp:positionH>
                  <wp:positionV relativeFrom="paragraph">
                    <wp:posOffset>13970</wp:posOffset>
                  </wp:positionV>
                  <wp:extent cx="755650" cy="755650"/>
                  <wp:effectExtent l="0" t="0" r="6350" b="635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54BB" w:rsidRDefault="001C54BB" w:rsidP="00A10259">
            <w:pPr>
              <w:jc w:val="left"/>
              <w:rPr>
                <w:sz w:val="21"/>
                <w:szCs w:val="21"/>
              </w:rPr>
            </w:pPr>
          </w:p>
          <w:p w:rsidR="001C54BB" w:rsidRDefault="001C54BB" w:rsidP="00A10259">
            <w:pPr>
              <w:jc w:val="left"/>
              <w:rPr>
                <w:sz w:val="21"/>
                <w:szCs w:val="21"/>
              </w:rPr>
            </w:pPr>
          </w:p>
          <w:p w:rsidR="001C54BB" w:rsidRDefault="001C54BB" w:rsidP="00A10259">
            <w:pPr>
              <w:jc w:val="left"/>
              <w:rPr>
                <w:sz w:val="21"/>
                <w:szCs w:val="21"/>
              </w:rPr>
            </w:pPr>
            <w:r>
              <w:rPr>
                <w:rFonts w:ascii="メイリオ" w:eastAsia="メイリオ" w:hAnsi="メイリオ" w:cs="メイリオ"/>
                <w:noProof/>
                <w:color w:val="333333"/>
              </w:rPr>
              <w:drawing>
                <wp:anchor distT="0" distB="0" distL="114300" distR="114300" simplePos="0" relativeHeight="251681792" behindDoc="0" locked="0" layoutInCell="1" allowOverlap="1" wp14:anchorId="18A5319D" wp14:editId="146D0950">
                  <wp:simplePos x="0" y="0"/>
                  <wp:positionH relativeFrom="column">
                    <wp:posOffset>8255</wp:posOffset>
                  </wp:positionH>
                  <wp:positionV relativeFrom="paragraph">
                    <wp:posOffset>132715</wp:posOffset>
                  </wp:positionV>
                  <wp:extent cx="755650" cy="755650"/>
                  <wp:effectExtent l="0" t="0" r="6350" b="6350"/>
                  <wp:wrapNone/>
                  <wp:docPr id="10" name="図 10" descr="https://imacocollabo.or.jp/wp-content/uploads/2018/02/sdg_icon_08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cocollabo.or.jp/wp-content/uploads/2018/02/sdg_icon_08_ja-300x30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54BB" w:rsidRDefault="001C54BB" w:rsidP="00A10259">
            <w:pPr>
              <w:jc w:val="left"/>
              <w:rPr>
                <w:sz w:val="21"/>
                <w:szCs w:val="21"/>
              </w:rPr>
            </w:pPr>
          </w:p>
          <w:p w:rsidR="001C54BB" w:rsidRDefault="001C54BB" w:rsidP="00A10259">
            <w:pPr>
              <w:jc w:val="left"/>
              <w:rPr>
                <w:sz w:val="21"/>
                <w:szCs w:val="21"/>
              </w:rPr>
            </w:pPr>
          </w:p>
          <w:p w:rsidR="001C54BB" w:rsidRDefault="001C54BB" w:rsidP="00A10259">
            <w:pPr>
              <w:jc w:val="left"/>
              <w:rPr>
                <w:sz w:val="21"/>
                <w:szCs w:val="21"/>
              </w:rPr>
            </w:pPr>
          </w:p>
        </w:tc>
        <w:tc>
          <w:tcPr>
            <w:tcW w:w="7513" w:type="dxa"/>
          </w:tcPr>
          <w:p w:rsidR="001C54BB" w:rsidRPr="0063633F" w:rsidRDefault="001C54BB" w:rsidP="00A10259">
            <w:pPr>
              <w:spacing w:line="300" w:lineRule="exact"/>
              <w:rPr>
                <w:color w:val="000000" w:themeColor="text1"/>
                <w:sz w:val="21"/>
                <w:szCs w:val="21"/>
              </w:rPr>
            </w:pPr>
            <w:r>
              <w:rPr>
                <w:rFonts w:hint="eastAsia"/>
                <w:color w:val="000000" w:themeColor="text1"/>
                <w:sz w:val="21"/>
                <w:szCs w:val="21"/>
              </w:rPr>
              <w:t>◎子どもの貧困対策</w:t>
            </w:r>
            <w:r w:rsidR="00560F9A" w:rsidRPr="00560F9A">
              <w:rPr>
                <w:rFonts w:hint="eastAsia"/>
                <w:color w:val="000000" w:themeColor="text1"/>
                <w:sz w:val="21"/>
                <w:szCs w:val="21"/>
              </w:rPr>
              <w:t>等</w:t>
            </w:r>
            <w:r>
              <w:rPr>
                <w:rFonts w:hint="eastAsia"/>
                <w:color w:val="000000" w:themeColor="text1"/>
                <w:sz w:val="21"/>
                <w:szCs w:val="21"/>
              </w:rPr>
              <w:t>への協力</w:t>
            </w:r>
            <w:r w:rsidR="00236050">
              <w:rPr>
                <w:rFonts w:hint="eastAsia"/>
                <w:color w:val="000000" w:themeColor="text1"/>
                <w:kern w:val="0"/>
                <w:sz w:val="21"/>
                <w:szCs w:val="21"/>
              </w:rPr>
              <w:t xml:space="preserve"> </w:t>
            </w:r>
          </w:p>
          <w:p w:rsidR="000A4F91" w:rsidRPr="00E91023" w:rsidRDefault="001C54BB" w:rsidP="00E91023">
            <w:pPr>
              <w:spacing w:line="320" w:lineRule="exact"/>
              <w:ind w:leftChars="100" w:left="235"/>
              <w:rPr>
                <w:rFonts w:ascii="MS UI Gothic" w:hAnsi="MS UI Gothic"/>
                <w:sz w:val="18"/>
                <w:szCs w:val="18"/>
              </w:rPr>
            </w:pPr>
            <w:r w:rsidRPr="00E91023">
              <w:rPr>
                <w:rFonts w:ascii="MS UI Gothic" w:hAnsi="MS UI Gothic" w:hint="eastAsia"/>
                <w:sz w:val="18"/>
                <w:szCs w:val="18"/>
              </w:rPr>
              <w:t>あいおいニッセイ同和損保の社内災害備蓄食品を、子どもたちを支援する活動を行っている施設や団体</w:t>
            </w:r>
            <w:r w:rsidR="000A4F91" w:rsidRPr="00E91023">
              <w:rPr>
                <w:rFonts w:ascii="MS UI Gothic" w:hAnsi="MS UI Gothic" w:hint="eastAsia"/>
                <w:sz w:val="18"/>
                <w:szCs w:val="18"/>
              </w:rPr>
              <w:t>に提供するとともに、あいおいニッセイ同和損保が有する</w:t>
            </w:r>
            <w:r w:rsidRPr="00E91023">
              <w:rPr>
                <w:rFonts w:ascii="MS UI Gothic" w:hAnsi="MS UI Gothic" w:hint="eastAsia"/>
                <w:sz w:val="18"/>
                <w:szCs w:val="18"/>
              </w:rPr>
              <w:t>ネットワークを活用し、子どもの貧困に対する</w:t>
            </w:r>
          </w:p>
          <w:p w:rsidR="001C54BB" w:rsidRPr="00E91023" w:rsidRDefault="001C54BB" w:rsidP="00E91023">
            <w:pPr>
              <w:spacing w:line="320" w:lineRule="exact"/>
              <w:ind w:leftChars="100" w:left="235"/>
              <w:rPr>
                <w:rFonts w:ascii="MS UI Gothic" w:hAnsi="MS UI Gothic"/>
                <w:sz w:val="18"/>
                <w:szCs w:val="18"/>
              </w:rPr>
            </w:pPr>
            <w:r w:rsidRPr="00E91023">
              <w:rPr>
                <w:rFonts w:ascii="MS UI Gothic" w:hAnsi="MS UI Gothic" w:hint="eastAsia"/>
                <w:sz w:val="18"/>
                <w:szCs w:val="18"/>
              </w:rPr>
              <w:t>理解促進に協力します</w:t>
            </w:r>
          </w:p>
          <w:p w:rsidR="001C54BB" w:rsidRPr="00CB03D1" w:rsidRDefault="001C54BB" w:rsidP="00A10259">
            <w:pPr>
              <w:spacing w:line="300" w:lineRule="exact"/>
              <w:rPr>
                <w:color w:val="000000" w:themeColor="text1"/>
                <w:sz w:val="21"/>
                <w:szCs w:val="21"/>
              </w:rPr>
            </w:pPr>
            <w:r>
              <w:rPr>
                <w:rFonts w:hint="eastAsia"/>
                <w:color w:val="000000" w:themeColor="text1"/>
                <w:sz w:val="21"/>
                <w:szCs w:val="21"/>
              </w:rPr>
              <w:t>◎</w:t>
            </w:r>
            <w:r w:rsidRPr="00CB03D1">
              <w:rPr>
                <w:rFonts w:hint="eastAsia"/>
                <w:color w:val="000000" w:themeColor="text1"/>
                <w:sz w:val="21"/>
                <w:szCs w:val="21"/>
              </w:rPr>
              <w:t>障がい者の雇用促進に関する取組みへの協力</w:t>
            </w:r>
            <w:r w:rsidR="00236050">
              <w:rPr>
                <w:rFonts w:hint="eastAsia"/>
                <w:color w:val="000000" w:themeColor="text1"/>
                <w:sz w:val="21"/>
                <w:szCs w:val="21"/>
              </w:rPr>
              <w:t xml:space="preserve"> </w:t>
            </w:r>
            <w:r w:rsidR="00236050">
              <w:rPr>
                <w:rFonts w:hint="eastAsia"/>
                <w:color w:val="000000" w:themeColor="text1"/>
                <w:kern w:val="0"/>
                <w:sz w:val="21"/>
                <w:szCs w:val="21"/>
              </w:rPr>
              <w:t xml:space="preserve">　</w:t>
            </w:r>
          </w:p>
          <w:p w:rsidR="001C54BB" w:rsidRPr="00E91023" w:rsidRDefault="001C54BB" w:rsidP="00E91023">
            <w:pPr>
              <w:spacing w:line="320" w:lineRule="exact"/>
              <w:ind w:leftChars="100" w:left="235"/>
              <w:rPr>
                <w:rFonts w:ascii="MS UI Gothic" w:hAnsi="MS UI Gothic"/>
                <w:sz w:val="18"/>
                <w:szCs w:val="18"/>
              </w:rPr>
            </w:pPr>
            <w:r w:rsidRPr="00E91023">
              <w:rPr>
                <w:rFonts w:ascii="MS UI Gothic" w:hAnsi="MS UI Gothic" w:hint="eastAsia"/>
                <w:sz w:val="18"/>
                <w:szCs w:val="18"/>
              </w:rPr>
              <w:t>大阪府障がい者サポートカンパニーに登録し、引き続き</w:t>
            </w:r>
            <w:r w:rsidR="000A4F91" w:rsidRPr="00E91023">
              <w:rPr>
                <w:rFonts w:ascii="MS UI Gothic" w:hAnsi="MS UI Gothic" w:hint="eastAsia"/>
                <w:sz w:val="18"/>
                <w:szCs w:val="18"/>
              </w:rPr>
              <w:t>、</w:t>
            </w:r>
            <w:r w:rsidRPr="00E91023">
              <w:rPr>
                <w:rFonts w:ascii="MS UI Gothic" w:hAnsi="MS UI Gothic" w:hint="eastAsia"/>
                <w:sz w:val="18"/>
                <w:szCs w:val="18"/>
              </w:rPr>
              <w:t>障がい者</w:t>
            </w:r>
            <w:r w:rsidR="000A4F91" w:rsidRPr="00E91023">
              <w:rPr>
                <w:rFonts w:ascii="MS UI Gothic" w:hAnsi="MS UI Gothic" w:hint="eastAsia"/>
                <w:sz w:val="18"/>
                <w:szCs w:val="18"/>
              </w:rPr>
              <w:t>の</w:t>
            </w:r>
            <w:r w:rsidRPr="00E91023">
              <w:rPr>
                <w:rFonts w:ascii="MS UI Gothic" w:hAnsi="MS UI Gothic" w:hint="eastAsia"/>
                <w:sz w:val="18"/>
                <w:szCs w:val="18"/>
              </w:rPr>
              <w:t>雇用促進に取り組みます</w:t>
            </w:r>
          </w:p>
          <w:p w:rsidR="00F9104C" w:rsidRPr="00E91023" w:rsidRDefault="00F9104C" w:rsidP="00E91023">
            <w:pPr>
              <w:spacing w:line="320" w:lineRule="exact"/>
              <w:ind w:leftChars="100" w:left="235"/>
              <w:rPr>
                <w:rFonts w:ascii="MS UI Gothic" w:hAnsi="MS UI Gothic"/>
                <w:sz w:val="18"/>
                <w:szCs w:val="18"/>
              </w:rPr>
            </w:pPr>
            <w:r w:rsidRPr="00E91023">
              <w:rPr>
                <w:rFonts w:ascii="MS UI Gothic" w:hAnsi="MS UI Gothic" w:hint="eastAsia"/>
                <w:sz w:val="18"/>
                <w:szCs w:val="18"/>
              </w:rPr>
              <w:t>（平成30年5月1日時点の障がい者在籍数321人）</w:t>
            </w:r>
          </w:p>
          <w:p w:rsidR="001C54BB" w:rsidRPr="00560F9A" w:rsidRDefault="001C54BB" w:rsidP="00A10259">
            <w:pPr>
              <w:spacing w:line="300" w:lineRule="exact"/>
              <w:rPr>
                <w:color w:val="000000" w:themeColor="text1"/>
                <w:sz w:val="21"/>
                <w:szCs w:val="21"/>
              </w:rPr>
            </w:pPr>
            <w:r>
              <w:rPr>
                <w:rFonts w:hint="eastAsia"/>
                <w:color w:val="000000" w:themeColor="text1"/>
                <w:sz w:val="21"/>
                <w:szCs w:val="21"/>
              </w:rPr>
              <w:t>○障がい者の職場実習の受入れ</w:t>
            </w:r>
            <w:r w:rsidR="00236050">
              <w:rPr>
                <w:rFonts w:hint="eastAsia"/>
                <w:color w:val="000000" w:themeColor="text1"/>
                <w:sz w:val="21"/>
                <w:szCs w:val="21"/>
              </w:rPr>
              <w:t xml:space="preserve"> </w:t>
            </w:r>
          </w:p>
          <w:p w:rsidR="001C54BB" w:rsidRPr="00623236" w:rsidRDefault="00F20838" w:rsidP="00E91023">
            <w:pPr>
              <w:spacing w:line="320" w:lineRule="exact"/>
              <w:ind w:leftChars="100" w:left="235"/>
              <w:rPr>
                <w:color w:val="000000" w:themeColor="text1"/>
                <w:sz w:val="18"/>
                <w:szCs w:val="21"/>
              </w:rPr>
            </w:pPr>
            <w:r w:rsidRPr="00E91023">
              <w:rPr>
                <w:rFonts w:ascii="MS UI Gothic" w:hAnsi="MS UI Gothic" w:hint="eastAsia"/>
                <w:sz w:val="18"/>
                <w:szCs w:val="18"/>
              </w:rPr>
              <w:t>府立特別支援学校等の生徒の職場実習の受入れを行うなど、障がい者の自立支援に協力します</w:t>
            </w:r>
          </w:p>
        </w:tc>
      </w:tr>
      <w:tr w:rsidR="001C54BB" w:rsidRPr="007C60A0" w:rsidTr="00C604ED">
        <w:trPr>
          <w:trHeight w:val="338"/>
        </w:trPr>
        <w:tc>
          <w:tcPr>
            <w:tcW w:w="708" w:type="dxa"/>
            <w:vAlign w:val="center"/>
          </w:tcPr>
          <w:p w:rsidR="001C54BB" w:rsidRPr="0091619D" w:rsidRDefault="001C54BB" w:rsidP="0091619D">
            <w:pPr>
              <w:pStyle w:val="a5"/>
              <w:numPr>
                <w:ilvl w:val="0"/>
                <w:numId w:val="8"/>
              </w:numPr>
              <w:ind w:leftChars="0"/>
              <w:jc w:val="center"/>
              <w:rPr>
                <w:sz w:val="21"/>
                <w:szCs w:val="21"/>
              </w:rPr>
            </w:pPr>
          </w:p>
        </w:tc>
        <w:tc>
          <w:tcPr>
            <w:tcW w:w="1668" w:type="dxa"/>
            <w:vAlign w:val="center"/>
          </w:tcPr>
          <w:p w:rsidR="001C54BB" w:rsidRDefault="001C54BB" w:rsidP="00A10259">
            <w:pPr>
              <w:rPr>
                <w:sz w:val="21"/>
                <w:szCs w:val="21"/>
              </w:rPr>
            </w:pPr>
            <w:r>
              <w:rPr>
                <w:rFonts w:hint="eastAsia"/>
                <w:sz w:val="21"/>
                <w:szCs w:val="21"/>
              </w:rPr>
              <w:t>スポーツ振興</w:t>
            </w:r>
          </w:p>
          <w:p w:rsidR="001C54BB" w:rsidRDefault="00623236" w:rsidP="00A10259">
            <w:pPr>
              <w:rPr>
                <w:sz w:val="21"/>
                <w:szCs w:val="21"/>
              </w:rPr>
            </w:pPr>
            <w:r>
              <w:rPr>
                <w:noProof/>
              </w:rPr>
              <w:drawing>
                <wp:anchor distT="0" distB="0" distL="114300" distR="114300" simplePos="0" relativeHeight="251684864" behindDoc="0" locked="0" layoutInCell="1" allowOverlap="1" wp14:anchorId="3A4FF5DD" wp14:editId="2897EC2A">
                  <wp:simplePos x="0" y="0"/>
                  <wp:positionH relativeFrom="column">
                    <wp:posOffset>7620</wp:posOffset>
                  </wp:positionH>
                  <wp:positionV relativeFrom="paragraph">
                    <wp:posOffset>635</wp:posOffset>
                  </wp:positionV>
                  <wp:extent cx="755650" cy="755650"/>
                  <wp:effectExtent l="0" t="0" r="6350" b="6350"/>
                  <wp:wrapNone/>
                  <wp:docPr id="11" name="図 11" descr="http://www.unic.or.jp/files/sdg_icon_03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nic.or.jp/files/sdg_icon_03_j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54BB" w:rsidRDefault="001C54BB" w:rsidP="00A10259">
            <w:pPr>
              <w:rPr>
                <w:sz w:val="21"/>
                <w:szCs w:val="21"/>
              </w:rPr>
            </w:pPr>
          </w:p>
          <w:p w:rsidR="001C54BB" w:rsidRPr="007C60A0" w:rsidRDefault="001C54BB" w:rsidP="00A10259">
            <w:pPr>
              <w:rPr>
                <w:sz w:val="21"/>
                <w:szCs w:val="21"/>
              </w:rPr>
            </w:pPr>
          </w:p>
        </w:tc>
        <w:tc>
          <w:tcPr>
            <w:tcW w:w="7513" w:type="dxa"/>
          </w:tcPr>
          <w:p w:rsidR="001C54BB" w:rsidRPr="00CB7786" w:rsidRDefault="001C54BB" w:rsidP="00A10259">
            <w:pPr>
              <w:spacing w:line="300" w:lineRule="exact"/>
              <w:rPr>
                <w:color w:val="000000" w:themeColor="text1"/>
                <w:sz w:val="21"/>
                <w:szCs w:val="21"/>
              </w:rPr>
            </w:pPr>
            <w:r>
              <w:rPr>
                <w:rFonts w:hint="eastAsia"/>
                <w:color w:val="000000" w:themeColor="text1"/>
                <w:sz w:val="21"/>
                <w:szCs w:val="21"/>
              </w:rPr>
              <w:t>◎</w:t>
            </w:r>
            <w:r w:rsidRPr="00E617AC">
              <w:rPr>
                <w:rFonts w:hint="eastAsia"/>
                <w:color w:val="000000" w:themeColor="text1"/>
                <w:sz w:val="21"/>
                <w:szCs w:val="21"/>
              </w:rPr>
              <w:t>「オリンピアン・パラリンピアン派遣事業」</w:t>
            </w:r>
            <w:r>
              <w:rPr>
                <w:rFonts w:hint="eastAsia"/>
                <w:color w:val="000000" w:themeColor="text1"/>
                <w:sz w:val="21"/>
                <w:szCs w:val="21"/>
              </w:rPr>
              <w:t>への協力</w:t>
            </w:r>
            <w:r w:rsidR="00236050">
              <w:rPr>
                <w:rFonts w:hint="eastAsia"/>
                <w:color w:val="000000" w:themeColor="text1"/>
                <w:sz w:val="21"/>
                <w:szCs w:val="21"/>
              </w:rPr>
              <w:t xml:space="preserve"> </w:t>
            </w:r>
          </w:p>
          <w:p w:rsidR="001C54BB" w:rsidRPr="00E91023" w:rsidRDefault="001C54BB" w:rsidP="00CB7786">
            <w:pPr>
              <w:spacing w:line="320" w:lineRule="exact"/>
              <w:ind w:leftChars="100" w:left="235"/>
              <w:rPr>
                <w:rFonts w:ascii="MS UI Gothic" w:hAnsi="MS UI Gothic"/>
                <w:sz w:val="18"/>
                <w:szCs w:val="18"/>
              </w:rPr>
            </w:pPr>
            <w:r w:rsidRPr="00E91023">
              <w:rPr>
                <w:rFonts w:ascii="MS UI Gothic" w:hAnsi="MS UI Gothic" w:hint="eastAsia"/>
                <w:sz w:val="18"/>
                <w:szCs w:val="18"/>
              </w:rPr>
              <w:t>府が実施するオリンピアン・パラリンピアン派遣事業に協力し、パラリンピック車いすバスケットボール経験者等を派遣することで、オリンピック･パラリンピックに対する理解</w:t>
            </w:r>
            <w:r w:rsidR="000A4F91" w:rsidRPr="00E91023">
              <w:rPr>
                <w:rFonts w:ascii="MS UI Gothic" w:hAnsi="MS UI Gothic" w:hint="eastAsia"/>
                <w:sz w:val="18"/>
                <w:szCs w:val="18"/>
              </w:rPr>
              <w:t>促進や意識</w:t>
            </w:r>
            <w:r w:rsidRPr="00E91023">
              <w:rPr>
                <w:rFonts w:ascii="MS UI Gothic" w:hAnsi="MS UI Gothic" w:hint="eastAsia"/>
                <w:sz w:val="18"/>
                <w:szCs w:val="18"/>
              </w:rPr>
              <w:t>醸成を図ります</w:t>
            </w:r>
          </w:p>
          <w:p w:rsidR="001C54BB" w:rsidRDefault="001C54BB" w:rsidP="00CB7786">
            <w:pPr>
              <w:spacing w:line="320" w:lineRule="exact"/>
              <w:rPr>
                <w:color w:val="000000" w:themeColor="text1"/>
                <w:sz w:val="18"/>
                <w:szCs w:val="18"/>
              </w:rPr>
            </w:pPr>
          </w:p>
          <w:p w:rsidR="00D164B7" w:rsidRPr="00CB7786" w:rsidRDefault="00D164B7" w:rsidP="00CB7786">
            <w:pPr>
              <w:spacing w:line="320" w:lineRule="exact"/>
              <w:rPr>
                <w:color w:val="000000" w:themeColor="text1"/>
                <w:sz w:val="18"/>
                <w:szCs w:val="18"/>
              </w:rPr>
            </w:pPr>
          </w:p>
          <w:p w:rsidR="00623236" w:rsidRPr="001C54BB" w:rsidRDefault="00623236" w:rsidP="00623236">
            <w:pPr>
              <w:spacing w:line="320" w:lineRule="exact"/>
              <w:rPr>
                <w:color w:val="000000" w:themeColor="text1"/>
                <w:sz w:val="18"/>
                <w:szCs w:val="18"/>
              </w:rPr>
            </w:pPr>
          </w:p>
        </w:tc>
      </w:tr>
      <w:tr w:rsidR="001C54BB" w:rsidRPr="007C60A0" w:rsidTr="00C604ED">
        <w:trPr>
          <w:trHeight w:val="338"/>
        </w:trPr>
        <w:tc>
          <w:tcPr>
            <w:tcW w:w="708" w:type="dxa"/>
            <w:vAlign w:val="center"/>
          </w:tcPr>
          <w:p w:rsidR="001C54BB" w:rsidRPr="0091619D" w:rsidRDefault="001C54BB" w:rsidP="0091619D">
            <w:pPr>
              <w:pStyle w:val="a5"/>
              <w:numPr>
                <w:ilvl w:val="0"/>
                <w:numId w:val="8"/>
              </w:numPr>
              <w:ind w:leftChars="0"/>
              <w:jc w:val="center"/>
              <w:rPr>
                <w:sz w:val="21"/>
                <w:szCs w:val="21"/>
              </w:rPr>
            </w:pPr>
          </w:p>
        </w:tc>
        <w:tc>
          <w:tcPr>
            <w:tcW w:w="1668" w:type="dxa"/>
            <w:vAlign w:val="center"/>
          </w:tcPr>
          <w:p w:rsidR="001C54BB" w:rsidRDefault="001C54BB" w:rsidP="00A10259">
            <w:pPr>
              <w:rPr>
                <w:sz w:val="21"/>
                <w:szCs w:val="21"/>
              </w:rPr>
            </w:pPr>
            <w:r>
              <w:rPr>
                <w:rFonts w:hint="eastAsia"/>
                <w:sz w:val="21"/>
                <w:szCs w:val="21"/>
              </w:rPr>
              <w:t>防災・防犯</w:t>
            </w:r>
          </w:p>
          <w:p w:rsidR="001C54BB" w:rsidRDefault="001C54BB" w:rsidP="00A10259">
            <w:pPr>
              <w:rPr>
                <w:sz w:val="21"/>
                <w:szCs w:val="21"/>
              </w:rPr>
            </w:pPr>
            <w:r>
              <w:rPr>
                <w:noProof/>
              </w:rPr>
              <w:drawing>
                <wp:anchor distT="0" distB="0" distL="114300" distR="114300" simplePos="0" relativeHeight="251686912" behindDoc="0" locked="0" layoutInCell="1" allowOverlap="1" wp14:anchorId="0850998A" wp14:editId="171EEFDE">
                  <wp:simplePos x="0" y="0"/>
                  <wp:positionH relativeFrom="column">
                    <wp:posOffset>1905</wp:posOffset>
                  </wp:positionH>
                  <wp:positionV relativeFrom="paragraph">
                    <wp:posOffset>71755</wp:posOffset>
                  </wp:positionV>
                  <wp:extent cx="755650" cy="755650"/>
                  <wp:effectExtent l="0" t="0" r="6350" b="6350"/>
                  <wp:wrapNone/>
                  <wp:docPr id="12" name="図 12" descr="http://www.unic.or.jp/files/sdg_icon_11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nic.or.jp/files/sdg_icon_11_j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54BB" w:rsidRDefault="001C54BB" w:rsidP="00A10259">
            <w:pPr>
              <w:rPr>
                <w:sz w:val="21"/>
                <w:szCs w:val="21"/>
              </w:rPr>
            </w:pPr>
          </w:p>
        </w:tc>
        <w:tc>
          <w:tcPr>
            <w:tcW w:w="7513" w:type="dxa"/>
          </w:tcPr>
          <w:p w:rsidR="00D164B7" w:rsidRPr="00D36620" w:rsidRDefault="00D164B7" w:rsidP="0085238F">
            <w:pPr>
              <w:tabs>
                <w:tab w:val="left" w:pos="175"/>
              </w:tabs>
              <w:spacing w:line="320" w:lineRule="exact"/>
              <w:rPr>
                <w:sz w:val="21"/>
                <w:szCs w:val="18"/>
              </w:rPr>
            </w:pPr>
            <w:r w:rsidRPr="00D36620">
              <w:rPr>
                <w:rFonts w:hint="eastAsia"/>
                <w:sz w:val="21"/>
                <w:szCs w:val="18"/>
              </w:rPr>
              <w:t>◎平成</w:t>
            </w:r>
            <w:r w:rsidRPr="00D36620">
              <w:rPr>
                <w:rFonts w:hint="eastAsia"/>
                <w:sz w:val="21"/>
                <w:szCs w:val="18"/>
              </w:rPr>
              <w:t>30</w:t>
            </w:r>
            <w:r w:rsidRPr="00D36620">
              <w:rPr>
                <w:rFonts w:hint="eastAsia"/>
                <w:sz w:val="21"/>
                <w:szCs w:val="18"/>
              </w:rPr>
              <w:t>年大阪府北部を震源とする地震に関する対応への協力</w:t>
            </w:r>
          </w:p>
          <w:p w:rsidR="00D164B7" w:rsidRPr="00E91023" w:rsidRDefault="00D164B7" w:rsidP="00E91023">
            <w:pPr>
              <w:spacing w:line="320" w:lineRule="exact"/>
              <w:ind w:leftChars="100" w:left="235"/>
              <w:rPr>
                <w:rFonts w:ascii="MS UI Gothic" w:hAnsi="MS UI Gothic"/>
                <w:sz w:val="18"/>
                <w:szCs w:val="18"/>
              </w:rPr>
            </w:pPr>
            <w:r w:rsidRPr="00E91023">
              <w:rPr>
                <w:rFonts w:ascii="MS UI Gothic" w:hAnsi="MS UI Gothic" w:hint="eastAsia"/>
                <w:sz w:val="18"/>
                <w:szCs w:val="18"/>
              </w:rPr>
              <w:t>MS＆ADホールディングスとして平成30年大阪府北部を震源とする地震義援金に支援を行うなど、被災者の支援に協力します</w:t>
            </w:r>
          </w:p>
          <w:p w:rsidR="0085238F" w:rsidRPr="004148BC" w:rsidRDefault="0085238F" w:rsidP="0085238F">
            <w:pPr>
              <w:tabs>
                <w:tab w:val="left" w:pos="175"/>
              </w:tabs>
              <w:spacing w:line="320" w:lineRule="exact"/>
              <w:rPr>
                <w:sz w:val="21"/>
                <w:szCs w:val="18"/>
              </w:rPr>
            </w:pPr>
            <w:r w:rsidRPr="004148BC">
              <w:rPr>
                <w:rFonts w:hint="eastAsia"/>
                <w:sz w:val="21"/>
                <w:szCs w:val="18"/>
              </w:rPr>
              <w:t>◎地域防災力の強化に向けた施策への協力</w:t>
            </w:r>
            <w:r w:rsidRPr="004148BC">
              <w:rPr>
                <w:rFonts w:hint="eastAsia"/>
                <w:sz w:val="21"/>
                <w:szCs w:val="18"/>
              </w:rPr>
              <w:t xml:space="preserve"> </w:t>
            </w:r>
          </w:p>
          <w:p w:rsidR="0085238F" w:rsidRPr="00E91023" w:rsidRDefault="0085238F" w:rsidP="00E91023">
            <w:pPr>
              <w:spacing w:line="320" w:lineRule="exact"/>
              <w:ind w:leftChars="100" w:left="235"/>
              <w:rPr>
                <w:rFonts w:ascii="MS UI Gothic" w:hAnsi="MS UI Gothic"/>
                <w:sz w:val="18"/>
                <w:szCs w:val="18"/>
              </w:rPr>
            </w:pPr>
            <w:r w:rsidRPr="00E91023">
              <w:rPr>
                <w:rFonts w:ascii="MS UI Gothic" w:hAnsi="MS UI Gothic" w:hint="eastAsia"/>
                <w:sz w:val="18"/>
                <w:szCs w:val="18"/>
              </w:rPr>
              <w:t>府の防災・減災施策のチラシを作成するなど、府民への啓発に協力します</w:t>
            </w:r>
          </w:p>
          <w:p w:rsidR="001C54BB" w:rsidRPr="004148BC" w:rsidRDefault="001C54BB" w:rsidP="00A10259">
            <w:pPr>
              <w:tabs>
                <w:tab w:val="left" w:pos="175"/>
              </w:tabs>
              <w:spacing w:line="320" w:lineRule="exact"/>
              <w:rPr>
                <w:b/>
                <w:i/>
                <w:sz w:val="21"/>
                <w:szCs w:val="18"/>
              </w:rPr>
            </w:pPr>
            <w:r w:rsidRPr="004148BC">
              <w:rPr>
                <w:rFonts w:hint="eastAsia"/>
                <w:sz w:val="21"/>
                <w:szCs w:val="18"/>
              </w:rPr>
              <w:t>◎密集市街地における防災・減災への協力</w:t>
            </w:r>
          </w:p>
          <w:p w:rsidR="001C54BB" w:rsidRPr="00E91023" w:rsidRDefault="001C54BB" w:rsidP="00E91023">
            <w:pPr>
              <w:spacing w:line="320" w:lineRule="exact"/>
              <w:ind w:leftChars="100" w:left="235"/>
              <w:rPr>
                <w:rFonts w:ascii="MS UI Gothic" w:hAnsi="MS UI Gothic"/>
                <w:sz w:val="18"/>
                <w:szCs w:val="18"/>
              </w:rPr>
            </w:pPr>
            <w:r w:rsidRPr="00E91023">
              <w:rPr>
                <w:rFonts w:ascii="MS UI Gothic" w:hAnsi="MS UI Gothic" w:hint="eastAsia"/>
                <w:sz w:val="18"/>
                <w:szCs w:val="18"/>
              </w:rPr>
              <w:t>地震発生時、出火防止に有効とされている感震ブレーカーの普及啓発に協力します</w:t>
            </w:r>
          </w:p>
          <w:p w:rsidR="004148BC" w:rsidRPr="004148BC" w:rsidRDefault="004148BC" w:rsidP="004148BC">
            <w:pPr>
              <w:spacing w:line="320" w:lineRule="exact"/>
              <w:rPr>
                <w:sz w:val="20"/>
                <w:szCs w:val="18"/>
              </w:rPr>
            </w:pPr>
            <w:r w:rsidRPr="004148BC">
              <w:rPr>
                <w:rFonts w:hint="eastAsia"/>
                <w:sz w:val="21"/>
                <w:szCs w:val="18"/>
              </w:rPr>
              <w:t>○「大阪の地域防災力の充実に向けた防災協定」の締結</w:t>
            </w:r>
            <w:r w:rsidRPr="004148BC">
              <w:rPr>
                <w:rFonts w:hint="eastAsia"/>
                <w:sz w:val="20"/>
                <w:szCs w:val="18"/>
              </w:rPr>
              <w:t xml:space="preserve">　</w:t>
            </w:r>
          </w:p>
          <w:p w:rsidR="004148BC" w:rsidRPr="00E91023" w:rsidRDefault="004148BC" w:rsidP="00E91023">
            <w:pPr>
              <w:spacing w:line="320" w:lineRule="exact"/>
              <w:ind w:leftChars="100" w:left="235"/>
              <w:rPr>
                <w:rFonts w:ascii="MS UI Gothic" w:hAnsi="MS UI Gothic"/>
                <w:sz w:val="18"/>
                <w:szCs w:val="18"/>
              </w:rPr>
            </w:pPr>
            <w:r w:rsidRPr="00E91023">
              <w:rPr>
                <w:rFonts w:ascii="MS UI Gothic" w:hAnsi="MS UI Gothic" w:hint="eastAsia"/>
                <w:sz w:val="18"/>
                <w:szCs w:val="18"/>
              </w:rPr>
              <w:t>大阪</w:t>
            </w:r>
            <w:r w:rsidRPr="00E91023">
              <w:rPr>
                <w:rFonts w:ascii="MS UI Gothic" w:hAnsi="MS UI Gothic"/>
                <w:sz w:val="18"/>
                <w:szCs w:val="18"/>
              </w:rPr>
              <w:t>880</w:t>
            </w:r>
            <w:r w:rsidRPr="00E91023">
              <w:rPr>
                <w:rFonts w:ascii="MS UI Gothic" w:hAnsi="MS UI Gothic" w:hint="eastAsia"/>
                <w:sz w:val="18"/>
                <w:szCs w:val="18"/>
              </w:rPr>
              <w:t>万人訓練への協力や防災セミナー開催などによる府民の防災意識の醸成や、地震保険加入促進による自力復興の推進、地域防災力向上の支援などに協力します</w:t>
            </w:r>
          </w:p>
          <w:p w:rsidR="004148BC" w:rsidRPr="00E91023" w:rsidRDefault="004148BC" w:rsidP="00E91023">
            <w:pPr>
              <w:spacing w:line="320" w:lineRule="exact"/>
              <w:ind w:leftChars="100" w:left="235"/>
              <w:rPr>
                <w:rFonts w:ascii="MS UI Gothic" w:hAnsi="MS UI Gothic"/>
                <w:sz w:val="18"/>
                <w:szCs w:val="18"/>
              </w:rPr>
            </w:pPr>
            <w:r w:rsidRPr="00E91023">
              <w:rPr>
                <w:rFonts w:ascii="MS UI Gothic" w:hAnsi="MS UI Gothic" w:hint="eastAsia"/>
                <w:sz w:val="18"/>
                <w:szCs w:val="18"/>
              </w:rPr>
              <w:t>（平成</w:t>
            </w:r>
            <w:r w:rsidRPr="00E91023">
              <w:rPr>
                <w:rFonts w:ascii="MS UI Gothic" w:hAnsi="MS UI Gothic"/>
                <w:sz w:val="18"/>
                <w:szCs w:val="18"/>
              </w:rPr>
              <w:t>26</w:t>
            </w:r>
            <w:r w:rsidRPr="00E91023">
              <w:rPr>
                <w:rFonts w:ascii="MS UI Gothic" w:hAnsi="MS UI Gothic" w:hint="eastAsia"/>
                <w:sz w:val="18"/>
                <w:szCs w:val="18"/>
              </w:rPr>
              <w:t>年</w:t>
            </w:r>
            <w:r w:rsidRPr="00E91023">
              <w:rPr>
                <w:rFonts w:ascii="MS UI Gothic" w:hAnsi="MS UI Gothic"/>
                <w:sz w:val="18"/>
                <w:szCs w:val="18"/>
              </w:rPr>
              <w:t>4</w:t>
            </w:r>
            <w:r w:rsidRPr="00E91023">
              <w:rPr>
                <w:rFonts w:ascii="MS UI Gothic" w:hAnsi="MS UI Gothic" w:hint="eastAsia"/>
                <w:sz w:val="18"/>
                <w:szCs w:val="18"/>
              </w:rPr>
              <w:t>月</w:t>
            </w:r>
            <w:r w:rsidRPr="00E91023">
              <w:rPr>
                <w:rFonts w:ascii="MS UI Gothic" w:hAnsi="MS UI Gothic"/>
                <w:sz w:val="18"/>
                <w:szCs w:val="18"/>
              </w:rPr>
              <w:t>30</w:t>
            </w:r>
            <w:r w:rsidRPr="00E91023">
              <w:rPr>
                <w:rFonts w:ascii="MS UI Gothic" w:hAnsi="MS UI Gothic" w:hint="eastAsia"/>
                <w:sz w:val="18"/>
                <w:szCs w:val="18"/>
              </w:rPr>
              <w:t>日に協定締結済み）</w:t>
            </w:r>
          </w:p>
          <w:p w:rsidR="004148BC" w:rsidRPr="004148BC" w:rsidRDefault="004148BC" w:rsidP="004148BC">
            <w:pPr>
              <w:spacing w:line="320" w:lineRule="exact"/>
              <w:ind w:left="205" w:hangingChars="100" w:hanging="205"/>
              <w:rPr>
                <w:color w:val="000000" w:themeColor="text1"/>
                <w:sz w:val="21"/>
                <w:szCs w:val="18"/>
              </w:rPr>
            </w:pPr>
            <w:r w:rsidRPr="004148BC">
              <w:rPr>
                <w:rFonts w:hint="eastAsia"/>
                <w:color w:val="000000" w:themeColor="text1"/>
                <w:sz w:val="21"/>
                <w:szCs w:val="18"/>
              </w:rPr>
              <w:t>○帰宅困難者に対する支援</w:t>
            </w:r>
          </w:p>
          <w:p w:rsidR="004148BC" w:rsidRPr="00E91023" w:rsidRDefault="004148BC" w:rsidP="004148BC">
            <w:pPr>
              <w:spacing w:line="320" w:lineRule="exact"/>
              <w:ind w:leftChars="100" w:left="235"/>
              <w:rPr>
                <w:rFonts w:ascii="MS UI Gothic" w:hAnsi="MS UI Gothic"/>
                <w:sz w:val="18"/>
                <w:szCs w:val="18"/>
              </w:rPr>
            </w:pPr>
            <w:r w:rsidRPr="00E91023">
              <w:rPr>
                <w:rFonts w:ascii="MS UI Gothic" w:hAnsi="MS UI Gothic" w:hint="eastAsia"/>
                <w:sz w:val="18"/>
                <w:szCs w:val="18"/>
              </w:rPr>
              <w:t>災害時には、フェニックスタワー（大阪市北区）の公開空地を、帰宅困難者に対する情報提供拠点として提供します</w:t>
            </w:r>
          </w:p>
          <w:p w:rsidR="00623236" w:rsidRPr="00022FA8" w:rsidRDefault="004148BC" w:rsidP="004148BC">
            <w:pPr>
              <w:spacing w:line="320" w:lineRule="exact"/>
              <w:ind w:leftChars="100" w:left="235"/>
              <w:rPr>
                <w:color w:val="000000" w:themeColor="text1"/>
                <w:sz w:val="18"/>
                <w:szCs w:val="18"/>
              </w:rPr>
            </w:pPr>
            <w:r>
              <w:rPr>
                <w:color w:val="000000" w:themeColor="text1"/>
                <w:kern w:val="0"/>
                <w:sz w:val="18"/>
                <w:szCs w:val="18"/>
              </w:rPr>
              <w:t xml:space="preserve"> </w:t>
            </w:r>
            <w:r w:rsidR="00022FA8" w:rsidRPr="00022FA8">
              <w:rPr>
                <w:rFonts w:hint="eastAsia"/>
                <w:color w:val="000000" w:themeColor="text1"/>
                <w:sz w:val="18"/>
                <w:szCs w:val="18"/>
              </w:rPr>
              <w:t xml:space="preserve"> </w:t>
            </w:r>
          </w:p>
        </w:tc>
      </w:tr>
      <w:tr w:rsidR="00623236" w:rsidRPr="007C60A0" w:rsidTr="00C604ED">
        <w:trPr>
          <w:trHeight w:val="338"/>
        </w:trPr>
        <w:tc>
          <w:tcPr>
            <w:tcW w:w="708" w:type="dxa"/>
            <w:vAlign w:val="center"/>
          </w:tcPr>
          <w:p w:rsidR="00623236" w:rsidRPr="0091619D" w:rsidRDefault="00623236" w:rsidP="0091619D">
            <w:pPr>
              <w:pStyle w:val="a5"/>
              <w:numPr>
                <w:ilvl w:val="0"/>
                <w:numId w:val="8"/>
              </w:numPr>
              <w:ind w:leftChars="0"/>
              <w:jc w:val="center"/>
              <w:rPr>
                <w:sz w:val="21"/>
                <w:szCs w:val="21"/>
              </w:rPr>
            </w:pPr>
          </w:p>
        </w:tc>
        <w:tc>
          <w:tcPr>
            <w:tcW w:w="1668" w:type="dxa"/>
            <w:vAlign w:val="center"/>
          </w:tcPr>
          <w:p w:rsidR="00623236" w:rsidRDefault="00623236" w:rsidP="00D91C06">
            <w:pPr>
              <w:rPr>
                <w:sz w:val="21"/>
                <w:szCs w:val="21"/>
              </w:rPr>
            </w:pPr>
            <w:r>
              <w:rPr>
                <w:rFonts w:hint="eastAsia"/>
                <w:sz w:val="21"/>
                <w:szCs w:val="21"/>
              </w:rPr>
              <w:t>交通安全</w:t>
            </w:r>
          </w:p>
          <w:p w:rsidR="00623236" w:rsidRDefault="00623236" w:rsidP="00D91C06">
            <w:pPr>
              <w:rPr>
                <w:sz w:val="21"/>
                <w:szCs w:val="21"/>
              </w:rPr>
            </w:pPr>
            <w:r>
              <w:rPr>
                <w:noProof/>
              </w:rPr>
              <w:drawing>
                <wp:anchor distT="0" distB="0" distL="114300" distR="114300" simplePos="0" relativeHeight="251702272" behindDoc="0" locked="0" layoutInCell="1" allowOverlap="1" wp14:anchorId="61EA475C" wp14:editId="73C07ED1">
                  <wp:simplePos x="0" y="0"/>
                  <wp:positionH relativeFrom="column">
                    <wp:posOffset>27305</wp:posOffset>
                  </wp:positionH>
                  <wp:positionV relativeFrom="paragraph">
                    <wp:posOffset>109855</wp:posOffset>
                  </wp:positionV>
                  <wp:extent cx="755650" cy="755650"/>
                  <wp:effectExtent l="0" t="0" r="6350" b="6350"/>
                  <wp:wrapNone/>
                  <wp:docPr id="5" name="図 5" descr="http://www.unic.or.jp/files/sdg_icon_11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nic.or.jp/files/sdg_icon_11_j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3236" w:rsidRDefault="00623236" w:rsidP="00D91C06">
            <w:pPr>
              <w:rPr>
                <w:sz w:val="21"/>
                <w:szCs w:val="21"/>
              </w:rPr>
            </w:pPr>
          </w:p>
          <w:p w:rsidR="00623236" w:rsidRDefault="00623236" w:rsidP="00D91C06">
            <w:pPr>
              <w:rPr>
                <w:sz w:val="21"/>
                <w:szCs w:val="21"/>
              </w:rPr>
            </w:pPr>
          </w:p>
          <w:p w:rsidR="00623236" w:rsidRDefault="00623236" w:rsidP="00D91C06">
            <w:pPr>
              <w:rPr>
                <w:sz w:val="21"/>
                <w:szCs w:val="21"/>
              </w:rPr>
            </w:pPr>
          </w:p>
        </w:tc>
        <w:tc>
          <w:tcPr>
            <w:tcW w:w="7513" w:type="dxa"/>
          </w:tcPr>
          <w:p w:rsidR="005F00F0" w:rsidRDefault="00623236" w:rsidP="00623236">
            <w:pPr>
              <w:spacing w:line="320" w:lineRule="exact"/>
              <w:ind w:left="205" w:hangingChars="100" w:hanging="205"/>
              <w:rPr>
                <w:rFonts w:ascii="MS UI Gothic" w:hAnsi="MS UI Gothic"/>
                <w:sz w:val="21"/>
                <w:szCs w:val="21"/>
              </w:rPr>
            </w:pPr>
            <w:r>
              <w:rPr>
                <w:rFonts w:ascii="MS UI Gothic" w:hAnsi="MS UI Gothic" w:hint="eastAsia"/>
                <w:sz w:val="21"/>
                <w:szCs w:val="21"/>
              </w:rPr>
              <w:t>○「大阪府自転車の安全で適正な利用の促進に関する条例（自転車</w:t>
            </w:r>
            <w:r w:rsidR="00CE3D10">
              <w:rPr>
                <w:rFonts w:ascii="MS UI Gothic" w:hAnsi="MS UI Gothic" w:hint="eastAsia"/>
                <w:sz w:val="21"/>
                <w:szCs w:val="21"/>
              </w:rPr>
              <w:t>条例）」に関する</w:t>
            </w:r>
          </w:p>
          <w:p w:rsidR="00623236" w:rsidRDefault="00CE3D10" w:rsidP="005F00F0">
            <w:pPr>
              <w:spacing w:line="320" w:lineRule="exact"/>
              <w:ind w:leftChars="100" w:left="235"/>
              <w:rPr>
                <w:rFonts w:ascii="MS UI Gothic" w:hAnsi="MS UI Gothic"/>
                <w:sz w:val="18"/>
                <w:szCs w:val="18"/>
              </w:rPr>
            </w:pPr>
            <w:r>
              <w:rPr>
                <w:rFonts w:ascii="MS UI Gothic" w:hAnsi="MS UI Gothic" w:hint="eastAsia"/>
                <w:sz w:val="21"/>
                <w:szCs w:val="21"/>
              </w:rPr>
              <w:t>事業連携協定の締結、および関連する取組みの推進</w:t>
            </w:r>
          </w:p>
          <w:p w:rsidR="00623236" w:rsidRDefault="00623236" w:rsidP="00E91023">
            <w:pPr>
              <w:spacing w:line="320" w:lineRule="exact"/>
              <w:ind w:leftChars="100" w:left="235"/>
              <w:rPr>
                <w:rFonts w:ascii="MS UI Gothic" w:hAnsi="MS UI Gothic"/>
                <w:sz w:val="18"/>
                <w:szCs w:val="18"/>
              </w:rPr>
            </w:pPr>
            <w:r>
              <w:rPr>
                <w:rFonts w:ascii="MS UI Gothic" w:hAnsi="MS UI Gothic" w:hint="eastAsia"/>
                <w:sz w:val="18"/>
                <w:szCs w:val="18"/>
              </w:rPr>
              <w:t>府民への自転車の安全で適正な利用の啓発を行うとともに、自転車関連保険の普及に努めます</w:t>
            </w:r>
          </w:p>
          <w:p w:rsidR="00623236" w:rsidRDefault="00623236" w:rsidP="00E91023">
            <w:pPr>
              <w:spacing w:line="320" w:lineRule="exact"/>
              <w:ind w:leftChars="100" w:left="235"/>
              <w:rPr>
                <w:rFonts w:ascii="MS UI Gothic" w:hAnsi="MS UI Gothic"/>
                <w:sz w:val="18"/>
                <w:szCs w:val="18"/>
              </w:rPr>
            </w:pPr>
            <w:r>
              <w:rPr>
                <w:rFonts w:ascii="MS UI Gothic" w:hAnsi="MS UI Gothic" w:hint="eastAsia"/>
                <w:sz w:val="18"/>
                <w:szCs w:val="18"/>
              </w:rPr>
              <w:t>（平成28年3月30日に協定締結済み）</w:t>
            </w:r>
          </w:p>
          <w:p w:rsidR="00623236" w:rsidRPr="00686496" w:rsidRDefault="00623236" w:rsidP="00D91C06">
            <w:pPr>
              <w:tabs>
                <w:tab w:val="left" w:pos="175"/>
              </w:tabs>
              <w:spacing w:line="320" w:lineRule="exact"/>
              <w:rPr>
                <w:sz w:val="18"/>
                <w:szCs w:val="18"/>
              </w:rPr>
            </w:pPr>
          </w:p>
        </w:tc>
      </w:tr>
      <w:tr w:rsidR="00623236" w:rsidRPr="007C60A0" w:rsidTr="00C604ED">
        <w:trPr>
          <w:trHeight w:val="338"/>
        </w:trPr>
        <w:tc>
          <w:tcPr>
            <w:tcW w:w="708" w:type="dxa"/>
            <w:vAlign w:val="center"/>
          </w:tcPr>
          <w:p w:rsidR="00623236" w:rsidRPr="0091619D" w:rsidRDefault="00623236" w:rsidP="0091619D">
            <w:pPr>
              <w:pStyle w:val="a5"/>
              <w:numPr>
                <w:ilvl w:val="0"/>
                <w:numId w:val="8"/>
              </w:numPr>
              <w:ind w:leftChars="0"/>
              <w:jc w:val="center"/>
              <w:rPr>
                <w:sz w:val="21"/>
                <w:szCs w:val="21"/>
              </w:rPr>
            </w:pPr>
          </w:p>
        </w:tc>
        <w:tc>
          <w:tcPr>
            <w:tcW w:w="1668" w:type="dxa"/>
            <w:vAlign w:val="center"/>
          </w:tcPr>
          <w:p w:rsidR="00623236" w:rsidRDefault="00623236" w:rsidP="00D91C06">
            <w:pPr>
              <w:rPr>
                <w:sz w:val="21"/>
                <w:szCs w:val="21"/>
              </w:rPr>
            </w:pPr>
            <w:r>
              <w:rPr>
                <w:noProof/>
              </w:rPr>
              <w:drawing>
                <wp:anchor distT="0" distB="0" distL="114300" distR="114300" simplePos="0" relativeHeight="251704320" behindDoc="0" locked="0" layoutInCell="1" allowOverlap="1" wp14:anchorId="4BB2D979" wp14:editId="274DCBA1">
                  <wp:simplePos x="0" y="0"/>
                  <wp:positionH relativeFrom="column">
                    <wp:posOffset>14605</wp:posOffset>
                  </wp:positionH>
                  <wp:positionV relativeFrom="paragraph">
                    <wp:posOffset>205105</wp:posOffset>
                  </wp:positionV>
                  <wp:extent cx="755650" cy="755650"/>
                  <wp:effectExtent l="0" t="0" r="6350" b="6350"/>
                  <wp:wrapNone/>
                  <wp:docPr id="6" name="図 6" descr="http://www.unic.or.jp/files/sdg_icon_17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nic.or.jp/files/sdg_icon_17_j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 w:val="21"/>
                <w:szCs w:val="21"/>
              </w:rPr>
              <w:t>府政の</w:t>
            </w:r>
            <w:r>
              <w:rPr>
                <w:rFonts w:hint="eastAsia"/>
                <w:sz w:val="21"/>
                <w:szCs w:val="21"/>
              </w:rPr>
              <w:t>PR</w:t>
            </w:r>
          </w:p>
          <w:p w:rsidR="00623236" w:rsidRDefault="00623236" w:rsidP="00D91C06">
            <w:pPr>
              <w:rPr>
                <w:sz w:val="21"/>
                <w:szCs w:val="21"/>
              </w:rPr>
            </w:pPr>
          </w:p>
          <w:p w:rsidR="00623236" w:rsidRDefault="00623236" w:rsidP="00D91C06">
            <w:pPr>
              <w:rPr>
                <w:sz w:val="21"/>
                <w:szCs w:val="21"/>
              </w:rPr>
            </w:pPr>
          </w:p>
        </w:tc>
        <w:tc>
          <w:tcPr>
            <w:tcW w:w="7513" w:type="dxa"/>
          </w:tcPr>
          <w:p w:rsidR="00623236" w:rsidRDefault="00623236" w:rsidP="00D91C06">
            <w:pPr>
              <w:spacing w:line="320" w:lineRule="exact"/>
              <w:rPr>
                <w:rFonts w:ascii="MS UI Gothic" w:hAnsi="MS UI Gothic"/>
                <w:sz w:val="21"/>
                <w:szCs w:val="21"/>
              </w:rPr>
            </w:pPr>
            <w:r>
              <w:rPr>
                <w:rFonts w:ascii="MS UI Gothic" w:hAnsi="MS UI Gothic" w:hint="eastAsia"/>
                <w:sz w:val="21"/>
                <w:szCs w:val="21"/>
              </w:rPr>
              <w:t xml:space="preserve">◎あいおいニッセイ同和損保の広報ネットワークの活用　</w:t>
            </w:r>
          </w:p>
          <w:p w:rsidR="00623236" w:rsidRPr="00E91023" w:rsidRDefault="00693A5F" w:rsidP="006452F8">
            <w:pPr>
              <w:spacing w:line="320" w:lineRule="exact"/>
              <w:ind w:leftChars="100" w:left="235"/>
              <w:rPr>
                <w:rFonts w:ascii="MS UI Gothic" w:hAnsi="MS UI Gothic"/>
                <w:sz w:val="18"/>
                <w:szCs w:val="18"/>
              </w:rPr>
            </w:pPr>
            <w:r w:rsidRPr="00E91023">
              <w:rPr>
                <w:rFonts w:ascii="MS UI Gothic" w:hAnsi="MS UI Gothic" w:hint="eastAsia"/>
                <w:sz w:val="18"/>
                <w:szCs w:val="18"/>
              </w:rPr>
              <w:t>あいおいニッセイ同和損保のフェニックスタワーや府内各拠点（主要５ビル・１０部支店）にて、ポスター掲示やチラシ配架等、府政のPRを行います</w:t>
            </w:r>
          </w:p>
          <w:p w:rsidR="00623236" w:rsidRDefault="00623236" w:rsidP="00E91023">
            <w:pPr>
              <w:spacing w:line="320" w:lineRule="exact"/>
              <w:ind w:leftChars="100" w:left="235"/>
              <w:rPr>
                <w:rFonts w:ascii="MS UI Gothic" w:hAnsi="MS UI Gothic"/>
                <w:sz w:val="18"/>
                <w:szCs w:val="18"/>
              </w:rPr>
            </w:pPr>
          </w:p>
          <w:p w:rsidR="00CC14DD" w:rsidRPr="001C54BB" w:rsidRDefault="00CC14DD" w:rsidP="00623236">
            <w:pPr>
              <w:spacing w:line="320" w:lineRule="exact"/>
              <w:ind w:left="175" w:hangingChars="100" w:hanging="175"/>
              <w:rPr>
                <w:rFonts w:ascii="MS UI Gothic" w:hAnsi="MS UI Gothic"/>
                <w:sz w:val="18"/>
                <w:szCs w:val="18"/>
              </w:rPr>
            </w:pPr>
          </w:p>
        </w:tc>
      </w:tr>
    </w:tbl>
    <w:p w:rsidR="00F9104C" w:rsidRPr="00F9104C" w:rsidRDefault="00F9104C" w:rsidP="001C54BB"/>
    <w:sectPr w:rsidR="00F9104C" w:rsidRPr="00F9104C" w:rsidSect="002F4A4F">
      <w:headerReference w:type="even" r:id="rId16"/>
      <w:headerReference w:type="default" r:id="rId17"/>
      <w:headerReference w:type="first" r:id="rId18"/>
      <w:pgSz w:w="11906" w:h="16838" w:code="9"/>
      <w:pgMar w:top="1418" w:right="1134" w:bottom="1418" w:left="1134" w:header="851" w:footer="992" w:gutter="0"/>
      <w:cols w:space="425"/>
      <w:docGrid w:type="linesAndChars" w:linePitch="37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C8C" w:rsidRDefault="00411C8C" w:rsidP="00D0655C">
      <w:r>
        <w:separator/>
      </w:r>
    </w:p>
  </w:endnote>
  <w:endnote w:type="continuationSeparator" w:id="0">
    <w:p w:rsidR="00411C8C" w:rsidRDefault="00411C8C"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C8C" w:rsidRDefault="00411C8C" w:rsidP="00D0655C">
      <w:r>
        <w:separator/>
      </w:r>
    </w:p>
  </w:footnote>
  <w:footnote w:type="continuationSeparator" w:id="0">
    <w:p w:rsidR="00411C8C" w:rsidRDefault="00411C8C" w:rsidP="00D06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79E" w:rsidRDefault="00AD079E">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49" w:rsidRPr="00570049" w:rsidRDefault="00570049" w:rsidP="00196BFB">
    <w:pPr>
      <w:pStyle w:val="a9"/>
      <w:ind w:right="630"/>
      <w:jc w:val="right"/>
      <w:rPr>
        <w:sz w:val="21"/>
      </w:rPr>
    </w:pPr>
  </w:p>
  <w:p w:rsidR="00FA782D" w:rsidRDefault="00FA782D" w:rsidP="00AD079E">
    <w:pPr>
      <w:pStyle w:val="a9"/>
      <w:ind w:right="9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79E" w:rsidRDefault="00AD079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0800"/>
    <w:multiLevelType w:val="hybridMultilevel"/>
    <w:tmpl w:val="A8007240"/>
    <w:lvl w:ilvl="0" w:tplc="F03247E6">
      <w:numFmt w:val="bullet"/>
      <w:lvlText w:val="※"/>
      <w:lvlJc w:val="left"/>
      <w:pPr>
        <w:ind w:left="765" w:hanging="360"/>
      </w:pPr>
      <w:rPr>
        <w:rFonts w:ascii="MS UI Gothic" w:eastAsia="MS UI Gothic" w:hAnsi="MS UI Gothic"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092201E9"/>
    <w:multiLevelType w:val="hybridMultilevel"/>
    <w:tmpl w:val="C5BE7E1C"/>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3"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5" w15:restartNumberingAfterBreak="0">
    <w:nsid w:val="2F9C24DC"/>
    <w:multiLevelType w:val="hybridMultilevel"/>
    <w:tmpl w:val="4DB464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490B95"/>
    <w:multiLevelType w:val="hybridMultilevel"/>
    <w:tmpl w:val="0B5038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8C33FE2"/>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832229"/>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C87C6D"/>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A44D13"/>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B86ABB"/>
    <w:multiLevelType w:val="hybridMultilevel"/>
    <w:tmpl w:val="D3A62380"/>
    <w:lvl w:ilvl="0" w:tplc="0409000B">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14" w15:restartNumberingAfterBreak="0">
    <w:nsid w:val="750B7AE9"/>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3C1403"/>
    <w:multiLevelType w:val="hybridMultilevel"/>
    <w:tmpl w:val="DC3EC45A"/>
    <w:lvl w:ilvl="0" w:tplc="A28A337E">
      <w:numFmt w:val="bullet"/>
      <w:lvlText w:val="※"/>
      <w:lvlJc w:val="left"/>
      <w:pPr>
        <w:ind w:left="1065" w:hanging="360"/>
      </w:pPr>
      <w:rPr>
        <w:rFonts w:ascii="MS UI Gothic" w:eastAsia="MS UI Gothic" w:hAnsi="MS UI Gothic"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16"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4"/>
  </w:num>
  <w:num w:numId="4">
    <w:abstractNumId w:val="1"/>
  </w:num>
  <w:num w:numId="5">
    <w:abstractNumId w:val="12"/>
  </w:num>
  <w:num w:numId="6">
    <w:abstractNumId w:val="16"/>
  </w:num>
  <w:num w:numId="7">
    <w:abstractNumId w:val="3"/>
  </w:num>
  <w:num w:numId="8">
    <w:abstractNumId w:val="10"/>
  </w:num>
  <w:num w:numId="9">
    <w:abstractNumId w:val="2"/>
  </w:num>
  <w:num w:numId="10">
    <w:abstractNumId w:val="15"/>
  </w:num>
  <w:num w:numId="11">
    <w:abstractNumId w:val="11"/>
  </w:num>
  <w:num w:numId="12">
    <w:abstractNumId w:val="14"/>
  </w:num>
  <w:num w:numId="13">
    <w:abstractNumId w:val="6"/>
  </w:num>
  <w:num w:numId="14">
    <w:abstractNumId w:val="13"/>
  </w:num>
  <w:num w:numId="15">
    <w:abstractNumId w:val="5"/>
  </w:num>
  <w:num w:numId="16">
    <w:abstractNumId w:val="8"/>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5"/>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FA"/>
    <w:rsid w:val="00006BC8"/>
    <w:rsid w:val="00022FA8"/>
    <w:rsid w:val="00031240"/>
    <w:rsid w:val="00033673"/>
    <w:rsid w:val="00033B95"/>
    <w:rsid w:val="00034E4E"/>
    <w:rsid w:val="00040A9D"/>
    <w:rsid w:val="00046A70"/>
    <w:rsid w:val="000475BD"/>
    <w:rsid w:val="0005018B"/>
    <w:rsid w:val="0005192C"/>
    <w:rsid w:val="000536CF"/>
    <w:rsid w:val="000550FC"/>
    <w:rsid w:val="0005574C"/>
    <w:rsid w:val="00055BA3"/>
    <w:rsid w:val="00062B8D"/>
    <w:rsid w:val="00062E07"/>
    <w:rsid w:val="00074F0C"/>
    <w:rsid w:val="00076149"/>
    <w:rsid w:val="00080588"/>
    <w:rsid w:val="00083214"/>
    <w:rsid w:val="0008497A"/>
    <w:rsid w:val="00095EBB"/>
    <w:rsid w:val="000A3E2C"/>
    <w:rsid w:val="000A4F91"/>
    <w:rsid w:val="000B037F"/>
    <w:rsid w:val="000B506E"/>
    <w:rsid w:val="000C13C0"/>
    <w:rsid w:val="000C1585"/>
    <w:rsid w:val="000C5428"/>
    <w:rsid w:val="000C5D64"/>
    <w:rsid w:val="000D080C"/>
    <w:rsid w:val="000D1F6C"/>
    <w:rsid w:val="000D30E7"/>
    <w:rsid w:val="000E2878"/>
    <w:rsid w:val="000E73A7"/>
    <w:rsid w:val="000F47A8"/>
    <w:rsid w:val="000F65FD"/>
    <w:rsid w:val="000F7303"/>
    <w:rsid w:val="001052BC"/>
    <w:rsid w:val="00111797"/>
    <w:rsid w:val="00112564"/>
    <w:rsid w:val="001153D1"/>
    <w:rsid w:val="001209B0"/>
    <w:rsid w:val="00122729"/>
    <w:rsid w:val="00124984"/>
    <w:rsid w:val="00126133"/>
    <w:rsid w:val="001317F1"/>
    <w:rsid w:val="00132B87"/>
    <w:rsid w:val="00142705"/>
    <w:rsid w:val="00142D9B"/>
    <w:rsid w:val="001442B5"/>
    <w:rsid w:val="001457AD"/>
    <w:rsid w:val="001466CA"/>
    <w:rsid w:val="00146937"/>
    <w:rsid w:val="00151ADA"/>
    <w:rsid w:val="001576DD"/>
    <w:rsid w:val="00157C1C"/>
    <w:rsid w:val="001712CB"/>
    <w:rsid w:val="0017511D"/>
    <w:rsid w:val="00185453"/>
    <w:rsid w:val="00187922"/>
    <w:rsid w:val="00194B24"/>
    <w:rsid w:val="00196BFB"/>
    <w:rsid w:val="001A1BAB"/>
    <w:rsid w:val="001A3448"/>
    <w:rsid w:val="001A4021"/>
    <w:rsid w:val="001A4F08"/>
    <w:rsid w:val="001B0D04"/>
    <w:rsid w:val="001B52B4"/>
    <w:rsid w:val="001C39DC"/>
    <w:rsid w:val="001C54BB"/>
    <w:rsid w:val="001D19EF"/>
    <w:rsid w:val="001D1E71"/>
    <w:rsid w:val="001D4072"/>
    <w:rsid w:val="001D414A"/>
    <w:rsid w:val="001D669E"/>
    <w:rsid w:val="001E76C0"/>
    <w:rsid w:val="001E7A2E"/>
    <w:rsid w:val="001F3E15"/>
    <w:rsid w:val="001F6CF8"/>
    <w:rsid w:val="00201F5C"/>
    <w:rsid w:val="00204171"/>
    <w:rsid w:val="0020550B"/>
    <w:rsid w:val="00205BFA"/>
    <w:rsid w:val="00211BBA"/>
    <w:rsid w:val="00212D32"/>
    <w:rsid w:val="0022797F"/>
    <w:rsid w:val="002279FC"/>
    <w:rsid w:val="00233AAD"/>
    <w:rsid w:val="002340A5"/>
    <w:rsid w:val="00236050"/>
    <w:rsid w:val="002373B3"/>
    <w:rsid w:val="00240DE6"/>
    <w:rsid w:val="00247E2C"/>
    <w:rsid w:val="00251182"/>
    <w:rsid w:val="00252009"/>
    <w:rsid w:val="00254EED"/>
    <w:rsid w:val="00263206"/>
    <w:rsid w:val="0026480C"/>
    <w:rsid w:val="0026723E"/>
    <w:rsid w:val="002740D3"/>
    <w:rsid w:val="002779BA"/>
    <w:rsid w:val="00284D2E"/>
    <w:rsid w:val="00287619"/>
    <w:rsid w:val="00290AC3"/>
    <w:rsid w:val="002914D9"/>
    <w:rsid w:val="00296F9E"/>
    <w:rsid w:val="002A167D"/>
    <w:rsid w:val="002A2AE7"/>
    <w:rsid w:val="002A3994"/>
    <w:rsid w:val="002A5DC0"/>
    <w:rsid w:val="002A5E9C"/>
    <w:rsid w:val="002A7235"/>
    <w:rsid w:val="002B28E5"/>
    <w:rsid w:val="002C35BF"/>
    <w:rsid w:val="002D2E57"/>
    <w:rsid w:val="002D4964"/>
    <w:rsid w:val="002D54DF"/>
    <w:rsid w:val="002D6852"/>
    <w:rsid w:val="002D72D6"/>
    <w:rsid w:val="002D73C6"/>
    <w:rsid w:val="002D76BD"/>
    <w:rsid w:val="002E2834"/>
    <w:rsid w:val="002E5DDD"/>
    <w:rsid w:val="002F155E"/>
    <w:rsid w:val="002F4A4F"/>
    <w:rsid w:val="002F4E7A"/>
    <w:rsid w:val="00303BFF"/>
    <w:rsid w:val="003045B0"/>
    <w:rsid w:val="00314242"/>
    <w:rsid w:val="00315455"/>
    <w:rsid w:val="003204D7"/>
    <w:rsid w:val="003242E0"/>
    <w:rsid w:val="00324DB1"/>
    <w:rsid w:val="003278C0"/>
    <w:rsid w:val="0033189C"/>
    <w:rsid w:val="003349FF"/>
    <w:rsid w:val="00335B50"/>
    <w:rsid w:val="003366D1"/>
    <w:rsid w:val="00342885"/>
    <w:rsid w:val="003456D2"/>
    <w:rsid w:val="003571E6"/>
    <w:rsid w:val="0036420F"/>
    <w:rsid w:val="00366648"/>
    <w:rsid w:val="00366CBC"/>
    <w:rsid w:val="00371378"/>
    <w:rsid w:val="00375801"/>
    <w:rsid w:val="00383CCC"/>
    <w:rsid w:val="00383CE4"/>
    <w:rsid w:val="003939C3"/>
    <w:rsid w:val="00395122"/>
    <w:rsid w:val="003B1155"/>
    <w:rsid w:val="003B1481"/>
    <w:rsid w:val="003B3BAD"/>
    <w:rsid w:val="003B5234"/>
    <w:rsid w:val="003C31D8"/>
    <w:rsid w:val="003C4659"/>
    <w:rsid w:val="003C5069"/>
    <w:rsid w:val="003C7A24"/>
    <w:rsid w:val="003D0DD9"/>
    <w:rsid w:val="003D5449"/>
    <w:rsid w:val="003E0779"/>
    <w:rsid w:val="003E09E2"/>
    <w:rsid w:val="003E241C"/>
    <w:rsid w:val="003E3562"/>
    <w:rsid w:val="003F2C41"/>
    <w:rsid w:val="003F560B"/>
    <w:rsid w:val="003F5673"/>
    <w:rsid w:val="004022EF"/>
    <w:rsid w:val="00411C8C"/>
    <w:rsid w:val="004148BC"/>
    <w:rsid w:val="004216BD"/>
    <w:rsid w:val="00424AB9"/>
    <w:rsid w:val="00425207"/>
    <w:rsid w:val="00427E29"/>
    <w:rsid w:val="00441693"/>
    <w:rsid w:val="004427AE"/>
    <w:rsid w:val="00445681"/>
    <w:rsid w:val="00451E02"/>
    <w:rsid w:val="00455628"/>
    <w:rsid w:val="00460494"/>
    <w:rsid w:val="004606B9"/>
    <w:rsid w:val="004718BD"/>
    <w:rsid w:val="00474EF2"/>
    <w:rsid w:val="00475EA5"/>
    <w:rsid w:val="00476939"/>
    <w:rsid w:val="004770F8"/>
    <w:rsid w:val="00477B2A"/>
    <w:rsid w:val="004843ED"/>
    <w:rsid w:val="004860D2"/>
    <w:rsid w:val="0049021E"/>
    <w:rsid w:val="004923E8"/>
    <w:rsid w:val="00495C84"/>
    <w:rsid w:val="004A777F"/>
    <w:rsid w:val="004A784F"/>
    <w:rsid w:val="004B0C10"/>
    <w:rsid w:val="004B1A6B"/>
    <w:rsid w:val="004C14DB"/>
    <w:rsid w:val="004C4488"/>
    <w:rsid w:val="004D0E84"/>
    <w:rsid w:val="004D2620"/>
    <w:rsid w:val="004D31BB"/>
    <w:rsid w:val="004D6745"/>
    <w:rsid w:val="004E4C75"/>
    <w:rsid w:val="004E78BD"/>
    <w:rsid w:val="004E7B97"/>
    <w:rsid w:val="004F3FA0"/>
    <w:rsid w:val="004F5B7B"/>
    <w:rsid w:val="004F78BD"/>
    <w:rsid w:val="004F7FCF"/>
    <w:rsid w:val="005006D8"/>
    <w:rsid w:val="00512F67"/>
    <w:rsid w:val="00520245"/>
    <w:rsid w:val="0052732B"/>
    <w:rsid w:val="00530AB5"/>
    <w:rsid w:val="00532592"/>
    <w:rsid w:val="005366D4"/>
    <w:rsid w:val="0054521E"/>
    <w:rsid w:val="00551533"/>
    <w:rsid w:val="00552AA3"/>
    <w:rsid w:val="00553F6B"/>
    <w:rsid w:val="005562BF"/>
    <w:rsid w:val="00557AFD"/>
    <w:rsid w:val="00560F9A"/>
    <w:rsid w:val="0056499F"/>
    <w:rsid w:val="0056607B"/>
    <w:rsid w:val="00567BCD"/>
    <w:rsid w:val="00570049"/>
    <w:rsid w:val="005725C0"/>
    <w:rsid w:val="005A6557"/>
    <w:rsid w:val="005B013B"/>
    <w:rsid w:val="005B29D6"/>
    <w:rsid w:val="005B5DBB"/>
    <w:rsid w:val="005C031D"/>
    <w:rsid w:val="005D1A2F"/>
    <w:rsid w:val="005D5B03"/>
    <w:rsid w:val="005E2129"/>
    <w:rsid w:val="005F00F0"/>
    <w:rsid w:val="00600296"/>
    <w:rsid w:val="006036BF"/>
    <w:rsid w:val="00610A51"/>
    <w:rsid w:val="00615C06"/>
    <w:rsid w:val="00623236"/>
    <w:rsid w:val="00633603"/>
    <w:rsid w:val="0063633F"/>
    <w:rsid w:val="0064052C"/>
    <w:rsid w:val="006452F8"/>
    <w:rsid w:val="00646D59"/>
    <w:rsid w:val="006502C9"/>
    <w:rsid w:val="0065560A"/>
    <w:rsid w:val="0065753B"/>
    <w:rsid w:val="006714BA"/>
    <w:rsid w:val="0067154F"/>
    <w:rsid w:val="00686051"/>
    <w:rsid w:val="00686496"/>
    <w:rsid w:val="00687819"/>
    <w:rsid w:val="00690485"/>
    <w:rsid w:val="00691EFB"/>
    <w:rsid w:val="00693A5F"/>
    <w:rsid w:val="00695F40"/>
    <w:rsid w:val="0069605F"/>
    <w:rsid w:val="00696349"/>
    <w:rsid w:val="00696685"/>
    <w:rsid w:val="006A06EF"/>
    <w:rsid w:val="006A652E"/>
    <w:rsid w:val="006B4D4D"/>
    <w:rsid w:val="006C1F42"/>
    <w:rsid w:val="006D0373"/>
    <w:rsid w:val="006D3ADB"/>
    <w:rsid w:val="006D528A"/>
    <w:rsid w:val="006D5984"/>
    <w:rsid w:val="006E2A79"/>
    <w:rsid w:val="006E55D8"/>
    <w:rsid w:val="006F7AFA"/>
    <w:rsid w:val="006F7D54"/>
    <w:rsid w:val="00702394"/>
    <w:rsid w:val="007024E7"/>
    <w:rsid w:val="007072BA"/>
    <w:rsid w:val="00725A60"/>
    <w:rsid w:val="00732D1D"/>
    <w:rsid w:val="007409F7"/>
    <w:rsid w:val="00752A8D"/>
    <w:rsid w:val="00753896"/>
    <w:rsid w:val="00753F78"/>
    <w:rsid w:val="0075671B"/>
    <w:rsid w:val="00761850"/>
    <w:rsid w:val="00766ADC"/>
    <w:rsid w:val="00770DD8"/>
    <w:rsid w:val="00771C03"/>
    <w:rsid w:val="00771C6B"/>
    <w:rsid w:val="00775D3F"/>
    <w:rsid w:val="00776A9B"/>
    <w:rsid w:val="00780B8C"/>
    <w:rsid w:val="00781FED"/>
    <w:rsid w:val="00786FDF"/>
    <w:rsid w:val="00791389"/>
    <w:rsid w:val="007926E4"/>
    <w:rsid w:val="007A14AE"/>
    <w:rsid w:val="007A24BC"/>
    <w:rsid w:val="007A3FED"/>
    <w:rsid w:val="007B0AE7"/>
    <w:rsid w:val="007B3182"/>
    <w:rsid w:val="007B37B4"/>
    <w:rsid w:val="007B4F91"/>
    <w:rsid w:val="007B5FDE"/>
    <w:rsid w:val="007C0C58"/>
    <w:rsid w:val="007C2933"/>
    <w:rsid w:val="007C60A0"/>
    <w:rsid w:val="007D089F"/>
    <w:rsid w:val="007D15E4"/>
    <w:rsid w:val="007D1F80"/>
    <w:rsid w:val="007D2074"/>
    <w:rsid w:val="007D6B63"/>
    <w:rsid w:val="007E0180"/>
    <w:rsid w:val="007E69E5"/>
    <w:rsid w:val="007F40C1"/>
    <w:rsid w:val="007F5025"/>
    <w:rsid w:val="008045A0"/>
    <w:rsid w:val="00805C67"/>
    <w:rsid w:val="00816CEA"/>
    <w:rsid w:val="00821622"/>
    <w:rsid w:val="008245FD"/>
    <w:rsid w:val="00825E82"/>
    <w:rsid w:val="00830C25"/>
    <w:rsid w:val="00836611"/>
    <w:rsid w:val="00840FA1"/>
    <w:rsid w:val="0085238F"/>
    <w:rsid w:val="00856B8D"/>
    <w:rsid w:val="00860809"/>
    <w:rsid w:val="0086521E"/>
    <w:rsid w:val="00874CD9"/>
    <w:rsid w:val="00880B8E"/>
    <w:rsid w:val="0089443A"/>
    <w:rsid w:val="008948C8"/>
    <w:rsid w:val="008A04B8"/>
    <w:rsid w:val="008A259D"/>
    <w:rsid w:val="008A6786"/>
    <w:rsid w:val="008A72B8"/>
    <w:rsid w:val="008A7B0F"/>
    <w:rsid w:val="008B230B"/>
    <w:rsid w:val="008B37DE"/>
    <w:rsid w:val="008B6386"/>
    <w:rsid w:val="008C42EF"/>
    <w:rsid w:val="008C5ED3"/>
    <w:rsid w:val="008D7636"/>
    <w:rsid w:val="008D7CC0"/>
    <w:rsid w:val="008E252D"/>
    <w:rsid w:val="008E7C65"/>
    <w:rsid w:val="008E7F35"/>
    <w:rsid w:val="008F420E"/>
    <w:rsid w:val="008F770B"/>
    <w:rsid w:val="00900155"/>
    <w:rsid w:val="00902732"/>
    <w:rsid w:val="00905562"/>
    <w:rsid w:val="00912D43"/>
    <w:rsid w:val="0091619D"/>
    <w:rsid w:val="0091677D"/>
    <w:rsid w:val="00917078"/>
    <w:rsid w:val="00921068"/>
    <w:rsid w:val="00922C46"/>
    <w:rsid w:val="00933F74"/>
    <w:rsid w:val="00937111"/>
    <w:rsid w:val="009375E8"/>
    <w:rsid w:val="00953CA2"/>
    <w:rsid w:val="009541FD"/>
    <w:rsid w:val="00966CA3"/>
    <w:rsid w:val="009704D6"/>
    <w:rsid w:val="00995624"/>
    <w:rsid w:val="009A0B76"/>
    <w:rsid w:val="009A2C70"/>
    <w:rsid w:val="009B34F3"/>
    <w:rsid w:val="009D6D78"/>
    <w:rsid w:val="009E0D2A"/>
    <w:rsid w:val="009E6483"/>
    <w:rsid w:val="009E6AC1"/>
    <w:rsid w:val="009F053A"/>
    <w:rsid w:val="009F0D83"/>
    <w:rsid w:val="00A051CF"/>
    <w:rsid w:val="00A0573C"/>
    <w:rsid w:val="00A1178C"/>
    <w:rsid w:val="00A125BF"/>
    <w:rsid w:val="00A151A2"/>
    <w:rsid w:val="00A20990"/>
    <w:rsid w:val="00A20DE5"/>
    <w:rsid w:val="00A27DEE"/>
    <w:rsid w:val="00A34460"/>
    <w:rsid w:val="00A35413"/>
    <w:rsid w:val="00A43588"/>
    <w:rsid w:val="00A52F47"/>
    <w:rsid w:val="00A55AAB"/>
    <w:rsid w:val="00A61FCE"/>
    <w:rsid w:val="00A62B3D"/>
    <w:rsid w:val="00A63A59"/>
    <w:rsid w:val="00A736DD"/>
    <w:rsid w:val="00A75956"/>
    <w:rsid w:val="00A76471"/>
    <w:rsid w:val="00A877F1"/>
    <w:rsid w:val="00AA4F02"/>
    <w:rsid w:val="00AA52DD"/>
    <w:rsid w:val="00AB2AB4"/>
    <w:rsid w:val="00AB3B9D"/>
    <w:rsid w:val="00AB53EC"/>
    <w:rsid w:val="00AB5498"/>
    <w:rsid w:val="00AB6D5C"/>
    <w:rsid w:val="00AB7181"/>
    <w:rsid w:val="00AC5AD9"/>
    <w:rsid w:val="00AD079E"/>
    <w:rsid w:val="00AD3DBC"/>
    <w:rsid w:val="00AE2645"/>
    <w:rsid w:val="00AE38ED"/>
    <w:rsid w:val="00AE431A"/>
    <w:rsid w:val="00AF2464"/>
    <w:rsid w:val="00B010FA"/>
    <w:rsid w:val="00B01C0A"/>
    <w:rsid w:val="00B02467"/>
    <w:rsid w:val="00B0278F"/>
    <w:rsid w:val="00B030C2"/>
    <w:rsid w:val="00B05CD7"/>
    <w:rsid w:val="00B0789B"/>
    <w:rsid w:val="00B13D2A"/>
    <w:rsid w:val="00B20032"/>
    <w:rsid w:val="00B2020A"/>
    <w:rsid w:val="00B23137"/>
    <w:rsid w:val="00B2405D"/>
    <w:rsid w:val="00B25563"/>
    <w:rsid w:val="00B25A78"/>
    <w:rsid w:val="00B2730C"/>
    <w:rsid w:val="00B27D86"/>
    <w:rsid w:val="00B3229D"/>
    <w:rsid w:val="00B34A3A"/>
    <w:rsid w:val="00B35F37"/>
    <w:rsid w:val="00B3642E"/>
    <w:rsid w:val="00B4560A"/>
    <w:rsid w:val="00B501C7"/>
    <w:rsid w:val="00B51FF8"/>
    <w:rsid w:val="00B5333D"/>
    <w:rsid w:val="00B540E8"/>
    <w:rsid w:val="00B55C87"/>
    <w:rsid w:val="00B5729D"/>
    <w:rsid w:val="00B5784F"/>
    <w:rsid w:val="00B6572A"/>
    <w:rsid w:val="00B72147"/>
    <w:rsid w:val="00B74A06"/>
    <w:rsid w:val="00B77E96"/>
    <w:rsid w:val="00B8341E"/>
    <w:rsid w:val="00B90D90"/>
    <w:rsid w:val="00B93260"/>
    <w:rsid w:val="00B94B28"/>
    <w:rsid w:val="00B96CAD"/>
    <w:rsid w:val="00BA1FA5"/>
    <w:rsid w:val="00BC1299"/>
    <w:rsid w:val="00BC4F11"/>
    <w:rsid w:val="00BC4FBF"/>
    <w:rsid w:val="00BC50B2"/>
    <w:rsid w:val="00BE308B"/>
    <w:rsid w:val="00BE34DC"/>
    <w:rsid w:val="00BE4553"/>
    <w:rsid w:val="00BE478D"/>
    <w:rsid w:val="00BE515C"/>
    <w:rsid w:val="00BE51D1"/>
    <w:rsid w:val="00BF3223"/>
    <w:rsid w:val="00C03B45"/>
    <w:rsid w:val="00C06E6C"/>
    <w:rsid w:val="00C13879"/>
    <w:rsid w:val="00C154C8"/>
    <w:rsid w:val="00C15AE0"/>
    <w:rsid w:val="00C20207"/>
    <w:rsid w:val="00C212AE"/>
    <w:rsid w:val="00C22D6F"/>
    <w:rsid w:val="00C23664"/>
    <w:rsid w:val="00C24363"/>
    <w:rsid w:val="00C30EBD"/>
    <w:rsid w:val="00C30FE0"/>
    <w:rsid w:val="00C351F3"/>
    <w:rsid w:val="00C63741"/>
    <w:rsid w:val="00C67331"/>
    <w:rsid w:val="00C70BE9"/>
    <w:rsid w:val="00C7196F"/>
    <w:rsid w:val="00C80FFF"/>
    <w:rsid w:val="00C833B9"/>
    <w:rsid w:val="00C9156B"/>
    <w:rsid w:val="00CA1803"/>
    <w:rsid w:val="00CA50E8"/>
    <w:rsid w:val="00CA7D40"/>
    <w:rsid w:val="00CB2763"/>
    <w:rsid w:val="00CB2781"/>
    <w:rsid w:val="00CB3DAA"/>
    <w:rsid w:val="00CB48D5"/>
    <w:rsid w:val="00CB6B25"/>
    <w:rsid w:val="00CB7786"/>
    <w:rsid w:val="00CC14DD"/>
    <w:rsid w:val="00CC1831"/>
    <w:rsid w:val="00CD4E0D"/>
    <w:rsid w:val="00CE0A68"/>
    <w:rsid w:val="00CE1E15"/>
    <w:rsid w:val="00CE39E9"/>
    <w:rsid w:val="00CE3D10"/>
    <w:rsid w:val="00CE537D"/>
    <w:rsid w:val="00CE5F62"/>
    <w:rsid w:val="00CE66FB"/>
    <w:rsid w:val="00CE7198"/>
    <w:rsid w:val="00CF0438"/>
    <w:rsid w:val="00CF2603"/>
    <w:rsid w:val="00D0655C"/>
    <w:rsid w:val="00D16150"/>
    <w:rsid w:val="00D164B7"/>
    <w:rsid w:val="00D16A12"/>
    <w:rsid w:val="00D17A59"/>
    <w:rsid w:val="00D261E8"/>
    <w:rsid w:val="00D266D6"/>
    <w:rsid w:val="00D2722A"/>
    <w:rsid w:val="00D27710"/>
    <w:rsid w:val="00D33C61"/>
    <w:rsid w:val="00D35D2F"/>
    <w:rsid w:val="00D36620"/>
    <w:rsid w:val="00D501B1"/>
    <w:rsid w:val="00D52F9C"/>
    <w:rsid w:val="00D55235"/>
    <w:rsid w:val="00D56941"/>
    <w:rsid w:val="00D60915"/>
    <w:rsid w:val="00D62B39"/>
    <w:rsid w:val="00D63412"/>
    <w:rsid w:val="00D647D9"/>
    <w:rsid w:val="00D76790"/>
    <w:rsid w:val="00DB1FEF"/>
    <w:rsid w:val="00DC22A2"/>
    <w:rsid w:val="00DC26D2"/>
    <w:rsid w:val="00DD1FFC"/>
    <w:rsid w:val="00DD3AEF"/>
    <w:rsid w:val="00DD6A09"/>
    <w:rsid w:val="00DD6EEB"/>
    <w:rsid w:val="00DE22CC"/>
    <w:rsid w:val="00DE4CC3"/>
    <w:rsid w:val="00DE4CDD"/>
    <w:rsid w:val="00DE76C6"/>
    <w:rsid w:val="00DF1BBE"/>
    <w:rsid w:val="00DF2678"/>
    <w:rsid w:val="00E01324"/>
    <w:rsid w:val="00E028BD"/>
    <w:rsid w:val="00E1016B"/>
    <w:rsid w:val="00E152EC"/>
    <w:rsid w:val="00E164F8"/>
    <w:rsid w:val="00E21F4F"/>
    <w:rsid w:val="00E30160"/>
    <w:rsid w:val="00E33A21"/>
    <w:rsid w:val="00E34CEE"/>
    <w:rsid w:val="00E363F4"/>
    <w:rsid w:val="00E40503"/>
    <w:rsid w:val="00E40B72"/>
    <w:rsid w:val="00E41D49"/>
    <w:rsid w:val="00E47574"/>
    <w:rsid w:val="00E500E7"/>
    <w:rsid w:val="00E5410F"/>
    <w:rsid w:val="00E617AC"/>
    <w:rsid w:val="00E65CC7"/>
    <w:rsid w:val="00E67142"/>
    <w:rsid w:val="00E73E2C"/>
    <w:rsid w:val="00E825F7"/>
    <w:rsid w:val="00E85CC4"/>
    <w:rsid w:val="00E91023"/>
    <w:rsid w:val="00E95B96"/>
    <w:rsid w:val="00EA017F"/>
    <w:rsid w:val="00EA1A80"/>
    <w:rsid w:val="00EA44A3"/>
    <w:rsid w:val="00EA6688"/>
    <w:rsid w:val="00EA715B"/>
    <w:rsid w:val="00EA7E24"/>
    <w:rsid w:val="00EB043B"/>
    <w:rsid w:val="00EB0E53"/>
    <w:rsid w:val="00EB0E58"/>
    <w:rsid w:val="00EB3362"/>
    <w:rsid w:val="00EB44DE"/>
    <w:rsid w:val="00EC3880"/>
    <w:rsid w:val="00EC401E"/>
    <w:rsid w:val="00ED0F24"/>
    <w:rsid w:val="00ED6465"/>
    <w:rsid w:val="00ED6CA4"/>
    <w:rsid w:val="00EE14FA"/>
    <w:rsid w:val="00EF35B8"/>
    <w:rsid w:val="00F02559"/>
    <w:rsid w:val="00F04856"/>
    <w:rsid w:val="00F117F4"/>
    <w:rsid w:val="00F119E9"/>
    <w:rsid w:val="00F11F82"/>
    <w:rsid w:val="00F20838"/>
    <w:rsid w:val="00F256C5"/>
    <w:rsid w:val="00F30E76"/>
    <w:rsid w:val="00F31660"/>
    <w:rsid w:val="00F3297B"/>
    <w:rsid w:val="00F330BA"/>
    <w:rsid w:val="00F341E9"/>
    <w:rsid w:val="00F3465F"/>
    <w:rsid w:val="00F404C1"/>
    <w:rsid w:val="00F41B2F"/>
    <w:rsid w:val="00F51837"/>
    <w:rsid w:val="00F5653E"/>
    <w:rsid w:val="00F571DC"/>
    <w:rsid w:val="00F605A7"/>
    <w:rsid w:val="00F60F61"/>
    <w:rsid w:val="00F77C29"/>
    <w:rsid w:val="00F821BD"/>
    <w:rsid w:val="00F85C8A"/>
    <w:rsid w:val="00F866A4"/>
    <w:rsid w:val="00F87ACF"/>
    <w:rsid w:val="00F9104C"/>
    <w:rsid w:val="00F93681"/>
    <w:rsid w:val="00FA0039"/>
    <w:rsid w:val="00FA0E2A"/>
    <w:rsid w:val="00FA151A"/>
    <w:rsid w:val="00FA6547"/>
    <w:rsid w:val="00FA782D"/>
    <w:rsid w:val="00FB4935"/>
    <w:rsid w:val="00FB5AF6"/>
    <w:rsid w:val="00FB7F80"/>
    <w:rsid w:val="00FC080A"/>
    <w:rsid w:val="00FC29B3"/>
    <w:rsid w:val="00FC44C1"/>
    <w:rsid w:val="00FC49FB"/>
    <w:rsid w:val="00FC4E46"/>
    <w:rsid w:val="00FD474E"/>
    <w:rsid w:val="00FD5FB0"/>
    <w:rsid w:val="00FE0656"/>
    <w:rsid w:val="00FE5B34"/>
    <w:rsid w:val="00FE779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0330576-AB59-4E56-A43E-82E02D47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C61"/>
    <w:pPr>
      <w:widowControl w:val="0"/>
      <w:jc w:val="both"/>
    </w:pPr>
  </w:style>
  <w:style w:type="paragraph" w:styleId="2">
    <w:name w:val="heading 2"/>
    <w:basedOn w:val="a"/>
    <w:link w:val="20"/>
    <w:uiPriority w:val="9"/>
    <w:semiHidden/>
    <w:unhideWhenUsed/>
    <w:qFormat/>
    <w:rsid w:val="00781FE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5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paragraph" w:customStyle="1" w:styleId="Default">
    <w:name w:val="Default"/>
    <w:rsid w:val="000C13C0"/>
    <w:pPr>
      <w:widowControl w:val="0"/>
      <w:autoSpaceDE w:val="0"/>
      <w:autoSpaceDN w:val="0"/>
      <w:adjustRightInd w:val="0"/>
    </w:pPr>
    <w:rPr>
      <w:rFonts w:ascii="MS UI Gothic" w:cs="MS UI Gothic"/>
      <w:color w:val="000000"/>
      <w:kern w:val="0"/>
      <w:szCs w:val="24"/>
    </w:rPr>
  </w:style>
  <w:style w:type="character" w:styleId="ad">
    <w:name w:val="annotation reference"/>
    <w:basedOn w:val="a0"/>
    <w:uiPriority w:val="99"/>
    <w:semiHidden/>
    <w:unhideWhenUsed/>
    <w:rsid w:val="001E7A2E"/>
    <w:rPr>
      <w:sz w:val="18"/>
      <w:szCs w:val="18"/>
    </w:rPr>
  </w:style>
  <w:style w:type="paragraph" w:styleId="ae">
    <w:name w:val="annotation text"/>
    <w:basedOn w:val="a"/>
    <w:link w:val="af"/>
    <w:uiPriority w:val="99"/>
    <w:semiHidden/>
    <w:unhideWhenUsed/>
    <w:rsid w:val="001E7A2E"/>
    <w:pPr>
      <w:jc w:val="left"/>
    </w:pPr>
  </w:style>
  <w:style w:type="character" w:customStyle="1" w:styleId="af">
    <w:name w:val="コメント文字列 (文字)"/>
    <w:basedOn w:val="a0"/>
    <w:link w:val="ae"/>
    <w:uiPriority w:val="99"/>
    <w:semiHidden/>
    <w:rsid w:val="001E7A2E"/>
  </w:style>
  <w:style w:type="paragraph" w:styleId="af0">
    <w:name w:val="annotation subject"/>
    <w:basedOn w:val="ae"/>
    <w:next w:val="ae"/>
    <w:link w:val="af1"/>
    <w:uiPriority w:val="99"/>
    <w:semiHidden/>
    <w:unhideWhenUsed/>
    <w:rsid w:val="001E7A2E"/>
    <w:rPr>
      <w:b/>
      <w:bCs/>
    </w:rPr>
  </w:style>
  <w:style w:type="character" w:customStyle="1" w:styleId="af1">
    <w:name w:val="コメント内容 (文字)"/>
    <w:basedOn w:val="af"/>
    <w:link w:val="af0"/>
    <w:uiPriority w:val="99"/>
    <w:semiHidden/>
    <w:rsid w:val="001E7A2E"/>
    <w:rPr>
      <w:b/>
      <w:bCs/>
    </w:rPr>
  </w:style>
  <w:style w:type="character" w:customStyle="1" w:styleId="20">
    <w:name w:val="見出し 2 (文字)"/>
    <w:basedOn w:val="a0"/>
    <w:link w:val="2"/>
    <w:uiPriority w:val="9"/>
    <w:semiHidden/>
    <w:rsid w:val="00781FED"/>
    <w:rPr>
      <w:rFonts w:ascii="ＭＳ Ｐゴシック" w:eastAsia="ＭＳ Ｐゴシック" w:hAnsi="ＭＳ Ｐゴシック" w:cs="ＭＳ Ｐゴシック"/>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33047249">
      <w:bodyDiv w:val="1"/>
      <w:marLeft w:val="0"/>
      <w:marRight w:val="0"/>
      <w:marTop w:val="0"/>
      <w:marBottom w:val="0"/>
      <w:divBdr>
        <w:top w:val="none" w:sz="0" w:space="0" w:color="auto"/>
        <w:left w:val="none" w:sz="0" w:space="0" w:color="auto"/>
        <w:bottom w:val="none" w:sz="0" w:space="0" w:color="auto"/>
        <w:right w:val="none" w:sz="0" w:space="0" w:color="auto"/>
      </w:divBdr>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32139783">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202328348">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448354305">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41869359">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87540454">
      <w:bodyDiv w:val="1"/>
      <w:marLeft w:val="0"/>
      <w:marRight w:val="0"/>
      <w:marTop w:val="0"/>
      <w:marBottom w:val="0"/>
      <w:divBdr>
        <w:top w:val="none" w:sz="0" w:space="0" w:color="auto"/>
        <w:left w:val="none" w:sz="0" w:space="0" w:color="auto"/>
        <w:bottom w:val="none" w:sz="0" w:space="0" w:color="auto"/>
        <w:right w:val="none" w:sz="0" w:space="0" w:color="auto"/>
      </w:divBdr>
    </w:div>
    <w:div w:id="596525799">
      <w:bodyDiv w:val="1"/>
      <w:marLeft w:val="0"/>
      <w:marRight w:val="0"/>
      <w:marTop w:val="0"/>
      <w:marBottom w:val="0"/>
      <w:divBdr>
        <w:top w:val="none" w:sz="0" w:space="0" w:color="auto"/>
        <w:left w:val="none" w:sz="0" w:space="0" w:color="auto"/>
        <w:bottom w:val="none" w:sz="0" w:space="0" w:color="auto"/>
        <w:right w:val="none" w:sz="0" w:space="0" w:color="auto"/>
      </w:divBdr>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645545775">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781417601">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52110144">
      <w:bodyDiv w:val="1"/>
      <w:marLeft w:val="0"/>
      <w:marRight w:val="0"/>
      <w:marTop w:val="0"/>
      <w:marBottom w:val="0"/>
      <w:divBdr>
        <w:top w:val="none" w:sz="0" w:space="0" w:color="auto"/>
        <w:left w:val="none" w:sz="0" w:space="0" w:color="auto"/>
        <w:bottom w:val="none" w:sz="0" w:space="0" w:color="auto"/>
        <w:right w:val="none" w:sz="0" w:space="0" w:color="auto"/>
      </w:divBdr>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75506138">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06384532">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56182671">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67465798">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42235840">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274819748">
      <w:bodyDiv w:val="1"/>
      <w:marLeft w:val="0"/>
      <w:marRight w:val="0"/>
      <w:marTop w:val="0"/>
      <w:marBottom w:val="0"/>
      <w:divBdr>
        <w:top w:val="none" w:sz="0" w:space="0" w:color="auto"/>
        <w:left w:val="none" w:sz="0" w:space="0" w:color="auto"/>
        <w:bottom w:val="none" w:sz="0" w:space="0" w:color="auto"/>
        <w:right w:val="none" w:sz="0" w:space="0" w:color="auto"/>
      </w:divBdr>
    </w:div>
    <w:div w:id="1282111491">
      <w:bodyDiv w:val="1"/>
      <w:marLeft w:val="0"/>
      <w:marRight w:val="0"/>
      <w:marTop w:val="0"/>
      <w:marBottom w:val="0"/>
      <w:divBdr>
        <w:top w:val="none" w:sz="0" w:space="0" w:color="auto"/>
        <w:left w:val="none" w:sz="0" w:space="0" w:color="auto"/>
        <w:bottom w:val="none" w:sz="0" w:space="0" w:color="auto"/>
        <w:right w:val="none" w:sz="0" w:space="0" w:color="auto"/>
      </w:divBdr>
    </w:div>
    <w:div w:id="1308588696">
      <w:bodyDiv w:val="1"/>
      <w:marLeft w:val="0"/>
      <w:marRight w:val="0"/>
      <w:marTop w:val="0"/>
      <w:marBottom w:val="0"/>
      <w:divBdr>
        <w:top w:val="none" w:sz="0" w:space="0" w:color="auto"/>
        <w:left w:val="none" w:sz="0" w:space="0" w:color="auto"/>
        <w:bottom w:val="none" w:sz="0" w:space="0" w:color="auto"/>
        <w:right w:val="none" w:sz="0" w:space="0" w:color="auto"/>
      </w:divBdr>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423188572">
      <w:bodyDiv w:val="1"/>
      <w:marLeft w:val="0"/>
      <w:marRight w:val="0"/>
      <w:marTop w:val="0"/>
      <w:marBottom w:val="0"/>
      <w:divBdr>
        <w:top w:val="none" w:sz="0" w:space="0" w:color="auto"/>
        <w:left w:val="none" w:sz="0" w:space="0" w:color="auto"/>
        <w:bottom w:val="none" w:sz="0" w:space="0" w:color="auto"/>
        <w:right w:val="none" w:sz="0" w:space="0" w:color="auto"/>
      </w:divBdr>
    </w:div>
    <w:div w:id="1517231662">
      <w:bodyDiv w:val="1"/>
      <w:marLeft w:val="0"/>
      <w:marRight w:val="0"/>
      <w:marTop w:val="0"/>
      <w:marBottom w:val="0"/>
      <w:divBdr>
        <w:top w:val="none" w:sz="0" w:space="0" w:color="auto"/>
        <w:left w:val="none" w:sz="0" w:space="0" w:color="auto"/>
        <w:bottom w:val="none" w:sz="0" w:space="0" w:color="auto"/>
        <w:right w:val="none" w:sz="0" w:space="0" w:color="auto"/>
      </w:divBdr>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591623887">
      <w:bodyDiv w:val="1"/>
      <w:marLeft w:val="0"/>
      <w:marRight w:val="0"/>
      <w:marTop w:val="0"/>
      <w:marBottom w:val="0"/>
      <w:divBdr>
        <w:top w:val="none" w:sz="0" w:space="0" w:color="auto"/>
        <w:left w:val="none" w:sz="0" w:space="0" w:color="auto"/>
        <w:bottom w:val="none" w:sz="0" w:space="0" w:color="auto"/>
        <w:right w:val="none" w:sz="0" w:space="0" w:color="auto"/>
      </w:divBdr>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71145188">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2018267940">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 w:id="2059817855">
      <w:bodyDiv w:val="1"/>
      <w:marLeft w:val="0"/>
      <w:marRight w:val="0"/>
      <w:marTop w:val="0"/>
      <w:marBottom w:val="0"/>
      <w:divBdr>
        <w:top w:val="none" w:sz="0" w:space="0" w:color="auto"/>
        <w:left w:val="none" w:sz="0" w:space="0" w:color="auto"/>
        <w:bottom w:val="none" w:sz="0" w:space="0" w:color="auto"/>
        <w:right w:val="none" w:sz="0" w:space="0" w:color="auto"/>
      </w:divBdr>
    </w:div>
    <w:div w:id="20714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64FFB-A35D-4141-A025-CFA9510E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494</Words>
  <Characters>2822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34_aioi_gutainaiyou</dc:title>
  <dc:creator>HOSTNAME</dc:creator>
  <cp:lastModifiedBy>緒方　寛人</cp:lastModifiedBy>
  <cp:revision>2</cp:revision>
  <cp:lastPrinted>2018-06-26T07:19:00Z</cp:lastPrinted>
  <dcterms:created xsi:type="dcterms:W3CDTF">2023-04-05T02:45:00Z</dcterms:created>
  <dcterms:modified xsi:type="dcterms:W3CDTF">2023-04-05T02:45:00Z</dcterms:modified>
</cp:coreProperties>
</file>