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24EC" w14:textId="49194F31" w:rsidR="00A3364F" w:rsidRDefault="00A3364F" w:rsidP="00A3364F">
      <w:pPr>
        <w:jc w:val="center"/>
        <w:rPr>
          <w:rFonts w:ascii="ＭＳ ゴシック" w:eastAsia="ＭＳ ゴシック" w:hAnsi="ＭＳ ゴシック"/>
          <w:b/>
          <w:bCs/>
        </w:rPr>
      </w:pPr>
      <w:r w:rsidRPr="00C7004A">
        <w:rPr>
          <w:rFonts w:ascii="ＭＳ ゴシック" w:eastAsia="ＭＳ ゴシック" w:hAnsi="ＭＳ ゴシック" w:hint="eastAsia"/>
          <w:b/>
          <w:bCs/>
        </w:rPr>
        <w:t>第</w:t>
      </w:r>
      <w:r w:rsidR="009E2A85">
        <w:rPr>
          <w:rFonts w:ascii="ＭＳ ゴシック" w:eastAsia="ＭＳ ゴシック" w:hAnsi="ＭＳ ゴシック" w:hint="eastAsia"/>
          <w:b/>
          <w:bCs/>
        </w:rPr>
        <w:t>６</w:t>
      </w:r>
      <w:r w:rsidRPr="00C7004A">
        <w:rPr>
          <w:rFonts w:ascii="ＭＳ ゴシック" w:eastAsia="ＭＳ ゴシック" w:hAnsi="ＭＳ ゴシック" w:hint="eastAsia"/>
          <w:b/>
          <w:bCs/>
        </w:rPr>
        <w:t>回　大阪スーパーシティ協議会</w:t>
      </w:r>
      <w:r>
        <w:rPr>
          <w:rFonts w:ascii="ＭＳ ゴシック" w:eastAsia="ＭＳ ゴシック" w:hAnsi="ＭＳ ゴシック" w:hint="eastAsia"/>
          <w:b/>
          <w:bCs/>
        </w:rPr>
        <w:t xml:space="preserve">　会議要旨</w:t>
      </w:r>
    </w:p>
    <w:p w14:paraId="4BFE2C2E" w14:textId="77777777" w:rsidR="00A3364F" w:rsidRPr="00F550D8" w:rsidRDefault="00A3364F" w:rsidP="00A3364F">
      <w:pPr>
        <w:rPr>
          <w:rFonts w:ascii="ＭＳ ゴシック" w:eastAsia="ＭＳ ゴシック" w:hAnsi="ＭＳ ゴシック"/>
          <w:b/>
          <w:bCs/>
        </w:rPr>
      </w:pPr>
    </w:p>
    <w:p w14:paraId="02B71A1C" w14:textId="7D586A69" w:rsidR="00A3364F" w:rsidRDefault="00A3364F" w:rsidP="00A3364F">
      <w:r w:rsidRPr="00B23552">
        <w:rPr>
          <w:rFonts w:ascii="ＭＳ ゴシック" w:eastAsia="ＭＳ ゴシック" w:hAnsi="ＭＳ ゴシック" w:hint="eastAsia"/>
        </w:rPr>
        <w:t xml:space="preserve">１　</w:t>
      </w:r>
      <w:r w:rsidRPr="00B23552">
        <w:rPr>
          <w:rFonts w:ascii="ＭＳ ゴシック" w:eastAsia="ＭＳ ゴシック" w:hAnsi="ＭＳ ゴシック"/>
        </w:rPr>
        <w:t>日時</w:t>
      </w:r>
      <w:r w:rsidRPr="00B23552">
        <w:rPr>
          <w:rFonts w:ascii="ＭＳ ゴシック" w:eastAsia="ＭＳ ゴシック" w:hAnsi="ＭＳ ゴシック" w:hint="eastAsia"/>
        </w:rPr>
        <w:t>（意見募集期間）</w:t>
      </w:r>
      <w:r>
        <w:rPr>
          <w:rFonts w:hint="eastAsia"/>
        </w:rPr>
        <w:t xml:space="preserve">　</w:t>
      </w:r>
      <w:r w:rsidR="001C0E6C">
        <w:t>令和</w:t>
      </w:r>
      <w:r w:rsidR="001C0E6C">
        <w:rPr>
          <w:rFonts w:hint="eastAsia"/>
        </w:rPr>
        <w:t>８</w:t>
      </w:r>
      <w:r w:rsidR="001C0E6C">
        <w:t>年</w:t>
      </w:r>
      <w:r w:rsidR="001C0E6C">
        <w:rPr>
          <w:rFonts w:hint="eastAsia"/>
        </w:rPr>
        <w:t>３</w:t>
      </w:r>
      <w:r w:rsidR="001C0E6C">
        <w:t>月</w:t>
      </w:r>
      <w:r w:rsidR="001C0E6C">
        <w:rPr>
          <w:rFonts w:hint="eastAsia"/>
        </w:rPr>
        <w:t>24</w:t>
      </w:r>
      <w:r w:rsidR="001C0E6C">
        <w:t>日（</w:t>
      </w:r>
      <w:r w:rsidR="001C0E6C">
        <w:rPr>
          <w:rFonts w:hint="eastAsia"/>
        </w:rPr>
        <w:t>火</w:t>
      </w:r>
      <w:r w:rsidR="001C0E6C">
        <w:t>）</w:t>
      </w:r>
      <w:r w:rsidR="001C0E6C">
        <w:rPr>
          <w:rFonts w:hint="eastAsia"/>
        </w:rPr>
        <w:t>～３月30日（月）</w:t>
      </w:r>
    </w:p>
    <w:p w14:paraId="6DBA3CC5" w14:textId="77777777" w:rsidR="00D80B94" w:rsidRPr="006D07A4" w:rsidRDefault="00D80B94" w:rsidP="00A3364F"/>
    <w:p w14:paraId="457148A9" w14:textId="1D0FC06D" w:rsidR="00A3364F" w:rsidRDefault="00A3364F" w:rsidP="00A3364F">
      <w:r>
        <w:rPr>
          <w:rFonts w:ascii="ＭＳ ゴシック" w:eastAsia="ＭＳ ゴシック" w:hAnsi="ＭＳ ゴシック" w:hint="eastAsia"/>
        </w:rPr>
        <w:t>２</w:t>
      </w:r>
      <w:r w:rsidRPr="00B23552">
        <w:rPr>
          <w:rFonts w:ascii="ＭＳ ゴシック" w:eastAsia="ＭＳ ゴシック" w:hAnsi="ＭＳ ゴシック" w:hint="eastAsia"/>
        </w:rPr>
        <w:t xml:space="preserve">　開催方法</w:t>
      </w:r>
      <w:r>
        <w:rPr>
          <w:rFonts w:hint="eastAsia"/>
        </w:rPr>
        <w:t xml:space="preserve">　書面開催</w:t>
      </w:r>
    </w:p>
    <w:p w14:paraId="25FD66D9" w14:textId="77777777" w:rsidR="00A3364F" w:rsidRDefault="00A3364F" w:rsidP="00A3364F"/>
    <w:p w14:paraId="055F4916" w14:textId="77777777" w:rsidR="00A3364F" w:rsidRPr="00B23552" w:rsidRDefault="00A3364F" w:rsidP="00A3364F">
      <w:pPr>
        <w:rPr>
          <w:rFonts w:ascii="ＭＳ ゴシック" w:eastAsia="ＭＳ ゴシック" w:hAnsi="ＭＳ ゴシック"/>
        </w:rPr>
      </w:pPr>
      <w:r>
        <w:rPr>
          <w:rFonts w:ascii="ＭＳ ゴシック" w:eastAsia="ＭＳ ゴシック" w:hAnsi="ＭＳ ゴシック" w:hint="eastAsia"/>
        </w:rPr>
        <w:t>３</w:t>
      </w:r>
      <w:r w:rsidRPr="00B23552">
        <w:rPr>
          <w:rFonts w:ascii="ＭＳ ゴシック" w:eastAsia="ＭＳ ゴシック" w:hAnsi="ＭＳ ゴシック" w:hint="eastAsia"/>
        </w:rPr>
        <w:t xml:space="preserve">　出席者</w:t>
      </w:r>
    </w:p>
    <w:p w14:paraId="33837196" w14:textId="77777777" w:rsidR="00A3364F" w:rsidRDefault="00A3364F" w:rsidP="00A3364F">
      <w:pPr>
        <w:ind w:leftChars="200" w:left="420"/>
      </w:pPr>
      <w:r>
        <w:rPr>
          <w:rFonts w:hint="eastAsia"/>
        </w:rPr>
        <w:t>吉村</w:t>
      </w:r>
      <w:r>
        <w:t xml:space="preserve"> 洋文</w:t>
      </w:r>
      <w:r>
        <w:tab/>
        <w:t>大阪府知事</w:t>
      </w:r>
    </w:p>
    <w:p w14:paraId="54A961DB" w14:textId="77777777" w:rsidR="00A3364F" w:rsidRDefault="00A3364F" w:rsidP="00A3364F">
      <w:pPr>
        <w:ind w:leftChars="200" w:left="420"/>
      </w:pPr>
      <w:r>
        <w:rPr>
          <w:rFonts w:hint="eastAsia"/>
        </w:rPr>
        <w:t>横山</w:t>
      </w:r>
      <w:r>
        <w:t xml:space="preserve"> </w:t>
      </w:r>
      <w:r>
        <w:rPr>
          <w:rFonts w:hint="eastAsia"/>
        </w:rPr>
        <w:t>英幸</w:t>
      </w:r>
      <w:r>
        <w:tab/>
        <w:t>大阪市長</w:t>
      </w:r>
    </w:p>
    <w:p w14:paraId="011BEAA6" w14:textId="77777777" w:rsidR="00A3364F" w:rsidRDefault="00A3364F" w:rsidP="00A3364F">
      <w:pPr>
        <w:ind w:leftChars="200" w:left="420"/>
      </w:pPr>
      <w:r>
        <w:rPr>
          <w:rFonts w:hint="eastAsia"/>
        </w:rPr>
        <w:t>松本</w:t>
      </w:r>
      <w:r>
        <w:t xml:space="preserve"> 正義</w:t>
      </w:r>
      <w:r>
        <w:tab/>
        <w:t>公益社団法人 関西経済連合会 会長</w:t>
      </w:r>
    </w:p>
    <w:p w14:paraId="27059ED9" w14:textId="77777777" w:rsidR="00A3364F" w:rsidRDefault="00A3364F" w:rsidP="00A3364F">
      <w:pPr>
        <w:ind w:leftChars="200" w:left="420"/>
      </w:pPr>
      <w:r>
        <w:rPr>
          <w:rFonts w:hint="eastAsia"/>
        </w:rPr>
        <w:t>鳥井 信吾</w:t>
      </w:r>
      <w:r>
        <w:tab/>
        <w:t>大阪商工会議所 会頭</w:t>
      </w:r>
    </w:p>
    <w:p w14:paraId="1DABBBAF" w14:textId="4068EA7C" w:rsidR="00A3364F" w:rsidRDefault="001C0E6C" w:rsidP="00A3364F">
      <w:pPr>
        <w:ind w:leftChars="200" w:left="420"/>
      </w:pPr>
      <w:r w:rsidRPr="001C0E6C">
        <w:rPr>
          <w:rFonts w:hint="eastAsia"/>
        </w:rPr>
        <w:t>永井</w:t>
      </w:r>
      <w:r w:rsidRPr="001C0E6C">
        <w:t xml:space="preserve"> 靖二</w:t>
      </w:r>
      <w:r w:rsidR="00A3364F">
        <w:tab/>
        <w:t>一般社団法人 関西経済同友会</w:t>
      </w:r>
      <w:r w:rsidR="00C636B8">
        <w:rPr>
          <w:rFonts w:hint="eastAsia"/>
        </w:rPr>
        <w:t xml:space="preserve"> </w:t>
      </w:r>
      <w:r w:rsidR="00A3364F">
        <w:t>代表幹事</w:t>
      </w:r>
    </w:p>
    <w:p w14:paraId="604BE72D" w14:textId="3D6B8200" w:rsidR="00A3364F" w:rsidRPr="001B1560" w:rsidRDefault="00A3364F" w:rsidP="00A3364F">
      <w:pPr>
        <w:ind w:leftChars="200" w:left="420"/>
      </w:pPr>
      <w:r>
        <w:rPr>
          <w:rFonts w:hint="eastAsia"/>
        </w:rPr>
        <w:t>石毛 博</w:t>
      </w:r>
      <w:r w:rsidRPr="001B1560">
        <w:rPr>
          <w:rFonts w:hint="eastAsia"/>
        </w:rPr>
        <w:t>行</w:t>
      </w:r>
      <w:r w:rsidRPr="001B1560">
        <w:tab/>
        <w:t>公益社団法人</w:t>
      </w:r>
      <w:r w:rsidRPr="001B1560">
        <w:rPr>
          <w:rFonts w:hint="eastAsia"/>
        </w:rPr>
        <w:t>２０２５</w:t>
      </w:r>
      <w:r w:rsidRPr="001B1560">
        <w:t>年日本国際博覧会協会</w:t>
      </w:r>
      <w:r w:rsidR="00C636B8">
        <w:rPr>
          <w:rFonts w:hint="eastAsia"/>
        </w:rPr>
        <w:t xml:space="preserve"> </w:t>
      </w:r>
      <w:r w:rsidRPr="001B1560">
        <w:t>事務総長</w:t>
      </w:r>
    </w:p>
    <w:p w14:paraId="5A497FC4" w14:textId="3F5E3B25" w:rsidR="00B86B5C" w:rsidRPr="001B1560" w:rsidRDefault="00A3364F" w:rsidP="009E2A85">
      <w:pPr>
        <w:ind w:leftChars="200" w:left="420"/>
      </w:pPr>
      <w:r w:rsidRPr="001B1560">
        <w:rPr>
          <w:rFonts w:hint="eastAsia"/>
        </w:rPr>
        <w:t>中島 篤</w:t>
      </w:r>
      <w:r w:rsidRPr="001B1560">
        <w:tab/>
      </w:r>
      <w:r w:rsidR="00B86B5C" w:rsidRPr="001B1560">
        <w:rPr>
          <w:rFonts w:hint="eastAsia"/>
        </w:rPr>
        <w:t>グラングリーン大阪開発事業者JV代表企業</w:t>
      </w:r>
    </w:p>
    <w:p w14:paraId="50B77046" w14:textId="48FD60EC" w:rsidR="00B86B5C" w:rsidRPr="001B1560" w:rsidRDefault="00B86B5C" w:rsidP="00B86B5C">
      <w:pPr>
        <w:ind w:leftChars="200" w:left="420" w:firstLineChars="600" w:firstLine="1260"/>
      </w:pPr>
      <w:r w:rsidRPr="001B1560">
        <w:rPr>
          <w:rFonts w:hint="eastAsia"/>
        </w:rPr>
        <w:t>（三菱地所株式会社）執行役社長</w:t>
      </w:r>
    </w:p>
    <w:p w14:paraId="17C10B5C" w14:textId="77777777" w:rsidR="00B86B5C" w:rsidRPr="00B86B5C" w:rsidRDefault="00B86B5C" w:rsidP="0097163F">
      <w:pPr>
        <w:ind w:leftChars="200" w:left="420" w:firstLineChars="600" w:firstLine="1260"/>
        <w:rPr>
          <w:strike/>
          <w:color w:val="FF0000"/>
        </w:rPr>
      </w:pPr>
    </w:p>
    <w:p w14:paraId="200FA5E7" w14:textId="77777777" w:rsidR="00A3364F" w:rsidRDefault="00A3364F" w:rsidP="00A3364F">
      <w:r>
        <w:rPr>
          <w:rFonts w:ascii="ＭＳ ゴシック" w:eastAsia="ＭＳ ゴシック" w:hAnsi="ＭＳ ゴシック" w:hint="eastAsia"/>
        </w:rPr>
        <w:t>４</w:t>
      </w:r>
      <w:r w:rsidRPr="00B23552">
        <w:rPr>
          <w:rFonts w:ascii="ＭＳ ゴシック" w:eastAsia="ＭＳ ゴシック" w:hAnsi="ＭＳ ゴシック" w:hint="eastAsia"/>
        </w:rPr>
        <w:t xml:space="preserve">　</w:t>
      </w:r>
      <w:r w:rsidRPr="00B23552">
        <w:rPr>
          <w:rFonts w:ascii="ＭＳ ゴシック" w:eastAsia="ＭＳ ゴシック" w:hAnsi="ＭＳ ゴシック"/>
        </w:rPr>
        <w:t>議</w:t>
      </w:r>
      <w:r w:rsidRPr="00B23552">
        <w:rPr>
          <w:rFonts w:ascii="ＭＳ ゴシック" w:eastAsia="ＭＳ ゴシック" w:hAnsi="ＭＳ ゴシック" w:hint="eastAsia"/>
        </w:rPr>
        <w:t xml:space="preserve">　</w:t>
      </w:r>
      <w:r w:rsidRPr="00B23552">
        <w:rPr>
          <w:rFonts w:ascii="ＭＳ ゴシック" w:eastAsia="ＭＳ ゴシック" w:hAnsi="ＭＳ ゴシック"/>
        </w:rPr>
        <w:t>題</w:t>
      </w:r>
    </w:p>
    <w:p w14:paraId="19C6B975" w14:textId="17F04C31" w:rsidR="001C0E6C" w:rsidRDefault="001C0E6C" w:rsidP="001C0E6C">
      <w:pPr>
        <w:ind w:leftChars="200" w:left="420"/>
      </w:pPr>
      <w:r>
        <w:rPr>
          <w:rFonts w:hint="eastAsia"/>
        </w:rPr>
        <w:t>（１）</w:t>
      </w:r>
      <w:r w:rsidRPr="001C0E6C">
        <w:rPr>
          <w:rFonts w:hint="eastAsia"/>
        </w:rPr>
        <w:t>大阪スーパーシティ協議会規約の一部改正について</w:t>
      </w:r>
    </w:p>
    <w:p w14:paraId="77C57F4A" w14:textId="016DBFBC" w:rsidR="001C0E6C" w:rsidRDefault="001C0E6C" w:rsidP="001C0E6C">
      <w:pPr>
        <w:ind w:leftChars="200" w:left="420"/>
      </w:pPr>
      <w:r>
        <w:rPr>
          <w:rFonts w:hint="eastAsia"/>
        </w:rPr>
        <w:t>（２）</w:t>
      </w:r>
      <w:r w:rsidRPr="001C0E6C">
        <w:rPr>
          <w:rFonts w:hint="eastAsia"/>
        </w:rPr>
        <w:t>大阪スーパーシティの今後の取組の方向性について</w:t>
      </w:r>
    </w:p>
    <w:p w14:paraId="335C2E02" w14:textId="6EB12627" w:rsidR="00A3364F" w:rsidRPr="001C0E6C" w:rsidRDefault="00A3364F" w:rsidP="00A3364F"/>
    <w:p w14:paraId="725DCDA7" w14:textId="77777777" w:rsidR="00A3364F" w:rsidRPr="00993BA8" w:rsidRDefault="00A3364F" w:rsidP="00A3364F">
      <w:pPr>
        <w:rPr>
          <w:rFonts w:ascii="ＭＳ ゴシック" w:eastAsia="ＭＳ ゴシック" w:hAnsi="ＭＳ ゴシック"/>
        </w:rPr>
      </w:pPr>
      <w:r>
        <w:rPr>
          <w:rFonts w:ascii="ＭＳ ゴシック" w:eastAsia="ＭＳ ゴシック" w:hAnsi="ＭＳ ゴシック" w:hint="eastAsia"/>
        </w:rPr>
        <w:t>５</w:t>
      </w:r>
      <w:r w:rsidRPr="00B23552">
        <w:rPr>
          <w:rFonts w:ascii="ＭＳ ゴシック" w:eastAsia="ＭＳ ゴシック" w:hAnsi="ＭＳ ゴシック" w:hint="eastAsia"/>
        </w:rPr>
        <w:t xml:space="preserve">　</w:t>
      </w:r>
      <w:r w:rsidRPr="00993BA8">
        <w:rPr>
          <w:rFonts w:ascii="ＭＳ ゴシック" w:eastAsia="ＭＳ ゴシック" w:hAnsi="ＭＳ ゴシック" w:hint="eastAsia"/>
        </w:rPr>
        <w:t>会議要旨</w:t>
      </w:r>
    </w:p>
    <w:p w14:paraId="13A77216" w14:textId="77777777" w:rsidR="00A3364F" w:rsidRDefault="00A3364F" w:rsidP="00A3364F">
      <w:pPr>
        <w:ind w:leftChars="200" w:left="420"/>
      </w:pPr>
      <w:r>
        <w:rPr>
          <w:rFonts w:hint="eastAsia"/>
        </w:rPr>
        <w:t>意見等の概要は次のとおり。</w:t>
      </w:r>
    </w:p>
    <w:p w14:paraId="6D8759F3" w14:textId="00743611" w:rsidR="00A3364F" w:rsidRPr="00B46500" w:rsidRDefault="00A3364F" w:rsidP="00A3364F">
      <w:pPr>
        <w:rPr>
          <w:b/>
          <w:bCs/>
        </w:rPr>
      </w:pPr>
    </w:p>
    <w:p w14:paraId="0322F588" w14:textId="77777777" w:rsidR="00483B9E" w:rsidRDefault="00364B47" w:rsidP="00483B9E">
      <w:pPr>
        <w:ind w:left="210" w:right="24" w:hangingChars="100" w:hanging="210"/>
      </w:pPr>
      <w:r>
        <w:rPr>
          <w:rFonts w:hint="eastAsia"/>
        </w:rPr>
        <w:t>・</w:t>
      </w:r>
      <w:r w:rsidR="00483B9E">
        <w:rPr>
          <w:rFonts w:hint="eastAsia"/>
        </w:rPr>
        <w:t xml:space="preserve">　スーパーシティは、大胆な規制・制度改革によって岩盤規制の突破口を開き、ビジネスをしやすい環境の創出をしようとするものであり、「B</w:t>
      </w:r>
      <w:r w:rsidR="00483B9E">
        <w:t>eyond EXPO 2025</w:t>
      </w:r>
      <w:r w:rsidR="00483B9E">
        <w:rPr>
          <w:rFonts w:hint="eastAsia"/>
        </w:rPr>
        <w:t>案」において、『チャレンジする企業等への支援の強化』を図る施策として位置付けている。</w:t>
      </w:r>
    </w:p>
    <w:p w14:paraId="6F32102F" w14:textId="585F9FA5" w:rsidR="00483B9E" w:rsidRDefault="00483B9E" w:rsidP="00483B9E">
      <w:pPr>
        <w:ind w:leftChars="100" w:left="210" w:right="24" w:firstLineChars="100" w:firstLine="210"/>
      </w:pPr>
      <w:r w:rsidRPr="007D0D0A">
        <w:rPr>
          <w:rFonts w:hint="eastAsia"/>
          <w:color w:val="000000" w:themeColor="text1"/>
        </w:rPr>
        <w:t>今年度、大阪</w:t>
      </w:r>
      <w:r w:rsidR="00E75960">
        <w:rPr>
          <w:rFonts w:hint="eastAsia"/>
          <w:color w:val="000000" w:themeColor="text1"/>
        </w:rPr>
        <w:t>府・大阪</w:t>
      </w:r>
      <w:r w:rsidRPr="007D0D0A">
        <w:rPr>
          <w:rFonts w:hint="eastAsia"/>
          <w:color w:val="000000" w:themeColor="text1"/>
        </w:rPr>
        <w:t>市</w:t>
      </w:r>
      <w:r w:rsidR="00E75960">
        <w:rPr>
          <w:rFonts w:hint="eastAsia"/>
          <w:color w:val="000000" w:themeColor="text1"/>
        </w:rPr>
        <w:t>の</w:t>
      </w:r>
      <w:r w:rsidRPr="007D0D0A">
        <w:rPr>
          <w:rFonts w:hint="eastAsia"/>
          <w:color w:val="000000" w:themeColor="text1"/>
        </w:rPr>
        <w:t>共同で検討した結果を踏まえ、</w:t>
      </w:r>
      <w:r>
        <w:rPr>
          <w:rFonts w:hint="eastAsia"/>
        </w:rPr>
        <w:t>今後、スーパーシティの取組に係る実証環境の提供などを行うことができるフィールドの認証、先端的サービスの実装に向けた体制や計画を有する企業等の登録を行うとともに、規制改革実現への専門的サポート、国際展示会でのＰＲ機会確保のほか、実現可能性が高まった取組の実装、更には府域展開に向けた伴走支援を実施する。</w:t>
      </w:r>
    </w:p>
    <w:p w14:paraId="6EA3DA9A" w14:textId="77777777" w:rsidR="00483B9E" w:rsidRDefault="00483B9E" w:rsidP="00483B9E">
      <w:pPr>
        <w:ind w:leftChars="100" w:left="210" w:right="24" w:firstLineChars="100" w:firstLine="210"/>
      </w:pPr>
      <w:r>
        <w:rPr>
          <w:rFonts w:hint="eastAsia"/>
        </w:rPr>
        <w:t>必要な規程整備等を行った後、令和８年度のできるだけ早い時期からスタートさせることにより、成長産業分野における最先端技術の産業化に向けた「民のチャレンジ」への一層の支援強化を図っていく。</w:t>
      </w:r>
    </w:p>
    <w:p w14:paraId="4D53C1D9" w14:textId="240F9DA3" w:rsidR="00483B9E" w:rsidRDefault="00483B9E" w:rsidP="00483B9E">
      <w:pPr>
        <w:ind w:left="210" w:right="24" w:hangingChars="100" w:hanging="210"/>
        <w:rPr>
          <w:color w:val="000000" w:themeColor="text1"/>
        </w:rPr>
      </w:pPr>
      <w:r>
        <w:rPr>
          <w:rFonts w:hint="eastAsia"/>
        </w:rPr>
        <w:t xml:space="preserve">　</w:t>
      </w:r>
      <w:r w:rsidR="00D2212F">
        <w:rPr>
          <w:rFonts w:hint="eastAsia"/>
        </w:rPr>
        <w:t xml:space="preserve">　</w:t>
      </w:r>
      <w:r w:rsidRPr="00A00EC1">
        <w:rPr>
          <w:rFonts w:hint="eastAsia"/>
          <w:color w:val="000000" w:themeColor="text1"/>
        </w:rPr>
        <w:t>その中で、規制サンドボックス的な対応の可否についても今後、検討していく。</w:t>
      </w:r>
    </w:p>
    <w:p w14:paraId="35A7CCBC" w14:textId="054AD81C" w:rsidR="001C0E6C" w:rsidRPr="00483B9E" w:rsidRDefault="001C0E6C" w:rsidP="001C0E6C">
      <w:pPr>
        <w:rPr>
          <w:b/>
          <w:bCs/>
        </w:rPr>
      </w:pPr>
    </w:p>
    <w:p w14:paraId="2A9AD068" w14:textId="1D8A68BA" w:rsidR="00F15E3F" w:rsidRPr="00F15E3F" w:rsidRDefault="001C0E6C" w:rsidP="00F15E3F">
      <w:pPr>
        <w:ind w:left="210" w:right="24" w:hangingChars="100" w:hanging="210"/>
        <w:rPr>
          <w:color w:val="000000" w:themeColor="text1"/>
        </w:rPr>
      </w:pPr>
      <w:r w:rsidRPr="00483B9E">
        <w:rPr>
          <w:rFonts w:hint="eastAsia"/>
          <w:color w:val="000000" w:themeColor="text1"/>
        </w:rPr>
        <w:lastRenderedPageBreak/>
        <w:t xml:space="preserve">・　</w:t>
      </w:r>
      <w:r w:rsidR="00F15E3F" w:rsidRPr="00F15E3F">
        <w:rPr>
          <w:rFonts w:hint="eastAsia"/>
          <w:color w:val="000000" w:themeColor="text1"/>
        </w:rPr>
        <w:t>博覧会協会の皆様には、夢洲をはじめ大阪の未来を見据えた取組に多大なるご協力を賜り、心より御礼申し上げる。大阪・関西万博の開催を通じて得られた成果と知見は、今後のスーパーシティに活かしてまいりたい。</w:t>
      </w:r>
    </w:p>
    <w:p w14:paraId="61EFEE97" w14:textId="48185EF2" w:rsidR="00F15E3F" w:rsidRPr="00F15E3F" w:rsidRDefault="00F15E3F" w:rsidP="00F15E3F">
      <w:pPr>
        <w:ind w:leftChars="100" w:left="210" w:right="24" w:firstLineChars="100" w:firstLine="210"/>
        <w:rPr>
          <w:color w:val="000000" w:themeColor="text1"/>
        </w:rPr>
      </w:pPr>
      <w:r w:rsidRPr="00F15E3F">
        <w:rPr>
          <w:rFonts w:hint="eastAsia"/>
          <w:color w:val="000000" w:themeColor="text1"/>
        </w:rPr>
        <w:t>万博後の取組としては、万博レガシー継承の観点から、大阪ヘルスケアパビリオン跡地の活用を含め、次の展開の具体化が重要。特に、モビリティ分野に関しては、空飛ぶクルマのデモフライトや万博会場へのアクセス・会場内の移動におけるレベル４等の自動運転バスの実現など、万博での取組成果を最大限に活かして、実装に向けた加速化を後押ししていきたい。加えて、夢洲の２期開発においても、「夢洲コンストラクション」等のプロジェクトで実現した最先端技術やサービス等を展開し、住民</w:t>
      </w:r>
      <w:r w:rsidRPr="00F15E3F">
        <w:rPr>
          <w:color w:val="000000" w:themeColor="text1"/>
        </w:rPr>
        <w:t>QOLの向上と都市競争力の強化につなげていきたい。</w:t>
      </w:r>
    </w:p>
    <w:p w14:paraId="6BDE9366" w14:textId="50437B0C" w:rsidR="00F15E3F" w:rsidRPr="00F15E3F" w:rsidRDefault="00F15E3F" w:rsidP="00F15E3F">
      <w:pPr>
        <w:ind w:leftChars="100" w:left="210" w:right="24" w:firstLineChars="100" w:firstLine="210"/>
        <w:rPr>
          <w:color w:val="000000" w:themeColor="text1"/>
        </w:rPr>
      </w:pPr>
      <w:r w:rsidRPr="00F15E3F">
        <w:rPr>
          <w:rFonts w:hint="eastAsia"/>
          <w:color w:val="000000" w:themeColor="text1"/>
        </w:rPr>
        <w:t>そのためにも、これまでの枠組みにとらわれず、新たな仕組みを通じて官民連携を一層推進してまいる。民間のスピード感と創意工夫を最大限に引き出しながら、行政としては規制改革提案やブランディングのサポート等を通じて実証・実装の後押しを行い、関係者の皆さまとともに“世界をリードする未来都市・大阪”の実現に向けて取り組んでまいりたい。</w:t>
      </w:r>
    </w:p>
    <w:p w14:paraId="49F0CAFB" w14:textId="571022B1" w:rsidR="001C0E6C" w:rsidRDefault="00F15E3F" w:rsidP="00F15E3F">
      <w:pPr>
        <w:ind w:leftChars="100" w:left="210" w:right="24" w:firstLineChars="100" w:firstLine="210"/>
        <w:rPr>
          <w:color w:val="000000" w:themeColor="text1"/>
        </w:rPr>
      </w:pPr>
      <w:r w:rsidRPr="00F15E3F">
        <w:rPr>
          <w:rFonts w:hint="eastAsia"/>
          <w:color w:val="000000" w:themeColor="text1"/>
        </w:rPr>
        <w:t>令和８年度夏頃に運用開始予定の仕組みについては、更なる内容の充実に向けて、令和８年度早々に府市で協議していきたい。</w:t>
      </w:r>
    </w:p>
    <w:p w14:paraId="0F0FC778" w14:textId="77777777" w:rsidR="001C0E6C" w:rsidRPr="00F15E3F" w:rsidRDefault="001C0E6C" w:rsidP="001C0E6C">
      <w:pPr>
        <w:ind w:left="210" w:right="24" w:hangingChars="100" w:hanging="210"/>
        <w:rPr>
          <w:color w:val="000000" w:themeColor="text1"/>
        </w:rPr>
      </w:pPr>
    </w:p>
    <w:p w14:paraId="365F892F" w14:textId="4882B97D" w:rsidR="001C0E6C" w:rsidRPr="001C0E6C" w:rsidRDefault="001C0E6C" w:rsidP="00011908">
      <w:pPr>
        <w:ind w:right="24"/>
        <w:rPr>
          <w:color w:val="000000" w:themeColor="text1"/>
        </w:rPr>
      </w:pPr>
      <w:r w:rsidRPr="00483B9E">
        <w:rPr>
          <w:rFonts w:hint="eastAsia"/>
          <w:color w:val="000000" w:themeColor="text1"/>
        </w:rPr>
        <w:t xml:space="preserve">・　</w:t>
      </w:r>
      <w:r w:rsidRPr="001C0E6C">
        <w:rPr>
          <w:rFonts w:hint="eastAsia"/>
          <w:color w:val="000000" w:themeColor="text1"/>
        </w:rPr>
        <w:t>大阪・関西万博で実証・実装された技術は、夢洲</w:t>
      </w:r>
      <w:r w:rsidRPr="001C0E6C">
        <w:rPr>
          <w:color w:val="000000" w:themeColor="text1"/>
        </w:rPr>
        <w:t>2期開発やその他まちづくりにおいて</w:t>
      </w:r>
      <w:r w:rsidR="00D2212F">
        <w:rPr>
          <w:rFonts w:hint="eastAsia"/>
          <w:color w:val="000000" w:themeColor="text1"/>
        </w:rPr>
        <w:t>も</w:t>
      </w:r>
      <w:r w:rsidRPr="001C0E6C">
        <w:rPr>
          <w:rFonts w:hint="eastAsia"/>
          <w:color w:val="000000" w:themeColor="text1"/>
        </w:rPr>
        <w:t>、活用・検討していただきたい。</w:t>
      </w:r>
    </w:p>
    <w:p w14:paraId="7569371D" w14:textId="74CE7A20" w:rsidR="001C0E6C" w:rsidRDefault="001C0E6C" w:rsidP="00D2212F">
      <w:pPr>
        <w:ind w:leftChars="100" w:left="210" w:right="24" w:firstLineChars="100" w:firstLine="210"/>
        <w:rPr>
          <w:color w:val="000000" w:themeColor="text1"/>
        </w:rPr>
      </w:pPr>
      <w:r w:rsidRPr="00D2212F">
        <w:rPr>
          <w:rFonts w:hint="eastAsia"/>
          <w:color w:val="000000" w:themeColor="text1"/>
        </w:rPr>
        <w:t>早期実装・実現に向けて、経済界・府市の双方で結束して、取り組みたい</w:t>
      </w:r>
      <w:r w:rsidR="00D2212F">
        <w:rPr>
          <w:rFonts w:hint="eastAsia"/>
          <w:color w:val="000000" w:themeColor="text1"/>
        </w:rPr>
        <w:t>。</w:t>
      </w:r>
    </w:p>
    <w:p w14:paraId="48D23E2D" w14:textId="77777777" w:rsidR="001C0E6C" w:rsidRDefault="001C0E6C" w:rsidP="00483B9E">
      <w:pPr>
        <w:ind w:left="210" w:right="24" w:hangingChars="100" w:hanging="210"/>
        <w:rPr>
          <w:color w:val="000000" w:themeColor="text1"/>
        </w:rPr>
      </w:pPr>
    </w:p>
    <w:p w14:paraId="74CF8030" w14:textId="0F750E78" w:rsidR="00483B9E" w:rsidRDefault="00483B9E" w:rsidP="00483B9E">
      <w:pPr>
        <w:ind w:left="210" w:right="24" w:hangingChars="100" w:hanging="210"/>
        <w:rPr>
          <w:color w:val="000000" w:themeColor="text1"/>
        </w:rPr>
      </w:pPr>
      <w:r w:rsidRPr="00483B9E">
        <w:rPr>
          <w:rFonts w:hint="eastAsia"/>
          <w:color w:val="000000" w:themeColor="text1"/>
        </w:rPr>
        <w:t>・　大阪におけるスーパーシティ特区制度のさらなる活用を推進するため、今年度は特区の対象となる先端的サービスが継続的に創出するしかけについて検討した。その結果、大阪府市により、有識者の助言も得られる「規制改革提案サポート」、提案される先端的サービス等の認知度向上のための「ブランディングサポート」や実装を伴走する「実装サポート」等が実施されることとなった。こうしたサポートは、先端的サービスを実際に提案する際の課題解決に大きく寄与するものと期待できる。こうした取組は、早期に運営することが肝要のため、今年７月開始など、想定通り今夏開始に努められたい。</w:t>
      </w:r>
    </w:p>
    <w:p w14:paraId="00A09F07" w14:textId="018D0AD0" w:rsidR="00483B9E" w:rsidRDefault="00483B9E" w:rsidP="00D2212F">
      <w:pPr>
        <w:ind w:leftChars="100" w:left="210" w:right="24"/>
        <w:rPr>
          <w:color w:val="000000" w:themeColor="text1"/>
        </w:rPr>
      </w:pPr>
      <w:r w:rsidRPr="00483B9E">
        <w:rPr>
          <w:rFonts w:hint="eastAsia"/>
          <w:color w:val="000000" w:themeColor="text1"/>
        </w:rPr>
        <w:t xml:space="preserve">　また、今後は、「うめきた２期」「夢洲」以外にも、新たなフィールドを大阪のスーパーシティ対象地域として認証し、取組を推進することになる。新たなフィールドの主体となる機関については、協議会に参画することが望ましい。</w:t>
      </w:r>
    </w:p>
    <w:p w14:paraId="6A93736A" w14:textId="4613AC09" w:rsidR="00483B9E" w:rsidRDefault="00483B9E" w:rsidP="00483B9E">
      <w:pPr>
        <w:ind w:left="210" w:right="24" w:hangingChars="100" w:hanging="210"/>
        <w:rPr>
          <w:color w:val="000000" w:themeColor="text1"/>
        </w:rPr>
      </w:pPr>
    </w:p>
    <w:p w14:paraId="08A09441" w14:textId="51036088" w:rsidR="00483B9E" w:rsidRDefault="00D2212F" w:rsidP="00D2212F">
      <w:pPr>
        <w:ind w:left="210" w:right="-1" w:hangingChars="100" w:hanging="210"/>
      </w:pPr>
      <w:r>
        <w:rPr>
          <w:rFonts w:hint="eastAsia"/>
        </w:rPr>
        <w:t>・</w:t>
      </w:r>
      <w:r w:rsidR="00483B9E">
        <w:rPr>
          <w:rFonts w:hint="eastAsia"/>
        </w:rPr>
        <w:t xml:space="preserve">　「先端的サービスが継続的に創出される仕組み」と「規制改革提案サポート」、「ブランディングサポート」、「実装サポート」について</w:t>
      </w:r>
      <w:r w:rsidR="00891C39">
        <w:rPr>
          <w:rFonts w:hint="eastAsia"/>
        </w:rPr>
        <w:t>、</w:t>
      </w:r>
      <w:r w:rsidR="00483B9E">
        <w:rPr>
          <w:rFonts w:hint="eastAsia"/>
        </w:rPr>
        <w:t>本年「夏頃」のスタートであるとのこと。</w:t>
      </w:r>
    </w:p>
    <w:p w14:paraId="136434B8" w14:textId="4ACCD317" w:rsidR="00483B9E" w:rsidRDefault="00483B9E" w:rsidP="00483B9E">
      <w:pPr>
        <w:ind w:leftChars="100" w:left="210" w:right="168" w:firstLineChars="102" w:firstLine="214"/>
      </w:pPr>
      <w:r>
        <w:rPr>
          <w:rFonts w:hint="eastAsia"/>
        </w:rPr>
        <w:lastRenderedPageBreak/>
        <w:t>これまでの検討結果と社会的必要性を十分に勘案し、夏のうちできるだけ早期に、これらの運用を開始できるよう、取組を進めるべき。</w:t>
      </w:r>
    </w:p>
    <w:p w14:paraId="064725AE" w14:textId="3C633568" w:rsidR="00483B9E" w:rsidRDefault="00483B9E" w:rsidP="00D2212F">
      <w:pPr>
        <w:ind w:leftChars="100" w:left="210" w:right="168"/>
      </w:pPr>
      <w:r>
        <w:rPr>
          <w:rFonts w:hint="eastAsia"/>
        </w:rPr>
        <w:t xml:space="preserve">　今後、「夢洲」「うめきた２期」も含め、フィールド認証を受けて、フェーズアップしたスーパーシティの取組を推進することとなる。</w:t>
      </w:r>
    </w:p>
    <w:p w14:paraId="4BE8CE16" w14:textId="77777777" w:rsidR="00D2212F" w:rsidRDefault="00483B9E" w:rsidP="00D2212F">
      <w:pPr>
        <w:ind w:leftChars="67" w:left="141" w:firstLineChars="132" w:firstLine="277"/>
        <w:rPr>
          <w:kern w:val="0"/>
        </w:rPr>
      </w:pPr>
      <w:r>
        <w:rPr>
          <w:rFonts w:hint="eastAsia"/>
          <w:kern w:val="0"/>
        </w:rPr>
        <w:t>新たに認証を受けて参画するフィールドについても、その主体となる機関が協議会に</w:t>
      </w:r>
    </w:p>
    <w:p w14:paraId="727D257A" w14:textId="55F24FB6" w:rsidR="00483B9E" w:rsidRPr="00A3364F" w:rsidRDefault="00483B9E" w:rsidP="00D2212F">
      <w:pPr>
        <w:ind w:firstLineChars="100" w:firstLine="210"/>
      </w:pPr>
      <w:r>
        <w:rPr>
          <w:rFonts w:hint="eastAsia"/>
          <w:kern w:val="0"/>
        </w:rPr>
        <w:t>参画する仕組みとすべき。</w:t>
      </w:r>
    </w:p>
    <w:p w14:paraId="5A07ADA6" w14:textId="77777777" w:rsidR="001C0E6C" w:rsidRDefault="001C0E6C" w:rsidP="001C0E6C">
      <w:pPr>
        <w:ind w:right="24"/>
        <w:rPr>
          <w:color w:val="000000" w:themeColor="text1"/>
        </w:rPr>
      </w:pPr>
    </w:p>
    <w:p w14:paraId="7817371D" w14:textId="6C579E66" w:rsidR="00D2212F" w:rsidRDefault="001C0E6C" w:rsidP="00D2212F">
      <w:pPr>
        <w:ind w:left="210" w:right="24" w:hangingChars="100" w:hanging="210"/>
      </w:pPr>
      <w:r>
        <w:rPr>
          <w:rFonts w:hint="eastAsia"/>
        </w:rPr>
        <w:t xml:space="preserve">・　</w:t>
      </w:r>
      <w:r w:rsidR="00D2212F">
        <w:rPr>
          <w:rFonts w:hint="eastAsia"/>
        </w:rPr>
        <w:t>事務局</w:t>
      </w:r>
      <w:r w:rsidR="009A19FF">
        <w:rPr>
          <w:rFonts w:hint="eastAsia"/>
        </w:rPr>
        <w:t>から</w:t>
      </w:r>
      <w:r w:rsidR="00D2212F">
        <w:rPr>
          <w:rFonts w:hint="eastAsia"/>
        </w:rPr>
        <w:t>提案</w:t>
      </w:r>
      <w:r w:rsidR="009A19FF">
        <w:rPr>
          <w:rFonts w:hint="eastAsia"/>
        </w:rPr>
        <w:t>いただ</w:t>
      </w:r>
      <w:r w:rsidR="00D2212F">
        <w:rPr>
          <w:rFonts w:hint="eastAsia"/>
        </w:rPr>
        <w:t>いている方針に異論はない。</w:t>
      </w:r>
    </w:p>
    <w:p w14:paraId="7DC9C39F" w14:textId="2030C8AB" w:rsidR="00D2212F" w:rsidRDefault="00D2212F" w:rsidP="00D2212F">
      <w:pPr>
        <w:ind w:leftChars="100" w:left="210" w:right="24"/>
      </w:pPr>
      <w:r>
        <w:rPr>
          <w:rFonts w:hint="eastAsia"/>
        </w:rPr>
        <w:t xml:space="preserve">　グラングリーン大阪については、「みどりとイノベーションの融合の実現」というまちづくりの方針を掲げ、</w:t>
      </w:r>
      <w:r w:rsidR="00DA711C">
        <w:rPr>
          <w:rFonts w:hint="eastAsia"/>
        </w:rPr>
        <w:t>20</w:t>
      </w:r>
      <w:r>
        <w:t>24年に先行まちびらきし、今後、北公園の開園を</w:t>
      </w:r>
      <w:r>
        <w:rPr>
          <w:rFonts w:hint="eastAsia"/>
        </w:rPr>
        <w:t>迎えるなど、いよいよ街が本格稼働し始めている状況。</w:t>
      </w:r>
    </w:p>
    <w:p w14:paraId="3CF4732C" w14:textId="31DC11E0" w:rsidR="00D2212F" w:rsidRPr="00D2212F" w:rsidRDefault="00D2212F" w:rsidP="00F15E3F">
      <w:pPr>
        <w:ind w:leftChars="100" w:left="210" w:right="24"/>
      </w:pPr>
      <w:r>
        <w:rPr>
          <w:rFonts w:hint="eastAsia"/>
        </w:rPr>
        <w:t xml:space="preserve">　街が掲げる方針に賛同</w:t>
      </w:r>
      <w:r w:rsidR="009A19FF">
        <w:rPr>
          <w:rFonts w:hint="eastAsia"/>
        </w:rPr>
        <w:t>いただ</w:t>
      </w:r>
      <w:r>
        <w:rPr>
          <w:rFonts w:hint="eastAsia"/>
        </w:rPr>
        <w:t>き、新たな取組をこの街から取り組んで発信していきたいと考えて</w:t>
      </w:r>
      <w:r w:rsidR="005B576A">
        <w:rPr>
          <w:rFonts w:hint="eastAsia"/>
        </w:rPr>
        <w:t>いただ</w:t>
      </w:r>
      <w:r>
        <w:rPr>
          <w:rFonts w:hint="eastAsia"/>
        </w:rPr>
        <w:t>ける企業等が多数入居を決定</w:t>
      </w:r>
      <w:r w:rsidR="005B576A">
        <w:rPr>
          <w:rFonts w:hint="eastAsia"/>
        </w:rPr>
        <w:t>いただ</w:t>
      </w:r>
      <w:r>
        <w:rPr>
          <w:rFonts w:hint="eastAsia"/>
        </w:rPr>
        <w:t>き、今後いよいよ具体の入居・活動が活発化していく予定。</w:t>
      </w:r>
    </w:p>
    <w:p w14:paraId="1295CAEC" w14:textId="2CF09EBB" w:rsidR="00483B9E" w:rsidRDefault="00D2212F" w:rsidP="00F15E3F">
      <w:pPr>
        <w:ind w:leftChars="100" w:left="210" w:right="24"/>
      </w:pPr>
      <w:r>
        <w:rPr>
          <w:rFonts w:hint="eastAsia"/>
        </w:rPr>
        <w:t xml:space="preserve">　その中において、スーパーシティ型国家戦略特区の指定を受け、官民連携で規制緩和等も得ながら機動的に先進的取組実証などを展開していける本座組は今後ますます必要性が高まっていくものと考える。取組を創発していくうえで、企業側でのアイデアを柔軟に検証等実施出来るような規制緩和サンドボックスのような座組も構築できると好ましい。</w:t>
      </w:r>
    </w:p>
    <w:p w14:paraId="68323EE1" w14:textId="57349E94" w:rsidR="00D2212F" w:rsidRPr="00D2212F" w:rsidRDefault="00D2212F" w:rsidP="00F15E3F">
      <w:pPr>
        <w:ind w:leftChars="100" w:left="210" w:right="24"/>
        <w:rPr>
          <w:color w:val="000000" w:themeColor="text1"/>
        </w:rPr>
      </w:pPr>
      <w:r>
        <w:rPr>
          <w:rFonts w:hint="eastAsia"/>
        </w:rPr>
        <w:t xml:space="preserve">　今後、</w:t>
      </w:r>
      <w:r>
        <w:t>7月</w:t>
      </w:r>
      <w:r w:rsidR="00423C70">
        <w:rPr>
          <w:rFonts w:hint="eastAsia"/>
        </w:rPr>
        <w:t>頃</w:t>
      </w:r>
      <w:r>
        <w:t>で新たな仕組みを設け、フィールド認証・企業登録等、既存のフ</w:t>
      </w:r>
      <w:r>
        <w:rPr>
          <w:rFonts w:hint="eastAsia"/>
        </w:rPr>
        <w:t>ィールド以外での提案を募集していくこと、大阪全体の活性化の為には非常に重要であると考え是非スムーズに実現</w:t>
      </w:r>
      <w:r w:rsidR="005B576A">
        <w:rPr>
          <w:rFonts w:hint="eastAsia"/>
        </w:rPr>
        <w:t>いただ</w:t>
      </w:r>
      <w:r>
        <w:rPr>
          <w:rFonts w:hint="eastAsia"/>
        </w:rPr>
        <w:t>けたらと捉えると同時に、その中心核として引き続きうめきたを、関西経済の起爆剤・主導役として位置づけ、関西圏のみならず日本全体ひいては世界に対してプレゼンスを発揮できるよう官民一体で取り組んでいきたい。</w:t>
      </w:r>
    </w:p>
    <w:p w14:paraId="0968BD1C" w14:textId="77777777" w:rsidR="00A3364F" w:rsidRPr="00D2212F" w:rsidRDefault="00A3364F" w:rsidP="00A3364F">
      <w:pPr>
        <w:ind w:leftChars="200" w:left="420"/>
        <w:rPr>
          <w:rFonts w:eastAsiaTheme="minorHAnsi"/>
          <w:szCs w:val="21"/>
        </w:rPr>
      </w:pPr>
    </w:p>
    <w:p w14:paraId="42A6EA4F" w14:textId="77777777" w:rsidR="00A3364F" w:rsidRDefault="00A3364F" w:rsidP="00A3364F">
      <w:pPr>
        <w:rPr>
          <w:rFonts w:ascii="ＭＳ ゴシック" w:eastAsia="ＭＳ ゴシック" w:hAnsi="ＭＳ ゴシック"/>
        </w:rPr>
      </w:pPr>
      <w:r>
        <w:rPr>
          <w:rFonts w:ascii="ＭＳ ゴシック" w:eastAsia="ＭＳ ゴシック" w:hAnsi="ＭＳ ゴシック" w:hint="eastAsia"/>
        </w:rPr>
        <w:t>６</w:t>
      </w:r>
      <w:r w:rsidRPr="00B23552">
        <w:rPr>
          <w:rFonts w:ascii="ＭＳ ゴシック" w:eastAsia="ＭＳ ゴシック" w:hAnsi="ＭＳ ゴシック" w:hint="eastAsia"/>
        </w:rPr>
        <w:t xml:space="preserve">　</w:t>
      </w:r>
      <w:r w:rsidRPr="00993BA8">
        <w:rPr>
          <w:rFonts w:ascii="ＭＳ ゴシック" w:eastAsia="ＭＳ ゴシック" w:hAnsi="ＭＳ ゴシック" w:hint="eastAsia"/>
        </w:rPr>
        <w:t>会議</w:t>
      </w:r>
      <w:r>
        <w:rPr>
          <w:rFonts w:ascii="ＭＳ ゴシック" w:eastAsia="ＭＳ ゴシック" w:hAnsi="ＭＳ ゴシック" w:hint="eastAsia"/>
        </w:rPr>
        <w:t>資料</w:t>
      </w:r>
    </w:p>
    <w:p w14:paraId="058FA064" w14:textId="77777777" w:rsidR="00F15E3F" w:rsidRPr="00F15E3F" w:rsidRDefault="00A3364F" w:rsidP="00F15E3F">
      <w:pPr>
        <w:rPr>
          <w:rFonts w:eastAsiaTheme="minorHAnsi"/>
          <w:szCs w:val="21"/>
        </w:rPr>
      </w:pPr>
      <w:r w:rsidRPr="00952191">
        <w:rPr>
          <w:rFonts w:eastAsiaTheme="minorHAnsi" w:hint="eastAsia"/>
          <w:szCs w:val="21"/>
        </w:rPr>
        <w:t xml:space="preserve">　</w:t>
      </w:r>
      <w:r w:rsidR="00F15E3F" w:rsidRPr="00F15E3F">
        <w:rPr>
          <w:rFonts w:eastAsiaTheme="minorHAnsi" w:hint="eastAsia"/>
          <w:szCs w:val="21"/>
        </w:rPr>
        <w:t>（１）　委員名簿</w:t>
      </w:r>
    </w:p>
    <w:p w14:paraId="4425A031" w14:textId="780D4EC4" w:rsidR="00A3364F" w:rsidRDefault="00F15E3F" w:rsidP="00F15E3F">
      <w:r w:rsidRPr="00F15E3F">
        <w:rPr>
          <w:rFonts w:eastAsiaTheme="minorHAnsi" w:hint="eastAsia"/>
          <w:szCs w:val="21"/>
        </w:rPr>
        <w:t xml:space="preserve">　（２）　資料１</w:t>
      </w:r>
      <w:r w:rsidRPr="00F15E3F">
        <w:rPr>
          <w:rFonts w:eastAsiaTheme="minorHAnsi"/>
          <w:szCs w:val="21"/>
        </w:rPr>
        <w:t>_</w:t>
      </w:r>
      <w:r w:rsidRPr="00F15E3F">
        <w:rPr>
          <w:rFonts w:eastAsiaTheme="minorHAnsi" w:hint="eastAsia"/>
          <w:szCs w:val="21"/>
        </w:rPr>
        <w:t>大阪スーパーシティ協議会規約の一部改正について</w:t>
      </w:r>
    </w:p>
    <w:p w14:paraId="001822C0" w14:textId="14E75636" w:rsidR="00E64CB3" w:rsidRPr="00E74A2D" w:rsidRDefault="00F15E3F" w:rsidP="00E74A2D">
      <w:pPr>
        <w:ind w:firstLineChars="100" w:firstLine="210"/>
        <w:rPr>
          <w:rFonts w:eastAsiaTheme="minorHAnsi"/>
          <w:szCs w:val="21"/>
        </w:rPr>
      </w:pPr>
      <w:r w:rsidRPr="00952191">
        <w:rPr>
          <w:rFonts w:eastAsiaTheme="minorHAnsi" w:hint="eastAsia"/>
          <w:szCs w:val="21"/>
        </w:rPr>
        <w:t>（</w:t>
      </w:r>
      <w:r>
        <w:rPr>
          <w:rFonts w:eastAsiaTheme="minorHAnsi" w:hint="eastAsia"/>
          <w:szCs w:val="21"/>
        </w:rPr>
        <w:t>３</w:t>
      </w:r>
      <w:r w:rsidRPr="00952191">
        <w:rPr>
          <w:rFonts w:eastAsiaTheme="minorHAnsi" w:hint="eastAsia"/>
          <w:szCs w:val="21"/>
        </w:rPr>
        <w:t>）</w:t>
      </w:r>
      <w:r>
        <w:rPr>
          <w:rFonts w:eastAsiaTheme="minorHAnsi" w:hint="eastAsia"/>
          <w:szCs w:val="21"/>
        </w:rPr>
        <w:t xml:space="preserve">　</w:t>
      </w:r>
      <w:r w:rsidRPr="00F15E3F">
        <w:rPr>
          <w:rFonts w:eastAsiaTheme="minorHAnsi" w:hint="eastAsia"/>
          <w:szCs w:val="21"/>
        </w:rPr>
        <w:t>資料２</w:t>
      </w:r>
      <w:r w:rsidRPr="00F15E3F">
        <w:rPr>
          <w:rFonts w:eastAsiaTheme="minorHAnsi"/>
          <w:szCs w:val="21"/>
        </w:rPr>
        <w:t>_大阪スーパーシティの今後の取組の方向性について</w:t>
      </w:r>
    </w:p>
    <w:sectPr w:rsidR="00E64CB3" w:rsidRPr="00E74A2D">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408DF" w14:textId="77777777" w:rsidR="00B64897" w:rsidRDefault="00B64897" w:rsidP="00A3364F">
      <w:r>
        <w:separator/>
      </w:r>
    </w:p>
  </w:endnote>
  <w:endnote w:type="continuationSeparator" w:id="0">
    <w:p w14:paraId="12166864" w14:textId="77777777" w:rsidR="00B64897" w:rsidRDefault="00B64897" w:rsidP="00A3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348081"/>
      <w:docPartObj>
        <w:docPartGallery w:val="Page Numbers (Bottom of Page)"/>
        <w:docPartUnique/>
      </w:docPartObj>
    </w:sdtPr>
    <w:sdtEndPr/>
    <w:sdtContent>
      <w:p w14:paraId="17580A2E" w14:textId="77777777" w:rsidR="00605BDC" w:rsidRDefault="00812543">
        <w:pPr>
          <w:pStyle w:val="a3"/>
          <w:jc w:val="center"/>
        </w:pPr>
        <w:r>
          <w:fldChar w:fldCharType="begin"/>
        </w:r>
        <w:r>
          <w:instrText>PAGE   \* MERGEFORMAT</w:instrText>
        </w:r>
        <w:r>
          <w:fldChar w:fldCharType="separate"/>
        </w:r>
        <w:r w:rsidRPr="002C19F0">
          <w:rPr>
            <w:noProof/>
            <w:lang w:val="ja-JP"/>
          </w:rPr>
          <w:t>2</w:t>
        </w:r>
        <w:r>
          <w:fldChar w:fldCharType="end"/>
        </w:r>
      </w:p>
    </w:sdtContent>
  </w:sdt>
  <w:p w14:paraId="278B34F2" w14:textId="77777777" w:rsidR="00605BDC" w:rsidRDefault="00605B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89E5" w14:textId="77777777" w:rsidR="00B64897" w:rsidRDefault="00B64897" w:rsidP="00A3364F">
      <w:r>
        <w:separator/>
      </w:r>
    </w:p>
  </w:footnote>
  <w:footnote w:type="continuationSeparator" w:id="0">
    <w:p w14:paraId="3834113C" w14:textId="77777777" w:rsidR="00B64897" w:rsidRDefault="00B64897" w:rsidP="00A33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726"/>
    <w:multiLevelType w:val="hybridMultilevel"/>
    <w:tmpl w:val="142A0AEC"/>
    <w:lvl w:ilvl="0" w:tplc="33140424">
      <w:start w:val="2"/>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1" w15:restartNumberingAfterBreak="0">
    <w:nsid w:val="661D20D3"/>
    <w:multiLevelType w:val="hybridMultilevel"/>
    <w:tmpl w:val="0F605968"/>
    <w:lvl w:ilvl="0" w:tplc="A086C9F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75B914AA"/>
    <w:multiLevelType w:val="hybridMultilevel"/>
    <w:tmpl w:val="F882473A"/>
    <w:lvl w:ilvl="0" w:tplc="700010A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73876850">
    <w:abstractNumId w:val="0"/>
  </w:num>
  <w:num w:numId="2" w16cid:durableId="1404377153">
    <w:abstractNumId w:val="1"/>
  </w:num>
  <w:num w:numId="3" w16cid:durableId="1316373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4F"/>
    <w:rsid w:val="00007C33"/>
    <w:rsid w:val="00011908"/>
    <w:rsid w:val="00014D78"/>
    <w:rsid w:val="000307CF"/>
    <w:rsid w:val="000314EC"/>
    <w:rsid w:val="0008674C"/>
    <w:rsid w:val="00096927"/>
    <w:rsid w:val="000A1F03"/>
    <w:rsid w:val="000D64FE"/>
    <w:rsid w:val="000E1AF7"/>
    <w:rsid w:val="001555B8"/>
    <w:rsid w:val="001B1560"/>
    <w:rsid w:val="001C0E6C"/>
    <w:rsid w:val="001C382F"/>
    <w:rsid w:val="002257C7"/>
    <w:rsid w:val="00314E75"/>
    <w:rsid w:val="00364B47"/>
    <w:rsid w:val="003F1610"/>
    <w:rsid w:val="00404E86"/>
    <w:rsid w:val="00423C70"/>
    <w:rsid w:val="00477A44"/>
    <w:rsid w:val="00483B9E"/>
    <w:rsid w:val="00546C55"/>
    <w:rsid w:val="005602EE"/>
    <w:rsid w:val="00597D88"/>
    <w:rsid w:val="005B576A"/>
    <w:rsid w:val="00605BDC"/>
    <w:rsid w:val="006A305E"/>
    <w:rsid w:val="00751AA3"/>
    <w:rsid w:val="00754075"/>
    <w:rsid w:val="00772987"/>
    <w:rsid w:val="007B5C22"/>
    <w:rsid w:val="00812543"/>
    <w:rsid w:val="00891C39"/>
    <w:rsid w:val="0089736C"/>
    <w:rsid w:val="008B30AA"/>
    <w:rsid w:val="00946478"/>
    <w:rsid w:val="0097163F"/>
    <w:rsid w:val="009A19FF"/>
    <w:rsid w:val="009B7EDB"/>
    <w:rsid w:val="009E2A85"/>
    <w:rsid w:val="00A3364F"/>
    <w:rsid w:val="00AE56AB"/>
    <w:rsid w:val="00B0595A"/>
    <w:rsid w:val="00B45A0B"/>
    <w:rsid w:val="00B53DA0"/>
    <w:rsid w:val="00B64897"/>
    <w:rsid w:val="00B86B5C"/>
    <w:rsid w:val="00C272AB"/>
    <w:rsid w:val="00C36041"/>
    <w:rsid w:val="00C636B8"/>
    <w:rsid w:val="00D2212F"/>
    <w:rsid w:val="00D328CE"/>
    <w:rsid w:val="00D80B94"/>
    <w:rsid w:val="00DA711C"/>
    <w:rsid w:val="00E475F4"/>
    <w:rsid w:val="00E64CB3"/>
    <w:rsid w:val="00E74A2D"/>
    <w:rsid w:val="00E75960"/>
    <w:rsid w:val="00EA706B"/>
    <w:rsid w:val="00F15E3F"/>
    <w:rsid w:val="00F564E0"/>
    <w:rsid w:val="00F966D6"/>
    <w:rsid w:val="00FD365E"/>
    <w:rsid w:val="00FD5673"/>
    <w:rsid w:val="00FF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FAC54"/>
  <w15:chartTrackingRefBased/>
  <w15:docId w15:val="{AC6A7A83-0A8F-40B8-8B4C-7B076C85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3364F"/>
    <w:pPr>
      <w:tabs>
        <w:tab w:val="center" w:pos="4252"/>
        <w:tab w:val="right" w:pos="8504"/>
      </w:tabs>
      <w:snapToGrid w:val="0"/>
    </w:pPr>
  </w:style>
  <w:style w:type="character" w:customStyle="1" w:styleId="a4">
    <w:name w:val="フッター (文字)"/>
    <w:basedOn w:val="a0"/>
    <w:link w:val="a3"/>
    <w:uiPriority w:val="99"/>
    <w:rsid w:val="00A3364F"/>
  </w:style>
  <w:style w:type="paragraph" w:styleId="a5">
    <w:name w:val="header"/>
    <w:basedOn w:val="a"/>
    <w:link w:val="a6"/>
    <w:uiPriority w:val="99"/>
    <w:unhideWhenUsed/>
    <w:rsid w:val="00A3364F"/>
    <w:pPr>
      <w:tabs>
        <w:tab w:val="center" w:pos="4252"/>
        <w:tab w:val="right" w:pos="8504"/>
      </w:tabs>
      <w:snapToGrid w:val="0"/>
    </w:pPr>
  </w:style>
  <w:style w:type="character" w:customStyle="1" w:styleId="a6">
    <w:name w:val="ヘッダー (文字)"/>
    <w:basedOn w:val="a0"/>
    <w:link w:val="a5"/>
    <w:uiPriority w:val="99"/>
    <w:rsid w:val="00A3364F"/>
  </w:style>
  <w:style w:type="paragraph" w:styleId="a7">
    <w:name w:val="List Paragraph"/>
    <w:basedOn w:val="a"/>
    <w:uiPriority w:val="34"/>
    <w:qFormat/>
    <w:rsid w:val="00E475F4"/>
    <w:pPr>
      <w:ind w:leftChars="400" w:left="840"/>
    </w:pPr>
  </w:style>
  <w:style w:type="character" w:styleId="a8">
    <w:name w:val="annotation reference"/>
    <w:basedOn w:val="a0"/>
    <w:uiPriority w:val="99"/>
    <w:semiHidden/>
    <w:unhideWhenUsed/>
    <w:rsid w:val="001C0E6C"/>
    <w:rPr>
      <w:sz w:val="18"/>
      <w:szCs w:val="18"/>
    </w:rPr>
  </w:style>
  <w:style w:type="paragraph" w:styleId="a9">
    <w:name w:val="annotation text"/>
    <w:basedOn w:val="a"/>
    <w:link w:val="aa"/>
    <w:uiPriority w:val="99"/>
    <w:unhideWhenUsed/>
    <w:rsid w:val="001C0E6C"/>
    <w:pPr>
      <w:jc w:val="left"/>
    </w:pPr>
  </w:style>
  <w:style w:type="character" w:customStyle="1" w:styleId="aa">
    <w:name w:val="コメント文字列 (文字)"/>
    <w:basedOn w:val="a0"/>
    <w:link w:val="a9"/>
    <w:uiPriority w:val="99"/>
    <w:rsid w:val="001C0E6C"/>
  </w:style>
  <w:style w:type="paragraph" w:styleId="ab">
    <w:name w:val="annotation subject"/>
    <w:basedOn w:val="a9"/>
    <w:next w:val="a9"/>
    <w:link w:val="ac"/>
    <w:uiPriority w:val="99"/>
    <w:semiHidden/>
    <w:unhideWhenUsed/>
    <w:rsid w:val="001C0E6C"/>
    <w:rPr>
      <w:b/>
      <w:bCs/>
    </w:rPr>
  </w:style>
  <w:style w:type="character" w:customStyle="1" w:styleId="ac">
    <w:name w:val="コメント内容 (文字)"/>
    <w:basedOn w:val="aa"/>
    <w:link w:val="ab"/>
    <w:uiPriority w:val="99"/>
    <w:semiHidden/>
    <w:rsid w:val="001C0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25647">
      <w:bodyDiv w:val="1"/>
      <w:marLeft w:val="0"/>
      <w:marRight w:val="0"/>
      <w:marTop w:val="0"/>
      <w:marBottom w:val="0"/>
      <w:divBdr>
        <w:top w:val="none" w:sz="0" w:space="0" w:color="auto"/>
        <w:left w:val="none" w:sz="0" w:space="0" w:color="auto"/>
        <w:bottom w:val="none" w:sz="0" w:space="0" w:color="auto"/>
        <w:right w:val="none" w:sz="0" w:space="0" w:color="auto"/>
      </w:divBdr>
    </w:div>
    <w:div w:id="695233155">
      <w:bodyDiv w:val="1"/>
      <w:marLeft w:val="0"/>
      <w:marRight w:val="0"/>
      <w:marTop w:val="0"/>
      <w:marBottom w:val="0"/>
      <w:divBdr>
        <w:top w:val="none" w:sz="0" w:space="0" w:color="auto"/>
        <w:left w:val="none" w:sz="0" w:space="0" w:color="auto"/>
        <w:bottom w:val="none" w:sz="0" w:space="0" w:color="auto"/>
        <w:right w:val="none" w:sz="0" w:space="0" w:color="auto"/>
      </w:divBdr>
    </w:div>
    <w:div w:id="1111048693">
      <w:bodyDiv w:val="1"/>
      <w:marLeft w:val="0"/>
      <w:marRight w:val="0"/>
      <w:marTop w:val="0"/>
      <w:marBottom w:val="0"/>
      <w:divBdr>
        <w:top w:val="none" w:sz="0" w:space="0" w:color="auto"/>
        <w:left w:val="none" w:sz="0" w:space="0" w:color="auto"/>
        <w:bottom w:val="none" w:sz="0" w:space="0" w:color="auto"/>
        <w:right w:val="none" w:sz="0" w:space="0" w:color="auto"/>
      </w:divBdr>
    </w:div>
    <w:div w:id="1763716635">
      <w:bodyDiv w:val="1"/>
      <w:marLeft w:val="0"/>
      <w:marRight w:val="0"/>
      <w:marTop w:val="0"/>
      <w:marBottom w:val="0"/>
      <w:divBdr>
        <w:top w:val="none" w:sz="0" w:space="0" w:color="auto"/>
        <w:left w:val="none" w:sz="0" w:space="0" w:color="auto"/>
        <w:bottom w:val="none" w:sz="0" w:space="0" w:color="auto"/>
        <w:right w:val="none" w:sz="0" w:space="0" w:color="auto"/>
      </w:divBdr>
    </w:div>
    <w:div w:id="1837071961">
      <w:bodyDiv w:val="1"/>
      <w:marLeft w:val="0"/>
      <w:marRight w:val="0"/>
      <w:marTop w:val="0"/>
      <w:marBottom w:val="0"/>
      <w:divBdr>
        <w:top w:val="none" w:sz="0" w:space="0" w:color="auto"/>
        <w:left w:val="none" w:sz="0" w:space="0" w:color="auto"/>
        <w:bottom w:val="none" w:sz="0" w:space="0" w:color="auto"/>
        <w:right w:val="none" w:sz="0" w:space="0" w:color="auto"/>
      </w:divBdr>
    </w:div>
    <w:div w:id="1877738090">
      <w:bodyDiv w:val="1"/>
      <w:marLeft w:val="0"/>
      <w:marRight w:val="0"/>
      <w:marTop w:val="0"/>
      <w:marBottom w:val="0"/>
      <w:divBdr>
        <w:top w:val="none" w:sz="0" w:space="0" w:color="auto"/>
        <w:left w:val="none" w:sz="0" w:space="0" w:color="auto"/>
        <w:bottom w:val="none" w:sz="0" w:space="0" w:color="auto"/>
        <w:right w:val="none" w:sz="0" w:space="0" w:color="auto"/>
      </w:divBdr>
    </w:div>
    <w:div w:id="20684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大久保　祐馬 / OOKUBO Yuuma</cp:lastModifiedBy>
  <cp:revision>5</cp:revision>
  <dcterms:created xsi:type="dcterms:W3CDTF">2026-04-08T06:51:00Z</dcterms:created>
  <dcterms:modified xsi:type="dcterms:W3CDTF">2026-04-22T02:02:00Z</dcterms:modified>
</cp:coreProperties>
</file>