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D24EC" w14:textId="5B4F19B0" w:rsidR="00A3364F" w:rsidRDefault="00A3364F" w:rsidP="00A3364F">
      <w:pPr>
        <w:jc w:val="center"/>
        <w:rPr>
          <w:rFonts w:ascii="ＭＳ ゴシック" w:eastAsia="ＭＳ ゴシック" w:hAnsi="ＭＳ ゴシック"/>
          <w:b/>
          <w:bCs/>
        </w:rPr>
      </w:pPr>
      <w:r w:rsidRPr="00C7004A">
        <w:rPr>
          <w:rFonts w:ascii="ＭＳ ゴシック" w:eastAsia="ＭＳ ゴシック" w:hAnsi="ＭＳ ゴシック" w:hint="eastAsia"/>
          <w:b/>
          <w:bCs/>
        </w:rPr>
        <w:t>第</w:t>
      </w:r>
      <w:r w:rsidR="0097163F">
        <w:rPr>
          <w:rFonts w:ascii="ＭＳ ゴシック" w:eastAsia="ＭＳ ゴシック" w:hAnsi="ＭＳ ゴシック" w:hint="eastAsia"/>
          <w:b/>
          <w:bCs/>
        </w:rPr>
        <w:t>５</w:t>
      </w:r>
      <w:r w:rsidRPr="00C7004A">
        <w:rPr>
          <w:rFonts w:ascii="ＭＳ ゴシック" w:eastAsia="ＭＳ ゴシック" w:hAnsi="ＭＳ ゴシック" w:hint="eastAsia"/>
          <w:b/>
          <w:bCs/>
        </w:rPr>
        <w:t>回　大阪スーパーシティ協議会</w:t>
      </w:r>
      <w:r>
        <w:rPr>
          <w:rFonts w:ascii="ＭＳ ゴシック" w:eastAsia="ＭＳ ゴシック" w:hAnsi="ＭＳ ゴシック" w:hint="eastAsia"/>
          <w:b/>
          <w:bCs/>
        </w:rPr>
        <w:t xml:space="preserve">　会議要旨</w:t>
      </w:r>
    </w:p>
    <w:p w14:paraId="4BFE2C2E" w14:textId="77777777" w:rsidR="00A3364F" w:rsidRPr="00F550D8" w:rsidRDefault="00A3364F" w:rsidP="00A3364F">
      <w:pPr>
        <w:rPr>
          <w:rFonts w:ascii="ＭＳ ゴシック" w:eastAsia="ＭＳ ゴシック" w:hAnsi="ＭＳ ゴシック"/>
          <w:b/>
          <w:bCs/>
        </w:rPr>
      </w:pPr>
    </w:p>
    <w:p w14:paraId="02B71A1C" w14:textId="074A449A" w:rsidR="00A3364F" w:rsidRDefault="00A3364F" w:rsidP="00A3364F">
      <w:r w:rsidRPr="00B23552">
        <w:rPr>
          <w:rFonts w:ascii="ＭＳ ゴシック" w:eastAsia="ＭＳ ゴシック" w:hAnsi="ＭＳ ゴシック" w:hint="eastAsia"/>
        </w:rPr>
        <w:t xml:space="preserve">１　</w:t>
      </w:r>
      <w:r w:rsidRPr="00B23552">
        <w:rPr>
          <w:rFonts w:ascii="ＭＳ ゴシック" w:eastAsia="ＭＳ ゴシック" w:hAnsi="ＭＳ ゴシック"/>
        </w:rPr>
        <w:t>日時</w:t>
      </w:r>
      <w:r w:rsidRPr="00B23552">
        <w:rPr>
          <w:rFonts w:ascii="ＭＳ ゴシック" w:eastAsia="ＭＳ ゴシック" w:hAnsi="ＭＳ ゴシック" w:hint="eastAsia"/>
        </w:rPr>
        <w:t>（意見募集期間）</w:t>
      </w:r>
      <w:r>
        <w:rPr>
          <w:rFonts w:hint="eastAsia"/>
        </w:rPr>
        <w:t xml:space="preserve">　</w:t>
      </w:r>
      <w:r>
        <w:t>令和</w:t>
      </w:r>
      <w:r w:rsidR="0097163F">
        <w:rPr>
          <w:rFonts w:hint="eastAsia"/>
        </w:rPr>
        <w:t>７</w:t>
      </w:r>
      <w:r>
        <w:t>年</w:t>
      </w:r>
      <w:r>
        <w:rPr>
          <w:rFonts w:hint="eastAsia"/>
        </w:rPr>
        <w:t>３</w:t>
      </w:r>
      <w:r>
        <w:t>月</w:t>
      </w:r>
      <w:r w:rsidR="0097163F">
        <w:rPr>
          <w:rFonts w:hint="eastAsia"/>
        </w:rPr>
        <w:t>14</w:t>
      </w:r>
      <w:r>
        <w:t>日（</w:t>
      </w:r>
      <w:r>
        <w:rPr>
          <w:rFonts w:hint="eastAsia"/>
        </w:rPr>
        <w:t>金</w:t>
      </w:r>
      <w:r>
        <w:t>）</w:t>
      </w:r>
      <w:r>
        <w:rPr>
          <w:rFonts w:hint="eastAsia"/>
        </w:rPr>
        <w:t>～３月2</w:t>
      </w:r>
      <w:r>
        <w:t>8</w:t>
      </w:r>
      <w:r>
        <w:rPr>
          <w:rFonts w:hint="eastAsia"/>
        </w:rPr>
        <w:t>日（</w:t>
      </w:r>
      <w:r w:rsidR="0097163F">
        <w:rPr>
          <w:rFonts w:hint="eastAsia"/>
        </w:rPr>
        <w:t>金</w:t>
      </w:r>
      <w:r>
        <w:rPr>
          <w:rFonts w:hint="eastAsia"/>
        </w:rPr>
        <w:t>）</w:t>
      </w:r>
    </w:p>
    <w:p w14:paraId="6DBA3CC5" w14:textId="77777777" w:rsidR="00D80B94" w:rsidRPr="006D07A4" w:rsidRDefault="00D80B94" w:rsidP="00A3364F"/>
    <w:p w14:paraId="457148A9" w14:textId="77777777" w:rsidR="00A3364F" w:rsidRDefault="00A3364F" w:rsidP="00A3364F">
      <w:r>
        <w:rPr>
          <w:rFonts w:ascii="ＭＳ ゴシック" w:eastAsia="ＭＳ ゴシック" w:hAnsi="ＭＳ ゴシック" w:hint="eastAsia"/>
        </w:rPr>
        <w:t>２</w:t>
      </w:r>
      <w:r w:rsidRPr="00B23552">
        <w:rPr>
          <w:rFonts w:ascii="ＭＳ ゴシック" w:eastAsia="ＭＳ ゴシック" w:hAnsi="ＭＳ ゴシック" w:hint="eastAsia"/>
        </w:rPr>
        <w:t xml:space="preserve">　開催方法</w:t>
      </w:r>
      <w:r>
        <w:rPr>
          <w:rFonts w:hint="eastAsia"/>
        </w:rPr>
        <w:t xml:space="preserve">　書面開催 </w:t>
      </w:r>
    </w:p>
    <w:p w14:paraId="25FD66D9" w14:textId="77777777" w:rsidR="00A3364F" w:rsidRDefault="00A3364F" w:rsidP="00A3364F"/>
    <w:p w14:paraId="055F4916" w14:textId="77777777" w:rsidR="00A3364F" w:rsidRPr="00B23552" w:rsidRDefault="00A3364F" w:rsidP="00A3364F">
      <w:pPr>
        <w:rPr>
          <w:rFonts w:ascii="ＭＳ ゴシック" w:eastAsia="ＭＳ ゴシック" w:hAnsi="ＭＳ ゴシック"/>
        </w:rPr>
      </w:pPr>
      <w:r>
        <w:rPr>
          <w:rFonts w:ascii="ＭＳ ゴシック" w:eastAsia="ＭＳ ゴシック" w:hAnsi="ＭＳ ゴシック" w:hint="eastAsia"/>
        </w:rPr>
        <w:t>３</w:t>
      </w:r>
      <w:r w:rsidRPr="00B23552">
        <w:rPr>
          <w:rFonts w:ascii="ＭＳ ゴシック" w:eastAsia="ＭＳ ゴシック" w:hAnsi="ＭＳ ゴシック" w:hint="eastAsia"/>
        </w:rPr>
        <w:t xml:space="preserve">　出席者</w:t>
      </w:r>
    </w:p>
    <w:p w14:paraId="33837196" w14:textId="77777777" w:rsidR="00A3364F" w:rsidRDefault="00A3364F" w:rsidP="00A3364F">
      <w:pPr>
        <w:ind w:leftChars="200" w:left="420"/>
      </w:pPr>
      <w:r>
        <w:rPr>
          <w:rFonts w:hint="eastAsia"/>
        </w:rPr>
        <w:t>吉村</w:t>
      </w:r>
      <w:r>
        <w:t xml:space="preserve"> 洋文</w:t>
      </w:r>
      <w:r>
        <w:tab/>
        <w:t>大阪府知事</w:t>
      </w:r>
    </w:p>
    <w:p w14:paraId="54A961DB" w14:textId="77777777" w:rsidR="00A3364F" w:rsidRDefault="00A3364F" w:rsidP="00A3364F">
      <w:pPr>
        <w:ind w:leftChars="200" w:left="420"/>
      </w:pPr>
      <w:r>
        <w:rPr>
          <w:rFonts w:hint="eastAsia"/>
        </w:rPr>
        <w:t>横山</w:t>
      </w:r>
      <w:r>
        <w:t xml:space="preserve"> </w:t>
      </w:r>
      <w:r>
        <w:rPr>
          <w:rFonts w:hint="eastAsia"/>
        </w:rPr>
        <w:t>英幸</w:t>
      </w:r>
      <w:r>
        <w:tab/>
        <w:t>大阪市長</w:t>
      </w:r>
    </w:p>
    <w:p w14:paraId="011BEAA6" w14:textId="77777777" w:rsidR="00A3364F" w:rsidRDefault="00A3364F" w:rsidP="00A3364F">
      <w:pPr>
        <w:ind w:leftChars="200" w:left="420"/>
      </w:pPr>
      <w:r>
        <w:rPr>
          <w:rFonts w:hint="eastAsia"/>
        </w:rPr>
        <w:t>松本</w:t>
      </w:r>
      <w:r>
        <w:t xml:space="preserve"> 正義</w:t>
      </w:r>
      <w:r>
        <w:tab/>
        <w:t>公益社団法人 関西経済連合会 会長</w:t>
      </w:r>
    </w:p>
    <w:p w14:paraId="27059ED9" w14:textId="77777777" w:rsidR="00A3364F" w:rsidRDefault="00A3364F" w:rsidP="00A3364F">
      <w:pPr>
        <w:ind w:leftChars="200" w:left="420"/>
      </w:pPr>
      <w:r>
        <w:rPr>
          <w:rFonts w:hint="eastAsia"/>
        </w:rPr>
        <w:t>鳥井 信吾</w:t>
      </w:r>
      <w:r>
        <w:tab/>
        <w:t>大阪商工会議所 会頭</w:t>
      </w:r>
    </w:p>
    <w:p w14:paraId="1DABBBAF" w14:textId="4B837EB9" w:rsidR="00A3364F" w:rsidRDefault="0097163F" w:rsidP="00A3364F">
      <w:pPr>
        <w:ind w:leftChars="200" w:left="420"/>
      </w:pPr>
      <w:r w:rsidRPr="0097163F">
        <w:rPr>
          <w:rFonts w:hint="eastAsia"/>
        </w:rPr>
        <w:t>宮部</w:t>
      </w:r>
      <w:r w:rsidRPr="0097163F">
        <w:t xml:space="preserve"> 義幸</w:t>
      </w:r>
      <w:r w:rsidR="00A3364F">
        <w:tab/>
        <w:t>一般社団法人 関西経済同友会　代表幹事</w:t>
      </w:r>
    </w:p>
    <w:p w14:paraId="604BE72D" w14:textId="77777777" w:rsidR="00A3364F" w:rsidRDefault="00A3364F" w:rsidP="00A3364F">
      <w:pPr>
        <w:ind w:leftChars="200" w:left="420"/>
      </w:pPr>
      <w:r>
        <w:rPr>
          <w:rFonts w:hint="eastAsia"/>
        </w:rPr>
        <w:t>石毛 博行</w:t>
      </w:r>
      <w:r>
        <w:tab/>
        <w:t>公益社団法人</w:t>
      </w:r>
      <w:r>
        <w:rPr>
          <w:rFonts w:hint="eastAsia"/>
        </w:rPr>
        <w:t>２０２５</w:t>
      </w:r>
      <w:r>
        <w:t>年日本国際博覧会協会　事務総長</w:t>
      </w:r>
    </w:p>
    <w:p w14:paraId="42FD6593" w14:textId="77777777" w:rsidR="006F70DE" w:rsidRDefault="00A3364F" w:rsidP="006F70DE">
      <w:pPr>
        <w:ind w:leftChars="200" w:left="420"/>
      </w:pPr>
      <w:r>
        <w:rPr>
          <w:rFonts w:hint="eastAsia"/>
        </w:rPr>
        <w:t>中島 篤</w:t>
      </w:r>
      <w:r>
        <w:tab/>
      </w:r>
      <w:r w:rsidR="006F70DE" w:rsidRPr="0097163F">
        <w:rPr>
          <w:rFonts w:hint="eastAsia"/>
        </w:rPr>
        <w:t>グラングリーン大阪開発事業者</w:t>
      </w:r>
      <w:r w:rsidR="006F70DE" w:rsidRPr="0097163F">
        <w:t>JV代表企業</w:t>
      </w:r>
    </w:p>
    <w:p w14:paraId="641B39F5" w14:textId="39BD361B" w:rsidR="0097163F" w:rsidRDefault="006F70DE" w:rsidP="006F70DE">
      <w:pPr>
        <w:ind w:leftChars="200" w:left="420" w:firstLineChars="600" w:firstLine="1260"/>
      </w:pPr>
      <w:r>
        <w:rPr>
          <w:rFonts w:hint="eastAsia"/>
        </w:rPr>
        <w:t>（</w:t>
      </w:r>
      <w:r w:rsidR="00A3364F">
        <w:t>三菱地所株式会社</w:t>
      </w:r>
      <w:r>
        <w:rPr>
          <w:rFonts w:hint="eastAsia"/>
        </w:rPr>
        <w:t>）</w:t>
      </w:r>
      <w:r w:rsidR="00A3364F">
        <w:t>執行役</w:t>
      </w:r>
      <w:r w:rsidR="00A3364F">
        <w:rPr>
          <w:rFonts w:hint="eastAsia"/>
        </w:rPr>
        <w:t>社長</w:t>
      </w:r>
    </w:p>
    <w:p w14:paraId="596558E1" w14:textId="77777777" w:rsidR="00A3364F" w:rsidRDefault="00A3364F" w:rsidP="00A3364F"/>
    <w:p w14:paraId="200FA5E7" w14:textId="77777777" w:rsidR="00A3364F" w:rsidRDefault="00A3364F" w:rsidP="00A3364F">
      <w:r>
        <w:rPr>
          <w:rFonts w:ascii="ＭＳ ゴシック" w:eastAsia="ＭＳ ゴシック" w:hAnsi="ＭＳ ゴシック" w:hint="eastAsia"/>
        </w:rPr>
        <w:t>４</w:t>
      </w:r>
      <w:r w:rsidRPr="00B23552">
        <w:rPr>
          <w:rFonts w:ascii="ＭＳ ゴシック" w:eastAsia="ＭＳ ゴシック" w:hAnsi="ＭＳ ゴシック" w:hint="eastAsia"/>
        </w:rPr>
        <w:t xml:space="preserve">　</w:t>
      </w:r>
      <w:r w:rsidRPr="00B23552">
        <w:rPr>
          <w:rFonts w:ascii="ＭＳ ゴシック" w:eastAsia="ＭＳ ゴシック" w:hAnsi="ＭＳ ゴシック"/>
        </w:rPr>
        <w:t>議</w:t>
      </w:r>
      <w:r w:rsidRPr="00B23552">
        <w:rPr>
          <w:rFonts w:ascii="ＭＳ ゴシック" w:eastAsia="ＭＳ ゴシック" w:hAnsi="ＭＳ ゴシック" w:hint="eastAsia"/>
        </w:rPr>
        <w:t xml:space="preserve">　</w:t>
      </w:r>
      <w:r w:rsidRPr="00B23552">
        <w:rPr>
          <w:rFonts w:ascii="ＭＳ ゴシック" w:eastAsia="ＭＳ ゴシック" w:hAnsi="ＭＳ ゴシック"/>
        </w:rPr>
        <w:t>題</w:t>
      </w:r>
    </w:p>
    <w:p w14:paraId="135C538E" w14:textId="223CE103" w:rsidR="00A3364F" w:rsidRDefault="00A3364F" w:rsidP="00A3364F">
      <w:pPr>
        <w:ind w:leftChars="200" w:left="420"/>
      </w:pPr>
      <w:r>
        <w:rPr>
          <w:rFonts w:hint="eastAsia"/>
        </w:rPr>
        <w:t>（１）</w:t>
      </w:r>
      <w:r w:rsidR="0097163F" w:rsidRPr="0097163F">
        <w:rPr>
          <w:rFonts w:hint="eastAsia"/>
        </w:rPr>
        <w:t>大阪スーパーシティ全体計画の推進状況</w:t>
      </w:r>
    </w:p>
    <w:p w14:paraId="57FE30BF" w14:textId="13AD28C7" w:rsidR="00A3364F" w:rsidRDefault="00A3364F" w:rsidP="00A3364F">
      <w:pPr>
        <w:ind w:leftChars="200" w:left="420"/>
      </w:pPr>
      <w:r>
        <w:rPr>
          <w:rFonts w:hint="eastAsia"/>
        </w:rPr>
        <w:t>（２）全体計画の</w:t>
      </w:r>
      <w:r w:rsidR="0097163F">
        <w:rPr>
          <w:rFonts w:hint="eastAsia"/>
        </w:rPr>
        <w:t>フェーズⅢ（万博後）の検討について</w:t>
      </w:r>
    </w:p>
    <w:p w14:paraId="4DA0F823" w14:textId="77777777" w:rsidR="00A3364F" w:rsidRDefault="00A3364F" w:rsidP="00A3364F">
      <w:pPr>
        <w:ind w:leftChars="200" w:left="420"/>
      </w:pPr>
      <w:r>
        <w:rPr>
          <w:rFonts w:hint="eastAsia"/>
        </w:rPr>
        <w:t>（３）その他</w:t>
      </w:r>
    </w:p>
    <w:p w14:paraId="335C2E02" w14:textId="77777777" w:rsidR="00A3364F" w:rsidRDefault="00A3364F" w:rsidP="00A3364F"/>
    <w:p w14:paraId="725DCDA7" w14:textId="77777777" w:rsidR="00A3364F" w:rsidRPr="00993BA8" w:rsidRDefault="00A3364F" w:rsidP="00A3364F">
      <w:pPr>
        <w:rPr>
          <w:rFonts w:ascii="ＭＳ ゴシック" w:eastAsia="ＭＳ ゴシック" w:hAnsi="ＭＳ ゴシック"/>
        </w:rPr>
      </w:pPr>
      <w:r>
        <w:rPr>
          <w:rFonts w:ascii="ＭＳ ゴシック" w:eastAsia="ＭＳ ゴシック" w:hAnsi="ＭＳ ゴシック" w:hint="eastAsia"/>
        </w:rPr>
        <w:t>５</w:t>
      </w:r>
      <w:r w:rsidRPr="00B23552">
        <w:rPr>
          <w:rFonts w:ascii="ＭＳ ゴシック" w:eastAsia="ＭＳ ゴシック" w:hAnsi="ＭＳ ゴシック" w:hint="eastAsia"/>
        </w:rPr>
        <w:t xml:space="preserve">　</w:t>
      </w:r>
      <w:r w:rsidRPr="00993BA8">
        <w:rPr>
          <w:rFonts w:ascii="ＭＳ ゴシック" w:eastAsia="ＭＳ ゴシック" w:hAnsi="ＭＳ ゴシック" w:hint="eastAsia"/>
        </w:rPr>
        <w:t>会議要旨</w:t>
      </w:r>
    </w:p>
    <w:p w14:paraId="13A77216" w14:textId="77777777" w:rsidR="00A3364F" w:rsidRDefault="00A3364F" w:rsidP="00A3364F">
      <w:pPr>
        <w:ind w:leftChars="200" w:left="420"/>
      </w:pPr>
      <w:r>
        <w:rPr>
          <w:rFonts w:hint="eastAsia"/>
        </w:rPr>
        <w:t>意見等の概要は次のとおり。</w:t>
      </w:r>
    </w:p>
    <w:p w14:paraId="19D0778F" w14:textId="77777777" w:rsidR="00A3364F" w:rsidRDefault="00A3364F" w:rsidP="00A3364F">
      <w:pPr>
        <w:ind w:leftChars="100" w:left="420" w:hangingChars="100" w:hanging="210"/>
      </w:pPr>
    </w:p>
    <w:p w14:paraId="74D85CC5" w14:textId="5DD3B28D" w:rsidR="00FF34F8" w:rsidRPr="00FF34F8" w:rsidRDefault="00A3364F" w:rsidP="00FF34F8">
      <w:pPr>
        <w:ind w:left="420" w:hanging="210"/>
      </w:pPr>
      <w:r>
        <w:rPr>
          <w:rFonts w:hint="eastAsia"/>
        </w:rPr>
        <w:t xml:space="preserve">・　</w:t>
      </w:r>
      <w:r w:rsidR="00FF34F8" w:rsidRPr="00FF34F8">
        <w:rPr>
          <w:rFonts w:hint="eastAsia"/>
        </w:rPr>
        <w:t>これまでの夢洲地区及びうめきた２期地区におけるスーパーシティの取組成果を踏まえ、万博後も継続的に発展させていくためには、これらの地区はもとより、グリーンフィールドやブラウンフィールドという枠にとらわれないスピード感ある取組が必要</w:t>
      </w:r>
      <w:r w:rsidR="00FF34F8">
        <w:rPr>
          <w:rFonts w:hint="eastAsia"/>
        </w:rPr>
        <w:t>である</w:t>
      </w:r>
      <w:r w:rsidR="00FF34F8" w:rsidRPr="00FF34F8">
        <w:rPr>
          <w:rFonts w:hint="eastAsia"/>
        </w:rPr>
        <w:t>。</w:t>
      </w:r>
    </w:p>
    <w:p w14:paraId="2B6BF8D0" w14:textId="1D75B39A" w:rsidR="00FF34F8" w:rsidRPr="00FF34F8" w:rsidRDefault="00FF34F8" w:rsidP="00FF34F8">
      <w:pPr>
        <w:ind w:leftChars="200" w:left="420" w:firstLineChars="100" w:firstLine="210"/>
      </w:pPr>
      <w:r w:rsidRPr="00FF34F8">
        <w:rPr>
          <w:rFonts w:hint="eastAsia"/>
        </w:rPr>
        <w:t>このため令和７年度、幅広いエリア・企業等から、新たなスーパーシティの取組に係る提案を募り、一定の要件を満たすエリア・企業等それぞれを大阪府・大阪市が選定し、これらエリアと企業等のマッチングやデータ連携基盤の活用、規制改革提案、ブランディングなどの支援を府・市が連携して行う仕組みを、現地でのモデル実証も含めて検討する。</w:t>
      </w:r>
    </w:p>
    <w:p w14:paraId="2397F124" w14:textId="1E72BC40" w:rsidR="00A3364F" w:rsidRDefault="00FF34F8" w:rsidP="00FF34F8">
      <w:pPr>
        <w:ind w:leftChars="200" w:left="420" w:firstLineChars="100" w:firstLine="210"/>
      </w:pPr>
      <w:r w:rsidRPr="00FF34F8">
        <w:rPr>
          <w:rFonts w:hint="eastAsia"/>
        </w:rPr>
        <w:t>新たな仕組みについては、令和８年度からスタートさせ、スーパーシティの取組を自立的で持続的なものとしていきたい。</w:t>
      </w:r>
    </w:p>
    <w:p w14:paraId="4666EBA0" w14:textId="77777777" w:rsidR="00A25F33" w:rsidRDefault="00A25F33" w:rsidP="00FF34F8">
      <w:pPr>
        <w:ind w:leftChars="200" w:left="420" w:firstLineChars="100" w:firstLine="210"/>
        <w:rPr>
          <w:rFonts w:hint="eastAsia"/>
        </w:rPr>
      </w:pPr>
    </w:p>
    <w:p w14:paraId="7702D86F" w14:textId="1E8EAFD1" w:rsidR="00FF34F8" w:rsidRPr="00FF34F8" w:rsidRDefault="00A3364F" w:rsidP="00FF34F8">
      <w:pPr>
        <w:ind w:left="420" w:hanging="210"/>
      </w:pPr>
      <w:r>
        <w:rPr>
          <w:rFonts w:hint="eastAsia"/>
        </w:rPr>
        <w:lastRenderedPageBreak/>
        <w:t xml:space="preserve">・　</w:t>
      </w:r>
      <w:r w:rsidR="00FF34F8" w:rsidRPr="00FF34F8">
        <w:rPr>
          <w:rFonts w:hint="eastAsia"/>
        </w:rPr>
        <w:t>令和４年の指定からこれまでスーパーシティ構想を推進し、</w:t>
      </w:r>
      <w:r w:rsidR="00FF34F8" w:rsidRPr="00FF34F8">
        <w:t xml:space="preserve"> AI気象予測など夢洲コンストラクションにおける各取組をはじめ、全体計画に記載のサービスや規制改革が実現するなど、一定の成果を挙げることができた。</w:t>
      </w:r>
    </w:p>
    <w:p w14:paraId="31957507" w14:textId="7BC2BFA5" w:rsidR="00FF34F8" w:rsidRPr="00FF34F8" w:rsidRDefault="00FF34F8" w:rsidP="00FF34F8">
      <w:pPr>
        <w:ind w:leftChars="200" w:left="420" w:firstLineChars="100" w:firstLine="210"/>
      </w:pPr>
      <w:r w:rsidRPr="00FF34F8">
        <w:rPr>
          <w:rFonts w:hint="eastAsia"/>
        </w:rPr>
        <w:t>いよいよ開催が間近に迫った大阪・関西万博は未来社会の実験場がコンセプトであるため、万博で活用された最先端技術やサービスが、万博レガシーとして万博後にスムーズに実装されていくようにスーパーシティの制度も活用していきたい。</w:t>
      </w:r>
    </w:p>
    <w:p w14:paraId="0D6B0A48" w14:textId="61B01BC1" w:rsidR="00FF34F8" w:rsidRDefault="00FF34F8" w:rsidP="00FF34F8">
      <w:pPr>
        <w:ind w:left="420" w:hanging="210"/>
      </w:pPr>
      <w:r w:rsidRPr="00FF34F8">
        <w:rPr>
          <w:rFonts w:hint="eastAsia"/>
        </w:rPr>
        <w:t xml:space="preserve">　</w:t>
      </w:r>
      <w:r>
        <w:rPr>
          <w:rFonts w:hint="eastAsia"/>
        </w:rPr>
        <w:t xml:space="preserve">　</w:t>
      </w:r>
      <w:r w:rsidRPr="00FF34F8">
        <w:rPr>
          <w:rFonts w:hint="eastAsia"/>
        </w:rPr>
        <w:t>例えば、大阪にいると自動運転や空飛ぶクルマなどのモビリティが便利で生活の一部になっており、未来のスムーズな移動が実現するようなスーパーシティをめざしたい。また、これまでのプロジェクトで実現した最先端技術やサービス等を、夢洲第２期区域の開発において展開できるよう、事業者募集を進めていきたい。</w:t>
      </w:r>
    </w:p>
    <w:p w14:paraId="74242178" w14:textId="67240E49" w:rsidR="00FF34F8" w:rsidRPr="00FF34F8" w:rsidRDefault="00FF34F8" w:rsidP="00FF34F8">
      <w:pPr>
        <w:ind w:leftChars="200" w:left="420" w:firstLineChars="100" w:firstLine="210"/>
      </w:pPr>
      <w:r w:rsidRPr="00FF34F8">
        <w:rPr>
          <w:rFonts w:hint="eastAsia"/>
        </w:rPr>
        <w:t>昨年９月に先行まちびらき、今年３月に南街区などの開業エリアが拡大したうめきた２期において、来街者の利便性が更に高まるような取組を引き続き後押ししてイノベーションを創出していきたい。</w:t>
      </w:r>
    </w:p>
    <w:p w14:paraId="26DC38AB" w14:textId="6D45012D" w:rsidR="00FF34F8" w:rsidRDefault="00FF34F8" w:rsidP="00FF34F8">
      <w:pPr>
        <w:ind w:leftChars="200" w:left="420" w:firstLineChars="100" w:firstLine="210"/>
      </w:pPr>
      <w:r w:rsidRPr="00FF34F8">
        <w:rPr>
          <w:rFonts w:hint="eastAsia"/>
        </w:rPr>
        <w:t>今後、民間事業者が更なる提案をしやすい環境づくりに向けて、協議会の皆様と一体となって取り組んでいきたい。</w:t>
      </w:r>
    </w:p>
    <w:p w14:paraId="7A8E40B4" w14:textId="77777777" w:rsidR="00A3364F" w:rsidRPr="000820F9" w:rsidRDefault="00A3364F" w:rsidP="00FF34F8"/>
    <w:p w14:paraId="3C62E996" w14:textId="6D783BC4" w:rsidR="00FF34F8" w:rsidRDefault="00A3364F" w:rsidP="00FF34F8">
      <w:pPr>
        <w:ind w:leftChars="100" w:left="420" w:hangingChars="100" w:hanging="210"/>
      </w:pPr>
      <w:r>
        <w:rPr>
          <w:rFonts w:hint="eastAsia"/>
        </w:rPr>
        <w:t xml:space="preserve">・　</w:t>
      </w:r>
      <w:r w:rsidR="00FF34F8">
        <w:rPr>
          <w:rFonts w:hint="eastAsia"/>
        </w:rPr>
        <w:t>夢洲コンストラクションで実証・実装された技術は、夢洲</w:t>
      </w:r>
      <w:r w:rsidR="00FF34F8">
        <w:t>2期開発・大阪IR・その他まちづくりにおいても、活用・検討していきたい。</w:t>
      </w:r>
    </w:p>
    <w:p w14:paraId="39A7FA02" w14:textId="134B60B8" w:rsidR="00FF34F8" w:rsidRDefault="00FF34F8" w:rsidP="00FF34F8">
      <w:pPr>
        <w:ind w:leftChars="200" w:left="420" w:firstLineChars="100" w:firstLine="210"/>
      </w:pPr>
      <w:r>
        <w:rPr>
          <w:rFonts w:hint="eastAsia"/>
        </w:rPr>
        <w:t>また、万博で披露される多くの新技術などについて、スーパーシティの枠組みを活用しながら、大阪府市エリアへの展開も検討すべきと考える。積極的な活用の検討をお願いしたい。</w:t>
      </w:r>
    </w:p>
    <w:p w14:paraId="1B3E87FC" w14:textId="524847A4" w:rsidR="00FF34F8" w:rsidRDefault="00FF34F8" w:rsidP="00FF34F8">
      <w:pPr>
        <w:ind w:leftChars="200" w:left="420" w:firstLineChars="100" w:firstLine="210"/>
      </w:pPr>
      <w:r>
        <w:rPr>
          <w:rFonts w:hint="eastAsia"/>
        </w:rPr>
        <w:t>民間事業者からだけでなく、大阪府市からも積極的に経済の活性化や技術革新につながる規制改革に関するアイデアを出していただくようお願いする。早期実装・実現に向けては、民間事業者、大阪府市にて、双方で結束して、取り組みたい。</w:t>
      </w:r>
    </w:p>
    <w:p w14:paraId="5F7876BC" w14:textId="77777777" w:rsidR="00A3364F" w:rsidRPr="00A3364F" w:rsidRDefault="00A3364F" w:rsidP="00A3364F">
      <w:pPr>
        <w:ind w:leftChars="200" w:left="420" w:firstLineChars="100" w:firstLine="210"/>
      </w:pPr>
    </w:p>
    <w:p w14:paraId="11375818" w14:textId="77777777" w:rsidR="00FF34F8" w:rsidRDefault="00A3364F" w:rsidP="00FF34F8">
      <w:pPr>
        <w:ind w:leftChars="100" w:left="420" w:hangingChars="100" w:hanging="210"/>
      </w:pPr>
      <w:r w:rsidRPr="00A3364F">
        <w:rPr>
          <w:rFonts w:hint="eastAsia"/>
        </w:rPr>
        <w:t xml:space="preserve">・　</w:t>
      </w:r>
      <w:r w:rsidR="00FF34F8">
        <w:rPr>
          <w:rFonts w:hint="eastAsia"/>
        </w:rPr>
        <w:t>万博は、その成果を大阪の成長につなげていくレガシーが重要である。スーパーシティ型国家戦略特区制度は、そのために必要な規制緩和を進めるのに有効であり、積極的に活用すべきと考える。</w:t>
      </w:r>
    </w:p>
    <w:p w14:paraId="133B446C" w14:textId="165D4840" w:rsidR="00FF34F8" w:rsidRDefault="00FF34F8" w:rsidP="00FF34F8">
      <w:pPr>
        <w:ind w:leftChars="200" w:left="420" w:firstLineChars="100" w:firstLine="210"/>
      </w:pPr>
      <w:r>
        <w:rPr>
          <w:rFonts w:hint="eastAsia"/>
        </w:rPr>
        <w:t>しかし、民間企業の特区制度に関する認識はまだ十分ではなく、自発的に規制緩和提案をする事例は少ない。民間から多様なアイデアが提示されるよう、スタートアップも含めて民間企業向けに、改めて制度や規制緩和による成功事例の情報提供、説明会を行うべきである。企業への声掛けなど、協力できる部分があるので、前向きに検討をいただきたい。</w:t>
      </w:r>
    </w:p>
    <w:p w14:paraId="63BCA372" w14:textId="4CE5CD20" w:rsidR="00FF34F8" w:rsidRDefault="00FF34F8" w:rsidP="00FF34F8">
      <w:pPr>
        <w:ind w:leftChars="200" w:left="420" w:firstLineChars="100" w:firstLine="210"/>
      </w:pPr>
      <w:r>
        <w:rPr>
          <w:rFonts w:hint="eastAsia"/>
        </w:rPr>
        <w:t>また、より「住民の視点」にたった提案を募るためにも、都市開発エリア・グリーンフィールドだけでなく、住宅地であるブラウンフィールド、例えば、大阪城東部地区に</w:t>
      </w:r>
      <w:r w:rsidR="001A3C66">
        <w:rPr>
          <w:rFonts w:hint="eastAsia"/>
        </w:rPr>
        <w:t>おいても</w:t>
      </w:r>
      <w:r>
        <w:rPr>
          <w:rFonts w:hint="eastAsia"/>
        </w:rPr>
        <w:t>検討をしてはどうか。</w:t>
      </w:r>
    </w:p>
    <w:p w14:paraId="068A4FAC" w14:textId="63C89663" w:rsidR="00FF34F8" w:rsidRDefault="00FF34F8" w:rsidP="00FF34F8">
      <w:pPr>
        <w:ind w:leftChars="200" w:left="420" w:firstLineChars="100" w:firstLine="210"/>
      </w:pPr>
      <w:r>
        <w:rPr>
          <w:rFonts w:hint="eastAsia"/>
        </w:rPr>
        <w:lastRenderedPageBreak/>
        <w:t>スマートヘルス分野はスーパーシティの注力領域の一つであるが、日本、世界を牽引する医療都市を目指すためには、現状進めている特区での規制緩和・社会実装実験だけではなく、産学官から多彩なステークホルダーを招き、大同団結できる医療都市ビジョンを描く必要があるのではないか。</w:t>
      </w:r>
    </w:p>
    <w:p w14:paraId="3E3C2147" w14:textId="77777777" w:rsidR="00E475F4" w:rsidRDefault="00E475F4" w:rsidP="00E475F4">
      <w:pPr>
        <w:rPr>
          <w:rFonts w:eastAsiaTheme="minorHAnsi"/>
          <w:b/>
          <w:bCs/>
          <w:szCs w:val="21"/>
        </w:rPr>
      </w:pPr>
    </w:p>
    <w:p w14:paraId="1A7430ED" w14:textId="2F1B60AC" w:rsidR="00E475F4" w:rsidRDefault="000A1F03" w:rsidP="000A1F03">
      <w:pPr>
        <w:ind w:leftChars="100" w:left="420" w:hangingChars="100" w:hanging="210"/>
      </w:pPr>
      <w:r>
        <w:rPr>
          <w:rFonts w:hint="eastAsia"/>
        </w:rPr>
        <w:t xml:space="preserve">・　</w:t>
      </w:r>
      <w:r w:rsidR="00E475F4">
        <w:rPr>
          <w:rFonts w:hint="eastAsia"/>
        </w:rPr>
        <w:t>これまでの活動で、</w:t>
      </w:r>
      <w:r w:rsidR="00E475F4">
        <w:t>DXに関わる様々な先端サービスに取り組まれてきたことは大変素晴らしく、加速していただきたい。</w:t>
      </w:r>
    </w:p>
    <w:p w14:paraId="75D4DBBC" w14:textId="77777777" w:rsidR="00E475F4" w:rsidRDefault="00E475F4" w:rsidP="000A1F03">
      <w:pPr>
        <w:ind w:leftChars="200" w:left="420" w:firstLineChars="100" w:firstLine="210"/>
      </w:pPr>
      <w:r>
        <w:rPr>
          <w:rFonts w:hint="eastAsia"/>
        </w:rPr>
        <w:t>ただ、これらは個々の独立したサービスとして最適化していくのではなく、</w:t>
      </w:r>
      <w:r>
        <w:t>ORDEN上で構築され、運営されることを見届けてほしい。</w:t>
      </w:r>
    </w:p>
    <w:p w14:paraId="14DB7C3C" w14:textId="32F4D67A" w:rsidR="00E475F4" w:rsidRPr="00E475F4" w:rsidRDefault="00E475F4" w:rsidP="000A1F03">
      <w:pPr>
        <w:ind w:leftChars="200" w:left="420" w:firstLineChars="100" w:firstLine="210"/>
      </w:pPr>
      <w:r>
        <w:rPr>
          <w:rFonts w:hint="eastAsia"/>
        </w:rPr>
        <w:t>フェーズⅢ以降、さらに発展したサービスを創出する際も、このプラットフォーム上に実現されることが重要である。</w:t>
      </w:r>
    </w:p>
    <w:p w14:paraId="3748A469" w14:textId="77777777" w:rsidR="00E475F4" w:rsidRPr="00A3364F" w:rsidRDefault="00E475F4" w:rsidP="00A3364F">
      <w:pPr>
        <w:ind w:leftChars="200" w:left="420" w:firstLineChars="200" w:firstLine="420"/>
      </w:pPr>
    </w:p>
    <w:p w14:paraId="03466630" w14:textId="77777777" w:rsidR="00A3364F" w:rsidRDefault="00A3364F" w:rsidP="00A3364F">
      <w:pPr>
        <w:ind w:left="420" w:hangingChars="200" w:hanging="420"/>
        <w:rPr>
          <w:rFonts w:eastAsiaTheme="minorHAnsi"/>
          <w:szCs w:val="21"/>
        </w:rPr>
      </w:pPr>
      <w:r w:rsidRPr="00A3364F">
        <w:rPr>
          <w:rFonts w:eastAsiaTheme="minorHAnsi" w:hint="eastAsia"/>
          <w:szCs w:val="21"/>
        </w:rPr>
        <w:t xml:space="preserve">　・　大阪府市におけるスーパーシティの実現については、グラングリーン大阪の上位計画である「みどりとイノベーションの融合の実現」という「まちづくりの方針」にも通じるものがあり、</w:t>
      </w:r>
      <w:r w:rsidRPr="00A3364F">
        <w:rPr>
          <w:rFonts w:eastAsiaTheme="minorHAnsi"/>
          <w:szCs w:val="21"/>
        </w:rPr>
        <w:t>共感をしている。また、官民連携で作り上げるうめきた公園を中心としたグラングリーン大阪での取組が、スーパーシティ全体計画とも相乗効果を生み出し、大阪府市にとって他都市との差別化・競争力向上に資する機会・先導的事例となることを期待している。</w:t>
      </w:r>
    </w:p>
    <w:p w14:paraId="7CA83D0F" w14:textId="77777777" w:rsidR="00E475F4" w:rsidRPr="00E475F4" w:rsidRDefault="00E475F4" w:rsidP="00E475F4">
      <w:pPr>
        <w:ind w:left="420" w:hangingChars="200" w:hanging="420"/>
        <w:rPr>
          <w:rFonts w:eastAsiaTheme="minorHAnsi"/>
          <w:szCs w:val="21"/>
        </w:rPr>
      </w:pPr>
      <w:r>
        <w:rPr>
          <w:rFonts w:eastAsiaTheme="minorHAnsi" w:hint="eastAsia"/>
          <w:szCs w:val="21"/>
        </w:rPr>
        <w:t xml:space="preserve">　　　</w:t>
      </w:r>
      <w:r w:rsidRPr="00E475F4">
        <w:rPr>
          <w:rFonts w:eastAsiaTheme="minorHAnsi" w:hint="eastAsia"/>
          <w:szCs w:val="21"/>
        </w:rPr>
        <w:t>さらに、グラングリーン大阪のみならずうめきたエリア全体において、より一層、大企業・ベンチャー企業・産官学・そして市民や来街者とあらゆるプレーヤーが国内外から集積してきているなかで、このうめきたエリアを、関西経済の起爆剤・主導役として位置づけ、関西圏のみならず日本全体ひいては世界に対してプレゼンスを発揮できるまちとして官民一体で取り組んでいきたい。</w:t>
      </w:r>
    </w:p>
    <w:p w14:paraId="6E19A04E" w14:textId="088A7B9B" w:rsidR="00E475F4" w:rsidRDefault="00E475F4" w:rsidP="00E475F4">
      <w:pPr>
        <w:ind w:leftChars="200" w:left="420" w:firstLineChars="100" w:firstLine="210"/>
        <w:rPr>
          <w:rFonts w:eastAsiaTheme="minorHAnsi"/>
          <w:szCs w:val="21"/>
        </w:rPr>
      </w:pPr>
      <w:r w:rsidRPr="00E475F4">
        <w:rPr>
          <w:rFonts w:eastAsiaTheme="minorHAnsi"/>
          <w:szCs w:val="21"/>
        </w:rPr>
        <w:t>それに向けては、うめきたエリアが今後の関西経済牽引の主導役であることの位置づけおよび、うめきたに関わる各プレーヤーが柔軟にスーパーシティの座組等を通して規制緩和を得て、機動的に先進的な取り組み実証などを実施できるような実効的な枠組みの構築が望ましいと考える。</w:t>
      </w:r>
    </w:p>
    <w:p w14:paraId="48C46413" w14:textId="09457D29" w:rsidR="00E475F4" w:rsidRDefault="00E475F4" w:rsidP="00A3364F">
      <w:pPr>
        <w:ind w:leftChars="200" w:left="420" w:firstLineChars="100" w:firstLine="210"/>
        <w:rPr>
          <w:rFonts w:eastAsiaTheme="minorHAnsi"/>
          <w:szCs w:val="21"/>
        </w:rPr>
      </w:pPr>
      <w:r w:rsidRPr="00E475F4">
        <w:rPr>
          <w:rFonts w:eastAsiaTheme="minorHAnsi" w:hint="eastAsia"/>
          <w:szCs w:val="21"/>
        </w:rPr>
        <w:t>また、イノベーション創出の下支えとなる社会インフラ等（国土交通省にて進めている</w:t>
      </w:r>
      <w:r w:rsidRPr="00E475F4">
        <w:rPr>
          <w:rFonts w:eastAsiaTheme="minorHAnsi"/>
          <w:szCs w:val="21"/>
        </w:rPr>
        <w:t>3Dモデルや都市インフラに資するシステム等）は、各プレーヤーの先進的な取組促進、また都市の魅力維持向上に欠かせないものである中で、官民で適切に役割分担のうえ、持続的に運営し積極活用を促していくことが重要である。是非官民ともに手を取り合って、大阪・関西を盛り上げていきたい。</w:t>
      </w:r>
    </w:p>
    <w:p w14:paraId="17EDE6FF" w14:textId="77777777" w:rsidR="00A25F33" w:rsidRDefault="00A25F33" w:rsidP="00A3364F">
      <w:pPr>
        <w:ind w:leftChars="200" w:left="420"/>
        <w:rPr>
          <w:rFonts w:eastAsiaTheme="minorHAnsi" w:hint="eastAsia"/>
          <w:szCs w:val="21"/>
        </w:rPr>
      </w:pPr>
    </w:p>
    <w:p w14:paraId="42A6EA4F" w14:textId="77777777" w:rsidR="00A3364F" w:rsidRDefault="00A3364F" w:rsidP="00A3364F">
      <w:pPr>
        <w:rPr>
          <w:rFonts w:ascii="ＭＳ ゴシック" w:eastAsia="ＭＳ ゴシック" w:hAnsi="ＭＳ ゴシック"/>
        </w:rPr>
      </w:pPr>
      <w:r>
        <w:rPr>
          <w:rFonts w:ascii="ＭＳ ゴシック" w:eastAsia="ＭＳ ゴシック" w:hAnsi="ＭＳ ゴシック" w:hint="eastAsia"/>
        </w:rPr>
        <w:t>６</w:t>
      </w:r>
      <w:r w:rsidRPr="00B23552">
        <w:rPr>
          <w:rFonts w:ascii="ＭＳ ゴシック" w:eastAsia="ＭＳ ゴシック" w:hAnsi="ＭＳ ゴシック" w:hint="eastAsia"/>
        </w:rPr>
        <w:t xml:space="preserve">　</w:t>
      </w:r>
      <w:r w:rsidRPr="00993BA8">
        <w:rPr>
          <w:rFonts w:ascii="ＭＳ ゴシック" w:eastAsia="ＭＳ ゴシック" w:hAnsi="ＭＳ ゴシック" w:hint="eastAsia"/>
        </w:rPr>
        <w:t>会議</w:t>
      </w:r>
      <w:r>
        <w:rPr>
          <w:rFonts w:ascii="ＭＳ ゴシック" w:eastAsia="ＭＳ ゴシック" w:hAnsi="ＭＳ ゴシック" w:hint="eastAsia"/>
        </w:rPr>
        <w:t>資料</w:t>
      </w:r>
    </w:p>
    <w:p w14:paraId="1877ACC6" w14:textId="77777777" w:rsidR="00A3364F" w:rsidRDefault="00A3364F" w:rsidP="00A3364F">
      <w:pPr>
        <w:rPr>
          <w:rFonts w:eastAsiaTheme="minorHAnsi"/>
          <w:szCs w:val="21"/>
        </w:rPr>
      </w:pPr>
      <w:r w:rsidRPr="00952191">
        <w:rPr>
          <w:rFonts w:eastAsiaTheme="minorHAnsi" w:hint="eastAsia"/>
          <w:szCs w:val="21"/>
        </w:rPr>
        <w:t xml:space="preserve">　（１）</w:t>
      </w:r>
      <w:r>
        <w:rPr>
          <w:rFonts w:eastAsiaTheme="minorHAnsi" w:hint="eastAsia"/>
          <w:szCs w:val="21"/>
        </w:rPr>
        <w:t xml:space="preserve">　委員</w:t>
      </w:r>
      <w:r w:rsidRPr="00952191">
        <w:rPr>
          <w:rFonts w:eastAsiaTheme="minorHAnsi" w:hint="eastAsia"/>
          <w:szCs w:val="21"/>
        </w:rPr>
        <w:t>名簿</w:t>
      </w:r>
    </w:p>
    <w:p w14:paraId="422BD3C3" w14:textId="3DFF4D83" w:rsidR="00A3364F" w:rsidRDefault="00A3364F" w:rsidP="00A3364F">
      <w:pPr>
        <w:rPr>
          <w:rFonts w:eastAsiaTheme="minorHAnsi"/>
          <w:szCs w:val="21"/>
        </w:rPr>
      </w:pPr>
      <w:r w:rsidRPr="00952191">
        <w:rPr>
          <w:rFonts w:eastAsiaTheme="minorHAnsi" w:hint="eastAsia"/>
          <w:szCs w:val="21"/>
        </w:rPr>
        <w:t xml:space="preserve">　（</w:t>
      </w:r>
      <w:r>
        <w:rPr>
          <w:rFonts w:eastAsiaTheme="minorHAnsi" w:hint="eastAsia"/>
          <w:szCs w:val="21"/>
        </w:rPr>
        <w:t>２</w:t>
      </w:r>
      <w:r w:rsidRPr="00952191">
        <w:rPr>
          <w:rFonts w:eastAsiaTheme="minorHAnsi" w:hint="eastAsia"/>
          <w:szCs w:val="21"/>
        </w:rPr>
        <w:t>）</w:t>
      </w:r>
      <w:r>
        <w:rPr>
          <w:rFonts w:eastAsiaTheme="minorHAnsi" w:hint="eastAsia"/>
          <w:szCs w:val="21"/>
        </w:rPr>
        <w:t xml:space="preserve">　</w:t>
      </w:r>
      <w:r w:rsidR="00605BDC" w:rsidRPr="00605BDC">
        <w:rPr>
          <w:rFonts w:eastAsiaTheme="minorHAnsi" w:hint="eastAsia"/>
          <w:szCs w:val="21"/>
        </w:rPr>
        <w:t>資料１</w:t>
      </w:r>
      <w:r w:rsidR="00605BDC" w:rsidRPr="00605BDC">
        <w:rPr>
          <w:rFonts w:eastAsiaTheme="minorHAnsi"/>
          <w:szCs w:val="21"/>
        </w:rPr>
        <w:t>_大阪スーパーシティ全体計画の推進状況</w:t>
      </w:r>
    </w:p>
    <w:p w14:paraId="2667C3A5" w14:textId="56CB32F6" w:rsidR="00A3364F" w:rsidRDefault="00A3364F" w:rsidP="00A3364F">
      <w:pPr>
        <w:rPr>
          <w:rFonts w:eastAsiaTheme="minorHAnsi"/>
          <w:szCs w:val="21"/>
        </w:rPr>
      </w:pPr>
      <w:r w:rsidRPr="00952191">
        <w:rPr>
          <w:rFonts w:eastAsiaTheme="minorHAnsi" w:hint="eastAsia"/>
          <w:szCs w:val="21"/>
        </w:rPr>
        <w:lastRenderedPageBreak/>
        <w:t xml:space="preserve">　（</w:t>
      </w:r>
      <w:r>
        <w:rPr>
          <w:rFonts w:eastAsiaTheme="minorHAnsi" w:hint="eastAsia"/>
          <w:szCs w:val="21"/>
        </w:rPr>
        <w:t>３</w:t>
      </w:r>
      <w:r w:rsidRPr="00952191">
        <w:rPr>
          <w:rFonts w:eastAsiaTheme="minorHAnsi" w:hint="eastAsia"/>
          <w:szCs w:val="21"/>
        </w:rPr>
        <w:t>）</w:t>
      </w:r>
      <w:r>
        <w:rPr>
          <w:rFonts w:eastAsiaTheme="minorHAnsi" w:hint="eastAsia"/>
          <w:szCs w:val="21"/>
        </w:rPr>
        <w:t xml:space="preserve">　</w:t>
      </w:r>
      <w:r w:rsidR="00605BDC" w:rsidRPr="00605BDC">
        <w:rPr>
          <w:rFonts w:eastAsiaTheme="minorHAnsi" w:hint="eastAsia"/>
          <w:szCs w:val="21"/>
        </w:rPr>
        <w:t>資料２</w:t>
      </w:r>
      <w:r w:rsidR="00605BDC" w:rsidRPr="00605BDC">
        <w:rPr>
          <w:rFonts w:eastAsiaTheme="minorHAnsi"/>
          <w:szCs w:val="21"/>
        </w:rPr>
        <w:t>_全体計画のフェーズⅢ（万博後）の検討について</w:t>
      </w:r>
    </w:p>
    <w:p w14:paraId="4425A031" w14:textId="08783568" w:rsidR="00A3364F" w:rsidRDefault="00A3364F" w:rsidP="00605BDC">
      <w:r>
        <w:rPr>
          <w:rFonts w:eastAsiaTheme="minorHAnsi" w:hint="eastAsia"/>
          <w:szCs w:val="21"/>
        </w:rPr>
        <w:t xml:space="preserve">　（４）　</w:t>
      </w:r>
      <w:r w:rsidR="00605BDC" w:rsidRPr="00605BDC">
        <w:rPr>
          <w:rFonts w:eastAsiaTheme="minorHAnsi" w:hint="eastAsia"/>
          <w:szCs w:val="21"/>
        </w:rPr>
        <w:t>参考資料</w:t>
      </w:r>
      <w:r w:rsidR="00605BDC" w:rsidRPr="00605BDC">
        <w:rPr>
          <w:rFonts w:eastAsiaTheme="minorHAnsi"/>
          <w:szCs w:val="21"/>
        </w:rPr>
        <w:t>_これまでの経過</w:t>
      </w:r>
    </w:p>
    <w:p w14:paraId="001822C0" w14:textId="77777777" w:rsidR="00E64CB3" w:rsidRPr="00A3364F" w:rsidRDefault="00E64CB3"/>
    <w:sectPr w:rsidR="00E64CB3" w:rsidRPr="00A3364F">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FDD1B" w14:textId="77777777" w:rsidR="00B0595A" w:rsidRDefault="00B0595A" w:rsidP="00A3364F">
      <w:r>
        <w:separator/>
      </w:r>
    </w:p>
  </w:endnote>
  <w:endnote w:type="continuationSeparator" w:id="0">
    <w:p w14:paraId="53BC2589" w14:textId="77777777" w:rsidR="00B0595A" w:rsidRDefault="00B0595A" w:rsidP="00A3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348081"/>
      <w:docPartObj>
        <w:docPartGallery w:val="Page Numbers (Bottom of Page)"/>
        <w:docPartUnique/>
      </w:docPartObj>
    </w:sdtPr>
    <w:sdtEndPr/>
    <w:sdtContent>
      <w:p w14:paraId="17580A2E" w14:textId="77777777" w:rsidR="00605BDC" w:rsidRDefault="00812543">
        <w:pPr>
          <w:pStyle w:val="a3"/>
          <w:jc w:val="center"/>
        </w:pPr>
        <w:r>
          <w:fldChar w:fldCharType="begin"/>
        </w:r>
        <w:r>
          <w:instrText>PAGE   \* MERGEFORMAT</w:instrText>
        </w:r>
        <w:r>
          <w:fldChar w:fldCharType="separate"/>
        </w:r>
        <w:r w:rsidRPr="002C19F0">
          <w:rPr>
            <w:noProof/>
            <w:lang w:val="ja-JP"/>
          </w:rPr>
          <w:t>2</w:t>
        </w:r>
        <w:r>
          <w:fldChar w:fldCharType="end"/>
        </w:r>
      </w:p>
    </w:sdtContent>
  </w:sdt>
  <w:p w14:paraId="278B34F2" w14:textId="77777777" w:rsidR="00605BDC" w:rsidRDefault="00605BD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5367B" w14:textId="77777777" w:rsidR="00B0595A" w:rsidRDefault="00B0595A" w:rsidP="00A3364F">
      <w:r>
        <w:separator/>
      </w:r>
    </w:p>
  </w:footnote>
  <w:footnote w:type="continuationSeparator" w:id="0">
    <w:p w14:paraId="0B91D3B5" w14:textId="77777777" w:rsidR="00B0595A" w:rsidRDefault="00B0595A" w:rsidP="00A33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10726"/>
    <w:multiLevelType w:val="hybridMultilevel"/>
    <w:tmpl w:val="142A0AEC"/>
    <w:lvl w:ilvl="0" w:tplc="33140424">
      <w:start w:val="2"/>
      <w:numFmt w:val="bullet"/>
      <w:lvlText w:val="・"/>
      <w:lvlJc w:val="left"/>
      <w:pPr>
        <w:ind w:left="564" w:hanging="360"/>
      </w:pPr>
      <w:rPr>
        <w:rFonts w:ascii="游明朝" w:eastAsia="游明朝" w:hAnsi="游明朝" w:cstheme="minorBidi"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num w:numId="1" w16cid:durableId="414983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4F"/>
    <w:rsid w:val="000A1F03"/>
    <w:rsid w:val="001A3C66"/>
    <w:rsid w:val="002257C7"/>
    <w:rsid w:val="002B403A"/>
    <w:rsid w:val="003D6215"/>
    <w:rsid w:val="00605BDC"/>
    <w:rsid w:val="006F70DE"/>
    <w:rsid w:val="00772987"/>
    <w:rsid w:val="00812543"/>
    <w:rsid w:val="008B1CF5"/>
    <w:rsid w:val="009674DB"/>
    <w:rsid w:val="0097163F"/>
    <w:rsid w:val="00A25F33"/>
    <w:rsid w:val="00A3364F"/>
    <w:rsid w:val="00A71B71"/>
    <w:rsid w:val="00B0595A"/>
    <w:rsid w:val="00B45A0B"/>
    <w:rsid w:val="00C3080D"/>
    <w:rsid w:val="00C66484"/>
    <w:rsid w:val="00D61F51"/>
    <w:rsid w:val="00D80B94"/>
    <w:rsid w:val="00E430DF"/>
    <w:rsid w:val="00E475F4"/>
    <w:rsid w:val="00E64CB3"/>
    <w:rsid w:val="00F966D6"/>
    <w:rsid w:val="00FD365E"/>
    <w:rsid w:val="00FF3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2EFAC54"/>
  <w15:chartTrackingRefBased/>
  <w15:docId w15:val="{AC6A7A83-0A8F-40B8-8B4C-7B076C85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6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3364F"/>
    <w:pPr>
      <w:tabs>
        <w:tab w:val="center" w:pos="4252"/>
        <w:tab w:val="right" w:pos="8504"/>
      </w:tabs>
      <w:snapToGrid w:val="0"/>
    </w:pPr>
  </w:style>
  <w:style w:type="character" w:customStyle="1" w:styleId="a4">
    <w:name w:val="フッター (文字)"/>
    <w:basedOn w:val="a0"/>
    <w:link w:val="a3"/>
    <w:uiPriority w:val="99"/>
    <w:rsid w:val="00A3364F"/>
  </w:style>
  <w:style w:type="paragraph" w:styleId="a5">
    <w:name w:val="header"/>
    <w:basedOn w:val="a"/>
    <w:link w:val="a6"/>
    <w:uiPriority w:val="99"/>
    <w:unhideWhenUsed/>
    <w:rsid w:val="00A3364F"/>
    <w:pPr>
      <w:tabs>
        <w:tab w:val="center" w:pos="4252"/>
        <w:tab w:val="right" w:pos="8504"/>
      </w:tabs>
      <w:snapToGrid w:val="0"/>
    </w:pPr>
  </w:style>
  <w:style w:type="character" w:customStyle="1" w:styleId="a6">
    <w:name w:val="ヘッダー (文字)"/>
    <w:basedOn w:val="a0"/>
    <w:link w:val="a5"/>
    <w:uiPriority w:val="99"/>
    <w:rsid w:val="00A3364F"/>
  </w:style>
  <w:style w:type="paragraph" w:styleId="a7">
    <w:name w:val="List Paragraph"/>
    <w:basedOn w:val="a"/>
    <w:uiPriority w:val="34"/>
    <w:qFormat/>
    <w:rsid w:val="00E475F4"/>
    <w:pPr>
      <w:ind w:leftChars="400" w:left="840"/>
    </w:pPr>
  </w:style>
  <w:style w:type="paragraph" w:styleId="a8">
    <w:name w:val="Revision"/>
    <w:hidden/>
    <w:uiPriority w:val="99"/>
    <w:semiHidden/>
    <w:rsid w:val="00C30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428</Words>
  <Characters>2444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勇也</dc:creator>
  <cp:keywords/>
  <dc:description/>
  <cp:lastModifiedBy>戸田　勇也 / TODA Yuuya</cp:lastModifiedBy>
  <cp:revision>2</cp:revision>
  <dcterms:created xsi:type="dcterms:W3CDTF">2025-04-11T00:54:00Z</dcterms:created>
  <dcterms:modified xsi:type="dcterms:W3CDTF">2025-04-11T00:54:00Z</dcterms:modified>
</cp:coreProperties>
</file>