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74A8" w14:textId="77CDDA22" w:rsidR="00BF2096" w:rsidRPr="00A91111" w:rsidRDefault="00C10CD3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</w:t>
      </w:r>
      <w:r w:rsidR="0037521D">
        <w:rPr>
          <w:rFonts w:asciiTheme="minorEastAsia" w:hAnsiTheme="minorEastAsia" w:cs="Meiryo UI" w:hint="eastAsia"/>
          <w:sz w:val="28"/>
          <w:szCs w:val="28"/>
        </w:rPr>
        <w:t>６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C32E26">
        <w:rPr>
          <w:rFonts w:asciiTheme="minorEastAsia" w:hAnsiTheme="minorEastAsia" w:cs="Meiryo UI" w:hint="eastAsia"/>
          <w:sz w:val="28"/>
          <w:szCs w:val="28"/>
        </w:rPr>
        <w:t>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14:paraId="58E306E7" w14:textId="77777777" w:rsidR="00A91111" w:rsidRPr="001707A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14:paraId="188CBCC4" w14:textId="73CED511" w:rsidR="00A91111" w:rsidRDefault="00C10CD3" w:rsidP="00362EFA">
      <w:pPr>
        <w:ind w:firstLineChars="2200" w:firstLine="52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き：令和</w:t>
      </w:r>
      <w:r w:rsidR="00C32E26">
        <w:rPr>
          <w:rFonts w:asciiTheme="minorEastAsia" w:hAnsiTheme="minorEastAsia" w:cs="Meiryo UI" w:hint="eastAsia"/>
          <w:sz w:val="24"/>
          <w:szCs w:val="24"/>
        </w:rPr>
        <w:t>７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 w:rsidR="0064153A">
        <w:rPr>
          <w:rFonts w:asciiTheme="minorEastAsia" w:hAnsiTheme="minorEastAsia" w:cs="Meiryo UI" w:hint="eastAsia"/>
          <w:sz w:val="24"/>
          <w:szCs w:val="24"/>
        </w:rPr>
        <w:t>３</w:t>
      </w:r>
      <w:r w:rsidR="001707AC">
        <w:rPr>
          <w:rFonts w:asciiTheme="minorEastAsia" w:hAnsiTheme="minorEastAsia" w:cs="Meiryo UI" w:hint="eastAsia"/>
          <w:sz w:val="24"/>
          <w:szCs w:val="24"/>
        </w:rPr>
        <w:t>月</w:t>
      </w:r>
      <w:r w:rsidR="0064153A">
        <w:rPr>
          <w:rFonts w:asciiTheme="minorEastAsia" w:hAnsiTheme="minorEastAsia" w:cs="Meiryo UI" w:hint="eastAsia"/>
          <w:sz w:val="24"/>
          <w:szCs w:val="24"/>
        </w:rPr>
        <w:t>28</w:t>
      </w:r>
      <w:r w:rsidR="001707AC">
        <w:rPr>
          <w:rFonts w:asciiTheme="minorEastAsia" w:hAnsiTheme="minorEastAsia" w:cs="Meiryo UI" w:hint="eastAsia"/>
          <w:sz w:val="24"/>
          <w:szCs w:val="24"/>
        </w:rPr>
        <w:t>日（</w:t>
      </w:r>
      <w:r w:rsidR="0064153A">
        <w:rPr>
          <w:rFonts w:asciiTheme="minorEastAsia" w:hAnsiTheme="minorEastAsia" w:cs="Meiryo UI" w:hint="eastAsia"/>
          <w:sz w:val="24"/>
          <w:szCs w:val="24"/>
        </w:rPr>
        <w:t>金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14:paraId="6A326472" w14:textId="55EB49DD"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62EFA">
        <w:rPr>
          <w:rFonts w:asciiTheme="minorEastAsia" w:hAnsiTheme="minorEastAsia" w:cs="Meiryo UI" w:hint="eastAsia"/>
          <w:sz w:val="24"/>
          <w:szCs w:val="24"/>
        </w:rPr>
        <w:t xml:space="preserve">　　　　　　</w:t>
      </w:r>
      <w:r w:rsidR="0064153A">
        <w:rPr>
          <w:rFonts w:asciiTheme="minorEastAsia" w:hAnsiTheme="minorEastAsia" w:cs="Meiryo UI" w:hint="eastAsia"/>
          <w:sz w:val="24"/>
          <w:szCs w:val="24"/>
        </w:rPr>
        <w:t>10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64153A">
        <w:rPr>
          <w:rFonts w:asciiTheme="minorEastAsia" w:hAnsiTheme="minorEastAsia" w:cs="Meiryo UI" w:hint="eastAsia"/>
          <w:sz w:val="24"/>
          <w:szCs w:val="24"/>
        </w:rPr>
        <w:t>30</w:t>
      </w:r>
      <w:r w:rsidR="00A63F31">
        <w:rPr>
          <w:rFonts w:asciiTheme="minorEastAsia" w:hAnsiTheme="minorEastAsia" w:cs="Meiryo UI" w:hint="eastAsia"/>
          <w:sz w:val="24"/>
          <w:szCs w:val="24"/>
        </w:rPr>
        <w:t>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64153A">
        <w:rPr>
          <w:rFonts w:asciiTheme="minorEastAsia" w:hAnsiTheme="minorEastAsia" w:cs="Meiryo UI" w:hint="eastAsia"/>
          <w:sz w:val="24"/>
          <w:szCs w:val="24"/>
        </w:rPr>
        <w:t>12</w:t>
      </w:r>
      <w:r w:rsidR="005C367D">
        <w:rPr>
          <w:rFonts w:asciiTheme="minorEastAsia" w:hAnsiTheme="minorEastAsia" w:cs="Meiryo UI" w:hint="eastAsia"/>
          <w:sz w:val="24"/>
          <w:szCs w:val="24"/>
        </w:rPr>
        <w:t>時</w:t>
      </w:r>
      <w:r w:rsidR="003A1EE0">
        <w:rPr>
          <w:rFonts w:asciiTheme="minorEastAsia" w:hAnsiTheme="minorEastAsia" w:cs="Meiryo UI" w:hint="eastAsia"/>
          <w:sz w:val="24"/>
          <w:szCs w:val="24"/>
        </w:rPr>
        <w:t>0</w:t>
      </w:r>
      <w:r w:rsidR="0064153A">
        <w:rPr>
          <w:rFonts w:asciiTheme="minorEastAsia" w:hAnsiTheme="minorEastAsia" w:cs="Meiryo UI" w:hint="eastAsia"/>
          <w:sz w:val="24"/>
          <w:szCs w:val="24"/>
        </w:rPr>
        <w:t>0</w:t>
      </w:r>
      <w:r w:rsidR="00A91111">
        <w:rPr>
          <w:rFonts w:asciiTheme="minorEastAsia" w:hAnsiTheme="minorEastAsia" w:cs="Meiryo UI" w:hint="eastAsia"/>
          <w:sz w:val="24"/>
          <w:szCs w:val="24"/>
        </w:rPr>
        <w:t>分</w:t>
      </w:r>
      <w:r w:rsidR="006565F8">
        <w:rPr>
          <w:rFonts w:asciiTheme="minorEastAsia" w:hAnsiTheme="minorEastAsia" w:cs="Meiryo UI" w:hint="eastAsia"/>
          <w:sz w:val="24"/>
          <w:szCs w:val="24"/>
        </w:rPr>
        <w:t>（予定）</w:t>
      </w:r>
    </w:p>
    <w:p w14:paraId="2A4460ED" w14:textId="15244E47" w:rsidR="00A63F31" w:rsidRDefault="004872E0" w:rsidP="00362EFA">
      <w:pPr>
        <w:ind w:firstLineChars="2200" w:firstLine="52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B42433" w:rsidRPr="0064153A">
        <w:rPr>
          <w:rFonts w:asciiTheme="minorEastAsia" w:hAnsiTheme="minorEastAsia" w:cs="Meiryo UI" w:hint="eastAsia"/>
          <w:color w:val="000000"/>
          <w:sz w:val="26"/>
          <w:szCs w:val="26"/>
        </w:rPr>
        <w:t>國民會館　武藤記念ホール</w:t>
      </w:r>
    </w:p>
    <w:p w14:paraId="1C473313" w14:textId="77777777" w:rsidR="00A91111" w:rsidRPr="00B30538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27F249C" w14:textId="283B05CF" w:rsidR="00A91111" w:rsidRDefault="00A91111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14:paraId="12AC642B" w14:textId="77777777" w:rsidR="00B30538" w:rsidRPr="0009455D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14:paraId="554F7321" w14:textId="04DB8713" w:rsidR="00E47326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１．開会</w:t>
      </w:r>
    </w:p>
    <w:p w14:paraId="74D99654" w14:textId="3685F5DE" w:rsidR="00312A35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0D413F43" w14:textId="4C348C3D" w:rsidR="00312A35" w:rsidRPr="00A23472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２．議題</w:t>
      </w:r>
    </w:p>
    <w:p w14:paraId="08D2A9F3" w14:textId="04E0DC26" w:rsidR="00BB1FF7" w:rsidRDefault="003C2157" w:rsidP="00BB1FF7">
      <w:pPr>
        <w:ind w:leftChars="150" w:left="1035" w:hangingChars="300" w:hanging="720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</w:t>
      </w:r>
      <w:r w:rsidR="0037521D">
        <w:rPr>
          <w:rFonts w:asciiTheme="minorEastAsia" w:hAnsiTheme="minorEastAsia" w:cs="Meiryo UI" w:hint="eastAsia"/>
          <w:sz w:val="24"/>
          <w:szCs w:val="24"/>
        </w:rPr>
        <w:t>１</w:t>
      </w:r>
      <w:r>
        <w:rPr>
          <w:rFonts w:asciiTheme="minorEastAsia" w:hAnsiTheme="minorEastAsia" w:cs="Meiryo UI" w:hint="eastAsia"/>
          <w:sz w:val="24"/>
          <w:szCs w:val="24"/>
        </w:rPr>
        <w:t>）</w:t>
      </w:r>
      <w:r w:rsidR="001235B8" w:rsidRPr="001235B8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</w:t>
      </w:r>
      <w:r w:rsidR="00BB1FF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２</w:t>
      </w:r>
      <w:r w:rsidR="001235B8" w:rsidRPr="001235B8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期大阪府まち・ひと・しごと創生総合戦略における</w:t>
      </w:r>
      <w:r w:rsidR="00BB1FF7" w:rsidRPr="00BB1FF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令和６年度事業の一部追加について</w:t>
      </w:r>
    </w:p>
    <w:p w14:paraId="2386B069" w14:textId="79886B5E" w:rsidR="00AF19C2" w:rsidRPr="00C32E26" w:rsidRDefault="003C2157" w:rsidP="00BB1FF7">
      <w:pPr>
        <w:ind w:leftChars="150" w:left="1035" w:hangingChars="300" w:hanging="720"/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  <w:r w:rsidRPr="00EE669F">
        <w:rPr>
          <w:rFonts w:asciiTheme="minorEastAsia" w:hAnsiTheme="minorEastAsia" w:cs="Meiryo UI" w:hint="eastAsia"/>
          <w:sz w:val="24"/>
          <w:szCs w:val="24"/>
        </w:rPr>
        <w:t>（</w:t>
      </w:r>
      <w:r w:rsidR="0037521D" w:rsidRPr="00EE669F">
        <w:rPr>
          <w:rFonts w:asciiTheme="minorEastAsia" w:hAnsiTheme="minorEastAsia" w:cs="Meiryo UI" w:hint="eastAsia"/>
          <w:sz w:val="24"/>
          <w:szCs w:val="24"/>
        </w:rPr>
        <w:t>２</w:t>
      </w:r>
      <w:r w:rsidR="00F73F92" w:rsidRPr="00EE669F">
        <w:rPr>
          <w:rFonts w:asciiTheme="minorEastAsia" w:hAnsiTheme="minorEastAsia" w:cs="Meiryo UI" w:hint="eastAsia"/>
          <w:sz w:val="24"/>
          <w:szCs w:val="24"/>
        </w:rPr>
        <w:t>）</w:t>
      </w:r>
      <w:r w:rsidR="00C32E26" w:rsidRPr="00C32E26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第３期大阪府まち・ひと・しごと創生総合戦略における令和７年度の主な取組と指標について</w:t>
      </w:r>
    </w:p>
    <w:p w14:paraId="48DD9E32" w14:textId="77777777" w:rsidR="009325EC" w:rsidRPr="006E62F5" w:rsidRDefault="009325EC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790AC857" w14:textId="7B4E32CF" w:rsidR="00E47326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３．閉会</w:t>
      </w:r>
    </w:p>
    <w:p w14:paraId="02001B66" w14:textId="77777777" w:rsidR="00157845" w:rsidRPr="009C3550" w:rsidRDefault="0015784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073E8D93" w14:textId="2F4CB340" w:rsidR="004C06F3" w:rsidRDefault="006C1C6B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279B1" wp14:editId="65097E64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388100" cy="27114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71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43241" id="正方形/長方形 1" o:spid="_x0000_s1026" style="position:absolute;left:0;text-align:left;margin-left:6pt;margin-top:10.5pt;width:503pt;height:2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" filled="f" strokecolor="black [3213]"/>
            </w:pict>
          </mc:Fallback>
        </mc:AlternateContent>
      </w:r>
    </w:p>
    <w:p w14:paraId="05C9F59B" w14:textId="3141404E" w:rsidR="00373D27" w:rsidRPr="006C1C6B" w:rsidRDefault="00373D27" w:rsidP="00C23326">
      <w:pPr>
        <w:ind w:firstLineChars="100" w:firstLine="240"/>
        <w:rPr>
          <w:rFonts w:asciiTheme="minorEastAsia" w:hAnsiTheme="minorEastAsia" w:cs="Meiryo UI"/>
          <w:sz w:val="24"/>
          <w:szCs w:val="24"/>
          <w:u w:val="single"/>
        </w:rPr>
      </w:pPr>
      <w:r w:rsidRPr="006C1C6B">
        <w:rPr>
          <w:rFonts w:asciiTheme="minorEastAsia" w:hAnsiTheme="minorEastAsia" w:cs="Meiryo UI" w:hint="eastAsia"/>
          <w:sz w:val="24"/>
          <w:szCs w:val="24"/>
          <w:u w:val="single"/>
        </w:rPr>
        <w:t>配布資料</w:t>
      </w:r>
    </w:p>
    <w:p w14:paraId="2FDFED70" w14:textId="3BA47A47" w:rsidR="00373D27" w:rsidRPr="003A1EE0" w:rsidRDefault="00373D27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>次第</w:t>
      </w:r>
    </w:p>
    <w:p w14:paraId="3CA4A905" w14:textId="284E0E23" w:rsidR="00373D27" w:rsidRPr="003A1EE0" w:rsidRDefault="00373D27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>配席図</w:t>
      </w:r>
    </w:p>
    <w:p w14:paraId="13F4FBA9" w14:textId="7B193C9F" w:rsidR="003165C9" w:rsidRPr="003A1EE0" w:rsidRDefault="00373D27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>委員名簿</w:t>
      </w:r>
    </w:p>
    <w:p w14:paraId="1AD9080D" w14:textId="76C411C3" w:rsidR="0037521D" w:rsidRPr="003A1EE0" w:rsidRDefault="0037521D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>資料</w:t>
      </w:r>
      <w:r w:rsidR="00C32E26" w:rsidRPr="003A1EE0">
        <w:rPr>
          <w:rFonts w:asciiTheme="minorEastAsia" w:hAnsiTheme="minorEastAsia" w:cs="Meiryo UI" w:hint="eastAsia"/>
          <w:color w:val="000000" w:themeColor="text1"/>
          <w:szCs w:val="21"/>
        </w:rPr>
        <w:t>１</w:t>
      </w:r>
      <w:r w:rsidR="00E00CDF" w:rsidRPr="003A1EE0">
        <w:rPr>
          <w:rFonts w:asciiTheme="minorEastAsia" w:hAnsiTheme="minorEastAsia" w:cs="Meiryo UI" w:hint="eastAsia"/>
          <w:color w:val="000000" w:themeColor="text1"/>
          <w:szCs w:val="21"/>
        </w:rPr>
        <w:t xml:space="preserve">　</w:t>
      </w:r>
      <w:r w:rsidR="004472BC" w:rsidRPr="003A1EE0">
        <w:rPr>
          <w:rFonts w:asciiTheme="minorEastAsia" w:hAnsiTheme="minorEastAsia" w:cs="Meiryo UI" w:hint="eastAsia"/>
          <w:color w:val="000000" w:themeColor="text1"/>
          <w:szCs w:val="21"/>
        </w:rPr>
        <w:t xml:space="preserve">　　</w:t>
      </w:r>
      <w:r w:rsidR="0080753B" w:rsidRPr="003A1EE0">
        <w:rPr>
          <w:rFonts w:asciiTheme="minorEastAsia" w:hAnsiTheme="minorEastAsia" w:cs="Meiryo UI" w:hint="eastAsia"/>
          <w:color w:val="000000" w:themeColor="text1"/>
          <w:szCs w:val="21"/>
        </w:rPr>
        <w:t>第２期大阪府まち・ひと・しごと創生総合戦略における令和６年度事業の一部追加</w:t>
      </w:r>
    </w:p>
    <w:p w14:paraId="35393539" w14:textId="6D9AC15E" w:rsidR="004472BC" w:rsidRPr="00054727" w:rsidRDefault="0080165A" w:rsidP="000377EF">
      <w:pPr>
        <w:pStyle w:val="a3"/>
        <w:numPr>
          <w:ilvl w:val="0"/>
          <w:numId w:val="14"/>
        </w:numPr>
        <w:ind w:leftChars="100" w:left="630" w:rightChars="-84" w:right="-176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>資</w:t>
      </w:r>
      <w:r w:rsidRPr="003A1EE0">
        <w:rPr>
          <w:rFonts w:hint="eastAsia"/>
          <w:szCs w:val="21"/>
        </w:rPr>
        <w:t>料</w:t>
      </w:r>
      <w:r w:rsidR="00C32E26" w:rsidRPr="003A1EE0">
        <w:rPr>
          <w:rFonts w:hint="eastAsia"/>
          <w:szCs w:val="21"/>
        </w:rPr>
        <w:t>２</w:t>
      </w:r>
      <w:r w:rsidR="006123A4" w:rsidRPr="003A1EE0">
        <w:rPr>
          <w:rFonts w:hint="eastAsia"/>
          <w:szCs w:val="21"/>
        </w:rPr>
        <w:t>－</w:t>
      </w:r>
      <w:r w:rsidR="00080085" w:rsidRPr="003A1EE0">
        <w:rPr>
          <w:rFonts w:hint="eastAsia"/>
          <w:szCs w:val="21"/>
        </w:rPr>
        <w:t>１</w:t>
      </w:r>
      <w:r w:rsidR="00E00CDF" w:rsidRPr="003A1EE0">
        <w:rPr>
          <w:rFonts w:hint="eastAsia"/>
          <w:szCs w:val="21"/>
        </w:rPr>
        <w:t xml:space="preserve">　</w:t>
      </w:r>
      <w:r w:rsidR="004472BC" w:rsidRPr="003A1EE0">
        <w:rPr>
          <w:rFonts w:hint="eastAsia"/>
          <w:szCs w:val="21"/>
        </w:rPr>
        <w:t>第３期大阪府まち・ひと・しごと創生総合戦略における令和７年度の主な取組</w:t>
      </w:r>
      <w:r w:rsidR="00054727">
        <w:rPr>
          <w:rFonts w:hint="eastAsia"/>
          <w:szCs w:val="21"/>
        </w:rPr>
        <w:t>と</w:t>
      </w:r>
      <w:r w:rsidR="004472BC" w:rsidRPr="00054727">
        <w:rPr>
          <w:rFonts w:hint="eastAsia"/>
          <w:szCs w:val="21"/>
        </w:rPr>
        <w:t>指標</w:t>
      </w:r>
    </w:p>
    <w:p w14:paraId="4728106D" w14:textId="5199BC2F" w:rsidR="00C32E26" w:rsidRPr="003A1EE0" w:rsidRDefault="00C32E26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hint="eastAsia"/>
          <w:szCs w:val="21"/>
        </w:rPr>
        <w:t>資料</w:t>
      </w:r>
      <w:r w:rsidR="006123A4" w:rsidRPr="003A1EE0">
        <w:rPr>
          <w:rFonts w:hint="eastAsia"/>
          <w:szCs w:val="21"/>
        </w:rPr>
        <w:t>２－２</w:t>
      </w:r>
      <w:r w:rsidRPr="003A1EE0">
        <w:rPr>
          <w:rFonts w:hint="eastAsia"/>
          <w:szCs w:val="21"/>
        </w:rPr>
        <w:t xml:space="preserve"> </w:t>
      </w:r>
      <w:r w:rsidRPr="003A1EE0">
        <w:rPr>
          <w:szCs w:val="21"/>
        </w:rPr>
        <w:t xml:space="preserve"> </w:t>
      </w:r>
      <w:r w:rsidR="007C6D15" w:rsidRPr="003A1EE0">
        <w:rPr>
          <w:rFonts w:hint="eastAsia"/>
          <w:szCs w:val="21"/>
        </w:rPr>
        <w:t>新しい地方経済・生活環境創生交付金</w:t>
      </w:r>
      <w:r w:rsidRPr="003A1EE0">
        <w:rPr>
          <w:szCs w:val="21"/>
        </w:rPr>
        <w:t>（</w:t>
      </w:r>
      <w:r w:rsidR="007C6D15" w:rsidRPr="003A1EE0">
        <w:rPr>
          <w:rFonts w:hint="eastAsia"/>
          <w:szCs w:val="21"/>
        </w:rPr>
        <w:t>第２世代交付金</w:t>
      </w:r>
      <w:r w:rsidRPr="003A1EE0">
        <w:rPr>
          <w:szCs w:val="21"/>
        </w:rPr>
        <w:t>）</w:t>
      </w:r>
      <w:r w:rsidRPr="003A1EE0">
        <w:rPr>
          <w:szCs w:val="21"/>
        </w:rPr>
        <w:t xml:space="preserve"> </w:t>
      </w:r>
      <w:r w:rsidRPr="003A1EE0">
        <w:rPr>
          <w:szCs w:val="21"/>
        </w:rPr>
        <w:t>令和</w:t>
      </w:r>
      <w:r w:rsidRPr="003A1EE0">
        <w:rPr>
          <w:rFonts w:hint="eastAsia"/>
          <w:szCs w:val="21"/>
        </w:rPr>
        <w:t>7</w:t>
      </w:r>
      <w:r w:rsidRPr="003A1EE0">
        <w:rPr>
          <w:szCs w:val="21"/>
        </w:rPr>
        <w:t>年度申請事業</w:t>
      </w:r>
    </w:p>
    <w:p w14:paraId="2B3BB2FF" w14:textId="254D93CB" w:rsidR="0037521D" w:rsidRPr="003A1EE0" w:rsidRDefault="00E00CDF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 xml:space="preserve">参考資料１　</w:t>
      </w:r>
      <w:r w:rsidR="0037521D" w:rsidRPr="003A1EE0">
        <w:rPr>
          <w:szCs w:val="21"/>
        </w:rPr>
        <w:t>第３期大阪府まち・ひと・しごと創生総合戦略</w:t>
      </w:r>
      <w:r w:rsidR="00C32E26" w:rsidRPr="003A1EE0">
        <w:rPr>
          <w:rFonts w:hint="eastAsia"/>
          <w:szCs w:val="21"/>
        </w:rPr>
        <w:t>（概要版）</w:t>
      </w:r>
    </w:p>
    <w:p w14:paraId="1B7F691B" w14:textId="389994CC" w:rsidR="00C32E26" w:rsidRPr="003A1EE0" w:rsidRDefault="00C32E26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3A1EE0">
        <w:rPr>
          <w:rFonts w:hint="eastAsia"/>
          <w:szCs w:val="21"/>
        </w:rPr>
        <w:t xml:space="preserve">参考資料２　</w:t>
      </w:r>
      <w:r w:rsidRPr="003A1EE0">
        <w:rPr>
          <w:szCs w:val="21"/>
        </w:rPr>
        <w:t>第３期大阪府まち・ひと・しごと創生総合戦略</w:t>
      </w:r>
      <w:r w:rsidRPr="003A1EE0">
        <w:rPr>
          <w:rFonts w:hint="eastAsia"/>
          <w:szCs w:val="21"/>
        </w:rPr>
        <w:t>（本体）</w:t>
      </w:r>
    </w:p>
    <w:p w14:paraId="43E0C42B" w14:textId="64FF6740" w:rsidR="00331973" w:rsidRPr="00EE669F" w:rsidRDefault="00331973" w:rsidP="003A1EE0">
      <w:pPr>
        <w:pStyle w:val="a3"/>
        <w:numPr>
          <w:ilvl w:val="0"/>
          <w:numId w:val="14"/>
        </w:numPr>
        <w:ind w:leftChars="100" w:left="630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>参考資料</w:t>
      </w:r>
      <w:r w:rsidR="00C32E26" w:rsidRPr="003A1EE0">
        <w:rPr>
          <w:rFonts w:asciiTheme="minorEastAsia" w:hAnsiTheme="minorEastAsia" w:cs="Meiryo UI" w:hint="eastAsia"/>
          <w:color w:val="000000" w:themeColor="text1"/>
          <w:szCs w:val="21"/>
        </w:rPr>
        <w:t>３</w:t>
      </w:r>
      <w:r w:rsidRPr="003A1EE0">
        <w:rPr>
          <w:rFonts w:asciiTheme="minorEastAsia" w:hAnsiTheme="minorEastAsia" w:cs="Meiryo UI" w:hint="eastAsia"/>
          <w:color w:val="000000" w:themeColor="text1"/>
          <w:szCs w:val="21"/>
        </w:rPr>
        <w:t xml:space="preserve">　大阪府まち・ひと・しごと創生推進審議会規則</w:t>
      </w:r>
    </w:p>
    <w:sectPr w:rsidR="00331973" w:rsidRPr="00EE669F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8EE1" w14:textId="77777777" w:rsidR="008E5929" w:rsidRDefault="008E5929" w:rsidP="008E5929">
      <w:r>
        <w:separator/>
      </w:r>
    </w:p>
  </w:endnote>
  <w:endnote w:type="continuationSeparator" w:id="0">
    <w:p w14:paraId="740D5F33" w14:textId="77777777"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E4F1" w14:textId="77777777" w:rsidR="008E5929" w:rsidRDefault="008E5929" w:rsidP="008E5929">
      <w:r>
        <w:separator/>
      </w:r>
    </w:p>
  </w:footnote>
  <w:footnote w:type="continuationSeparator" w:id="0">
    <w:p w14:paraId="58D6109F" w14:textId="77777777"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678"/>
    <w:multiLevelType w:val="hybridMultilevel"/>
    <w:tmpl w:val="19DA37B4"/>
    <w:lvl w:ilvl="0" w:tplc="F1803D8A">
      <w:start w:val="4"/>
      <w:numFmt w:val="bullet"/>
      <w:lvlText w:val="・"/>
      <w:lvlJc w:val="left"/>
      <w:pPr>
        <w:ind w:left="1174" w:hanging="36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9" w:hanging="420"/>
      </w:pPr>
      <w:rPr>
        <w:rFonts w:ascii="Wingdings" w:hAnsi="Wingdings" w:hint="default"/>
      </w:rPr>
    </w:lvl>
  </w:abstractNum>
  <w:abstractNum w:abstractNumId="1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FF3345A"/>
    <w:multiLevelType w:val="hybridMultilevel"/>
    <w:tmpl w:val="666A4E58"/>
    <w:lvl w:ilvl="0" w:tplc="6AC6959E">
      <w:numFmt w:val="bullet"/>
      <w:lvlText w:val="・"/>
      <w:lvlJc w:val="left"/>
      <w:pPr>
        <w:ind w:left="749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9" w:hanging="420"/>
      </w:pPr>
      <w:rPr>
        <w:rFonts w:ascii="Wingdings" w:hAnsi="Wingdings" w:hint="default"/>
      </w:rPr>
    </w:lvl>
  </w:abstractNum>
  <w:abstractNum w:abstractNumId="8" w15:restartNumberingAfterBreak="0">
    <w:nsid w:val="37015FE4"/>
    <w:multiLevelType w:val="hybridMultilevel"/>
    <w:tmpl w:val="3138A12E"/>
    <w:lvl w:ilvl="0" w:tplc="F1803D8A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85C0E7F"/>
    <w:multiLevelType w:val="hybridMultilevel"/>
    <w:tmpl w:val="AEEC359A"/>
    <w:lvl w:ilvl="0" w:tplc="F1803D8A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07A25"/>
    <w:multiLevelType w:val="hybridMultilevel"/>
    <w:tmpl w:val="459CF012"/>
    <w:lvl w:ilvl="0" w:tplc="F1803D8A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11"/>
    <w:rsid w:val="00017053"/>
    <w:rsid w:val="000219F0"/>
    <w:rsid w:val="000377EF"/>
    <w:rsid w:val="00045A23"/>
    <w:rsid w:val="00054727"/>
    <w:rsid w:val="000733E7"/>
    <w:rsid w:val="00080085"/>
    <w:rsid w:val="00083F2F"/>
    <w:rsid w:val="0009455D"/>
    <w:rsid w:val="000C6ABD"/>
    <w:rsid w:val="000D68BB"/>
    <w:rsid w:val="000E74AA"/>
    <w:rsid w:val="001037F6"/>
    <w:rsid w:val="001235B8"/>
    <w:rsid w:val="00141C38"/>
    <w:rsid w:val="00143D02"/>
    <w:rsid w:val="00157845"/>
    <w:rsid w:val="00160E0A"/>
    <w:rsid w:val="00163844"/>
    <w:rsid w:val="001707AC"/>
    <w:rsid w:val="001A4E52"/>
    <w:rsid w:val="001A6587"/>
    <w:rsid w:val="001B14FB"/>
    <w:rsid w:val="001D1FAE"/>
    <w:rsid w:val="001D6C81"/>
    <w:rsid w:val="001E0B79"/>
    <w:rsid w:val="001F03E6"/>
    <w:rsid w:val="0022352E"/>
    <w:rsid w:val="00283777"/>
    <w:rsid w:val="002951DD"/>
    <w:rsid w:val="00295FE2"/>
    <w:rsid w:val="002A33C2"/>
    <w:rsid w:val="002A7703"/>
    <w:rsid w:val="00302E0D"/>
    <w:rsid w:val="00312A35"/>
    <w:rsid w:val="003165C9"/>
    <w:rsid w:val="00331973"/>
    <w:rsid w:val="00351821"/>
    <w:rsid w:val="00362EFA"/>
    <w:rsid w:val="003636FC"/>
    <w:rsid w:val="00365402"/>
    <w:rsid w:val="00373D27"/>
    <w:rsid w:val="003747DB"/>
    <w:rsid w:val="0037521D"/>
    <w:rsid w:val="003A1EE0"/>
    <w:rsid w:val="003B6B2C"/>
    <w:rsid w:val="003C2157"/>
    <w:rsid w:val="003E12A8"/>
    <w:rsid w:val="003E4335"/>
    <w:rsid w:val="003F1659"/>
    <w:rsid w:val="003F49D8"/>
    <w:rsid w:val="0041178E"/>
    <w:rsid w:val="00416772"/>
    <w:rsid w:val="004472BC"/>
    <w:rsid w:val="00460C8C"/>
    <w:rsid w:val="004872E0"/>
    <w:rsid w:val="004A75E9"/>
    <w:rsid w:val="004C06F3"/>
    <w:rsid w:val="004C429B"/>
    <w:rsid w:val="005161DE"/>
    <w:rsid w:val="0054551C"/>
    <w:rsid w:val="005B5883"/>
    <w:rsid w:val="005C367D"/>
    <w:rsid w:val="005D19E6"/>
    <w:rsid w:val="005F459F"/>
    <w:rsid w:val="00600F69"/>
    <w:rsid w:val="00601959"/>
    <w:rsid w:val="006123A4"/>
    <w:rsid w:val="0064153A"/>
    <w:rsid w:val="00651AA6"/>
    <w:rsid w:val="006565F8"/>
    <w:rsid w:val="006651C4"/>
    <w:rsid w:val="0067165D"/>
    <w:rsid w:val="0067256B"/>
    <w:rsid w:val="00696107"/>
    <w:rsid w:val="006A5386"/>
    <w:rsid w:val="006C1C6B"/>
    <w:rsid w:val="006E62F5"/>
    <w:rsid w:val="007024CB"/>
    <w:rsid w:val="007A762C"/>
    <w:rsid w:val="007C6D15"/>
    <w:rsid w:val="007F3790"/>
    <w:rsid w:val="0080165A"/>
    <w:rsid w:val="0080753B"/>
    <w:rsid w:val="00821ED3"/>
    <w:rsid w:val="0082638E"/>
    <w:rsid w:val="008328B0"/>
    <w:rsid w:val="00837513"/>
    <w:rsid w:val="00855128"/>
    <w:rsid w:val="008A4DF0"/>
    <w:rsid w:val="008B26AC"/>
    <w:rsid w:val="008E1898"/>
    <w:rsid w:val="008E5929"/>
    <w:rsid w:val="008F4873"/>
    <w:rsid w:val="009325EC"/>
    <w:rsid w:val="0094258A"/>
    <w:rsid w:val="00974E5F"/>
    <w:rsid w:val="00977396"/>
    <w:rsid w:val="00991FCB"/>
    <w:rsid w:val="009A340E"/>
    <w:rsid w:val="009A43D2"/>
    <w:rsid w:val="009A7C7C"/>
    <w:rsid w:val="009C3550"/>
    <w:rsid w:val="00A23472"/>
    <w:rsid w:val="00A23D13"/>
    <w:rsid w:val="00A32DC3"/>
    <w:rsid w:val="00A578A1"/>
    <w:rsid w:val="00A63F31"/>
    <w:rsid w:val="00A665C1"/>
    <w:rsid w:val="00A91111"/>
    <w:rsid w:val="00AF19C2"/>
    <w:rsid w:val="00B30538"/>
    <w:rsid w:val="00B37D81"/>
    <w:rsid w:val="00B417D9"/>
    <w:rsid w:val="00B42433"/>
    <w:rsid w:val="00B65586"/>
    <w:rsid w:val="00B66F44"/>
    <w:rsid w:val="00B75CBB"/>
    <w:rsid w:val="00B77FE8"/>
    <w:rsid w:val="00BA2D7C"/>
    <w:rsid w:val="00BB1FF7"/>
    <w:rsid w:val="00BB5DBC"/>
    <w:rsid w:val="00BC42DD"/>
    <w:rsid w:val="00BF2096"/>
    <w:rsid w:val="00C02B6C"/>
    <w:rsid w:val="00C0413B"/>
    <w:rsid w:val="00C10CD3"/>
    <w:rsid w:val="00C17606"/>
    <w:rsid w:val="00C2004C"/>
    <w:rsid w:val="00C23326"/>
    <w:rsid w:val="00C32E26"/>
    <w:rsid w:val="00C672E6"/>
    <w:rsid w:val="00C8692A"/>
    <w:rsid w:val="00CD5A38"/>
    <w:rsid w:val="00CD7472"/>
    <w:rsid w:val="00CE2E6B"/>
    <w:rsid w:val="00D00FAB"/>
    <w:rsid w:val="00D468EC"/>
    <w:rsid w:val="00D80616"/>
    <w:rsid w:val="00DA758E"/>
    <w:rsid w:val="00DB0A89"/>
    <w:rsid w:val="00DC0AAA"/>
    <w:rsid w:val="00DE67ED"/>
    <w:rsid w:val="00E00CDF"/>
    <w:rsid w:val="00E056AF"/>
    <w:rsid w:val="00E2798B"/>
    <w:rsid w:val="00E47326"/>
    <w:rsid w:val="00E8107B"/>
    <w:rsid w:val="00E94184"/>
    <w:rsid w:val="00EC57B3"/>
    <w:rsid w:val="00EE669F"/>
    <w:rsid w:val="00F02B3E"/>
    <w:rsid w:val="00F56BC7"/>
    <w:rsid w:val="00F73F92"/>
    <w:rsid w:val="00FA2AEE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  <w15:docId w15:val="{06E948E4-ABE9-465E-8792-D5400A3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2025-03-19T04:24:00Z</cp:lastPrinted>
  <dcterms:created xsi:type="dcterms:W3CDTF">2015-08-11T23:33:00Z</dcterms:created>
  <dcterms:modified xsi:type="dcterms:W3CDTF">2025-03-19T04:39:00Z</dcterms:modified>
</cp:coreProperties>
</file>