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6B094" w14:textId="2E9C5F36" w:rsidR="001C250E" w:rsidRDefault="000C3788">
      <w:pPr>
        <w:autoSpaceDE w:val="0"/>
        <w:autoSpaceDN w:val="0"/>
        <w:adjustRightInd w:val="0"/>
        <w:spacing w:line="300" w:lineRule="atLeast"/>
        <w:ind w:left="840" w:hanging="210"/>
        <w:jc w:val="left"/>
        <w:rPr>
          <w:rFonts w:ascii="ＭＳ 明朝" w:eastAsia="ＭＳ 明朝" w:hAnsi="ＭＳ 明朝" w:cs="ＭＳ 明朝"/>
          <w:color w:val="000000"/>
          <w:kern w:val="0"/>
          <w:szCs w:val="21"/>
        </w:rPr>
      </w:pPr>
      <w:r w:rsidRPr="00730728">
        <w:rPr>
          <w:rFonts w:ascii="ＭＳ 明朝" w:eastAsia="ＭＳ 明朝" w:hAnsi="ＭＳ 明朝" w:cs="ＭＳ 明朝"/>
          <w:noProof/>
          <w:color w:val="000000"/>
          <w:kern w:val="0"/>
          <w:szCs w:val="21"/>
        </w:rPr>
        <mc:AlternateContent>
          <mc:Choice Requires="wps">
            <w:drawing>
              <wp:anchor distT="0" distB="0" distL="114300" distR="114300" simplePos="0" relativeHeight="251659264" behindDoc="0" locked="0" layoutInCell="1" allowOverlap="1" wp14:anchorId="3FFD5643" wp14:editId="3F951B47">
                <wp:simplePos x="0" y="0"/>
                <wp:positionH relativeFrom="column">
                  <wp:posOffset>5162309</wp:posOffset>
                </wp:positionH>
                <wp:positionV relativeFrom="paragraph">
                  <wp:posOffset>-260431</wp:posOffset>
                </wp:positionV>
                <wp:extent cx="919389" cy="246185"/>
                <wp:effectExtent l="0" t="0" r="14605" b="20955"/>
                <wp:wrapNone/>
                <wp:docPr id="4" name="正方形/長方形 3">
                  <a:extLst xmlns:a="http://schemas.openxmlformats.org/drawingml/2006/main">
                    <a:ext uri="{FF2B5EF4-FFF2-40B4-BE49-F238E27FC236}">
                      <a16:creationId xmlns:a16="http://schemas.microsoft.com/office/drawing/2014/main" id="{88A44F72-498A-44EC-8122-30376E6E65F6}"/>
                    </a:ext>
                  </a:extLst>
                </wp:docPr>
                <wp:cNvGraphicFramePr/>
                <a:graphic xmlns:a="http://schemas.openxmlformats.org/drawingml/2006/main">
                  <a:graphicData uri="http://schemas.microsoft.com/office/word/2010/wordprocessingShape">
                    <wps:wsp>
                      <wps:cNvSpPr/>
                      <wps:spPr>
                        <a:xfrm>
                          <a:off x="0" y="0"/>
                          <a:ext cx="919389" cy="24618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8605E2" w14:textId="77777777" w:rsidR="000C3788" w:rsidRPr="00FE0671" w:rsidRDefault="000C3788" w:rsidP="000C3788">
                            <w:pPr>
                              <w:jc w:val="center"/>
                              <w:rPr>
                                <w:rFonts w:ascii="Meiryo UI" w:eastAsia="Meiryo UI" w:hAnsi="Meiryo UI"/>
                                <w:b/>
                                <w:bCs/>
                                <w:color w:val="000000" w:themeColor="text1"/>
                                <w:kern w:val="24"/>
                                <w:szCs w:val="21"/>
                              </w:rPr>
                            </w:pPr>
                            <w:r w:rsidRPr="00FE0671">
                              <w:rPr>
                                <w:rFonts w:ascii="Meiryo UI" w:eastAsia="Meiryo UI" w:hAnsi="Meiryo UI" w:hint="eastAsia"/>
                                <w:b/>
                                <w:bCs/>
                                <w:color w:val="000000" w:themeColor="text1"/>
                                <w:kern w:val="24"/>
                                <w:szCs w:val="21"/>
                              </w:rPr>
                              <w:t>参考資料3</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3FFD5643" id="正方形/長方形 3" o:spid="_x0000_s1026" style="position:absolute;left:0;text-align:left;margin-left:406.5pt;margin-top:-20.5pt;width:72.4pt;height:1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" filled="f" strokecolor="black [3213]" strokeweight="1pt">
                <v:textbox inset="0,0,0,0">
                  <w:txbxContent>
                    <w:p w14:paraId="168605E2" w14:textId="77777777" w:rsidR="000C3788" w:rsidRPr="00FE0671" w:rsidRDefault="000C3788" w:rsidP="000C3788">
                      <w:pPr>
                        <w:jc w:val="center"/>
                        <w:rPr>
                          <w:rFonts w:ascii="Meiryo UI" w:eastAsia="Meiryo UI" w:hAnsi="Meiryo UI"/>
                          <w:b/>
                          <w:bCs/>
                          <w:color w:val="000000" w:themeColor="text1"/>
                          <w:kern w:val="24"/>
                          <w:szCs w:val="21"/>
                        </w:rPr>
                      </w:pPr>
                      <w:r w:rsidRPr="00FE0671">
                        <w:rPr>
                          <w:rFonts w:ascii="Meiryo UI" w:eastAsia="Meiryo UI" w:hAnsi="Meiryo UI" w:hint="eastAsia"/>
                          <w:b/>
                          <w:bCs/>
                          <w:color w:val="000000" w:themeColor="text1"/>
                          <w:kern w:val="24"/>
                          <w:szCs w:val="21"/>
                        </w:rPr>
                        <w:t>参考資料3</w:t>
                      </w:r>
                    </w:p>
                  </w:txbxContent>
                </v:textbox>
              </v:rect>
            </w:pict>
          </mc:Fallback>
        </mc:AlternateContent>
      </w:r>
      <w:r w:rsidR="00FA6A99">
        <w:rPr>
          <w:rFonts w:ascii="ＭＳ 明朝" w:eastAsia="ＭＳ 明朝" w:hAnsi="ＭＳ 明朝" w:cs="ＭＳ 明朝" w:hint="eastAsia"/>
          <w:color w:val="000000"/>
          <w:kern w:val="0"/>
          <w:szCs w:val="21"/>
        </w:rPr>
        <w:t>○大阪府まち・ひと・しごと創生推進審議会規則</w:t>
      </w:r>
    </w:p>
    <w:p w14:paraId="1300FD27" w14:textId="77777777" w:rsidR="001C250E" w:rsidRDefault="00FA6A99">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平成二十七年六月十六日</w:t>
      </w:r>
    </w:p>
    <w:p w14:paraId="27FC7D6A" w14:textId="77777777" w:rsidR="001C250E" w:rsidRDefault="00FA6A99">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大阪府規則第九十五号</w:t>
      </w:r>
    </w:p>
    <w:p w14:paraId="1C64007C" w14:textId="77777777" w:rsidR="001C250E" w:rsidRDefault="00FA6A99">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（趣旨）</w:t>
      </w:r>
    </w:p>
    <w:p w14:paraId="437358A2" w14:textId="77777777"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規則は、大阪府附属機関条例（昭和二十七年大阪府条例第三十九号）第六条の規定に基づき、大阪府まち・ひと・しごと創生推進審議会（以下「審議会」という。）の組織、委員の報酬及び費用弁償の額その他審議会に関し必要な事項を定めるものとする。</w:t>
      </w:r>
    </w:p>
    <w:p w14:paraId="3B1C128C" w14:textId="77777777" w:rsidR="001C250E" w:rsidRDefault="00FA6A99">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（組織）</w:t>
      </w:r>
    </w:p>
    <w:p w14:paraId="3F005A94" w14:textId="77777777"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審議会は、委員十六人以内で組織する。</w:t>
      </w:r>
    </w:p>
    <w:p w14:paraId="0B9FB1D1" w14:textId="77777777"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委員は、まち・ひと・しごと創生法（平成二十六年法律第百三十六号）第一条に規定するまち・ひと・しごと創生に関し識見を有する者のうちから、知事が任命する。</w:t>
      </w:r>
    </w:p>
    <w:p w14:paraId="08754E6F" w14:textId="77777777"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委員の任期は、二年とする。ただし、補欠の委員の任期は、前任者の残任期間とする。</w:t>
      </w:r>
    </w:p>
    <w:p w14:paraId="174EB1F2" w14:textId="77777777" w:rsidR="001C250E" w:rsidRDefault="00FA6A99">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（会長）</w:t>
      </w:r>
    </w:p>
    <w:p w14:paraId="410D5E8A" w14:textId="77777777"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審議会に会長を置き、委員の互選によってこれを定める。</w:t>
      </w:r>
    </w:p>
    <w:p w14:paraId="38F0B4DE" w14:textId="77777777"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会長は、会務を総理する。</w:t>
      </w:r>
    </w:p>
    <w:p w14:paraId="05576F3C" w14:textId="77777777"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会長に事故があるときは、会長があらかじめ指名する委員が、その職務を代理する。</w:t>
      </w:r>
    </w:p>
    <w:p w14:paraId="06530853" w14:textId="77777777" w:rsidR="001C250E" w:rsidRDefault="00FA6A99">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（会議）</w:t>
      </w:r>
    </w:p>
    <w:p w14:paraId="3A72FC1E" w14:textId="77777777"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審議会の会議は、会長が招集し、会長がその議長となる。</w:t>
      </w:r>
    </w:p>
    <w:p w14:paraId="683EEBEE" w14:textId="77777777"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審議会は、委員の過半数が出席しなければ会議を開くことができない。</w:t>
      </w:r>
    </w:p>
    <w:p w14:paraId="50EDEBEA" w14:textId="77777777"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審議会の議事は、出席委員の過半数で決し、可否同数のときは、議長の決するところによる。</w:t>
      </w:r>
    </w:p>
    <w:p w14:paraId="528063C5" w14:textId="77777777" w:rsidR="001C250E" w:rsidRDefault="00FA6A99">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（部会）</w:t>
      </w:r>
    </w:p>
    <w:p w14:paraId="22806EC2" w14:textId="77777777"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審議会に、必要に応じて部会を置くことができる。</w:t>
      </w:r>
    </w:p>
    <w:p w14:paraId="3425DB6C" w14:textId="77777777"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部会に属する委員は、会長が指名する。</w:t>
      </w:r>
    </w:p>
    <w:p w14:paraId="2B5F9AFF" w14:textId="77777777"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部会に部会長を置き、会長が指名する委員がこれに当たる。</w:t>
      </w:r>
    </w:p>
    <w:p w14:paraId="0DC9FD89" w14:textId="77777777"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部会長は、部会の会務を掌理し、部会における審議の状況及び結果を審議会に報告する。</w:t>
      </w:r>
    </w:p>
    <w:p w14:paraId="19101C88" w14:textId="77777777"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前条第二項及び第三項の規定は、部会の会議について準用する。</w:t>
      </w:r>
    </w:p>
    <w:p w14:paraId="1A2343E2" w14:textId="77777777"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６　前条の規定にかかわらず、審議会は、その定めるところにより、部会の決議をもって審議会の決議とすることができる。</w:t>
      </w:r>
    </w:p>
    <w:p w14:paraId="55EFEA99" w14:textId="77777777" w:rsidR="001C250E" w:rsidRDefault="00FA6A99">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（報酬）</w:t>
      </w:r>
    </w:p>
    <w:p w14:paraId="7007E3F1" w14:textId="514A72C1"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委員の報酬の額は、日額</w:t>
      </w:r>
      <w:r w:rsidR="00DB399E">
        <w:rPr>
          <w:rFonts w:ascii="ＭＳ 明朝" w:eastAsia="ＭＳ 明朝" w:hAnsi="ＭＳ 明朝" w:cs="ＭＳ 明朝" w:hint="eastAsia"/>
          <w:color w:val="000000"/>
          <w:kern w:val="0"/>
          <w:sz w:val="20"/>
          <w:szCs w:val="20"/>
        </w:rPr>
        <w:t>一万八千</w:t>
      </w:r>
      <w:r>
        <w:rPr>
          <w:rFonts w:ascii="ＭＳ 明朝" w:eastAsia="ＭＳ 明朝" w:hAnsi="ＭＳ 明朝" w:cs="ＭＳ 明朝" w:hint="eastAsia"/>
          <w:color w:val="000000"/>
          <w:kern w:val="0"/>
          <w:sz w:val="20"/>
          <w:szCs w:val="20"/>
        </w:rPr>
        <w:t>円とする。</w:t>
      </w:r>
    </w:p>
    <w:p w14:paraId="79C0981F" w14:textId="77777777" w:rsidR="001C250E" w:rsidRDefault="00FA6A99">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（費用弁償）</w:t>
      </w:r>
    </w:p>
    <w:p w14:paraId="6C98DBF7" w14:textId="77777777"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第七条　委員の費用弁償の額は、職員の旅費に関する条例（昭和四十年大阪府条例第三十七号）による指定職等の職務にある者以外の者の額相当額とする。</w:t>
      </w:r>
    </w:p>
    <w:p w14:paraId="3F3B7290" w14:textId="77777777" w:rsidR="001C250E" w:rsidRDefault="00FA6A99">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（庶務）</w:t>
      </w:r>
    </w:p>
    <w:p w14:paraId="66A6E470" w14:textId="77777777"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審議会の庶務は、政策企画部において行う。</w:t>
      </w:r>
    </w:p>
    <w:p w14:paraId="2B968CA2" w14:textId="77777777" w:rsidR="001C250E" w:rsidRDefault="00FA6A99">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（委任）</w:t>
      </w:r>
    </w:p>
    <w:p w14:paraId="499DE490" w14:textId="77777777" w:rsidR="001C250E" w:rsidRDefault="00FA6A9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第九条　この規則に定めるもののほか、審議会の運営に関し必要な事項は、会長が定める。</w:t>
      </w:r>
    </w:p>
    <w:p w14:paraId="49564D9E" w14:textId="77777777" w:rsidR="001C250E" w:rsidRDefault="00FA6A99">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w:t>
      </w:r>
    </w:p>
    <w:p w14:paraId="0EEC700E" w14:textId="77777777" w:rsidR="001C250E" w:rsidRDefault="00FA6A99">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1F9391C5" w14:textId="04C0FADD" w:rsidR="00FA6A99" w:rsidRDefault="00FA6A99">
      <w:pPr>
        <w:autoSpaceDE w:val="0"/>
        <w:autoSpaceDN w:val="0"/>
        <w:adjustRightInd w:val="0"/>
        <w:spacing w:line="300" w:lineRule="atLeast"/>
        <w:jc w:val="left"/>
        <w:rPr>
          <w:rFonts w:ascii="ＭＳ 明朝" w:eastAsia="ＭＳ 明朝" w:hAnsi="ＭＳ 明朝" w:cs="ＭＳ 明朝"/>
          <w:color w:val="000000"/>
          <w:kern w:val="0"/>
          <w:sz w:val="20"/>
          <w:szCs w:val="20"/>
        </w:rPr>
      </w:pPr>
      <w:bookmarkStart w:id="0" w:name="last"/>
      <w:bookmarkEnd w:id="0"/>
      <w:r>
        <w:rPr>
          <w:rFonts w:ascii="ＭＳ 明朝" w:eastAsia="ＭＳ 明朝" w:hAnsi="ＭＳ 明朝" w:cs="ＭＳ 明朝" w:hint="eastAsia"/>
          <w:color w:val="000000"/>
          <w:kern w:val="0"/>
          <w:sz w:val="20"/>
          <w:szCs w:val="20"/>
        </w:rPr>
        <w:t xml:space="preserve">　　　附　則</w:t>
      </w:r>
      <w:r w:rsidR="001950F8">
        <w:rPr>
          <w:rFonts w:ascii="ＭＳ 明朝" w:eastAsia="ＭＳ 明朝" w:hAnsi="ＭＳ 明朝" w:cs="ＭＳ 明朝" w:hint="eastAsia"/>
          <w:color w:val="000000"/>
          <w:kern w:val="0"/>
          <w:sz w:val="20"/>
          <w:szCs w:val="20"/>
        </w:rPr>
        <w:t>（</w:t>
      </w:r>
      <w:r w:rsidR="001950F8" w:rsidRPr="001950F8">
        <w:rPr>
          <w:rFonts w:ascii="ＭＳ 明朝" w:eastAsia="ＭＳ 明朝" w:hAnsi="ＭＳ 明朝" w:cs="ＭＳ 明朝" w:hint="eastAsia"/>
          <w:color w:val="000000"/>
          <w:kern w:val="0"/>
          <w:sz w:val="20"/>
          <w:szCs w:val="20"/>
        </w:rPr>
        <w:t>平成二八年規則第四七号</w:t>
      </w:r>
      <w:r w:rsidR="001950F8">
        <w:rPr>
          <w:rFonts w:ascii="ＭＳ 明朝" w:eastAsia="ＭＳ 明朝" w:hAnsi="ＭＳ 明朝" w:cs="ＭＳ 明朝" w:hint="eastAsia"/>
          <w:color w:val="000000"/>
          <w:kern w:val="0"/>
          <w:sz w:val="20"/>
          <w:szCs w:val="20"/>
        </w:rPr>
        <w:t>）</w:t>
      </w:r>
    </w:p>
    <w:p w14:paraId="7B4BED62" w14:textId="77777777" w:rsidR="00FA6A99" w:rsidRDefault="00FA6A99">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 xml:space="preserve">　この規則は、平成二十八年四月一日から施行する。</w:t>
      </w:r>
    </w:p>
    <w:p w14:paraId="7DCB6045" w14:textId="64129EB6" w:rsidR="001950F8" w:rsidRDefault="00DB399E">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 xml:space="preserve">　　　附　則</w:t>
      </w:r>
      <w:r w:rsidR="001950F8">
        <w:rPr>
          <w:rFonts w:ascii="ＭＳ 明朝" w:eastAsia="ＭＳ 明朝" w:hAnsi="ＭＳ 明朝" w:cs="ＭＳ 明朝" w:hint="eastAsia"/>
          <w:color w:val="000000"/>
          <w:kern w:val="0"/>
          <w:sz w:val="20"/>
          <w:szCs w:val="20"/>
        </w:rPr>
        <w:t>（令和八年</w:t>
      </w:r>
      <w:r w:rsidR="001950F8" w:rsidRPr="001950F8">
        <w:rPr>
          <w:rFonts w:ascii="ＭＳ 明朝" w:eastAsia="ＭＳ 明朝" w:hAnsi="ＭＳ 明朝" w:cs="ＭＳ 明朝" w:hint="eastAsia"/>
          <w:color w:val="000000"/>
          <w:kern w:val="0"/>
          <w:sz w:val="20"/>
          <w:szCs w:val="20"/>
        </w:rPr>
        <w:t>規則第五十六号</w:t>
      </w:r>
      <w:r w:rsidR="001950F8">
        <w:rPr>
          <w:rFonts w:ascii="ＭＳ 明朝" w:eastAsia="ＭＳ 明朝" w:hAnsi="ＭＳ 明朝" w:cs="ＭＳ 明朝" w:hint="eastAsia"/>
          <w:color w:val="000000"/>
          <w:kern w:val="0"/>
          <w:sz w:val="20"/>
          <w:szCs w:val="20"/>
        </w:rPr>
        <w:t>）</w:t>
      </w:r>
    </w:p>
    <w:p w14:paraId="3E729B9E" w14:textId="764630CF" w:rsidR="00DB399E" w:rsidRDefault="00DB399E">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 xml:space="preserve">　この規則は、令和八年四月一日から施行する。</w:t>
      </w:r>
    </w:p>
    <w:sectPr w:rsidR="00DB399E">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0DE54" w14:textId="77777777" w:rsidR="00DB399E" w:rsidRDefault="00DB399E" w:rsidP="00DB399E">
      <w:r>
        <w:separator/>
      </w:r>
    </w:p>
  </w:endnote>
  <w:endnote w:type="continuationSeparator" w:id="0">
    <w:p w14:paraId="288F01BC" w14:textId="77777777" w:rsidR="00DB399E" w:rsidRDefault="00DB399E" w:rsidP="00DB3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BD3CC" w14:textId="77777777" w:rsidR="00DB399E" w:rsidRDefault="00DB399E" w:rsidP="00DB399E">
      <w:r>
        <w:separator/>
      </w:r>
    </w:p>
  </w:footnote>
  <w:footnote w:type="continuationSeparator" w:id="0">
    <w:p w14:paraId="2B4BFCD7" w14:textId="77777777" w:rsidR="00DB399E" w:rsidRDefault="00DB399E" w:rsidP="00DB39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A99"/>
    <w:rsid w:val="000C3788"/>
    <w:rsid w:val="000E618F"/>
    <w:rsid w:val="001950F8"/>
    <w:rsid w:val="001C250E"/>
    <w:rsid w:val="00205BE9"/>
    <w:rsid w:val="002162A7"/>
    <w:rsid w:val="003D6E45"/>
    <w:rsid w:val="004964B9"/>
    <w:rsid w:val="006D4713"/>
    <w:rsid w:val="00DB399E"/>
    <w:rsid w:val="00EC66AD"/>
    <w:rsid w:val="00FA6A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41B52A1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399E"/>
    <w:pPr>
      <w:tabs>
        <w:tab w:val="center" w:pos="4252"/>
        <w:tab w:val="right" w:pos="8504"/>
      </w:tabs>
      <w:snapToGrid w:val="0"/>
    </w:pPr>
  </w:style>
  <w:style w:type="character" w:customStyle="1" w:styleId="a4">
    <w:name w:val="ヘッダー (文字)"/>
    <w:basedOn w:val="a0"/>
    <w:link w:val="a3"/>
    <w:uiPriority w:val="99"/>
    <w:rsid w:val="00DB399E"/>
  </w:style>
  <w:style w:type="paragraph" w:styleId="a5">
    <w:name w:val="footer"/>
    <w:basedOn w:val="a"/>
    <w:link w:val="a6"/>
    <w:uiPriority w:val="99"/>
    <w:unhideWhenUsed/>
    <w:rsid w:val="00DB399E"/>
    <w:pPr>
      <w:tabs>
        <w:tab w:val="center" w:pos="4252"/>
        <w:tab w:val="right" w:pos="8504"/>
      </w:tabs>
      <w:snapToGrid w:val="0"/>
    </w:pPr>
  </w:style>
  <w:style w:type="character" w:customStyle="1" w:styleId="a6">
    <w:name w:val="フッター (文字)"/>
    <w:basedOn w:val="a0"/>
    <w:link w:val="a5"/>
    <w:uiPriority w:val="99"/>
    <w:rsid w:val="00DB3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971</Words>
  <Characters>70</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2026-06-17T08:06:00Z</dcterms:created>
  <dcterms:modified xsi:type="dcterms:W3CDTF">2026-08-06T00:47:00Z</dcterms:modified>
</cp:coreProperties>
</file>