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40DD" w14:textId="68EA7551" w:rsidR="00D52DBB" w:rsidRDefault="00730728">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sidRPr="00730728">
        <w:rPr>
          <w:rFonts w:ascii="ＭＳ 明朝" w:eastAsia="ＭＳ 明朝" w:hAnsi="ＭＳ 明朝" w:cs="ＭＳ 明朝"/>
          <w:noProof/>
          <w:color w:val="000000"/>
          <w:kern w:val="0"/>
          <w:szCs w:val="21"/>
        </w:rPr>
        <mc:AlternateContent>
          <mc:Choice Requires="wps">
            <w:drawing>
              <wp:anchor distT="0" distB="0" distL="114300" distR="114300" simplePos="0" relativeHeight="251658752" behindDoc="0" locked="0" layoutInCell="1" allowOverlap="1" wp14:anchorId="149EE536" wp14:editId="68256A73">
                <wp:simplePos x="0" y="0"/>
                <wp:positionH relativeFrom="column">
                  <wp:posOffset>5177492</wp:posOffset>
                </wp:positionH>
                <wp:positionV relativeFrom="paragraph">
                  <wp:posOffset>-265313</wp:posOffset>
                </wp:positionV>
                <wp:extent cx="919389" cy="246185"/>
                <wp:effectExtent l="0" t="0" r="14605" b="20955"/>
                <wp:wrapNone/>
                <wp:docPr id="4" name="正方形/長方形 3">
                  <a:extLst xmlns:a="http://schemas.openxmlformats.org/drawingml/2006/main">
                    <a:ext uri="{FF2B5EF4-FFF2-40B4-BE49-F238E27FC236}">
                      <a16:creationId xmlns:a16="http://schemas.microsoft.com/office/drawing/2014/main" id="{88A44F72-498A-44EC-8122-30376E6E65F6}"/>
                    </a:ext>
                  </a:extLst>
                </wp:docPr>
                <wp:cNvGraphicFramePr/>
                <a:graphic xmlns:a="http://schemas.openxmlformats.org/drawingml/2006/main">
                  <a:graphicData uri="http://schemas.microsoft.com/office/word/2010/wordprocessingShape">
                    <wps:wsp>
                      <wps:cNvSpPr/>
                      <wps:spPr>
                        <a:xfrm>
                          <a:off x="0" y="0"/>
                          <a:ext cx="919389" cy="24618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546F5" w14:textId="69ABFF11" w:rsidR="00730728" w:rsidRPr="00FE0671" w:rsidRDefault="00730728" w:rsidP="00730728">
                            <w:pPr>
                              <w:jc w:val="center"/>
                              <w:rPr>
                                <w:rFonts w:ascii="Meiryo UI" w:eastAsia="Meiryo UI" w:hAnsi="Meiryo UI"/>
                                <w:b/>
                                <w:bCs/>
                                <w:color w:val="000000" w:themeColor="text1"/>
                                <w:kern w:val="24"/>
                                <w:szCs w:val="21"/>
                              </w:rPr>
                            </w:pPr>
                            <w:r w:rsidRPr="00FE0671">
                              <w:rPr>
                                <w:rFonts w:ascii="Meiryo UI" w:eastAsia="Meiryo UI" w:hAnsi="Meiryo UI" w:hint="eastAsia"/>
                                <w:b/>
                                <w:bCs/>
                                <w:color w:val="000000" w:themeColor="text1"/>
                                <w:kern w:val="24"/>
                                <w:szCs w:val="21"/>
                              </w:rPr>
                              <w:t>参考資料3</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149EE536" id="正方形/長方形 3" o:spid="_x0000_s1026" style="position:absolute;left:0;text-align:left;margin-left:407.7pt;margin-top:-20.9pt;width:72.4pt;height:1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" filled="f" strokecolor="black [3213]" strokeweight="1pt">
                <v:textbox inset="0,0,0,0">
                  <w:txbxContent>
                    <w:p w14:paraId="0E6546F5" w14:textId="69ABFF11" w:rsidR="00730728" w:rsidRPr="00FE0671" w:rsidRDefault="00730728" w:rsidP="00730728">
                      <w:pPr>
                        <w:jc w:val="center"/>
                        <w:rPr>
                          <w:rFonts w:ascii="Meiryo UI" w:eastAsia="Meiryo UI" w:hAnsi="Meiryo UI"/>
                          <w:b/>
                          <w:bCs/>
                          <w:color w:val="000000" w:themeColor="text1"/>
                          <w:kern w:val="24"/>
                          <w:szCs w:val="21"/>
                        </w:rPr>
                      </w:pPr>
                      <w:r w:rsidRPr="00FE0671">
                        <w:rPr>
                          <w:rFonts w:ascii="Meiryo UI" w:eastAsia="Meiryo UI" w:hAnsi="Meiryo UI" w:hint="eastAsia"/>
                          <w:b/>
                          <w:bCs/>
                          <w:color w:val="000000" w:themeColor="text1"/>
                          <w:kern w:val="24"/>
                          <w:szCs w:val="21"/>
                        </w:rPr>
                        <w:t>参考資料3</w:t>
                      </w:r>
                    </w:p>
                  </w:txbxContent>
                </v:textbox>
              </v:rect>
            </w:pict>
          </mc:Fallback>
        </mc:AlternateContent>
      </w:r>
      <w:r w:rsidR="00FA6A99">
        <w:rPr>
          <w:rFonts w:ascii="ＭＳ 明朝" w:eastAsia="ＭＳ 明朝" w:hAnsi="ＭＳ 明朝" w:cs="ＭＳ 明朝" w:hint="eastAsia"/>
          <w:color w:val="000000"/>
          <w:kern w:val="0"/>
          <w:szCs w:val="21"/>
        </w:rPr>
        <w:t>○大阪府まち・ひと・しごと創生推進審議会規則</w:t>
      </w:r>
    </w:p>
    <w:p w14:paraId="610E21CB" w14:textId="77777777" w:rsidR="00D52DBB" w:rsidRDefault="00FA6A9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平成二十七年六月十六日</w:t>
      </w:r>
    </w:p>
    <w:p w14:paraId="76335BD5" w14:textId="77777777" w:rsidR="00D52DBB" w:rsidRDefault="00FA6A9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大阪府規則第九十五号</w:t>
      </w:r>
    </w:p>
    <w:p w14:paraId="2B56FA95"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42D7F7E0"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まち・ひと・しごと創生推進審議会（以下「審議会」という。）の組織、委員の報酬及び費用弁償の額その他審議会に関し必要な事項を定めるものとする。</w:t>
      </w:r>
    </w:p>
    <w:p w14:paraId="724D2CBB"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15B9F267"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審議会は、委員十六人以内で組織する。</w:t>
      </w:r>
    </w:p>
    <w:p w14:paraId="1995259F"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委員は、まち・ひと・しごと創生法（平成二十六年法律第百三十六号）第一条に規定するまち・ひと・しごと創生に関し識見を有する者のうちから、知事が任命する。</w:t>
      </w:r>
    </w:p>
    <w:p w14:paraId="09D11430"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5003D98"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6547C6FC"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審議会に会長を置き、委員の互選によってこれを定める。</w:t>
      </w:r>
    </w:p>
    <w:p w14:paraId="0DA9986D"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3E495022"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1D940D95"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53D9CFD0"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審議会の会議は、会長が招集し、会長がその議長となる。</w:t>
      </w:r>
    </w:p>
    <w:p w14:paraId="660651BA"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1B7A2D61"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392BAFCA"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5C03B225"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審議会に、必要に応じて部会を置くことができる。</w:t>
      </w:r>
    </w:p>
    <w:p w14:paraId="14D62683"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部会に属する委員は、会長が指名する。</w:t>
      </w:r>
    </w:p>
    <w:p w14:paraId="769026BC"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132AEE84"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710CE6F0"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前条第二項及び第三項の規定は、部会の会議について準用する。</w:t>
      </w:r>
    </w:p>
    <w:p w14:paraId="17046CBE"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６　前条の規定にかかわらず、審議会は、その定めるところにより、部会の決議をもって審議会の決議とすることができる。</w:t>
      </w:r>
    </w:p>
    <w:p w14:paraId="1FCC69B3"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7FFFC619"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14:paraId="125FB7A1"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D14496A"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0E5174FA"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66014BE5"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審議会の庶務は、政策企画部において行う。</w:t>
      </w:r>
    </w:p>
    <w:p w14:paraId="5AC98F6B" w14:textId="77777777" w:rsidR="00D52DBB" w:rsidRDefault="00FA6A9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018FE60C" w14:textId="77777777" w:rsidR="00D52DBB" w:rsidRDefault="00FA6A9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この規則に定めるもののほか、審議会の運営に関し必要な事項は、会長が定める。</w:t>
      </w:r>
    </w:p>
    <w:p w14:paraId="08791C9A" w14:textId="77777777" w:rsidR="00D52DBB" w:rsidRDefault="00FA6A9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294AE2F1" w14:textId="77777777" w:rsidR="00D52DBB" w:rsidRDefault="00FA6A9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8F0EFDC" w14:textId="77777777" w:rsidR="00FA6A99" w:rsidRDefault="00FA6A9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r>
        <w:rPr>
          <w:rFonts w:ascii="ＭＳ 明朝" w:eastAsia="ＭＳ 明朝" w:hAnsi="ＭＳ 明朝" w:cs="ＭＳ 明朝" w:hint="eastAsia"/>
          <w:color w:val="000000"/>
          <w:kern w:val="0"/>
          <w:sz w:val="20"/>
          <w:szCs w:val="20"/>
        </w:rPr>
        <w:t xml:space="preserve">　　　附　則</w:t>
      </w:r>
    </w:p>
    <w:p w14:paraId="0E2EA4E0" w14:textId="77777777" w:rsidR="00FA6A99" w:rsidRDefault="00FA6A99">
      <w:pPr>
        <w:autoSpaceDE w:val="0"/>
        <w:autoSpaceDN w:val="0"/>
        <w:adjustRightInd w:val="0"/>
        <w:spacing w:line="300" w:lineRule="atLeast"/>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この規則は、平成二十八年四月一日から施行する。</w:t>
      </w:r>
    </w:p>
    <w:p w14:paraId="2E77EE5B" w14:textId="77777777" w:rsidR="00D52DBB" w:rsidRDefault="00D52DBB">
      <w:pPr>
        <w:autoSpaceDE w:val="0"/>
        <w:autoSpaceDN w:val="0"/>
        <w:adjustRightInd w:val="0"/>
        <w:spacing w:line="300" w:lineRule="atLeast"/>
        <w:jc w:val="left"/>
        <w:rPr>
          <w:rFonts w:ascii="ＭＳ 明朝" w:eastAsia="ＭＳ 明朝" w:hAnsi="ＭＳ 明朝" w:cs="ＭＳ 明朝"/>
          <w:color w:val="000000"/>
          <w:kern w:val="0"/>
          <w:sz w:val="20"/>
          <w:szCs w:val="20"/>
        </w:rPr>
      </w:pPr>
    </w:p>
    <w:sectPr w:rsidR="00D52DBB">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B0D8" w14:textId="77777777" w:rsidR="00730728" w:rsidRDefault="00730728" w:rsidP="00730728">
      <w:r>
        <w:separator/>
      </w:r>
    </w:p>
  </w:endnote>
  <w:endnote w:type="continuationSeparator" w:id="0">
    <w:p w14:paraId="268F6A6D" w14:textId="77777777" w:rsidR="00730728" w:rsidRDefault="00730728" w:rsidP="0073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EFC0" w14:textId="77777777" w:rsidR="00730728" w:rsidRDefault="00730728" w:rsidP="00730728">
      <w:r>
        <w:separator/>
      </w:r>
    </w:p>
  </w:footnote>
  <w:footnote w:type="continuationSeparator" w:id="0">
    <w:p w14:paraId="062AB20E" w14:textId="77777777" w:rsidR="00730728" w:rsidRDefault="00730728" w:rsidP="00730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A99"/>
    <w:rsid w:val="00013623"/>
    <w:rsid w:val="00730728"/>
    <w:rsid w:val="00955F61"/>
    <w:rsid w:val="00AC12FD"/>
    <w:rsid w:val="00D52DBB"/>
    <w:rsid w:val="00FA6A99"/>
    <w:rsid w:val="00FE0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9614FD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728"/>
    <w:pPr>
      <w:tabs>
        <w:tab w:val="center" w:pos="4252"/>
        <w:tab w:val="right" w:pos="8504"/>
      </w:tabs>
      <w:snapToGrid w:val="0"/>
    </w:pPr>
  </w:style>
  <w:style w:type="character" w:customStyle="1" w:styleId="a4">
    <w:name w:val="ヘッダー (文字)"/>
    <w:basedOn w:val="a0"/>
    <w:link w:val="a3"/>
    <w:uiPriority w:val="99"/>
    <w:rsid w:val="00730728"/>
  </w:style>
  <w:style w:type="paragraph" w:styleId="a5">
    <w:name w:val="footer"/>
    <w:basedOn w:val="a"/>
    <w:link w:val="a6"/>
    <w:uiPriority w:val="99"/>
    <w:unhideWhenUsed/>
    <w:rsid w:val="00730728"/>
    <w:pPr>
      <w:tabs>
        <w:tab w:val="center" w:pos="4252"/>
        <w:tab w:val="right" w:pos="8504"/>
      </w:tabs>
      <w:snapToGrid w:val="0"/>
    </w:pPr>
  </w:style>
  <w:style w:type="character" w:customStyle="1" w:styleId="a6">
    <w:name w:val="フッター (文字)"/>
    <w:basedOn w:val="a0"/>
    <w:link w:val="a5"/>
    <w:uiPriority w:val="99"/>
    <w:rsid w:val="00730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Words>
  <Characters>64</Characters>
  <Application>Microsoft Office Word</Application>
  <DocSecurity>0</DocSecurity>
  <Lines>1</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2026-06-17T07:40:00Z</dcterms:created>
  <dcterms:modified xsi:type="dcterms:W3CDTF">2026-06-17T07:40:00Z</dcterms:modified>
</cp:coreProperties>
</file>