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5BC" w:rsidRDefault="006D1A34" w:rsidP="002D4C7B">
      <w:pPr>
        <w:ind w:firstLineChars="700" w:firstLine="1680"/>
        <w:rPr>
          <w:rFonts w:ascii="Meiryo UI" w:eastAsia="Meiryo UI" w:hAnsi="Meiryo UI" w:cs="Meiryo UI"/>
          <w:sz w:val="24"/>
          <w:szCs w:val="24"/>
        </w:rPr>
      </w:pPr>
      <w:r>
        <w:rPr>
          <w:rFonts w:ascii="Meiryo UI" w:eastAsia="Meiryo UI" w:hAnsi="Meiryo UI" w:cs="Meiryo UI" w:hint="eastAsia"/>
          <w:sz w:val="24"/>
          <w:szCs w:val="24"/>
        </w:rPr>
        <w:t>「地方創生推進交付金（二次）」交付対象事業について</w:t>
      </w:r>
    </w:p>
    <w:p w:rsidR="002D4C7B" w:rsidRDefault="002D4C7B" w:rsidP="002D4C7B">
      <w:pPr>
        <w:ind w:firstLineChars="700" w:firstLine="1680"/>
        <w:rPr>
          <w:rFonts w:ascii="Meiryo UI" w:eastAsia="Meiryo UI" w:hAnsi="Meiryo UI" w:cs="Meiryo UI"/>
          <w:sz w:val="24"/>
          <w:szCs w:val="24"/>
        </w:rPr>
      </w:pPr>
    </w:p>
    <w:p w:rsidR="002D4C7B" w:rsidRDefault="002D4C7B" w:rsidP="002D4C7B">
      <w:pPr>
        <w:ind w:firstLineChars="700" w:firstLine="1680"/>
        <w:rPr>
          <w:rFonts w:ascii="Meiryo UI" w:eastAsia="Meiryo UI" w:hAnsi="Meiryo UI" w:cs="Meiryo UI"/>
          <w:sz w:val="24"/>
          <w:szCs w:val="24"/>
        </w:rPr>
      </w:pPr>
    </w:p>
    <w:p w:rsidR="002D4C7B" w:rsidRPr="002D4C7B" w:rsidRDefault="002D4C7B" w:rsidP="002D4C7B">
      <w:pPr>
        <w:ind w:firstLineChars="3300" w:firstLine="6930"/>
        <w:rPr>
          <w:rFonts w:ascii="Meiryo UI" w:eastAsia="Meiryo UI" w:hAnsi="Meiryo UI" w:cs="Meiryo UI"/>
          <w:szCs w:val="21"/>
        </w:rPr>
      </w:pPr>
      <w:r w:rsidRPr="002D4C7B">
        <w:rPr>
          <w:rFonts w:ascii="Meiryo UI" w:eastAsia="Meiryo UI" w:hAnsi="Meiryo UI" w:cs="Meiryo UI" w:hint="eastAsia"/>
          <w:szCs w:val="21"/>
        </w:rPr>
        <w:t>平成28年12月9日交付決定</w:t>
      </w:r>
    </w:p>
    <w:tbl>
      <w:tblPr>
        <w:tblStyle w:val="a3"/>
        <w:tblW w:w="10031" w:type="dxa"/>
        <w:tblInd w:w="0" w:type="dxa"/>
        <w:tblLook w:val="04A0" w:firstRow="1" w:lastRow="0" w:firstColumn="1" w:lastColumn="0" w:noHBand="0" w:noVBand="1"/>
      </w:tblPr>
      <w:tblGrid>
        <w:gridCol w:w="8131"/>
        <w:gridCol w:w="1900"/>
      </w:tblGrid>
      <w:tr w:rsidR="002D4C7B" w:rsidTr="00F60BBD">
        <w:trPr>
          <w:trHeight w:val="820"/>
        </w:trPr>
        <w:tc>
          <w:tcPr>
            <w:tcW w:w="813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D4C7B" w:rsidRPr="002D4C7B" w:rsidRDefault="002D4C7B" w:rsidP="0049165A">
            <w:pPr>
              <w:jc w:val="center"/>
              <w:rPr>
                <w:rFonts w:ascii="Meiryo UI" w:eastAsia="Meiryo UI" w:hAnsi="Meiryo UI" w:cs="Meiryo UI"/>
                <w:szCs w:val="21"/>
              </w:rPr>
            </w:pPr>
            <w:r w:rsidRPr="002D4C7B">
              <w:rPr>
                <w:rFonts w:ascii="Meiryo UI" w:eastAsia="Meiryo UI" w:hAnsi="Meiryo UI" w:cs="Meiryo UI" w:hint="eastAsia"/>
                <w:szCs w:val="21"/>
              </w:rPr>
              <w:t>事業</w:t>
            </w:r>
          </w:p>
        </w:tc>
        <w:tc>
          <w:tcPr>
            <w:tcW w:w="190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D4C7B" w:rsidRPr="002D4C7B" w:rsidRDefault="002D4C7B" w:rsidP="002D4C7B">
            <w:pPr>
              <w:jc w:val="center"/>
              <w:rPr>
                <w:rFonts w:ascii="Meiryo UI" w:eastAsia="Meiryo UI" w:hAnsi="Meiryo UI" w:cs="Meiryo UI"/>
                <w:szCs w:val="21"/>
              </w:rPr>
            </w:pPr>
            <w:r w:rsidRPr="002D4C7B">
              <w:rPr>
                <w:rFonts w:ascii="Meiryo UI" w:eastAsia="Meiryo UI" w:hAnsi="Meiryo UI" w:cs="Meiryo UI" w:hint="eastAsia"/>
                <w:szCs w:val="21"/>
              </w:rPr>
              <w:t>対象事業額</w:t>
            </w:r>
            <w:r w:rsidRPr="002D4C7B">
              <w:rPr>
                <w:rFonts w:ascii="Meiryo UI" w:eastAsia="Meiryo UI" w:hAnsi="Meiryo UI" w:cs="Meiryo UI" w:hint="eastAsia"/>
                <w:szCs w:val="21"/>
              </w:rPr>
              <w:br/>
              <w:t xml:space="preserve">　(国庫1/2)</w:t>
            </w:r>
          </w:p>
        </w:tc>
      </w:tr>
      <w:tr w:rsidR="002D4C7B" w:rsidTr="00F60BBD">
        <w:trPr>
          <w:trHeight w:val="2686"/>
        </w:trPr>
        <w:tc>
          <w:tcPr>
            <w:tcW w:w="8131" w:type="dxa"/>
            <w:tcBorders>
              <w:top w:val="single" w:sz="4" w:space="0" w:color="auto"/>
              <w:left w:val="single" w:sz="4" w:space="0" w:color="auto"/>
              <w:bottom w:val="single" w:sz="4" w:space="0" w:color="auto"/>
              <w:right w:val="single" w:sz="4" w:space="0" w:color="auto"/>
            </w:tcBorders>
            <w:hideMark/>
          </w:tcPr>
          <w:p w:rsidR="002D4C7B" w:rsidRPr="005C1EC4" w:rsidRDefault="002D4C7B" w:rsidP="0049165A">
            <w:pPr>
              <w:rPr>
                <w:rFonts w:ascii="Meiryo UI" w:eastAsia="Meiryo UI" w:hAnsi="Meiryo UI" w:cs="Meiryo UI"/>
                <w:b/>
                <w:szCs w:val="21"/>
              </w:rPr>
            </w:pPr>
            <w:r w:rsidRPr="005C1EC4">
              <w:rPr>
                <w:rFonts w:ascii="Meiryo UI" w:eastAsia="Meiryo UI" w:hAnsi="Meiryo UI" w:cs="Meiryo UI" w:hint="eastAsia"/>
                <w:b/>
                <w:szCs w:val="21"/>
              </w:rPr>
              <w:t>女性・若者働き方改革推進事業</w:t>
            </w:r>
            <w:r w:rsidRPr="005C1EC4">
              <w:rPr>
                <w:rFonts w:ascii="Meiryo UI" w:eastAsia="Meiryo UI" w:hAnsi="Meiryo UI" w:cs="Meiryo UI" w:hint="eastAsia"/>
                <w:szCs w:val="21"/>
              </w:rPr>
              <w:t xml:space="preserve">　</w:t>
            </w:r>
          </w:p>
          <w:p w:rsidR="002D4C7B" w:rsidRPr="005C1EC4" w:rsidRDefault="002D4C7B" w:rsidP="0049165A">
            <w:pPr>
              <w:ind w:left="210" w:hangingChars="100" w:hanging="210"/>
              <w:rPr>
                <w:rFonts w:ascii="Meiryo UI" w:eastAsia="Meiryo UI" w:hAnsi="Meiryo UI" w:cs="Meiryo UI"/>
                <w:szCs w:val="21"/>
              </w:rPr>
            </w:pPr>
            <w:r w:rsidRPr="005C1EC4">
              <w:rPr>
                <w:rFonts w:ascii="Meiryo UI" w:eastAsia="Meiryo UI" w:hAnsi="Meiryo UI" w:cs="Meiryo UI" w:hint="eastAsia"/>
                <w:szCs w:val="21"/>
              </w:rPr>
              <w:t>○　大阪の産業を支える製造、運輸、建設分野の人手不足解消を図るとともに、女性・若者の安定就職、経済的自立を実現するため、以下の事業を実施。</w:t>
            </w:r>
          </w:p>
          <w:p w:rsidR="002D4C7B" w:rsidRPr="005C1EC4" w:rsidRDefault="002D4C7B" w:rsidP="0049165A">
            <w:pPr>
              <w:ind w:left="210" w:hangingChars="100" w:hanging="210"/>
              <w:rPr>
                <w:rFonts w:ascii="Meiryo UI" w:eastAsia="Meiryo UI" w:hAnsi="Meiryo UI" w:cs="Meiryo UI"/>
                <w:szCs w:val="21"/>
              </w:rPr>
            </w:pPr>
            <w:r w:rsidRPr="005C1EC4">
              <w:rPr>
                <w:rFonts w:ascii="Meiryo UI" w:eastAsia="Meiryo UI" w:hAnsi="Meiryo UI" w:cs="Meiryo UI" w:hint="eastAsia"/>
                <w:szCs w:val="21"/>
              </w:rPr>
              <w:t>・　職場の環境整備やイメージアップを進めて、業界の魅力向上を図るとともに人材の確保に取組む業界団体や行政機関等との連携体制を構築</w:t>
            </w:r>
          </w:p>
          <w:p w:rsidR="002D4C7B" w:rsidRPr="005C1EC4" w:rsidRDefault="002D4C7B" w:rsidP="0049165A">
            <w:pPr>
              <w:ind w:left="210" w:hangingChars="100" w:hanging="210"/>
              <w:rPr>
                <w:rFonts w:ascii="Meiryo UI" w:eastAsia="Meiryo UI" w:hAnsi="Meiryo UI" w:cs="Meiryo UI"/>
                <w:strike/>
                <w:szCs w:val="21"/>
              </w:rPr>
            </w:pPr>
            <w:r w:rsidRPr="005C1EC4">
              <w:rPr>
                <w:rFonts w:ascii="Meiryo UI" w:eastAsia="Meiryo UI" w:hAnsi="Meiryo UI" w:cs="Meiryo UI" w:hint="eastAsia"/>
                <w:szCs w:val="21"/>
              </w:rPr>
              <w:t>・</w:t>
            </w:r>
            <w:r>
              <w:rPr>
                <w:rFonts w:ascii="Meiryo UI" w:eastAsia="Meiryo UI" w:hAnsi="Meiryo UI" w:cs="Meiryo UI" w:hint="eastAsia"/>
                <w:szCs w:val="21"/>
              </w:rPr>
              <w:t xml:space="preserve">　</w:t>
            </w:r>
            <w:r w:rsidRPr="005C1EC4">
              <w:rPr>
                <w:rFonts w:ascii="Meiryo UI" w:eastAsia="Meiryo UI" w:hAnsi="Meiryo UI" w:cs="Meiryo UI" w:hint="eastAsia"/>
                <w:szCs w:val="21"/>
              </w:rPr>
              <w:t>職場環境の改善に関するセミナー等を実施</w:t>
            </w:r>
          </w:p>
          <w:p w:rsidR="002D4C7B" w:rsidRDefault="002D4C7B" w:rsidP="0049165A">
            <w:pPr>
              <w:ind w:left="210" w:hangingChars="100" w:hanging="210"/>
              <w:rPr>
                <w:rFonts w:ascii="Meiryo UI" w:eastAsia="Meiryo UI" w:hAnsi="Meiryo UI" w:cs="Meiryo UI"/>
                <w:szCs w:val="21"/>
              </w:rPr>
            </w:pPr>
            <w:r w:rsidRPr="005C1EC4">
              <w:rPr>
                <w:rFonts w:ascii="Meiryo UI" w:eastAsia="Meiryo UI" w:hAnsi="Meiryo UI" w:cs="Meiryo UI" w:hint="eastAsia"/>
                <w:szCs w:val="21"/>
              </w:rPr>
              <w:t>・　求職者の事務職志向の転換を促す新たな就職支援を実施　等</w:t>
            </w:r>
          </w:p>
        </w:tc>
        <w:tc>
          <w:tcPr>
            <w:tcW w:w="1900" w:type="dxa"/>
            <w:tcBorders>
              <w:top w:val="single" w:sz="4" w:space="0" w:color="auto"/>
              <w:left w:val="single" w:sz="4" w:space="0" w:color="auto"/>
              <w:bottom w:val="single" w:sz="4" w:space="0" w:color="auto"/>
              <w:right w:val="single" w:sz="4" w:space="0" w:color="auto"/>
            </w:tcBorders>
            <w:vAlign w:val="center"/>
          </w:tcPr>
          <w:p w:rsidR="00F60BBD" w:rsidRDefault="002D4C7B" w:rsidP="00F60BBD">
            <w:pPr>
              <w:jc w:val="center"/>
              <w:rPr>
                <w:rFonts w:ascii="Meiryo UI" w:eastAsia="Meiryo UI" w:hAnsi="Meiryo UI" w:cs="Meiryo UI" w:hint="eastAsia"/>
                <w:szCs w:val="21"/>
              </w:rPr>
            </w:pPr>
            <w:r>
              <w:rPr>
                <w:rFonts w:ascii="Meiryo UI" w:eastAsia="Meiryo UI" w:hAnsi="Meiryo UI" w:cs="Meiryo UI" w:hint="eastAsia"/>
                <w:szCs w:val="21"/>
              </w:rPr>
              <w:t>10,104</w:t>
            </w:r>
            <w:r w:rsidR="006D1A34">
              <w:rPr>
                <w:rFonts w:ascii="Meiryo UI" w:eastAsia="Meiryo UI" w:hAnsi="Meiryo UI" w:cs="Meiryo UI" w:hint="eastAsia"/>
                <w:szCs w:val="21"/>
              </w:rPr>
              <w:t>千円</w:t>
            </w:r>
          </w:p>
          <w:p w:rsidR="0068035F" w:rsidRDefault="00F60BBD" w:rsidP="00F60BBD">
            <w:pPr>
              <w:jc w:val="center"/>
              <w:rPr>
                <w:rFonts w:ascii="Meiryo UI" w:eastAsia="Meiryo UI" w:hAnsi="Meiryo UI" w:cs="Meiryo UI"/>
                <w:szCs w:val="21"/>
              </w:rPr>
            </w:pPr>
            <w:r>
              <w:rPr>
                <w:rFonts w:ascii="Meiryo UI" w:eastAsia="Meiryo UI" w:hAnsi="Meiryo UI" w:cs="Meiryo UI" w:hint="eastAsia"/>
                <w:szCs w:val="21"/>
              </w:rPr>
              <w:t xml:space="preserve"> </w:t>
            </w:r>
            <w:bookmarkStart w:id="0" w:name="_GoBack"/>
            <w:bookmarkEnd w:id="0"/>
            <w:r w:rsidR="0068035F">
              <w:rPr>
                <w:rFonts w:ascii="Meiryo UI" w:eastAsia="Meiryo UI" w:hAnsi="Meiryo UI" w:cs="Meiryo UI" w:hint="eastAsia"/>
                <w:szCs w:val="21"/>
              </w:rPr>
              <w:t>（5,052千円）</w:t>
            </w:r>
          </w:p>
        </w:tc>
      </w:tr>
      <w:tr w:rsidR="006D1A34" w:rsidTr="00F60BBD">
        <w:trPr>
          <w:trHeight w:val="872"/>
        </w:trPr>
        <w:tc>
          <w:tcPr>
            <w:tcW w:w="8131" w:type="dxa"/>
            <w:tcBorders>
              <w:top w:val="single" w:sz="4" w:space="0" w:color="auto"/>
              <w:left w:val="single" w:sz="4" w:space="0" w:color="auto"/>
              <w:bottom w:val="single" w:sz="4" w:space="0" w:color="auto"/>
              <w:right w:val="single" w:sz="4" w:space="0" w:color="auto"/>
            </w:tcBorders>
          </w:tcPr>
          <w:p w:rsidR="006D1A34" w:rsidRPr="0068035F" w:rsidRDefault="006D1A34" w:rsidP="0068035F">
            <w:pPr>
              <w:spacing w:before="240"/>
              <w:jc w:val="center"/>
              <w:rPr>
                <w:rFonts w:ascii="Meiryo UI" w:eastAsia="Meiryo UI" w:hAnsi="Meiryo UI" w:cs="Meiryo UI"/>
                <w:szCs w:val="21"/>
              </w:rPr>
            </w:pPr>
            <w:r w:rsidRPr="00F34A5A">
              <w:rPr>
                <w:rFonts w:ascii="Meiryo UI" w:eastAsia="Meiryo UI" w:hAnsi="Meiryo UI" w:cs="Meiryo UI" w:hint="eastAsia"/>
                <w:szCs w:val="21"/>
              </w:rPr>
              <w:t>【合計】</w:t>
            </w:r>
          </w:p>
        </w:tc>
        <w:tc>
          <w:tcPr>
            <w:tcW w:w="1900" w:type="dxa"/>
            <w:tcBorders>
              <w:top w:val="single" w:sz="4" w:space="0" w:color="auto"/>
              <w:left w:val="single" w:sz="4" w:space="0" w:color="auto"/>
              <w:bottom w:val="single" w:sz="4" w:space="0" w:color="auto"/>
              <w:right w:val="single" w:sz="4" w:space="0" w:color="auto"/>
            </w:tcBorders>
            <w:vAlign w:val="center"/>
          </w:tcPr>
          <w:p w:rsidR="00F60BBD" w:rsidRDefault="006D1A34" w:rsidP="00F60BBD">
            <w:pPr>
              <w:jc w:val="center"/>
              <w:rPr>
                <w:rFonts w:ascii="Meiryo UI" w:eastAsia="Meiryo UI" w:hAnsi="Meiryo UI" w:cs="Meiryo UI" w:hint="eastAsia"/>
                <w:szCs w:val="21"/>
              </w:rPr>
            </w:pPr>
            <w:r>
              <w:rPr>
                <w:rFonts w:ascii="Meiryo UI" w:eastAsia="Meiryo UI" w:hAnsi="Meiryo UI" w:cs="Meiryo UI" w:hint="eastAsia"/>
                <w:szCs w:val="21"/>
              </w:rPr>
              <w:t>10,104千円</w:t>
            </w:r>
            <w:r w:rsidR="00F60BBD">
              <w:rPr>
                <w:rFonts w:ascii="Meiryo UI" w:eastAsia="Meiryo UI" w:hAnsi="Meiryo UI" w:cs="Meiryo UI" w:hint="eastAsia"/>
                <w:szCs w:val="21"/>
              </w:rPr>
              <w:t xml:space="preserve">      </w:t>
            </w:r>
          </w:p>
          <w:p w:rsidR="0068035F" w:rsidRDefault="00F60BBD" w:rsidP="00F60BBD">
            <w:pPr>
              <w:jc w:val="center"/>
              <w:rPr>
                <w:rFonts w:ascii="Meiryo UI" w:eastAsia="Meiryo UI" w:hAnsi="Meiryo UI" w:cs="Meiryo UI"/>
                <w:szCs w:val="21"/>
              </w:rPr>
            </w:pPr>
            <w:r>
              <w:rPr>
                <w:rFonts w:ascii="Meiryo UI" w:eastAsia="Meiryo UI" w:hAnsi="Meiryo UI" w:cs="Meiryo UI" w:hint="eastAsia"/>
                <w:szCs w:val="21"/>
              </w:rPr>
              <w:t xml:space="preserve"> </w:t>
            </w:r>
            <w:r w:rsidR="0068035F">
              <w:rPr>
                <w:rFonts w:ascii="Meiryo UI" w:eastAsia="Meiryo UI" w:hAnsi="Meiryo UI" w:cs="Meiryo UI" w:hint="eastAsia"/>
                <w:szCs w:val="21"/>
              </w:rPr>
              <w:t>（5,052千円）</w:t>
            </w:r>
          </w:p>
        </w:tc>
      </w:tr>
    </w:tbl>
    <w:p w:rsidR="00731C43" w:rsidRPr="00C813BD" w:rsidRDefault="00731C43" w:rsidP="002D4C7B">
      <w:pPr>
        <w:ind w:left="210" w:hangingChars="100" w:hanging="210"/>
        <w:rPr>
          <w:rFonts w:ascii="Meiryo UI" w:eastAsia="Meiryo UI" w:hAnsi="Meiryo UI" w:cs="Meiryo UI"/>
          <w:szCs w:val="21"/>
        </w:rPr>
      </w:pPr>
    </w:p>
    <w:sectPr w:rsidR="00731C43" w:rsidRPr="00C813BD" w:rsidSect="0049165A">
      <w:pgSz w:w="11906" w:h="16838"/>
      <w:pgMar w:top="1440" w:right="1077" w:bottom="1440" w:left="1077" w:header="851" w:footer="992" w:gutter="0"/>
      <w:cols w:space="425"/>
      <w:docGrid w:type="lines" w:linePitch="39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431" w:rsidRDefault="00B82431" w:rsidP="002D4C7B">
      <w:r>
        <w:separator/>
      </w:r>
    </w:p>
  </w:endnote>
  <w:endnote w:type="continuationSeparator" w:id="0">
    <w:p w:rsidR="00B82431" w:rsidRDefault="00B82431" w:rsidP="002D4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431" w:rsidRDefault="00B82431" w:rsidP="002D4C7B">
      <w:r>
        <w:separator/>
      </w:r>
    </w:p>
  </w:footnote>
  <w:footnote w:type="continuationSeparator" w:id="0">
    <w:p w:rsidR="00B82431" w:rsidRDefault="00B82431" w:rsidP="002D4C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840"/>
  <w:drawingGridHorizontalSpacing w:val="105"/>
  <w:drawingGridVerticalSpacing w:val="19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5BC"/>
    <w:rsid w:val="000009D4"/>
    <w:rsid w:val="00025A3F"/>
    <w:rsid w:val="00045394"/>
    <w:rsid w:val="000A0162"/>
    <w:rsid w:val="000C21D4"/>
    <w:rsid w:val="000E3A86"/>
    <w:rsid w:val="0017290C"/>
    <w:rsid w:val="002D4C7B"/>
    <w:rsid w:val="00333BBB"/>
    <w:rsid w:val="0049165A"/>
    <w:rsid w:val="004964C1"/>
    <w:rsid w:val="004D7CBB"/>
    <w:rsid w:val="005F78A3"/>
    <w:rsid w:val="0068035F"/>
    <w:rsid w:val="006D1A34"/>
    <w:rsid w:val="00731C43"/>
    <w:rsid w:val="00747F32"/>
    <w:rsid w:val="008215BC"/>
    <w:rsid w:val="008D5C01"/>
    <w:rsid w:val="009E46CE"/>
    <w:rsid w:val="00A24C24"/>
    <w:rsid w:val="00A62984"/>
    <w:rsid w:val="00B82431"/>
    <w:rsid w:val="00C221F1"/>
    <w:rsid w:val="00C813BD"/>
    <w:rsid w:val="00D4474B"/>
    <w:rsid w:val="00D80EA7"/>
    <w:rsid w:val="00D903B7"/>
    <w:rsid w:val="00DE1948"/>
    <w:rsid w:val="00DF423E"/>
    <w:rsid w:val="00ED5FEA"/>
    <w:rsid w:val="00EF1CA4"/>
    <w:rsid w:val="00F34A5A"/>
    <w:rsid w:val="00F60BBD"/>
    <w:rsid w:val="00FC2918"/>
    <w:rsid w:val="00FD0B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5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215BC"/>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33BBB"/>
    <w:pPr>
      <w:ind w:leftChars="400" w:left="840"/>
    </w:pPr>
  </w:style>
  <w:style w:type="paragraph" w:styleId="a5">
    <w:name w:val="Balloon Text"/>
    <w:basedOn w:val="a"/>
    <w:link w:val="a6"/>
    <w:uiPriority w:val="99"/>
    <w:semiHidden/>
    <w:unhideWhenUsed/>
    <w:rsid w:val="00D4474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4474B"/>
    <w:rPr>
      <w:rFonts w:asciiTheme="majorHAnsi" w:eastAsiaTheme="majorEastAsia" w:hAnsiTheme="majorHAnsi" w:cstheme="majorBidi"/>
      <w:sz w:val="18"/>
      <w:szCs w:val="18"/>
    </w:rPr>
  </w:style>
  <w:style w:type="paragraph" w:styleId="a7">
    <w:name w:val="header"/>
    <w:basedOn w:val="a"/>
    <w:link w:val="a8"/>
    <w:uiPriority w:val="99"/>
    <w:unhideWhenUsed/>
    <w:rsid w:val="002D4C7B"/>
    <w:pPr>
      <w:tabs>
        <w:tab w:val="center" w:pos="4252"/>
        <w:tab w:val="right" w:pos="8504"/>
      </w:tabs>
      <w:snapToGrid w:val="0"/>
    </w:pPr>
  </w:style>
  <w:style w:type="character" w:customStyle="1" w:styleId="a8">
    <w:name w:val="ヘッダー (文字)"/>
    <w:basedOn w:val="a0"/>
    <w:link w:val="a7"/>
    <w:uiPriority w:val="99"/>
    <w:rsid w:val="002D4C7B"/>
  </w:style>
  <w:style w:type="paragraph" w:styleId="a9">
    <w:name w:val="footer"/>
    <w:basedOn w:val="a"/>
    <w:link w:val="aa"/>
    <w:uiPriority w:val="99"/>
    <w:unhideWhenUsed/>
    <w:rsid w:val="002D4C7B"/>
    <w:pPr>
      <w:tabs>
        <w:tab w:val="center" w:pos="4252"/>
        <w:tab w:val="right" w:pos="8504"/>
      </w:tabs>
      <w:snapToGrid w:val="0"/>
    </w:pPr>
  </w:style>
  <w:style w:type="character" w:customStyle="1" w:styleId="aa">
    <w:name w:val="フッター (文字)"/>
    <w:basedOn w:val="a0"/>
    <w:link w:val="a9"/>
    <w:uiPriority w:val="99"/>
    <w:rsid w:val="002D4C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5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215BC"/>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33BBB"/>
    <w:pPr>
      <w:ind w:leftChars="400" w:left="840"/>
    </w:pPr>
  </w:style>
  <w:style w:type="paragraph" w:styleId="a5">
    <w:name w:val="Balloon Text"/>
    <w:basedOn w:val="a"/>
    <w:link w:val="a6"/>
    <w:uiPriority w:val="99"/>
    <w:semiHidden/>
    <w:unhideWhenUsed/>
    <w:rsid w:val="00D4474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4474B"/>
    <w:rPr>
      <w:rFonts w:asciiTheme="majorHAnsi" w:eastAsiaTheme="majorEastAsia" w:hAnsiTheme="majorHAnsi" w:cstheme="majorBidi"/>
      <w:sz w:val="18"/>
      <w:szCs w:val="18"/>
    </w:rPr>
  </w:style>
  <w:style w:type="paragraph" w:styleId="a7">
    <w:name w:val="header"/>
    <w:basedOn w:val="a"/>
    <w:link w:val="a8"/>
    <w:uiPriority w:val="99"/>
    <w:unhideWhenUsed/>
    <w:rsid w:val="002D4C7B"/>
    <w:pPr>
      <w:tabs>
        <w:tab w:val="center" w:pos="4252"/>
        <w:tab w:val="right" w:pos="8504"/>
      </w:tabs>
      <w:snapToGrid w:val="0"/>
    </w:pPr>
  </w:style>
  <w:style w:type="character" w:customStyle="1" w:styleId="a8">
    <w:name w:val="ヘッダー (文字)"/>
    <w:basedOn w:val="a0"/>
    <w:link w:val="a7"/>
    <w:uiPriority w:val="99"/>
    <w:rsid w:val="002D4C7B"/>
  </w:style>
  <w:style w:type="paragraph" w:styleId="a9">
    <w:name w:val="footer"/>
    <w:basedOn w:val="a"/>
    <w:link w:val="aa"/>
    <w:uiPriority w:val="99"/>
    <w:unhideWhenUsed/>
    <w:rsid w:val="002D4C7B"/>
    <w:pPr>
      <w:tabs>
        <w:tab w:val="center" w:pos="4252"/>
        <w:tab w:val="right" w:pos="8504"/>
      </w:tabs>
      <w:snapToGrid w:val="0"/>
    </w:pPr>
  </w:style>
  <w:style w:type="character" w:customStyle="1" w:styleId="aa">
    <w:name w:val="フッター (文字)"/>
    <w:basedOn w:val="a0"/>
    <w:link w:val="a9"/>
    <w:uiPriority w:val="99"/>
    <w:rsid w:val="002D4C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644822">
      <w:bodyDiv w:val="1"/>
      <w:marLeft w:val="0"/>
      <w:marRight w:val="0"/>
      <w:marTop w:val="0"/>
      <w:marBottom w:val="0"/>
      <w:divBdr>
        <w:top w:val="none" w:sz="0" w:space="0" w:color="auto"/>
        <w:left w:val="none" w:sz="0" w:space="0" w:color="auto"/>
        <w:bottom w:val="none" w:sz="0" w:space="0" w:color="auto"/>
        <w:right w:val="none" w:sz="0" w:space="0" w:color="auto"/>
      </w:divBdr>
    </w:div>
    <w:div w:id="76784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2B795-F399-4BC5-A620-7867BB924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Pages>
  <Words>47</Words>
  <Characters>272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HOSTNAME</cp:lastModifiedBy>
  <cp:revision>24</cp:revision>
  <cp:lastPrinted>2016-11-25T02:36:00Z</cp:lastPrinted>
  <dcterms:created xsi:type="dcterms:W3CDTF">2016-09-26T04:53:00Z</dcterms:created>
  <dcterms:modified xsi:type="dcterms:W3CDTF">2017-02-07T07:39:00Z</dcterms:modified>
</cp:coreProperties>
</file>