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E9B2C" w14:textId="70F55745" w:rsidR="00A7644B" w:rsidRDefault="00A7644B" w:rsidP="00A7644B">
      <w:pPr>
        <w:widowControl/>
        <w:jc w:val="left"/>
        <w:rPr>
          <w:rFonts w:ascii="ＭＳ ゴシック" w:eastAsia="ＭＳ ゴシック" w:hAnsi="ＭＳ ゴシック"/>
          <w:bCs/>
          <w:sz w:val="36"/>
          <w:szCs w:val="36"/>
        </w:rPr>
      </w:pPr>
      <w:bookmarkStart w:id="0" w:name="_GoBack"/>
      <w:bookmarkEnd w:id="0"/>
    </w:p>
    <w:p w14:paraId="15D3D92E" w14:textId="77777777" w:rsidR="00A7644B" w:rsidRDefault="00A7644B" w:rsidP="00A7644B">
      <w:pPr>
        <w:spacing w:line="400" w:lineRule="exact"/>
        <w:jc w:val="left"/>
        <w:rPr>
          <w:rFonts w:ascii="ＭＳ ゴシック" w:eastAsia="ＭＳ ゴシック" w:hAnsi="ＭＳ ゴシック"/>
          <w:bCs/>
          <w:sz w:val="36"/>
          <w:szCs w:val="36"/>
        </w:rPr>
      </w:pPr>
    </w:p>
    <w:p w14:paraId="7B3F664A" w14:textId="77777777" w:rsidR="00A7644B" w:rsidRDefault="00A7644B" w:rsidP="00A7644B">
      <w:pPr>
        <w:spacing w:line="400" w:lineRule="exact"/>
        <w:jc w:val="left"/>
        <w:rPr>
          <w:rFonts w:ascii="ＭＳ ゴシック" w:eastAsia="ＭＳ ゴシック" w:hAnsi="ＭＳ ゴシック"/>
          <w:bCs/>
          <w:sz w:val="36"/>
          <w:szCs w:val="36"/>
        </w:rPr>
      </w:pPr>
    </w:p>
    <w:p w14:paraId="4A442802" w14:textId="77777777" w:rsidR="00A7644B" w:rsidRDefault="00A7644B" w:rsidP="00A7644B">
      <w:pPr>
        <w:spacing w:line="400" w:lineRule="exact"/>
        <w:jc w:val="left"/>
        <w:rPr>
          <w:rFonts w:ascii="ＭＳ ゴシック" w:eastAsia="ＭＳ ゴシック" w:hAnsi="ＭＳ ゴシック"/>
          <w:bCs/>
          <w:sz w:val="36"/>
          <w:szCs w:val="36"/>
        </w:rPr>
      </w:pPr>
    </w:p>
    <w:p w14:paraId="33BFA9C5" w14:textId="77777777" w:rsidR="00A7644B" w:rsidRPr="00905A2D" w:rsidRDefault="00A7644B" w:rsidP="00A7644B">
      <w:pPr>
        <w:spacing w:line="0" w:lineRule="atLeast"/>
        <w:jc w:val="center"/>
        <w:rPr>
          <w:rFonts w:asciiTheme="majorEastAsia" w:eastAsiaTheme="majorEastAsia" w:hAnsiTheme="majorEastAsia"/>
          <w:b/>
          <w:sz w:val="40"/>
          <w:szCs w:val="40"/>
        </w:rPr>
      </w:pPr>
      <w:r w:rsidRPr="00A7644B">
        <w:rPr>
          <w:rFonts w:asciiTheme="majorEastAsia" w:eastAsiaTheme="majorEastAsia" w:hAnsiTheme="majorEastAsia" w:hint="eastAsia"/>
          <w:b/>
          <w:sz w:val="40"/>
          <w:szCs w:val="40"/>
        </w:rPr>
        <w:t>産廃特措法失効後の安全性の確保に向けた取組への財政支援について</w:t>
      </w:r>
    </w:p>
    <w:p w14:paraId="5AE0CAA0"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7CCA30B7" w14:textId="77777777" w:rsidR="00A7644B" w:rsidRPr="001869E3" w:rsidRDefault="00A7644B" w:rsidP="00A7644B">
      <w:pPr>
        <w:spacing w:line="400" w:lineRule="exact"/>
        <w:jc w:val="center"/>
        <w:rPr>
          <w:rFonts w:ascii="ＭＳ ゴシック" w:eastAsia="ＭＳ ゴシック" w:hAnsi="ＭＳ ゴシック"/>
          <w:sz w:val="36"/>
          <w:szCs w:val="36"/>
        </w:rPr>
      </w:pPr>
    </w:p>
    <w:p w14:paraId="73BBDF74"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09785277"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6800534E"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6F88BA63"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6B636D1C"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605DC2D5"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0808425E"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3FE6D396"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154FE741"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35676036" w14:textId="77777777" w:rsidR="00A7644B" w:rsidRDefault="00A7644B" w:rsidP="00A7644B">
      <w:pPr>
        <w:spacing w:line="400" w:lineRule="exact"/>
        <w:jc w:val="center"/>
        <w:rPr>
          <w:rFonts w:ascii="ＭＳ ゴシック" w:eastAsia="ＭＳ ゴシック" w:hAnsi="ＭＳ ゴシック"/>
          <w:b/>
          <w:sz w:val="40"/>
          <w:szCs w:val="40"/>
        </w:rPr>
      </w:pPr>
    </w:p>
    <w:p w14:paraId="59E2C8EA" w14:textId="77777777" w:rsidR="00A7644B" w:rsidRDefault="00A7644B" w:rsidP="00A7644B">
      <w:pPr>
        <w:spacing w:line="400" w:lineRule="exact"/>
        <w:jc w:val="center"/>
        <w:rPr>
          <w:rFonts w:ascii="ＭＳ ゴシック" w:eastAsia="ＭＳ ゴシック" w:hAnsi="ＭＳ ゴシック"/>
          <w:b/>
          <w:sz w:val="40"/>
          <w:szCs w:val="40"/>
        </w:rPr>
      </w:pPr>
    </w:p>
    <w:p w14:paraId="6C4295EB" w14:textId="77777777" w:rsidR="00A7644B" w:rsidRDefault="00A7644B" w:rsidP="00A7644B">
      <w:pPr>
        <w:spacing w:line="400" w:lineRule="exact"/>
        <w:jc w:val="center"/>
        <w:rPr>
          <w:rFonts w:ascii="ＭＳ ゴシック" w:eastAsia="ＭＳ ゴシック" w:hAnsi="ＭＳ ゴシック"/>
          <w:b/>
          <w:sz w:val="40"/>
          <w:szCs w:val="40"/>
        </w:rPr>
      </w:pPr>
    </w:p>
    <w:p w14:paraId="517E3B33" w14:textId="77777777" w:rsidR="00A7644B" w:rsidRDefault="00A7644B" w:rsidP="00A7644B">
      <w:pPr>
        <w:spacing w:line="400" w:lineRule="exact"/>
        <w:jc w:val="center"/>
        <w:rPr>
          <w:rFonts w:ascii="ＭＳ ゴシック" w:eastAsia="ＭＳ ゴシック" w:hAnsi="ＭＳ ゴシック"/>
          <w:b/>
          <w:sz w:val="40"/>
          <w:szCs w:val="40"/>
        </w:rPr>
      </w:pPr>
    </w:p>
    <w:p w14:paraId="72B203D8" w14:textId="77777777" w:rsidR="00A7644B" w:rsidRDefault="00A7644B" w:rsidP="00A7644B">
      <w:pPr>
        <w:spacing w:line="400" w:lineRule="exact"/>
        <w:jc w:val="center"/>
        <w:rPr>
          <w:rFonts w:ascii="ＭＳ ゴシック" w:eastAsia="ＭＳ ゴシック" w:hAnsi="ＭＳ ゴシック"/>
          <w:b/>
          <w:sz w:val="40"/>
          <w:szCs w:val="40"/>
        </w:rPr>
      </w:pPr>
    </w:p>
    <w:p w14:paraId="324A5A06"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696C6906"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7F060B01" w14:textId="77777777" w:rsidR="00A7644B" w:rsidRDefault="00A7644B" w:rsidP="00A7644B">
      <w:pPr>
        <w:spacing w:line="400" w:lineRule="exact"/>
        <w:jc w:val="center"/>
        <w:rPr>
          <w:rFonts w:ascii="ＭＳ ゴシック" w:eastAsia="ＭＳ ゴシック" w:hAnsi="ＭＳ ゴシック"/>
          <w:b/>
          <w:sz w:val="40"/>
          <w:szCs w:val="40"/>
        </w:rPr>
      </w:pPr>
    </w:p>
    <w:p w14:paraId="25E120EC" w14:textId="77777777" w:rsidR="00A7644B" w:rsidRDefault="00A7644B" w:rsidP="00A7644B">
      <w:pPr>
        <w:spacing w:line="400" w:lineRule="exact"/>
        <w:jc w:val="center"/>
        <w:rPr>
          <w:rFonts w:ascii="ＭＳ ゴシック" w:eastAsia="ＭＳ ゴシック" w:hAnsi="ＭＳ ゴシック"/>
          <w:b/>
          <w:sz w:val="40"/>
          <w:szCs w:val="40"/>
        </w:rPr>
      </w:pPr>
    </w:p>
    <w:p w14:paraId="48B8C571" w14:textId="77777777" w:rsidR="00A7644B" w:rsidRDefault="00A7644B" w:rsidP="00A7644B">
      <w:pPr>
        <w:spacing w:line="400" w:lineRule="exact"/>
        <w:jc w:val="center"/>
        <w:rPr>
          <w:rFonts w:ascii="ＭＳ ゴシック" w:eastAsia="ＭＳ ゴシック" w:hAnsi="ＭＳ ゴシック"/>
          <w:b/>
          <w:sz w:val="40"/>
          <w:szCs w:val="40"/>
        </w:rPr>
      </w:pPr>
    </w:p>
    <w:p w14:paraId="737B535E"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5D3A3CC0" w14:textId="77777777" w:rsidR="00A7644B" w:rsidRPr="001869E3" w:rsidRDefault="00A7644B" w:rsidP="00A7644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1E39787B"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1DCFBB49" w14:textId="77777777" w:rsidR="00A7644B" w:rsidRDefault="00A7644B" w:rsidP="00A7644B">
      <w:pPr>
        <w:spacing w:line="400" w:lineRule="exact"/>
        <w:jc w:val="center"/>
        <w:rPr>
          <w:rFonts w:ascii="ＭＳ ゴシック" w:eastAsia="ＭＳ ゴシック" w:hAnsi="ＭＳ ゴシック"/>
          <w:b/>
          <w:sz w:val="40"/>
          <w:szCs w:val="40"/>
        </w:rPr>
      </w:pPr>
    </w:p>
    <w:p w14:paraId="4550A6A0" w14:textId="77777777" w:rsidR="00A7644B" w:rsidRPr="001869E3" w:rsidRDefault="00A7644B" w:rsidP="00A7644B">
      <w:pPr>
        <w:spacing w:line="400" w:lineRule="exact"/>
        <w:jc w:val="center"/>
        <w:rPr>
          <w:rFonts w:ascii="ＭＳ ゴシック" w:eastAsia="ＭＳ ゴシック" w:hAnsi="ＭＳ ゴシック"/>
          <w:b/>
          <w:sz w:val="40"/>
          <w:szCs w:val="40"/>
        </w:rPr>
      </w:pPr>
    </w:p>
    <w:p w14:paraId="4215306D" w14:textId="77777777" w:rsidR="00A7644B" w:rsidRDefault="00A7644B" w:rsidP="00A7644B">
      <w:pPr>
        <w:spacing w:line="4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令和４年(202</w:t>
      </w:r>
      <w:r>
        <w:rPr>
          <w:rFonts w:ascii="ＭＳ ゴシック" w:eastAsia="ＭＳ ゴシック" w:hAnsi="ＭＳ ゴシック"/>
          <w:b/>
          <w:sz w:val="40"/>
          <w:szCs w:val="40"/>
        </w:rPr>
        <w:t>2</w:t>
      </w:r>
      <w:r>
        <w:rPr>
          <w:rFonts w:ascii="ＭＳ ゴシック" w:eastAsia="ＭＳ ゴシック" w:hAnsi="ＭＳ ゴシック" w:hint="eastAsia"/>
          <w:b/>
          <w:sz w:val="40"/>
          <w:szCs w:val="40"/>
        </w:rPr>
        <w:t>年)</w:t>
      </w:r>
      <w:r w:rsidR="00BF07A9">
        <w:rPr>
          <w:rFonts w:ascii="ＭＳ ゴシック" w:eastAsia="ＭＳ ゴシック" w:hAnsi="ＭＳ ゴシック" w:hint="eastAsia"/>
          <w:b/>
          <w:sz w:val="40"/>
          <w:szCs w:val="40"/>
        </w:rPr>
        <w:t>1</w:t>
      </w:r>
      <w:r w:rsidR="00BF07A9">
        <w:rPr>
          <w:rFonts w:ascii="ＭＳ ゴシック" w:eastAsia="ＭＳ ゴシック" w:hAnsi="ＭＳ ゴシック"/>
          <w:b/>
          <w:sz w:val="40"/>
          <w:szCs w:val="40"/>
        </w:rPr>
        <w:t>1</w:t>
      </w:r>
      <w:r w:rsidRPr="001869E3">
        <w:rPr>
          <w:rFonts w:ascii="ＭＳ ゴシック" w:eastAsia="ＭＳ ゴシック" w:hAnsi="ＭＳ ゴシック" w:hint="eastAsia"/>
          <w:b/>
          <w:sz w:val="40"/>
          <w:szCs w:val="40"/>
        </w:rPr>
        <w:t>月</w:t>
      </w:r>
    </w:p>
    <w:p w14:paraId="41EF9971" w14:textId="77777777" w:rsidR="00A7644B" w:rsidRDefault="00A7644B" w:rsidP="00A7644B">
      <w:pPr>
        <w:spacing w:line="400" w:lineRule="exact"/>
        <w:jc w:val="center"/>
        <w:rPr>
          <w:rFonts w:ascii="ＭＳ ゴシック" w:eastAsia="ＭＳ ゴシック" w:hAnsi="ＭＳ ゴシック"/>
          <w:b/>
          <w:sz w:val="40"/>
          <w:szCs w:val="40"/>
        </w:rPr>
      </w:pPr>
    </w:p>
    <w:p w14:paraId="1FDE67B5" w14:textId="77777777" w:rsidR="00BF07A9" w:rsidRDefault="00BF07A9" w:rsidP="00BF07A9">
      <w:pPr>
        <w:spacing w:line="400" w:lineRule="exact"/>
        <w:jc w:val="center"/>
        <w:rPr>
          <w:rFonts w:asciiTheme="majorEastAsia" w:eastAsiaTheme="majorEastAsia" w:hAnsiTheme="majorEastAsia"/>
          <w:b/>
          <w:noProof/>
          <w:sz w:val="28"/>
        </w:rPr>
      </w:pPr>
    </w:p>
    <w:p w14:paraId="323D548F" w14:textId="77777777" w:rsidR="00BF07A9" w:rsidRPr="00EC0828" w:rsidRDefault="00BF07A9" w:rsidP="00BF07A9">
      <w:pPr>
        <w:spacing w:line="400" w:lineRule="exact"/>
        <w:jc w:val="center"/>
        <w:rPr>
          <w:rFonts w:asciiTheme="majorEastAsia" w:eastAsiaTheme="majorEastAsia" w:hAnsiTheme="majorEastAsia"/>
          <w:b/>
          <w:sz w:val="28"/>
        </w:rPr>
      </w:pPr>
      <w:r w:rsidRPr="00EC0828">
        <w:rPr>
          <w:rFonts w:asciiTheme="majorEastAsia" w:eastAsiaTheme="majorEastAsia" w:hAnsiTheme="majorEastAsia" w:hint="eastAsia"/>
          <w:b/>
          <w:noProof/>
          <w:sz w:val="28"/>
        </w:rPr>
        <w:t>産廃特措法失効後の安全性の確保に向けた取組への財政支援について</w:t>
      </w:r>
    </w:p>
    <w:p w14:paraId="75E1C890" w14:textId="77777777" w:rsidR="00BF07A9" w:rsidRPr="00EC0828" w:rsidRDefault="00BF07A9" w:rsidP="00BF07A9">
      <w:pPr>
        <w:snapToGrid w:val="0"/>
        <w:spacing w:line="400" w:lineRule="exact"/>
        <w:jc w:val="center"/>
        <w:rPr>
          <w:rFonts w:asciiTheme="majorEastAsia" w:eastAsiaTheme="majorEastAsia" w:hAnsiTheme="majorEastAsia"/>
          <w:b/>
          <w:sz w:val="24"/>
        </w:rPr>
      </w:pPr>
    </w:p>
    <w:p w14:paraId="71D83B9D" w14:textId="77777777" w:rsidR="00BF07A9" w:rsidRPr="00EC0828" w:rsidRDefault="00BF07A9" w:rsidP="00BF07A9">
      <w:pPr>
        <w:snapToGrid w:val="0"/>
        <w:spacing w:line="380" w:lineRule="exact"/>
        <w:ind w:firstLineChars="100" w:firstLine="241"/>
        <w:jc w:val="left"/>
        <w:rPr>
          <w:rFonts w:asciiTheme="minorEastAsia" w:eastAsiaTheme="minorEastAsia" w:hAnsiTheme="minorEastAsia"/>
          <w:sz w:val="24"/>
        </w:rPr>
      </w:pPr>
      <w:r w:rsidRPr="00EC0828">
        <w:rPr>
          <w:rFonts w:asciiTheme="minorEastAsia" w:eastAsiaTheme="minorEastAsia" w:hAnsiTheme="minorEastAsia" w:hint="eastAsia"/>
          <w:sz w:val="24"/>
        </w:rPr>
        <w:t>不適正に処分された産業廃棄物に起因する生活環境保全上の支障またはそのおそれの除去事業は、周辺住民の健康の保護、生活環境の保全はもとより、産業廃棄物処理に対する国民の不信感を払拭し、循環型社会の形成に資するものであり、環境政策における全国的かつ重要な課題として、国と地方公共団体が協力して取り組むべきものである。</w:t>
      </w:r>
    </w:p>
    <w:p w14:paraId="0F73E741" w14:textId="77777777" w:rsidR="00BF07A9" w:rsidRPr="00EC0828" w:rsidRDefault="00BF07A9" w:rsidP="00BF07A9">
      <w:pPr>
        <w:snapToGrid w:val="0"/>
        <w:spacing w:line="380" w:lineRule="exact"/>
        <w:ind w:firstLineChars="100" w:firstLine="241"/>
        <w:jc w:val="left"/>
        <w:rPr>
          <w:rFonts w:asciiTheme="minorEastAsia" w:eastAsiaTheme="minorEastAsia" w:hAnsiTheme="minorEastAsia"/>
          <w:sz w:val="24"/>
        </w:rPr>
      </w:pPr>
      <w:r w:rsidRPr="00EC0828">
        <w:rPr>
          <w:rFonts w:asciiTheme="minorEastAsia" w:eastAsiaTheme="minorEastAsia" w:hAnsiTheme="minorEastAsia" w:hint="eastAsia"/>
          <w:sz w:val="24"/>
        </w:rPr>
        <w:t>この観点から、平成10年６月17日より前に不適正な処分が行われた事案について、支障の除去等をできるだけ早期に完了させるため、平成15年に特定産業廃棄物に起因する支障の除去等に関する特別措置法（以下「産廃特措法」という。）が平成24年度末までの時限立法として制定され、平成24年の改正により期限が令和４年度末まで延長された。</w:t>
      </w:r>
    </w:p>
    <w:p w14:paraId="6C7B6DC5" w14:textId="77777777" w:rsidR="00BF07A9" w:rsidRPr="00EC0828" w:rsidRDefault="00BF07A9" w:rsidP="00BF07A9">
      <w:pPr>
        <w:snapToGrid w:val="0"/>
        <w:spacing w:line="380" w:lineRule="exact"/>
        <w:ind w:firstLineChars="100" w:firstLine="241"/>
        <w:jc w:val="left"/>
        <w:rPr>
          <w:rFonts w:asciiTheme="minorEastAsia" w:eastAsiaTheme="minorEastAsia" w:hAnsiTheme="minorEastAsia"/>
          <w:sz w:val="24"/>
        </w:rPr>
      </w:pPr>
      <w:r w:rsidRPr="00EC0828">
        <w:rPr>
          <w:rFonts w:asciiTheme="minorEastAsia" w:eastAsiaTheme="minorEastAsia" w:hAnsiTheme="minorEastAsia" w:hint="eastAsia"/>
          <w:sz w:val="24"/>
        </w:rPr>
        <w:t>都道府県等においては、産廃特措法に基づく基本方針に即した実施計画について、環境大臣の同意を得て、国の財政支援のもと支障除去等事業を計画的かつ着実に進めている。</w:t>
      </w:r>
    </w:p>
    <w:p w14:paraId="562F1181" w14:textId="77777777" w:rsidR="00BF07A9" w:rsidRPr="00EC0828" w:rsidRDefault="00BF07A9" w:rsidP="00BF07A9">
      <w:pPr>
        <w:snapToGrid w:val="0"/>
        <w:spacing w:line="380" w:lineRule="exact"/>
        <w:ind w:firstLineChars="100" w:firstLine="241"/>
        <w:jc w:val="left"/>
        <w:rPr>
          <w:rFonts w:asciiTheme="minorEastAsia" w:eastAsiaTheme="minorEastAsia" w:hAnsiTheme="minorEastAsia"/>
          <w:sz w:val="24"/>
        </w:rPr>
      </w:pPr>
      <w:r w:rsidRPr="00EC0828">
        <w:rPr>
          <w:rFonts w:asciiTheme="minorEastAsia" w:eastAsiaTheme="minorEastAsia" w:hAnsiTheme="minorEastAsia" w:hint="eastAsia"/>
          <w:sz w:val="24"/>
        </w:rPr>
        <w:t>一方で、廃棄物を残置する工法により事業を実施した場合には、事業の終了後も、残置される廃棄物が周辺地下水の汚染や悪臭の発生等の中長期的な潜在リスクを有する。このため、生活環境保全上の支障が再発しないよう、各事案の実情に応じた、地域住民の安全性の確保に向けた取組（モニタリングや水処理の継続、構造物の維持管理等）が不可欠であるが、産廃特措法が失効する令和５年度以降は、国の財政支援がなくなり、都道府県等の財政負担が大きくなる。</w:t>
      </w:r>
    </w:p>
    <w:p w14:paraId="66BF7447" w14:textId="77777777" w:rsidR="00BF07A9" w:rsidRPr="00EC0828" w:rsidRDefault="00BF07A9" w:rsidP="00BF07A9">
      <w:pPr>
        <w:snapToGrid w:val="0"/>
        <w:spacing w:line="380" w:lineRule="exact"/>
        <w:ind w:firstLineChars="100" w:firstLine="241"/>
        <w:jc w:val="left"/>
        <w:rPr>
          <w:rFonts w:asciiTheme="minorEastAsia" w:eastAsiaTheme="minorEastAsia" w:hAnsiTheme="minorEastAsia"/>
          <w:sz w:val="24"/>
        </w:rPr>
      </w:pPr>
      <w:r w:rsidRPr="00EC0828">
        <w:rPr>
          <w:rFonts w:asciiTheme="minorEastAsia" w:eastAsiaTheme="minorEastAsia" w:hAnsiTheme="minorEastAsia" w:hint="eastAsia"/>
          <w:sz w:val="24"/>
        </w:rPr>
        <w:t>支障除去等事業の費用負担については、産業廃棄物が都道府県の区域を超えて広域的に処理されていることを踏まえ、公平性の観点から事業を実施する都道府県等が全額負担するのではなく、産廃特措法に基づき国による財政支援が行われている。支障除去等事業終了後の安全確保に向けた取組についても、公平性の観点から同様に国による財政支援がなされるべきである。</w:t>
      </w:r>
    </w:p>
    <w:p w14:paraId="59DCAFA4" w14:textId="77777777" w:rsidR="00BF07A9" w:rsidRPr="00EC0828" w:rsidRDefault="00BF07A9" w:rsidP="00BF07A9">
      <w:pPr>
        <w:snapToGrid w:val="0"/>
        <w:spacing w:line="380" w:lineRule="exact"/>
        <w:ind w:firstLineChars="100" w:firstLine="241"/>
        <w:jc w:val="left"/>
        <w:rPr>
          <w:rFonts w:asciiTheme="minorEastAsia" w:eastAsiaTheme="minorEastAsia" w:hAnsiTheme="minorEastAsia"/>
          <w:sz w:val="24"/>
        </w:rPr>
      </w:pPr>
      <w:r w:rsidRPr="00B04E4A">
        <w:rPr>
          <w:rFonts w:asciiTheme="minorEastAsia" w:eastAsiaTheme="minorEastAsia" w:hAnsiTheme="minorEastAsia" w:hint="eastAsia"/>
          <w:sz w:val="24"/>
        </w:rPr>
        <w:t>また、平成</w:t>
      </w:r>
      <w:r>
        <w:rPr>
          <w:rFonts w:asciiTheme="minorEastAsia" w:eastAsiaTheme="minorEastAsia" w:hAnsiTheme="minorEastAsia" w:hint="eastAsia"/>
          <w:sz w:val="24"/>
        </w:rPr>
        <w:t>24</w:t>
      </w:r>
      <w:r w:rsidRPr="00B04E4A">
        <w:rPr>
          <w:rFonts w:asciiTheme="minorEastAsia" w:eastAsiaTheme="minorEastAsia" w:hAnsiTheme="minorEastAsia" w:hint="eastAsia"/>
          <w:sz w:val="24"/>
        </w:rPr>
        <w:t>年の産廃特措法の改正に際しては、衆議院環境委員会で「特定支障除去等事業として全量撤去方式以外の支障の除去等を実施するに当たっては、その残置される特定産業廃棄物が中長期的な潜在リスクを有する可能性があることに鑑み、同事業の完了後に新たな生活環境保全上の支障が再発することのないよう、都道府県等による安全性の確保に向けた継続的なモニタリングの支援等必要な措置を講ずること」との附帯決議がなされているところであり、国においては、都道府県等のモニタリングや水処理等の取組を踏まえた財政支援を継続されたい。</w:t>
      </w:r>
    </w:p>
    <w:p w14:paraId="024B1D58" w14:textId="77777777" w:rsidR="003360EE" w:rsidRDefault="003360EE" w:rsidP="00BF07A9">
      <w:pPr>
        <w:snapToGrid w:val="0"/>
        <w:spacing w:line="380" w:lineRule="exact"/>
        <w:ind w:firstLineChars="100" w:firstLine="241"/>
        <w:jc w:val="left"/>
        <w:rPr>
          <w:rFonts w:asciiTheme="minorEastAsia" w:eastAsiaTheme="minorEastAsia" w:hAnsiTheme="minorEastAsia"/>
          <w:sz w:val="24"/>
        </w:rPr>
      </w:pPr>
    </w:p>
    <w:p w14:paraId="16B168A0" w14:textId="77777777" w:rsidR="003360EE" w:rsidRDefault="003360EE" w:rsidP="00BF07A9">
      <w:pPr>
        <w:snapToGrid w:val="0"/>
        <w:spacing w:line="380" w:lineRule="exact"/>
        <w:ind w:firstLineChars="100" w:firstLine="241"/>
        <w:jc w:val="left"/>
        <w:rPr>
          <w:rFonts w:asciiTheme="minorEastAsia" w:eastAsiaTheme="minorEastAsia" w:hAnsiTheme="minorEastAsia"/>
          <w:sz w:val="24"/>
        </w:rPr>
      </w:pPr>
    </w:p>
    <w:p w14:paraId="2F0789AF" w14:textId="77777777" w:rsidR="003360EE" w:rsidRDefault="003360EE" w:rsidP="00BF07A9">
      <w:pPr>
        <w:snapToGrid w:val="0"/>
        <w:spacing w:line="380" w:lineRule="exact"/>
        <w:ind w:firstLineChars="100" w:firstLine="241"/>
        <w:jc w:val="left"/>
        <w:rPr>
          <w:rFonts w:asciiTheme="minorEastAsia" w:eastAsiaTheme="minorEastAsia" w:hAnsiTheme="minorEastAsia"/>
          <w:sz w:val="24"/>
        </w:rPr>
      </w:pPr>
    </w:p>
    <w:p w14:paraId="4F39DAF6" w14:textId="77777777" w:rsidR="00BF07A9" w:rsidRPr="00EC0828" w:rsidRDefault="00BF07A9" w:rsidP="00BF07A9">
      <w:pPr>
        <w:snapToGrid w:val="0"/>
        <w:spacing w:line="380" w:lineRule="exact"/>
        <w:ind w:firstLineChars="100" w:firstLine="241"/>
        <w:jc w:val="left"/>
        <w:rPr>
          <w:rFonts w:asciiTheme="minorEastAsia" w:eastAsiaTheme="minorEastAsia" w:hAnsiTheme="minorEastAsia"/>
          <w:sz w:val="24"/>
        </w:rPr>
      </w:pPr>
      <w:r w:rsidRPr="00EC0828">
        <w:rPr>
          <w:rFonts w:asciiTheme="minorEastAsia" w:eastAsiaTheme="minorEastAsia" w:hAnsiTheme="minorEastAsia" w:hint="eastAsia"/>
          <w:sz w:val="24"/>
        </w:rPr>
        <w:t>ついては、次の事項について、特段の措置を講じられるよう提言する。</w:t>
      </w:r>
    </w:p>
    <w:p w14:paraId="7991E7C8" w14:textId="77777777" w:rsidR="00BF07A9" w:rsidRPr="003360EE" w:rsidRDefault="00BF07A9" w:rsidP="00BF07A9">
      <w:pPr>
        <w:snapToGrid w:val="0"/>
        <w:spacing w:line="380" w:lineRule="exact"/>
        <w:ind w:firstLineChars="100" w:firstLine="241"/>
        <w:jc w:val="left"/>
        <w:rPr>
          <w:rFonts w:asciiTheme="minorEastAsia" w:eastAsiaTheme="minorEastAsia" w:hAnsiTheme="minorEastAsia"/>
          <w:sz w:val="24"/>
        </w:rPr>
      </w:pPr>
    </w:p>
    <w:p w14:paraId="6D75CA61" w14:textId="77777777" w:rsidR="00BF07A9" w:rsidRPr="00EC0828" w:rsidRDefault="00BF07A9" w:rsidP="00BF07A9">
      <w:pPr>
        <w:snapToGrid w:val="0"/>
        <w:spacing w:line="380" w:lineRule="exact"/>
        <w:ind w:firstLineChars="100" w:firstLine="241"/>
        <w:jc w:val="left"/>
        <w:rPr>
          <w:rFonts w:asciiTheme="majorEastAsia" w:eastAsiaTheme="majorEastAsia" w:hAnsiTheme="majorEastAsia"/>
          <w:sz w:val="24"/>
        </w:rPr>
      </w:pPr>
      <w:r w:rsidRPr="00EC0828">
        <w:rPr>
          <w:rFonts w:asciiTheme="majorEastAsia" w:eastAsiaTheme="majorEastAsia" w:hAnsiTheme="majorEastAsia" w:hint="eastAsia"/>
          <w:sz w:val="24"/>
        </w:rPr>
        <w:t>産廃特措法失効後においても、残置廃棄物の有する潜在リスクに対する安全性の確保に向けた地方自治体の取組の費用について、法整備も含め、引き続き国が責任をもって地域の実情に応じて財政支援を行うこと。</w:t>
      </w:r>
    </w:p>
    <w:p w14:paraId="5AE1ECA3" w14:textId="77777777" w:rsidR="00BF07A9" w:rsidRDefault="00BF07A9" w:rsidP="00BF07A9">
      <w:pPr>
        <w:snapToGrid w:val="0"/>
        <w:spacing w:line="380" w:lineRule="exact"/>
        <w:ind w:left="482" w:hangingChars="200" w:hanging="482"/>
        <w:jc w:val="left"/>
        <w:rPr>
          <w:rFonts w:asciiTheme="minorEastAsia" w:eastAsiaTheme="minorEastAsia" w:hAnsiTheme="minorEastAsia"/>
          <w:sz w:val="24"/>
        </w:rPr>
      </w:pPr>
    </w:p>
    <w:p w14:paraId="28401DBB" w14:textId="77777777" w:rsidR="00BF07A9" w:rsidRPr="00EC0828" w:rsidRDefault="00BF07A9" w:rsidP="00BF07A9">
      <w:pPr>
        <w:snapToGrid w:val="0"/>
        <w:spacing w:line="380" w:lineRule="exact"/>
        <w:ind w:left="482" w:hangingChars="200" w:hanging="482"/>
        <w:jc w:val="left"/>
        <w:rPr>
          <w:rFonts w:asciiTheme="minorEastAsia" w:eastAsiaTheme="minorEastAsia" w:hAnsiTheme="minorEastAsia"/>
          <w:sz w:val="24"/>
        </w:rPr>
      </w:pPr>
    </w:p>
    <w:p w14:paraId="3EC153B8" w14:textId="77777777" w:rsidR="00BF07A9" w:rsidRDefault="00BF07A9" w:rsidP="00BF07A9">
      <w:pPr>
        <w:snapToGrid w:val="0"/>
        <w:spacing w:line="380" w:lineRule="exact"/>
        <w:ind w:left="482" w:hangingChars="200" w:hanging="482"/>
        <w:jc w:val="left"/>
        <w:rPr>
          <w:rFonts w:asciiTheme="minorEastAsia" w:eastAsiaTheme="minorEastAsia" w:hAnsiTheme="minorEastAsia"/>
          <w:sz w:val="24"/>
        </w:rPr>
      </w:pPr>
      <w:r w:rsidRPr="00EC0828">
        <w:rPr>
          <w:rFonts w:asciiTheme="minorEastAsia" w:eastAsiaTheme="minorEastAsia" w:hAnsiTheme="minorEastAsia" w:hint="eastAsia"/>
          <w:sz w:val="24"/>
        </w:rPr>
        <w:t>令和４</w:t>
      </w:r>
      <w:r>
        <w:rPr>
          <w:rFonts w:asciiTheme="minorEastAsia" w:eastAsiaTheme="minorEastAsia" w:hAnsiTheme="minorEastAsia" w:hint="eastAsia"/>
          <w:sz w:val="24"/>
        </w:rPr>
        <w:t>年1</w:t>
      </w:r>
      <w:r>
        <w:rPr>
          <w:rFonts w:asciiTheme="minorEastAsia" w:eastAsiaTheme="minorEastAsia" w:hAnsiTheme="minorEastAsia"/>
          <w:sz w:val="24"/>
        </w:rPr>
        <w:t>1</w:t>
      </w:r>
      <w:r w:rsidRPr="00EC0828">
        <w:rPr>
          <w:rFonts w:asciiTheme="minorEastAsia" w:eastAsiaTheme="minorEastAsia" w:hAnsiTheme="minorEastAsia" w:hint="eastAsia"/>
          <w:sz w:val="24"/>
        </w:rPr>
        <w:t>月</w:t>
      </w:r>
    </w:p>
    <w:p w14:paraId="19B589F2" w14:textId="77777777" w:rsidR="00BF07A9" w:rsidRDefault="00BF07A9" w:rsidP="00BF07A9">
      <w:pPr>
        <w:snapToGrid w:val="0"/>
        <w:spacing w:line="380" w:lineRule="exact"/>
        <w:ind w:left="482" w:hangingChars="200" w:hanging="482"/>
        <w:jc w:val="left"/>
        <w:rPr>
          <w:rFonts w:asciiTheme="minorEastAsia" w:eastAsiaTheme="minorEastAsia" w:hAnsiTheme="minorEastAsia"/>
          <w:sz w:val="24"/>
        </w:rPr>
      </w:pPr>
    </w:p>
    <w:p w14:paraId="6479C30E" w14:textId="77777777" w:rsidR="00BF07A9" w:rsidRPr="00EC0828" w:rsidRDefault="00BF07A9" w:rsidP="00BF07A9">
      <w:pPr>
        <w:snapToGrid w:val="0"/>
        <w:spacing w:line="380" w:lineRule="exact"/>
        <w:ind w:left="482" w:hangingChars="200" w:hanging="482"/>
        <w:jc w:val="left"/>
        <w:rPr>
          <w:rFonts w:asciiTheme="minorEastAsia" w:eastAsiaTheme="minorEastAsia" w:hAnsiTheme="minorEastAsia"/>
          <w:sz w:val="24"/>
        </w:rPr>
      </w:pPr>
    </w:p>
    <w:p w14:paraId="2E3CEE7E" w14:textId="77777777" w:rsidR="00BF07A9" w:rsidRPr="00EC0828" w:rsidRDefault="00BF07A9" w:rsidP="00BF07A9">
      <w:pPr>
        <w:snapToGrid w:val="0"/>
        <w:spacing w:line="360" w:lineRule="exact"/>
        <w:ind w:left="482" w:hangingChars="200" w:hanging="482"/>
        <w:jc w:val="left"/>
        <w:rPr>
          <w:rFonts w:asciiTheme="minorEastAsia" w:eastAsiaTheme="minorEastAsia" w:hAnsiTheme="minorEastAsia"/>
          <w:sz w:val="24"/>
        </w:rPr>
      </w:pPr>
      <w:r w:rsidRPr="00EC0828">
        <w:rPr>
          <w:rFonts w:asciiTheme="minorEastAsia" w:eastAsiaTheme="minorEastAsia" w:hAnsiTheme="minorEastAsia" w:hint="eastAsia"/>
          <w:sz w:val="24"/>
        </w:rPr>
        <w:t xml:space="preserve">　　　　　　　　　　　　　　　　　近畿ブロック知事会</w:t>
      </w:r>
    </w:p>
    <w:p w14:paraId="72961BA8" w14:textId="77777777" w:rsidR="00BF07A9" w:rsidRPr="00EC0828" w:rsidRDefault="00BF07A9" w:rsidP="00BF07A9">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福井県知事　　杉　本　達　治</w:t>
      </w:r>
    </w:p>
    <w:p w14:paraId="03AFEB9A" w14:textId="77777777" w:rsidR="00BF07A9" w:rsidRPr="00EC0828" w:rsidRDefault="00BF07A9" w:rsidP="00BF07A9">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三重県知事　　一　見　勝　之</w:t>
      </w:r>
    </w:p>
    <w:p w14:paraId="0EEE3842" w14:textId="77777777" w:rsidR="00BF07A9" w:rsidRPr="00EC0828" w:rsidRDefault="00BF07A9" w:rsidP="00BF07A9">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滋賀県知事　　三日月　大　造</w:t>
      </w:r>
    </w:p>
    <w:p w14:paraId="63F0F020" w14:textId="77777777" w:rsidR="00BF07A9" w:rsidRPr="00EC0828" w:rsidRDefault="00BF07A9" w:rsidP="00BF07A9">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京都府知事　　西　脇　隆　俊</w:t>
      </w:r>
    </w:p>
    <w:p w14:paraId="2D38E5A6" w14:textId="77777777" w:rsidR="00BF07A9" w:rsidRPr="00EC0828" w:rsidRDefault="00BF07A9" w:rsidP="00BF07A9">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大阪府知事　　吉　村　洋　文</w:t>
      </w:r>
    </w:p>
    <w:p w14:paraId="7ACEEBF7" w14:textId="77777777" w:rsidR="00BF07A9" w:rsidRPr="00EC0828" w:rsidRDefault="008D25F4" w:rsidP="00BF07A9">
      <w:pPr>
        <w:snapToGrid w:val="0"/>
        <w:spacing w:line="360" w:lineRule="exact"/>
        <w:ind w:left="482" w:rightChars="396" w:right="1271" w:hangingChars="200" w:hanging="482"/>
        <w:jc w:val="right"/>
        <w:rPr>
          <w:rFonts w:asciiTheme="minorEastAsia" w:eastAsiaTheme="minorEastAsia" w:hAnsiTheme="minorEastAsia"/>
          <w:sz w:val="24"/>
        </w:rPr>
      </w:pPr>
      <w:r>
        <w:rPr>
          <w:rFonts w:asciiTheme="minorEastAsia" w:eastAsiaTheme="minorEastAsia" w:hAnsiTheme="minorEastAsia" w:hint="eastAsia"/>
          <w:sz w:val="24"/>
        </w:rPr>
        <w:t>兵庫県知事　　齋　藤</w:t>
      </w:r>
      <w:r w:rsidR="00BF07A9" w:rsidRPr="00EC0828">
        <w:rPr>
          <w:rFonts w:asciiTheme="minorEastAsia" w:eastAsiaTheme="minorEastAsia" w:hAnsiTheme="minorEastAsia" w:hint="eastAsia"/>
          <w:sz w:val="24"/>
        </w:rPr>
        <w:t xml:space="preserve">　元　彦</w:t>
      </w:r>
    </w:p>
    <w:p w14:paraId="6F3F5AB0" w14:textId="77777777" w:rsidR="00BF07A9" w:rsidRPr="00EC0828" w:rsidRDefault="00BF07A9" w:rsidP="00BF07A9">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奈良県知事　　荒　井　正　吾</w:t>
      </w:r>
    </w:p>
    <w:p w14:paraId="6C870ACB" w14:textId="77777777" w:rsidR="00BF07A9" w:rsidRPr="00EC0828" w:rsidRDefault="00BF07A9" w:rsidP="00BF07A9">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和歌山県知事　仁　坂　吉　伸</w:t>
      </w:r>
    </w:p>
    <w:p w14:paraId="13B60D80" w14:textId="77777777" w:rsidR="00A7644B" w:rsidRPr="00BF07A9" w:rsidRDefault="00BF07A9" w:rsidP="00BF07A9">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鳥取県知事　　平　井　伸　治</w:t>
      </w:r>
    </w:p>
    <w:p w14:paraId="4A30B5CD" w14:textId="77777777" w:rsidR="00BF07A9" w:rsidRPr="00E80F0C" w:rsidRDefault="00BF07A9" w:rsidP="00BF07A9">
      <w:pPr>
        <w:snapToGrid w:val="0"/>
        <w:spacing w:line="360" w:lineRule="exact"/>
        <w:ind w:left="482" w:rightChars="396" w:right="1271" w:hangingChars="200" w:hanging="482"/>
        <w:jc w:val="right"/>
        <w:rPr>
          <w:rFonts w:asciiTheme="minorEastAsia" w:eastAsiaTheme="minorEastAsia" w:hAnsiTheme="minorEastAsia"/>
          <w:sz w:val="24"/>
        </w:rPr>
      </w:pPr>
      <w:r w:rsidRPr="00EC0828">
        <w:rPr>
          <w:rFonts w:asciiTheme="minorEastAsia" w:eastAsiaTheme="minorEastAsia" w:hAnsiTheme="minorEastAsia" w:hint="eastAsia"/>
          <w:sz w:val="24"/>
        </w:rPr>
        <w:t>徳島県知事　　飯　泉　嘉　門</w:t>
      </w:r>
    </w:p>
    <w:p w14:paraId="49BB4C31" w14:textId="77777777" w:rsidR="00F25572" w:rsidRPr="00BF07A9" w:rsidRDefault="00F25572" w:rsidP="001A63AD">
      <w:pPr>
        <w:snapToGrid w:val="0"/>
        <w:spacing w:line="360" w:lineRule="exact"/>
        <w:ind w:left="482" w:rightChars="396" w:right="1271" w:hangingChars="200" w:hanging="482"/>
        <w:jc w:val="right"/>
        <w:rPr>
          <w:rFonts w:asciiTheme="minorEastAsia" w:eastAsiaTheme="minorEastAsia" w:hAnsiTheme="minorEastAsia"/>
          <w:sz w:val="24"/>
        </w:rPr>
      </w:pPr>
    </w:p>
    <w:sectPr w:rsidR="00F25572" w:rsidRPr="00BF07A9" w:rsidSect="00E80F0C">
      <w:pgSz w:w="11906" w:h="16838"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401F5" w14:textId="77777777" w:rsidR="00F21553" w:rsidRDefault="00F21553">
      <w:r>
        <w:separator/>
      </w:r>
    </w:p>
  </w:endnote>
  <w:endnote w:type="continuationSeparator" w:id="0">
    <w:p w14:paraId="52328746" w14:textId="77777777" w:rsidR="00F21553" w:rsidRDefault="00F2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6E206" w14:textId="77777777" w:rsidR="00F21553" w:rsidRDefault="00F21553">
      <w:r>
        <w:separator/>
      </w:r>
    </w:p>
  </w:footnote>
  <w:footnote w:type="continuationSeparator" w:id="0">
    <w:p w14:paraId="518A98E6" w14:textId="77777777" w:rsidR="00F21553" w:rsidRDefault="00F21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3259C"/>
    <w:rsid w:val="00033AE8"/>
    <w:rsid w:val="000351D5"/>
    <w:rsid w:val="00043CCA"/>
    <w:rsid w:val="00044D1F"/>
    <w:rsid w:val="00056FFA"/>
    <w:rsid w:val="000606FB"/>
    <w:rsid w:val="00067815"/>
    <w:rsid w:val="000714FB"/>
    <w:rsid w:val="000810BC"/>
    <w:rsid w:val="00084222"/>
    <w:rsid w:val="000907AE"/>
    <w:rsid w:val="00092355"/>
    <w:rsid w:val="000A76FB"/>
    <w:rsid w:val="000B7461"/>
    <w:rsid w:val="000C5EB8"/>
    <w:rsid w:val="000D55AF"/>
    <w:rsid w:val="000D6983"/>
    <w:rsid w:val="000E1556"/>
    <w:rsid w:val="000F0337"/>
    <w:rsid w:val="000F2256"/>
    <w:rsid w:val="000F24C4"/>
    <w:rsid w:val="00103C26"/>
    <w:rsid w:val="00105328"/>
    <w:rsid w:val="001209EE"/>
    <w:rsid w:val="00126EDA"/>
    <w:rsid w:val="0013048A"/>
    <w:rsid w:val="0013222D"/>
    <w:rsid w:val="00144C38"/>
    <w:rsid w:val="00144E91"/>
    <w:rsid w:val="001464F5"/>
    <w:rsid w:val="001611CA"/>
    <w:rsid w:val="0016443D"/>
    <w:rsid w:val="00165BD2"/>
    <w:rsid w:val="0017304A"/>
    <w:rsid w:val="001859D1"/>
    <w:rsid w:val="001902C5"/>
    <w:rsid w:val="001963D4"/>
    <w:rsid w:val="00197011"/>
    <w:rsid w:val="001A0133"/>
    <w:rsid w:val="001A5D17"/>
    <w:rsid w:val="001A63AD"/>
    <w:rsid w:val="001C66F9"/>
    <w:rsid w:val="001E0734"/>
    <w:rsid w:val="001F239B"/>
    <w:rsid w:val="00206CFC"/>
    <w:rsid w:val="00213CBA"/>
    <w:rsid w:val="0021583B"/>
    <w:rsid w:val="00222C9C"/>
    <w:rsid w:val="00224F54"/>
    <w:rsid w:val="00240F7D"/>
    <w:rsid w:val="002573A1"/>
    <w:rsid w:val="00265A04"/>
    <w:rsid w:val="00265EA7"/>
    <w:rsid w:val="00272001"/>
    <w:rsid w:val="002724A8"/>
    <w:rsid w:val="002B09DF"/>
    <w:rsid w:val="002D3F98"/>
    <w:rsid w:val="002E5884"/>
    <w:rsid w:val="002F2542"/>
    <w:rsid w:val="002F4D96"/>
    <w:rsid w:val="002F718F"/>
    <w:rsid w:val="003224E3"/>
    <w:rsid w:val="003307A0"/>
    <w:rsid w:val="003334D9"/>
    <w:rsid w:val="00336015"/>
    <w:rsid w:val="003360EE"/>
    <w:rsid w:val="00344C16"/>
    <w:rsid w:val="00362812"/>
    <w:rsid w:val="00367B24"/>
    <w:rsid w:val="00373C7A"/>
    <w:rsid w:val="00374C6B"/>
    <w:rsid w:val="00391F8D"/>
    <w:rsid w:val="00393E7A"/>
    <w:rsid w:val="00397F0F"/>
    <w:rsid w:val="003A754C"/>
    <w:rsid w:val="003B44B5"/>
    <w:rsid w:val="003E3F33"/>
    <w:rsid w:val="003F17C8"/>
    <w:rsid w:val="003F1902"/>
    <w:rsid w:val="0040087C"/>
    <w:rsid w:val="0040660A"/>
    <w:rsid w:val="00407EDF"/>
    <w:rsid w:val="004264AA"/>
    <w:rsid w:val="00444088"/>
    <w:rsid w:val="004859B1"/>
    <w:rsid w:val="004914C2"/>
    <w:rsid w:val="00492059"/>
    <w:rsid w:val="004A4B3D"/>
    <w:rsid w:val="004B67A4"/>
    <w:rsid w:val="004D04F0"/>
    <w:rsid w:val="004D473A"/>
    <w:rsid w:val="004E2FE2"/>
    <w:rsid w:val="004F3653"/>
    <w:rsid w:val="005032B4"/>
    <w:rsid w:val="0050455C"/>
    <w:rsid w:val="00536491"/>
    <w:rsid w:val="00541F8E"/>
    <w:rsid w:val="00542A05"/>
    <w:rsid w:val="00542C0A"/>
    <w:rsid w:val="00544E04"/>
    <w:rsid w:val="00547210"/>
    <w:rsid w:val="005532C4"/>
    <w:rsid w:val="00567C16"/>
    <w:rsid w:val="00583BCE"/>
    <w:rsid w:val="005A243B"/>
    <w:rsid w:val="005A408F"/>
    <w:rsid w:val="005A7A28"/>
    <w:rsid w:val="005D3625"/>
    <w:rsid w:val="005E6803"/>
    <w:rsid w:val="005E7B9D"/>
    <w:rsid w:val="005F7C44"/>
    <w:rsid w:val="005F7F88"/>
    <w:rsid w:val="006068C5"/>
    <w:rsid w:val="0060771E"/>
    <w:rsid w:val="00617E48"/>
    <w:rsid w:val="00623019"/>
    <w:rsid w:val="006416AF"/>
    <w:rsid w:val="0065230A"/>
    <w:rsid w:val="006568FA"/>
    <w:rsid w:val="0065690B"/>
    <w:rsid w:val="00684457"/>
    <w:rsid w:val="00690402"/>
    <w:rsid w:val="006920C8"/>
    <w:rsid w:val="006A30C8"/>
    <w:rsid w:val="006B62C7"/>
    <w:rsid w:val="006B713D"/>
    <w:rsid w:val="006B7EEC"/>
    <w:rsid w:val="006C3FB1"/>
    <w:rsid w:val="006E789A"/>
    <w:rsid w:val="006F5C44"/>
    <w:rsid w:val="006F7401"/>
    <w:rsid w:val="0071401C"/>
    <w:rsid w:val="00727564"/>
    <w:rsid w:val="007432C2"/>
    <w:rsid w:val="00746250"/>
    <w:rsid w:val="007570BD"/>
    <w:rsid w:val="007668CD"/>
    <w:rsid w:val="007742C5"/>
    <w:rsid w:val="007822EA"/>
    <w:rsid w:val="007900FE"/>
    <w:rsid w:val="007A659C"/>
    <w:rsid w:val="007C2F29"/>
    <w:rsid w:val="007C6392"/>
    <w:rsid w:val="007F642C"/>
    <w:rsid w:val="007F6BCC"/>
    <w:rsid w:val="007F77C1"/>
    <w:rsid w:val="00801D6C"/>
    <w:rsid w:val="00816D7A"/>
    <w:rsid w:val="00820394"/>
    <w:rsid w:val="0082276D"/>
    <w:rsid w:val="00824A4A"/>
    <w:rsid w:val="008306AA"/>
    <w:rsid w:val="00835EAB"/>
    <w:rsid w:val="00836CCF"/>
    <w:rsid w:val="008427AE"/>
    <w:rsid w:val="0084700F"/>
    <w:rsid w:val="0085129C"/>
    <w:rsid w:val="008621F7"/>
    <w:rsid w:val="00870839"/>
    <w:rsid w:val="00874BEC"/>
    <w:rsid w:val="00874FEE"/>
    <w:rsid w:val="0089267C"/>
    <w:rsid w:val="008A680B"/>
    <w:rsid w:val="008C159C"/>
    <w:rsid w:val="008D25F4"/>
    <w:rsid w:val="008E2F15"/>
    <w:rsid w:val="009121DC"/>
    <w:rsid w:val="00923329"/>
    <w:rsid w:val="00926315"/>
    <w:rsid w:val="009349F3"/>
    <w:rsid w:val="00943456"/>
    <w:rsid w:val="00946A69"/>
    <w:rsid w:val="00946C5C"/>
    <w:rsid w:val="009626F4"/>
    <w:rsid w:val="0098120D"/>
    <w:rsid w:val="00991EF2"/>
    <w:rsid w:val="0099555C"/>
    <w:rsid w:val="009A2596"/>
    <w:rsid w:val="009B0CAE"/>
    <w:rsid w:val="009B33A2"/>
    <w:rsid w:val="009B72D1"/>
    <w:rsid w:val="009C18F6"/>
    <w:rsid w:val="009D139B"/>
    <w:rsid w:val="009E02FC"/>
    <w:rsid w:val="009E2F93"/>
    <w:rsid w:val="00A01AA9"/>
    <w:rsid w:val="00A01D7F"/>
    <w:rsid w:val="00A074C7"/>
    <w:rsid w:val="00A07AD4"/>
    <w:rsid w:val="00A16B8A"/>
    <w:rsid w:val="00A21E01"/>
    <w:rsid w:val="00A3450F"/>
    <w:rsid w:val="00A450C8"/>
    <w:rsid w:val="00A4666D"/>
    <w:rsid w:val="00A47513"/>
    <w:rsid w:val="00A53B9F"/>
    <w:rsid w:val="00A70EF8"/>
    <w:rsid w:val="00A7644B"/>
    <w:rsid w:val="00A90485"/>
    <w:rsid w:val="00AA0A4C"/>
    <w:rsid w:val="00AB6C11"/>
    <w:rsid w:val="00AD13D3"/>
    <w:rsid w:val="00AD6AA7"/>
    <w:rsid w:val="00AE7D0A"/>
    <w:rsid w:val="00AF6C49"/>
    <w:rsid w:val="00AF7DD3"/>
    <w:rsid w:val="00B126AD"/>
    <w:rsid w:val="00B16786"/>
    <w:rsid w:val="00B43583"/>
    <w:rsid w:val="00B52D1D"/>
    <w:rsid w:val="00B55904"/>
    <w:rsid w:val="00B62B6B"/>
    <w:rsid w:val="00B7674F"/>
    <w:rsid w:val="00B81B7B"/>
    <w:rsid w:val="00B928E4"/>
    <w:rsid w:val="00BA224C"/>
    <w:rsid w:val="00BA2A57"/>
    <w:rsid w:val="00BA40C7"/>
    <w:rsid w:val="00BB653C"/>
    <w:rsid w:val="00BC6A55"/>
    <w:rsid w:val="00BD5C6A"/>
    <w:rsid w:val="00BD7611"/>
    <w:rsid w:val="00BE28C0"/>
    <w:rsid w:val="00BE4614"/>
    <w:rsid w:val="00BF07A9"/>
    <w:rsid w:val="00BF6035"/>
    <w:rsid w:val="00C36694"/>
    <w:rsid w:val="00C40B67"/>
    <w:rsid w:val="00C52E26"/>
    <w:rsid w:val="00C60F6A"/>
    <w:rsid w:val="00C62038"/>
    <w:rsid w:val="00C676F9"/>
    <w:rsid w:val="00C85227"/>
    <w:rsid w:val="00CA1AB7"/>
    <w:rsid w:val="00CB3DB2"/>
    <w:rsid w:val="00CC7A44"/>
    <w:rsid w:val="00CD3219"/>
    <w:rsid w:val="00CE7BCD"/>
    <w:rsid w:val="00D07DE9"/>
    <w:rsid w:val="00D119EA"/>
    <w:rsid w:val="00D15F68"/>
    <w:rsid w:val="00D2149F"/>
    <w:rsid w:val="00D21ED0"/>
    <w:rsid w:val="00D4646B"/>
    <w:rsid w:val="00D51694"/>
    <w:rsid w:val="00D57C4B"/>
    <w:rsid w:val="00D8504F"/>
    <w:rsid w:val="00D91286"/>
    <w:rsid w:val="00D94DB5"/>
    <w:rsid w:val="00DA15DD"/>
    <w:rsid w:val="00DD2890"/>
    <w:rsid w:val="00DE0348"/>
    <w:rsid w:val="00E04096"/>
    <w:rsid w:val="00E06AAA"/>
    <w:rsid w:val="00E10653"/>
    <w:rsid w:val="00E1077E"/>
    <w:rsid w:val="00E1396B"/>
    <w:rsid w:val="00E14AC1"/>
    <w:rsid w:val="00E17760"/>
    <w:rsid w:val="00E462E0"/>
    <w:rsid w:val="00E5267E"/>
    <w:rsid w:val="00E61C17"/>
    <w:rsid w:val="00E67B26"/>
    <w:rsid w:val="00E7101E"/>
    <w:rsid w:val="00E77A21"/>
    <w:rsid w:val="00E80F0C"/>
    <w:rsid w:val="00E95AD5"/>
    <w:rsid w:val="00EA0CDF"/>
    <w:rsid w:val="00EA290A"/>
    <w:rsid w:val="00EC0828"/>
    <w:rsid w:val="00EC7261"/>
    <w:rsid w:val="00EE34C2"/>
    <w:rsid w:val="00EF0DE3"/>
    <w:rsid w:val="00F049AC"/>
    <w:rsid w:val="00F21553"/>
    <w:rsid w:val="00F25572"/>
    <w:rsid w:val="00F50286"/>
    <w:rsid w:val="00F53061"/>
    <w:rsid w:val="00F5481F"/>
    <w:rsid w:val="00F60478"/>
    <w:rsid w:val="00F60499"/>
    <w:rsid w:val="00F62846"/>
    <w:rsid w:val="00F62E51"/>
    <w:rsid w:val="00F72E1C"/>
    <w:rsid w:val="00F72F29"/>
    <w:rsid w:val="00F771AF"/>
    <w:rsid w:val="00F80314"/>
    <w:rsid w:val="00FA28E2"/>
    <w:rsid w:val="00FB31C7"/>
    <w:rsid w:val="00FB7659"/>
    <w:rsid w:val="00FB7F1B"/>
    <w:rsid w:val="00FC0D4C"/>
    <w:rsid w:val="00FC798B"/>
    <w:rsid w:val="00FD34F5"/>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3B310D"/>
  <w15:docId w15:val="{40D96663-906E-427B-BB25-CD0963E7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BF07A9"/>
  </w:style>
  <w:style w:type="character" w:customStyle="1" w:styleId="a9">
    <w:name w:val="日付 (文字)"/>
    <w:basedOn w:val="a0"/>
    <w:link w:val="a8"/>
    <w:rsid w:val="00BF07A9"/>
    <w:rPr>
      <w:rFonts w:ascii="ＭＳ 明朝"/>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220</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田中　利奈</cp:lastModifiedBy>
  <cp:revision>3</cp:revision>
  <cp:lastPrinted>2022-11-16T08:25:00Z</cp:lastPrinted>
  <dcterms:created xsi:type="dcterms:W3CDTF">2022-11-16T08:52:00Z</dcterms:created>
  <dcterms:modified xsi:type="dcterms:W3CDTF">2022-12-09T01:02:00Z</dcterms:modified>
</cp:coreProperties>
</file>