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F84" w:rsidRDefault="00797F84">
      <w:pPr>
        <w:widowControl/>
        <w:jc w:val="left"/>
        <w:rPr>
          <w:rFonts w:ascii="HG行書体" w:eastAsia="HG行書体" w:hAnsi="HG行書体"/>
          <w:sz w:val="48"/>
        </w:rPr>
      </w:pPr>
    </w:p>
    <w:p w:rsidR="00797F84" w:rsidRDefault="00797F84">
      <w:pPr>
        <w:widowControl/>
        <w:jc w:val="left"/>
        <w:rPr>
          <w:rFonts w:ascii="ＭＳ ゴシック" w:eastAsia="ＭＳ ゴシック" w:hAnsi="ＭＳ ゴシック"/>
          <w:sz w:val="40"/>
        </w:rPr>
      </w:pPr>
    </w:p>
    <w:p w:rsidR="00797F84" w:rsidRDefault="00797F84">
      <w:pPr>
        <w:widowControl/>
        <w:jc w:val="left"/>
        <w:rPr>
          <w:rFonts w:ascii="ＭＳ ゴシック" w:eastAsia="ＭＳ ゴシック" w:hAnsi="ＭＳ ゴシック"/>
          <w:sz w:val="40"/>
        </w:rPr>
      </w:pPr>
    </w:p>
    <w:p w:rsidR="00797F84" w:rsidRDefault="00797F84">
      <w:pPr>
        <w:ind w:leftChars="100" w:left="210"/>
        <w:jc w:val="center"/>
        <w:rPr>
          <w:rFonts w:ascii="ＭＳ ゴシック" w:eastAsia="ＭＳ ゴシック" w:hAnsi="ＭＳ ゴシック"/>
          <w:sz w:val="40"/>
        </w:rPr>
      </w:pPr>
    </w:p>
    <w:p w:rsidR="00797F84" w:rsidRDefault="00797F84">
      <w:pPr>
        <w:ind w:leftChars="100" w:left="210"/>
        <w:jc w:val="center"/>
        <w:rPr>
          <w:rFonts w:ascii="ＭＳ ゴシック" w:eastAsia="ＭＳ ゴシック" w:hAnsi="ＭＳ ゴシック"/>
          <w:sz w:val="40"/>
        </w:rPr>
      </w:pPr>
    </w:p>
    <w:p w:rsidR="00797F84" w:rsidRDefault="00797F84">
      <w:pPr>
        <w:ind w:leftChars="100" w:left="210"/>
        <w:jc w:val="center"/>
        <w:rPr>
          <w:rFonts w:ascii="ＭＳ ゴシック" w:eastAsia="ＭＳ ゴシック" w:hAnsi="ＭＳ ゴシック"/>
          <w:sz w:val="40"/>
        </w:rPr>
      </w:pPr>
    </w:p>
    <w:p w:rsidR="00797F84" w:rsidRDefault="00797F84">
      <w:pPr>
        <w:ind w:leftChars="100" w:left="210"/>
        <w:jc w:val="center"/>
        <w:rPr>
          <w:rFonts w:ascii="ＭＳ ゴシック" w:eastAsia="ＭＳ ゴシック" w:hAnsi="ＭＳ ゴシック"/>
          <w:sz w:val="40"/>
        </w:rPr>
      </w:pPr>
    </w:p>
    <w:p w:rsidR="00797F84" w:rsidRDefault="006E5E56">
      <w:pPr>
        <w:autoSpaceDE w:val="0"/>
        <w:adjustRightInd w:val="0"/>
        <w:ind w:leftChars="100" w:left="210"/>
        <w:jc w:val="center"/>
        <w:rPr>
          <w:rFonts w:ascii="ＭＳ ゴシック" w:eastAsia="ＭＳ ゴシック" w:hAnsi="ＭＳ ゴシック"/>
          <w:b/>
          <w:kern w:val="0"/>
          <w:sz w:val="44"/>
        </w:rPr>
      </w:pPr>
      <w:r>
        <w:rPr>
          <w:rFonts w:ascii="ＭＳ ゴシック" w:eastAsia="ＭＳ ゴシック" w:hAnsi="ＭＳ ゴシック" w:hint="eastAsia"/>
          <w:b/>
          <w:kern w:val="0"/>
          <w:sz w:val="44"/>
        </w:rPr>
        <w:t>令和６年度以降の本州四国高速道路を含む「全国共通料金制度」の継続に関する提言</w:t>
      </w:r>
    </w:p>
    <w:p w:rsidR="00797F84" w:rsidRDefault="00797F84">
      <w:pPr>
        <w:spacing w:line="400" w:lineRule="exact"/>
        <w:ind w:leftChars="100" w:left="210" w:rightChars="-338" w:right="-710"/>
        <w:jc w:val="center"/>
        <w:rPr>
          <w:rFonts w:ascii="ＭＳ ゴシック" w:eastAsia="ＭＳ ゴシック" w:hAnsi="ＭＳ ゴシック"/>
          <w:b/>
          <w:sz w:val="40"/>
        </w:rPr>
      </w:pPr>
    </w:p>
    <w:p w:rsidR="00797F84" w:rsidRDefault="00797F84">
      <w:pPr>
        <w:spacing w:line="400" w:lineRule="exact"/>
        <w:ind w:leftChars="100" w:left="210" w:rightChars="-338" w:right="-710"/>
        <w:jc w:val="center"/>
        <w:rPr>
          <w:rFonts w:ascii="ＭＳ ゴシック" w:eastAsia="ＭＳ ゴシック" w:hAnsi="ＭＳ ゴシック"/>
          <w:b/>
          <w:sz w:val="40"/>
        </w:rPr>
      </w:pPr>
    </w:p>
    <w:p w:rsidR="00797F84" w:rsidRDefault="00797F84">
      <w:pPr>
        <w:spacing w:line="400" w:lineRule="exact"/>
        <w:ind w:leftChars="100" w:left="210" w:rightChars="-338" w:right="-710"/>
        <w:jc w:val="center"/>
        <w:rPr>
          <w:rFonts w:ascii="ＭＳ ゴシック" w:eastAsia="ＭＳ ゴシック" w:hAnsi="ＭＳ ゴシック"/>
          <w:b/>
          <w:sz w:val="40"/>
        </w:rPr>
      </w:pPr>
    </w:p>
    <w:p w:rsidR="00797F84" w:rsidRDefault="00797F84">
      <w:pPr>
        <w:spacing w:line="400" w:lineRule="exact"/>
        <w:ind w:leftChars="100" w:left="210" w:rightChars="-338" w:right="-710"/>
        <w:jc w:val="center"/>
        <w:rPr>
          <w:rFonts w:ascii="ＭＳ ゴシック" w:eastAsia="ＭＳ ゴシック" w:hAnsi="ＭＳ ゴシック"/>
          <w:b/>
          <w:sz w:val="40"/>
        </w:rPr>
      </w:pPr>
    </w:p>
    <w:p w:rsidR="00797F84" w:rsidRDefault="00797F84">
      <w:pPr>
        <w:spacing w:line="400" w:lineRule="exact"/>
        <w:ind w:leftChars="100" w:left="210" w:rightChars="-338" w:right="-710"/>
        <w:jc w:val="center"/>
        <w:rPr>
          <w:rFonts w:ascii="ＭＳ ゴシック" w:eastAsia="ＭＳ ゴシック" w:hAnsi="ＭＳ ゴシック"/>
          <w:b/>
          <w:sz w:val="40"/>
        </w:rPr>
      </w:pPr>
    </w:p>
    <w:p w:rsidR="00797F84" w:rsidRDefault="00797F84">
      <w:pPr>
        <w:spacing w:line="400" w:lineRule="exact"/>
        <w:ind w:leftChars="100" w:left="210" w:rightChars="-338" w:right="-710"/>
        <w:jc w:val="center"/>
        <w:rPr>
          <w:rFonts w:ascii="ＭＳ ゴシック" w:eastAsia="ＭＳ ゴシック" w:hAnsi="ＭＳ ゴシック"/>
          <w:b/>
          <w:sz w:val="40"/>
        </w:rPr>
      </w:pPr>
    </w:p>
    <w:p w:rsidR="00797F84" w:rsidRDefault="00797F84">
      <w:pPr>
        <w:spacing w:line="400" w:lineRule="exact"/>
        <w:ind w:leftChars="100" w:left="210" w:rightChars="-338" w:right="-710"/>
        <w:jc w:val="center"/>
        <w:rPr>
          <w:rFonts w:ascii="ＭＳ ゴシック" w:eastAsia="ＭＳ ゴシック" w:hAnsi="ＭＳ ゴシック"/>
          <w:b/>
          <w:sz w:val="40"/>
        </w:rPr>
      </w:pPr>
    </w:p>
    <w:p w:rsidR="00797F84" w:rsidRDefault="00797F84">
      <w:pPr>
        <w:spacing w:line="400" w:lineRule="exact"/>
        <w:ind w:leftChars="100" w:left="210" w:rightChars="-338" w:right="-710"/>
        <w:jc w:val="center"/>
        <w:rPr>
          <w:rFonts w:ascii="ＭＳ ゴシック" w:eastAsia="ＭＳ ゴシック" w:hAnsi="ＭＳ ゴシック"/>
          <w:b/>
          <w:sz w:val="40"/>
        </w:rPr>
      </w:pPr>
    </w:p>
    <w:p w:rsidR="00797F84" w:rsidRDefault="00797F84">
      <w:pPr>
        <w:spacing w:line="400" w:lineRule="exact"/>
        <w:ind w:leftChars="100" w:left="210" w:rightChars="-338" w:right="-710"/>
        <w:jc w:val="center"/>
        <w:rPr>
          <w:rFonts w:ascii="ＭＳ ゴシック" w:eastAsia="ＭＳ ゴシック" w:hAnsi="ＭＳ ゴシック"/>
          <w:b/>
          <w:sz w:val="40"/>
        </w:rPr>
      </w:pPr>
    </w:p>
    <w:p w:rsidR="00797F84" w:rsidRDefault="00797F84">
      <w:pPr>
        <w:spacing w:line="400" w:lineRule="exact"/>
        <w:ind w:leftChars="100" w:left="210" w:rightChars="-338" w:right="-710"/>
        <w:jc w:val="center"/>
        <w:rPr>
          <w:rFonts w:ascii="ＭＳ ゴシック" w:eastAsia="ＭＳ ゴシック" w:hAnsi="ＭＳ ゴシック"/>
          <w:b/>
          <w:sz w:val="40"/>
        </w:rPr>
      </w:pPr>
    </w:p>
    <w:p w:rsidR="00797F84" w:rsidRDefault="00797F84">
      <w:pPr>
        <w:spacing w:line="400" w:lineRule="exact"/>
        <w:ind w:leftChars="100" w:left="210" w:rightChars="-338" w:right="-710"/>
        <w:jc w:val="center"/>
        <w:rPr>
          <w:rFonts w:ascii="ＭＳ ゴシック" w:eastAsia="ＭＳ ゴシック" w:hAnsi="ＭＳ ゴシック"/>
          <w:b/>
          <w:sz w:val="40"/>
        </w:rPr>
      </w:pPr>
    </w:p>
    <w:p w:rsidR="00797F84" w:rsidRDefault="00797F84">
      <w:pPr>
        <w:spacing w:line="400" w:lineRule="exact"/>
        <w:ind w:leftChars="100" w:left="210" w:rightChars="-338" w:right="-710"/>
        <w:jc w:val="center"/>
        <w:rPr>
          <w:rFonts w:ascii="ＭＳ ゴシック" w:eastAsia="ＭＳ ゴシック" w:hAnsi="ＭＳ ゴシック"/>
          <w:b/>
          <w:sz w:val="40"/>
        </w:rPr>
      </w:pPr>
    </w:p>
    <w:p w:rsidR="00797F84" w:rsidRDefault="00797F84">
      <w:pPr>
        <w:spacing w:line="400" w:lineRule="exact"/>
        <w:ind w:leftChars="100" w:left="210" w:rightChars="-338" w:right="-710"/>
        <w:jc w:val="center"/>
        <w:rPr>
          <w:rFonts w:ascii="ＭＳ ゴシック" w:eastAsia="ＭＳ ゴシック" w:hAnsi="ＭＳ ゴシック"/>
          <w:b/>
          <w:sz w:val="40"/>
        </w:rPr>
      </w:pPr>
    </w:p>
    <w:p w:rsidR="00797F84" w:rsidRDefault="00797F84">
      <w:pPr>
        <w:spacing w:line="400" w:lineRule="exact"/>
        <w:ind w:leftChars="100" w:left="210" w:rightChars="-338" w:right="-710"/>
        <w:jc w:val="center"/>
        <w:rPr>
          <w:rFonts w:ascii="ＭＳ ゴシック" w:eastAsia="ＭＳ ゴシック" w:hAnsi="ＭＳ ゴシック"/>
          <w:b/>
          <w:sz w:val="40"/>
        </w:rPr>
      </w:pPr>
    </w:p>
    <w:p w:rsidR="00797F84" w:rsidRDefault="006E5E56">
      <w:pPr>
        <w:spacing w:line="400" w:lineRule="exact"/>
        <w:ind w:rightChars="-338" w:right="-710" w:firstLineChars="700" w:firstLine="2811"/>
        <w:rPr>
          <w:rFonts w:ascii="ＭＳ ゴシック" w:eastAsia="ＭＳ ゴシック" w:hAnsi="ＭＳ ゴシック"/>
          <w:b/>
          <w:sz w:val="40"/>
        </w:rPr>
      </w:pPr>
      <w:r>
        <w:rPr>
          <w:rFonts w:ascii="ＭＳ ゴシック" w:eastAsia="ＭＳ ゴシック" w:hAnsi="ＭＳ ゴシック" w:hint="eastAsia"/>
          <w:b/>
          <w:sz w:val="40"/>
        </w:rPr>
        <w:t>近畿ブロック知事会</w:t>
      </w:r>
    </w:p>
    <w:p w:rsidR="00797F84" w:rsidRDefault="00797F84">
      <w:pPr>
        <w:spacing w:line="400" w:lineRule="exact"/>
        <w:ind w:leftChars="100" w:left="210" w:rightChars="-338" w:right="-710"/>
        <w:jc w:val="center"/>
        <w:rPr>
          <w:rFonts w:ascii="ＭＳ ゴシック" w:eastAsia="ＭＳ ゴシック" w:hAnsi="ＭＳ ゴシック"/>
          <w:b/>
          <w:sz w:val="40"/>
        </w:rPr>
      </w:pPr>
    </w:p>
    <w:p w:rsidR="00797F84" w:rsidRDefault="00797F84">
      <w:pPr>
        <w:spacing w:line="400" w:lineRule="exact"/>
        <w:ind w:leftChars="100" w:left="210" w:rightChars="-338" w:right="-710"/>
        <w:jc w:val="center"/>
        <w:rPr>
          <w:rFonts w:ascii="ＭＳ ゴシック" w:eastAsia="ＭＳ ゴシック" w:hAnsi="ＭＳ ゴシック"/>
          <w:b/>
          <w:sz w:val="40"/>
        </w:rPr>
      </w:pPr>
    </w:p>
    <w:p w:rsidR="00797F84" w:rsidRDefault="006E5E56">
      <w:pPr>
        <w:spacing w:line="600" w:lineRule="exact"/>
        <w:ind w:leftChars="100" w:left="210" w:rightChars="-338" w:right="-710" w:firstLineChars="800" w:firstLine="3213"/>
        <w:rPr>
          <w:rFonts w:ascii="ＭＳ ゴシック" w:eastAsia="ＭＳ ゴシック" w:hAnsi="ＭＳ ゴシック"/>
          <w:b/>
          <w:sz w:val="40"/>
        </w:rPr>
      </w:pPr>
      <w:r>
        <w:rPr>
          <w:rFonts w:ascii="ＭＳ ゴシック" w:eastAsia="ＭＳ ゴシック" w:hAnsi="ＭＳ ゴシック" w:hint="eastAsia"/>
          <w:b/>
          <w:sz w:val="40"/>
        </w:rPr>
        <w:t>令和４年１２月</w:t>
      </w:r>
    </w:p>
    <w:p w:rsidR="00797F84" w:rsidRDefault="00797F84">
      <w:pPr>
        <w:pStyle w:val="Standard"/>
        <w:ind w:leftChars="100" w:left="210"/>
        <w:jc w:val="center"/>
        <w:rPr>
          <w:sz w:val="32"/>
        </w:rPr>
      </w:pPr>
    </w:p>
    <w:p w:rsidR="00797F84" w:rsidRDefault="00797F84">
      <w:pPr>
        <w:spacing w:line="400" w:lineRule="exact"/>
        <w:ind w:firstLineChars="300" w:firstLine="960"/>
        <w:rPr>
          <w:rFonts w:ascii="ＭＳ ゴシック" w:eastAsia="ＭＳ ゴシック" w:hAnsi="ＭＳ ゴシック"/>
          <w:sz w:val="32"/>
        </w:rPr>
      </w:pPr>
    </w:p>
    <w:p w:rsidR="00797F84" w:rsidRDefault="00797F84">
      <w:pPr>
        <w:spacing w:line="400" w:lineRule="exact"/>
        <w:ind w:firstLineChars="300" w:firstLine="960"/>
        <w:rPr>
          <w:rFonts w:ascii="ＭＳ ゴシック" w:eastAsia="ＭＳ ゴシック" w:hAnsi="ＭＳ ゴシック"/>
          <w:sz w:val="32"/>
        </w:rPr>
      </w:pPr>
    </w:p>
    <w:p w:rsidR="00797F84" w:rsidRDefault="00797F84">
      <w:pPr>
        <w:spacing w:line="400" w:lineRule="exact"/>
        <w:ind w:firstLineChars="300" w:firstLine="960"/>
        <w:rPr>
          <w:rFonts w:ascii="ＭＳ ゴシック" w:eastAsia="ＭＳ ゴシック" w:hAnsi="ＭＳ ゴシック"/>
          <w:sz w:val="32"/>
        </w:rPr>
      </w:pPr>
    </w:p>
    <w:p w:rsidR="00797F84" w:rsidRDefault="00797F84">
      <w:pPr>
        <w:spacing w:line="400" w:lineRule="exact"/>
        <w:ind w:firstLineChars="300" w:firstLine="960"/>
        <w:rPr>
          <w:rFonts w:ascii="ＭＳ ゴシック" w:eastAsia="ＭＳ ゴシック" w:hAnsi="ＭＳ ゴシック"/>
          <w:sz w:val="32"/>
        </w:rPr>
      </w:pPr>
    </w:p>
    <w:p w:rsidR="00797F84" w:rsidRDefault="006E5E56">
      <w:pPr>
        <w:spacing w:line="400" w:lineRule="exact"/>
        <w:ind w:firstLineChars="300" w:firstLine="960"/>
        <w:rPr>
          <w:rFonts w:ascii="ＭＳ ゴシック" w:eastAsia="ＭＳ ゴシック" w:hAnsi="ＭＳ ゴシック"/>
          <w:sz w:val="32"/>
        </w:rPr>
      </w:pPr>
      <w:r>
        <w:rPr>
          <w:rFonts w:ascii="ＭＳ ゴシック" w:eastAsia="ＭＳ ゴシック" w:hAnsi="ＭＳ ゴシック" w:hint="eastAsia"/>
          <w:sz w:val="32"/>
        </w:rPr>
        <w:t>令和６年度以降の本州四国連絡高速道路を含む</w:t>
      </w:r>
    </w:p>
    <w:p w:rsidR="00797F84" w:rsidRDefault="006E5E56">
      <w:pPr>
        <w:spacing w:line="400" w:lineRule="exact"/>
        <w:jc w:val="center"/>
        <w:rPr>
          <w:rFonts w:ascii="ＭＳ ゴシック" w:eastAsia="ＭＳ ゴシック" w:hAnsi="ＭＳ ゴシック"/>
          <w:sz w:val="32"/>
        </w:rPr>
      </w:pPr>
      <w:r>
        <w:rPr>
          <w:rFonts w:ascii="ＭＳ ゴシック" w:eastAsia="ＭＳ ゴシック" w:hAnsi="ＭＳ ゴシック" w:hint="eastAsia"/>
          <w:sz w:val="32"/>
        </w:rPr>
        <w:t>「全国共通料金制度」の継続に関する提言</w:t>
      </w:r>
    </w:p>
    <w:p w:rsidR="00797F84" w:rsidRDefault="00797F84">
      <w:pPr>
        <w:spacing w:line="400" w:lineRule="exact"/>
        <w:jc w:val="center"/>
        <w:rPr>
          <w:rFonts w:ascii="ＭＳ ゴシック" w:eastAsia="ＭＳ ゴシック" w:hAnsi="ＭＳ ゴシック"/>
          <w:sz w:val="32"/>
        </w:rPr>
      </w:pPr>
    </w:p>
    <w:p w:rsidR="00797F84" w:rsidRDefault="00797F84">
      <w:pPr>
        <w:spacing w:line="400" w:lineRule="exact"/>
        <w:jc w:val="center"/>
        <w:rPr>
          <w:rFonts w:ascii="ＭＳ ゴシック" w:eastAsia="ＭＳ ゴシック" w:hAnsi="ＭＳ ゴシック"/>
          <w:sz w:val="32"/>
        </w:rPr>
      </w:pPr>
    </w:p>
    <w:p w:rsidR="00797F84" w:rsidRDefault="00797F84">
      <w:pPr>
        <w:spacing w:line="400" w:lineRule="exact"/>
        <w:jc w:val="center"/>
        <w:rPr>
          <w:rFonts w:ascii="ＭＳ ゴシック" w:eastAsia="ＭＳ ゴシック" w:hAnsi="ＭＳ ゴシック"/>
          <w:sz w:val="32"/>
        </w:rPr>
      </w:pPr>
    </w:p>
    <w:p w:rsidR="00797F84" w:rsidRDefault="006E5E56">
      <w:pPr>
        <w:rPr>
          <w:rFonts w:asciiTheme="minorEastAsia" w:hAnsiTheme="minorEastAsia"/>
          <w:sz w:val="24"/>
          <w:shd w:val="clear" w:color="auto" w:fill="FFFFFF"/>
        </w:rPr>
      </w:pPr>
      <w:r>
        <w:rPr>
          <w:rFonts w:ascii="ＭＳ ゴシック" w:eastAsia="ＭＳ ゴシック" w:hAnsi="ＭＳ ゴシック" w:hint="eastAsia"/>
          <w:sz w:val="24"/>
        </w:rPr>
        <w:t xml:space="preserve">　</w:t>
      </w:r>
      <w:r>
        <w:rPr>
          <w:rFonts w:asciiTheme="minorEastAsia" w:hAnsiTheme="minorEastAsia" w:hint="eastAsia"/>
          <w:sz w:val="24"/>
          <w:shd w:val="clear" w:color="auto" w:fill="FFFFFF"/>
        </w:rPr>
        <w:t>高速道路料金については、地域間格差のない、全国一律の利用しやすい料金体系とするこ</w:t>
      </w:r>
      <w:r>
        <w:rPr>
          <w:rFonts w:asciiTheme="minorEastAsia" w:hAnsiTheme="minorEastAsia" w:hint="eastAsia"/>
          <w:sz w:val="24"/>
          <w:shd w:val="clear" w:color="auto" w:fill="FFFFFF"/>
        </w:rPr>
        <w:t>とが肝要であるが、</w:t>
      </w:r>
      <w:r>
        <w:rPr>
          <w:rFonts w:asciiTheme="minorEastAsia" w:hAnsiTheme="minorEastAsia" w:hint="eastAsia"/>
          <w:sz w:val="22"/>
          <w:shd w:val="clear" w:color="auto" w:fill="FFFFFF"/>
        </w:rPr>
        <w:t>本州四国連絡高速道路（以下「</w:t>
      </w:r>
      <w:r>
        <w:rPr>
          <w:rFonts w:asciiTheme="minorEastAsia" w:hAnsiTheme="minorEastAsia" w:hint="eastAsia"/>
          <w:sz w:val="22"/>
        </w:rPr>
        <w:t>本四高速」という）</w:t>
      </w:r>
      <w:r>
        <w:rPr>
          <w:rFonts w:asciiTheme="minorEastAsia" w:hAnsiTheme="minorEastAsia" w:hint="eastAsia"/>
          <w:sz w:val="24"/>
        </w:rPr>
        <w:t>は、</w:t>
      </w:r>
      <w:r>
        <w:rPr>
          <w:rFonts w:asciiTheme="minorEastAsia" w:hAnsiTheme="minorEastAsia" w:hint="eastAsia"/>
          <w:sz w:val="24"/>
          <w:shd w:val="clear" w:color="auto" w:fill="FFFFFF"/>
        </w:rPr>
        <w:t>ＮＥＸＣＯ区間と異なる料金体系となっていたことから、近畿をはじめ、四国や中国の関係府県市が連携し提言を繰り返した結果、平成２６年４月、ついに全国路線網に編入され、「全国共通料金制度」が実現した。</w:t>
      </w:r>
    </w:p>
    <w:p w:rsidR="00797F84" w:rsidRDefault="00797F84">
      <w:pPr>
        <w:rPr>
          <w:rFonts w:asciiTheme="minorEastAsia" w:hAnsiTheme="minorEastAsia"/>
          <w:sz w:val="24"/>
          <w:shd w:val="clear" w:color="auto" w:fill="FFFFFF"/>
        </w:rPr>
      </w:pPr>
    </w:p>
    <w:p w:rsidR="00797F84" w:rsidRDefault="006E5E56">
      <w:pPr>
        <w:rPr>
          <w:rFonts w:asciiTheme="minorEastAsia" w:hAnsiTheme="minorEastAsia"/>
          <w:sz w:val="24"/>
          <w:shd w:val="clear" w:color="auto" w:fill="FFFFFF"/>
        </w:rPr>
      </w:pPr>
      <w:r>
        <w:rPr>
          <w:rFonts w:asciiTheme="minorEastAsia" w:hAnsiTheme="minorEastAsia" w:hint="eastAsia"/>
          <w:sz w:val="24"/>
          <w:shd w:val="clear" w:color="auto" w:fill="FFFFFF"/>
        </w:rPr>
        <w:t xml:space="preserve">　これを受け、悲願であった「全国共通料金制度」の効果を、持続的に発展させるための関係府県市による利用促進に向けた様々な取組も相まって、</w:t>
      </w:r>
      <w:r>
        <w:rPr>
          <w:rFonts w:asciiTheme="minorEastAsia" w:hAnsiTheme="minorEastAsia" w:hint="eastAsia"/>
          <w:sz w:val="24"/>
        </w:rPr>
        <w:t>人口減少が進む中、平成２９年には「明石海峡大橋」、平成３１年には「大鳴門橋」の累計交通量が、それぞれ２億台を突破するなど、近畿地方はもとより、全国と</w:t>
      </w:r>
      <w:r>
        <w:rPr>
          <w:rFonts w:asciiTheme="minorEastAsia" w:hAnsiTheme="minorEastAsia" w:hint="eastAsia"/>
          <w:sz w:val="24"/>
        </w:rPr>
        <w:t>四国の往来により、</w:t>
      </w:r>
      <w:r>
        <w:rPr>
          <w:rFonts w:asciiTheme="minorEastAsia" w:hAnsiTheme="minorEastAsia" w:hint="eastAsia"/>
          <w:sz w:val="24"/>
          <w:shd w:val="clear" w:color="auto" w:fill="FFFFFF"/>
        </w:rPr>
        <w:t>本四高速の交通量は、順調に増加（コロナ禍の影響を除く）し、全国への経済波及効果は、年間約２</w:t>
      </w:r>
      <w:r>
        <w:rPr>
          <w:rFonts w:asciiTheme="minorEastAsia" w:hAnsiTheme="minorEastAsia" w:hint="eastAsia"/>
          <w:sz w:val="24"/>
          <w:shd w:val="clear" w:color="auto" w:fill="FFFFFF"/>
        </w:rPr>
        <w:t>.</w:t>
      </w:r>
      <w:r>
        <w:rPr>
          <w:rFonts w:asciiTheme="minorEastAsia" w:hAnsiTheme="minorEastAsia" w:hint="eastAsia"/>
          <w:sz w:val="24"/>
          <w:shd w:val="clear" w:color="auto" w:fill="FFFFFF"/>
        </w:rPr>
        <w:t>４兆円に達しており、本四高速が「地方創生」や「分散型国土づくり」に欠かすことのできない「観光や物流の大動脈」になっている。</w:t>
      </w:r>
    </w:p>
    <w:p w:rsidR="00797F84" w:rsidRDefault="006E5E56">
      <w:pPr>
        <w:rPr>
          <w:rFonts w:asciiTheme="minorEastAsia" w:hAnsiTheme="minorEastAsia"/>
          <w:sz w:val="24"/>
          <w:shd w:val="clear" w:color="auto" w:fill="FFFFFF"/>
        </w:rPr>
      </w:pPr>
      <w:r>
        <w:rPr>
          <w:rFonts w:asciiTheme="minorEastAsia" w:hAnsiTheme="minorEastAsia" w:hint="eastAsia"/>
          <w:sz w:val="24"/>
          <w:shd w:val="clear" w:color="auto" w:fill="FFFFFF"/>
        </w:rPr>
        <w:t xml:space="preserve">　</w:t>
      </w:r>
    </w:p>
    <w:p w:rsidR="00797F84" w:rsidRDefault="006E5E56">
      <w:pPr>
        <w:rPr>
          <w:rFonts w:asciiTheme="minorEastAsia" w:hAnsiTheme="minorEastAsia"/>
          <w:sz w:val="24"/>
          <w:shd w:val="clear" w:color="auto" w:fill="FFFFFF"/>
        </w:rPr>
      </w:pPr>
      <w:r>
        <w:rPr>
          <w:rFonts w:asciiTheme="minorEastAsia" w:hAnsiTheme="minorEastAsia" w:hint="eastAsia"/>
          <w:sz w:val="24"/>
          <w:shd w:val="clear" w:color="auto" w:fill="FFFFFF"/>
        </w:rPr>
        <w:t xml:space="preserve">　また、課題であった「建設債務の返済」については、「全国共通料金制度」の導入</w:t>
      </w:r>
      <w:r>
        <w:rPr>
          <w:rFonts w:asciiTheme="minorEastAsia" w:hAnsiTheme="minorEastAsia" w:hint="eastAsia"/>
          <w:sz w:val="24"/>
          <w:shd w:val="clear" w:color="auto" w:fill="FFFFFF"/>
        </w:rPr>
        <w:t>により利用しやすい料金水準となったことから、本四高</w:t>
      </w:r>
      <w:r>
        <w:rPr>
          <w:rFonts w:asciiTheme="minorEastAsia" w:hAnsiTheme="minorEastAsia" w:hint="eastAsia"/>
          <w:sz w:val="24"/>
          <w:shd w:val="clear" w:color="auto" w:fill="FFFFFF"/>
        </w:rPr>
        <w:t>速の収入実績は債務返済計画（平成２６年８月協定時）を上回る水準で推移しており、計画に基づいた返済が着実に進んでいる。</w:t>
      </w:r>
    </w:p>
    <w:p w:rsidR="00797F84" w:rsidRDefault="00797F84">
      <w:pPr>
        <w:rPr>
          <w:rFonts w:asciiTheme="minorEastAsia" w:hAnsiTheme="minorEastAsia"/>
          <w:sz w:val="24"/>
          <w:shd w:val="clear" w:color="auto" w:fill="FFFFFF"/>
        </w:rPr>
      </w:pPr>
    </w:p>
    <w:p w:rsidR="00797F84" w:rsidRDefault="006E5E56">
      <w:pPr>
        <w:rPr>
          <w:rFonts w:asciiTheme="minorEastAsia" w:hAnsiTheme="minorEastAsia"/>
          <w:sz w:val="24"/>
          <w:shd w:val="clear" w:color="auto" w:fill="FFFFFF"/>
        </w:rPr>
      </w:pPr>
      <w:r>
        <w:rPr>
          <w:rFonts w:asciiTheme="minorEastAsia" w:hAnsiTheme="minorEastAsia" w:hint="eastAsia"/>
          <w:color w:val="000000" w:themeColor="text1"/>
          <w:sz w:val="24"/>
          <w:shd w:val="clear" w:color="auto" w:fill="FFFFFF"/>
        </w:rPr>
        <w:t xml:space="preserve">　加えて、国内物流を支えるトラックドライバーの働き方改革に繋げるため、</w:t>
      </w:r>
      <w:r>
        <w:rPr>
          <w:rFonts w:asciiTheme="minorEastAsia" w:hAnsiTheme="minorEastAsia" w:hint="eastAsia"/>
          <w:sz w:val="22"/>
          <w:shd w:val="clear" w:color="auto" w:fill="FFFFFF"/>
        </w:rPr>
        <w:t>九州と四国間の航路や四国内の高速道路、</w:t>
      </w:r>
      <w:r>
        <w:rPr>
          <w:rFonts w:asciiTheme="minorEastAsia" w:hAnsiTheme="minorEastAsia" w:hint="eastAsia"/>
          <w:sz w:val="22"/>
        </w:rPr>
        <w:t>本四高速を利用する「四国ルート」へのモーダルシフトが進展しており、</w:t>
      </w:r>
      <w:r>
        <w:rPr>
          <w:rFonts w:asciiTheme="minorEastAsia" w:hAnsiTheme="minorEastAsia" w:hint="eastAsia"/>
          <w:sz w:val="22"/>
          <w:shd w:val="clear" w:color="auto" w:fill="FFFFFF"/>
        </w:rPr>
        <w:t>本州と四国を結ぶフェリー航路とともに本四高速が全</w:t>
      </w:r>
      <w:r>
        <w:rPr>
          <w:rFonts w:asciiTheme="minorEastAsia" w:hAnsiTheme="minorEastAsia" w:hint="eastAsia"/>
          <w:color w:val="000000" w:themeColor="text1"/>
          <w:sz w:val="22"/>
          <w:shd w:val="clear" w:color="auto" w:fill="FFFFFF"/>
        </w:rPr>
        <w:t>国の物流を支えるルートとして、今後より一層重要な役割を</w:t>
      </w:r>
      <w:r>
        <w:rPr>
          <w:rFonts w:asciiTheme="minorEastAsia" w:hAnsiTheme="minorEastAsia" w:hint="eastAsia"/>
          <w:sz w:val="22"/>
          <w:shd w:val="clear" w:color="auto" w:fill="FFFFFF"/>
        </w:rPr>
        <w:t>担うことになる。</w:t>
      </w:r>
    </w:p>
    <w:p w:rsidR="00797F84" w:rsidRDefault="00797F84">
      <w:pPr>
        <w:rPr>
          <w:rFonts w:asciiTheme="minorEastAsia" w:hAnsiTheme="minorEastAsia"/>
          <w:sz w:val="24"/>
          <w:shd w:val="clear" w:color="auto" w:fill="FFFFFF"/>
        </w:rPr>
      </w:pPr>
    </w:p>
    <w:p w:rsidR="00797F84" w:rsidRDefault="006E5E56">
      <w:pPr>
        <w:spacing w:line="340" w:lineRule="exact"/>
        <w:rPr>
          <w:rFonts w:asciiTheme="minorEastAsia" w:hAnsiTheme="minorEastAsia"/>
          <w:sz w:val="24"/>
          <w:shd w:val="clear" w:color="auto" w:fill="FFFFFF"/>
        </w:rPr>
      </w:pPr>
      <w:r>
        <w:rPr>
          <w:rFonts w:asciiTheme="minorEastAsia" w:hAnsiTheme="minorEastAsia" w:hint="eastAsia"/>
          <w:sz w:val="24"/>
          <w:shd w:val="clear" w:color="auto" w:fill="FFFFFF"/>
        </w:rPr>
        <w:t xml:space="preserve">　しかしながら、本四高速を含めた現行の「全国共通料金制度」は、当面１０年間（平成２６～令和５年度</w:t>
      </w:r>
      <w:r>
        <w:rPr>
          <w:rFonts w:asciiTheme="minorEastAsia" w:hAnsiTheme="minorEastAsia" w:hint="eastAsia"/>
          <w:sz w:val="24"/>
          <w:shd w:val="clear" w:color="auto" w:fill="FFFFFF"/>
        </w:rPr>
        <w:t>）の時限措置であり、国・地方が総力を挙げて地方創生に取り組む中、再び全国共通料金以前の料金となれば、本州四国間の「人」や「モノ」の交流が減少し、「地方創生」や「分散型国土づくり」へ悪</w:t>
      </w:r>
      <w:r>
        <w:rPr>
          <w:rFonts w:asciiTheme="minorEastAsia" w:hAnsiTheme="minorEastAsia" w:hint="eastAsia"/>
          <w:sz w:val="24"/>
          <w:shd w:val="clear" w:color="auto" w:fill="FFFFFF"/>
        </w:rPr>
        <w:t>影響を及ぼすことが懸念される。</w:t>
      </w:r>
    </w:p>
    <w:p w:rsidR="00797F84" w:rsidRDefault="00797F84">
      <w:pPr>
        <w:spacing w:line="340" w:lineRule="exact"/>
        <w:rPr>
          <w:rFonts w:asciiTheme="minorEastAsia" w:hAnsiTheme="minorEastAsia"/>
          <w:sz w:val="24"/>
          <w:shd w:val="clear" w:color="auto" w:fill="FFFFFF"/>
        </w:rPr>
      </w:pPr>
    </w:p>
    <w:p w:rsidR="00797F84" w:rsidRDefault="00797F84">
      <w:pPr>
        <w:spacing w:line="340" w:lineRule="exact"/>
        <w:rPr>
          <w:rFonts w:asciiTheme="minorEastAsia" w:hAnsiTheme="minorEastAsia"/>
          <w:sz w:val="24"/>
          <w:shd w:val="clear" w:color="auto" w:fill="FFFFFF"/>
        </w:rPr>
      </w:pPr>
    </w:p>
    <w:p w:rsidR="00797F84" w:rsidRDefault="00797F84">
      <w:pPr>
        <w:spacing w:line="340" w:lineRule="exact"/>
        <w:rPr>
          <w:rFonts w:asciiTheme="minorEastAsia" w:hAnsiTheme="minorEastAsia"/>
          <w:sz w:val="24"/>
          <w:shd w:val="clear" w:color="auto" w:fill="FFFFFF"/>
        </w:rPr>
      </w:pPr>
    </w:p>
    <w:p w:rsidR="00797F84" w:rsidRDefault="00797F84">
      <w:pPr>
        <w:spacing w:line="340" w:lineRule="exact"/>
        <w:rPr>
          <w:rFonts w:asciiTheme="minorEastAsia" w:hAnsiTheme="minorEastAsia"/>
          <w:sz w:val="24"/>
          <w:shd w:val="clear" w:color="auto" w:fill="FFFFFF"/>
        </w:rPr>
      </w:pPr>
    </w:p>
    <w:p w:rsidR="00797F84" w:rsidRDefault="006E5E56">
      <w:pPr>
        <w:rPr>
          <w:rFonts w:asciiTheme="minorEastAsia" w:hAnsiTheme="minorEastAsia"/>
          <w:sz w:val="24"/>
          <w:shd w:val="clear" w:color="auto" w:fill="FFFFFF"/>
        </w:rPr>
      </w:pPr>
      <w:r>
        <w:rPr>
          <w:rFonts w:asciiTheme="minorEastAsia" w:hAnsiTheme="minorEastAsia" w:hint="eastAsia"/>
          <w:sz w:val="24"/>
          <w:shd w:val="clear" w:color="auto" w:fill="FFFFFF"/>
        </w:rPr>
        <w:t xml:space="preserve">　</w:t>
      </w:r>
    </w:p>
    <w:p w:rsidR="00797F84" w:rsidRDefault="00797F84">
      <w:pPr>
        <w:ind w:firstLineChars="100" w:firstLine="240"/>
        <w:rPr>
          <w:rFonts w:asciiTheme="minorEastAsia" w:hAnsiTheme="minorEastAsia"/>
          <w:sz w:val="24"/>
          <w:shd w:val="clear" w:color="auto" w:fill="FFFFFF"/>
        </w:rPr>
      </w:pPr>
    </w:p>
    <w:p w:rsidR="00797F84" w:rsidRDefault="00797F84">
      <w:pPr>
        <w:ind w:firstLineChars="100" w:firstLine="240"/>
        <w:rPr>
          <w:rFonts w:asciiTheme="minorEastAsia" w:hAnsiTheme="minorEastAsia"/>
          <w:sz w:val="24"/>
          <w:shd w:val="clear" w:color="auto" w:fill="FFFFFF"/>
        </w:rPr>
      </w:pPr>
    </w:p>
    <w:p w:rsidR="00797F84" w:rsidRDefault="00797F84">
      <w:pPr>
        <w:ind w:firstLineChars="100" w:firstLine="240"/>
        <w:rPr>
          <w:rFonts w:asciiTheme="minorEastAsia" w:hAnsiTheme="minorEastAsia"/>
          <w:sz w:val="24"/>
          <w:shd w:val="clear" w:color="auto" w:fill="FFFFFF"/>
        </w:rPr>
      </w:pPr>
    </w:p>
    <w:p w:rsidR="00797F84" w:rsidRDefault="00797F84">
      <w:pPr>
        <w:ind w:firstLineChars="100" w:firstLine="240"/>
        <w:rPr>
          <w:rFonts w:asciiTheme="minorEastAsia" w:hAnsiTheme="minorEastAsia"/>
          <w:sz w:val="24"/>
          <w:shd w:val="clear" w:color="auto" w:fill="FFFFFF"/>
        </w:rPr>
      </w:pPr>
    </w:p>
    <w:p w:rsidR="00797F84" w:rsidRDefault="00797F84">
      <w:pPr>
        <w:ind w:firstLineChars="100" w:firstLine="240"/>
        <w:rPr>
          <w:rFonts w:asciiTheme="minorEastAsia" w:hAnsiTheme="minorEastAsia"/>
          <w:sz w:val="24"/>
          <w:shd w:val="clear" w:color="auto" w:fill="FFFFFF"/>
        </w:rPr>
      </w:pPr>
    </w:p>
    <w:p w:rsidR="00797F84" w:rsidRDefault="00797F84">
      <w:pPr>
        <w:ind w:firstLineChars="100" w:firstLine="240"/>
        <w:rPr>
          <w:rFonts w:asciiTheme="minorEastAsia" w:hAnsiTheme="minorEastAsia"/>
          <w:sz w:val="24"/>
          <w:shd w:val="clear" w:color="auto" w:fill="FFFFFF"/>
        </w:rPr>
      </w:pPr>
    </w:p>
    <w:p w:rsidR="00797F84" w:rsidRDefault="00797F84">
      <w:pPr>
        <w:ind w:firstLineChars="100" w:firstLine="240"/>
        <w:rPr>
          <w:rFonts w:asciiTheme="minorEastAsia" w:hAnsiTheme="minorEastAsia"/>
          <w:sz w:val="24"/>
          <w:shd w:val="clear" w:color="auto" w:fill="FFFFFF"/>
        </w:rPr>
      </w:pPr>
    </w:p>
    <w:p w:rsidR="00797F84" w:rsidRDefault="006E5E56">
      <w:pPr>
        <w:ind w:firstLineChars="100" w:firstLine="240"/>
        <w:rPr>
          <w:rFonts w:asciiTheme="minorEastAsia" w:hAnsiTheme="minorEastAsia"/>
          <w:sz w:val="24"/>
          <w:shd w:val="clear" w:color="auto" w:fill="FFFFFF"/>
        </w:rPr>
      </w:pPr>
      <w:r>
        <w:rPr>
          <w:rFonts w:asciiTheme="minorEastAsia" w:hAnsiTheme="minorEastAsia" w:hint="eastAsia"/>
          <w:sz w:val="24"/>
          <w:shd w:val="clear" w:color="auto" w:fill="FFFFFF"/>
        </w:rPr>
        <w:t>以上により、</w:t>
      </w:r>
      <w:r>
        <w:rPr>
          <w:rFonts w:asciiTheme="minorEastAsia" w:hAnsiTheme="minorEastAsia" w:hint="eastAsia"/>
          <w:sz w:val="24"/>
        </w:rPr>
        <w:t>令和６年度以降の本四高速を含む「全国共通料金制度」の継続</w:t>
      </w:r>
      <w:r>
        <w:rPr>
          <w:rFonts w:asciiTheme="minorEastAsia" w:hAnsiTheme="minorEastAsia" w:hint="eastAsia"/>
          <w:sz w:val="24"/>
          <w:shd w:val="clear" w:color="auto" w:fill="FFFFFF"/>
        </w:rPr>
        <w:t>について提言する。</w:t>
      </w:r>
    </w:p>
    <w:p w:rsidR="00797F84" w:rsidRDefault="00797F84">
      <w:pPr>
        <w:ind w:firstLineChars="100" w:firstLine="240"/>
        <w:rPr>
          <w:rFonts w:asciiTheme="minorEastAsia" w:hAnsiTheme="minorEastAsia" w:hint="eastAsia"/>
          <w:sz w:val="24"/>
          <w:shd w:val="clear" w:color="auto" w:fill="FFFFFF"/>
        </w:rPr>
      </w:pPr>
      <w:bookmarkStart w:id="0" w:name="_GoBack"/>
      <w:bookmarkEnd w:id="0"/>
    </w:p>
    <w:p w:rsidR="00797F84" w:rsidRDefault="00797F84">
      <w:pPr>
        <w:ind w:firstLineChars="100" w:firstLine="240"/>
        <w:rPr>
          <w:rFonts w:asciiTheme="minorEastAsia" w:hAnsiTheme="minorEastAsia"/>
          <w:sz w:val="24"/>
          <w:shd w:val="clear" w:color="auto" w:fill="FFFFFF"/>
        </w:rPr>
      </w:pPr>
    </w:p>
    <w:p w:rsidR="00797F84" w:rsidRDefault="006E5E56">
      <w:pPr>
        <w:rPr>
          <w:rFonts w:asciiTheme="minorEastAsia" w:hAnsiTheme="minorEastAsia"/>
          <w:sz w:val="24"/>
        </w:rPr>
      </w:pPr>
      <w:r>
        <w:rPr>
          <w:rFonts w:asciiTheme="minorEastAsia" w:hAnsiTheme="minorEastAsia" w:hint="eastAsia"/>
          <w:sz w:val="24"/>
          <w:shd w:val="clear" w:color="auto" w:fill="FFFFFF"/>
        </w:rPr>
        <w:t xml:space="preserve">　</w:t>
      </w:r>
      <w:r>
        <w:rPr>
          <w:rFonts w:asciiTheme="minorEastAsia" w:hAnsiTheme="minorEastAsia" w:hint="eastAsia"/>
          <w:sz w:val="24"/>
        </w:rPr>
        <w:t xml:space="preserve">　　</w:t>
      </w:r>
    </w:p>
    <w:p w:rsidR="00797F84" w:rsidRDefault="006E5E56">
      <w:pPr>
        <w:rPr>
          <w:rFonts w:asciiTheme="minorEastAsia" w:hAnsiTheme="minorEastAsia"/>
          <w:sz w:val="24"/>
        </w:rPr>
      </w:pPr>
      <w:r>
        <w:rPr>
          <w:rFonts w:asciiTheme="minorEastAsia" w:hAnsiTheme="minorEastAsia" w:hint="eastAsia"/>
          <w:sz w:val="24"/>
        </w:rPr>
        <w:t xml:space="preserve">１　</w:t>
      </w:r>
      <w:r>
        <w:rPr>
          <w:rFonts w:asciiTheme="minorEastAsia" w:hAnsiTheme="minorEastAsia" w:hint="eastAsia"/>
          <w:sz w:val="24"/>
          <w:shd w:val="clear" w:color="auto" w:fill="FFFFFF"/>
        </w:rPr>
        <w:t>「２０２５年</w:t>
      </w:r>
      <w:r>
        <w:rPr>
          <w:rFonts w:asciiTheme="minorEastAsia" w:hAnsiTheme="minorEastAsia" w:hint="eastAsia"/>
          <w:sz w:val="24"/>
        </w:rPr>
        <w:t>大阪・関西万博」や「ポストコロナ時代」に向け、</w:t>
      </w:r>
    </w:p>
    <w:p w:rsidR="00797F84" w:rsidRDefault="006E5E56">
      <w:pPr>
        <w:rPr>
          <w:rFonts w:asciiTheme="minorEastAsia" w:hAnsiTheme="minorEastAsia"/>
          <w:sz w:val="24"/>
        </w:rPr>
      </w:pPr>
      <w:r>
        <w:rPr>
          <w:rFonts w:asciiTheme="minorEastAsia" w:hAnsiTheme="minorEastAsia" w:hint="eastAsia"/>
          <w:sz w:val="24"/>
        </w:rPr>
        <w:t xml:space="preserve">　　本州四国間の「人」と「モノ」の交流拡大を図り、</w:t>
      </w:r>
    </w:p>
    <w:p w:rsidR="00797F84" w:rsidRDefault="006E5E56">
      <w:pPr>
        <w:rPr>
          <w:rFonts w:asciiTheme="minorEastAsia" w:hAnsiTheme="minorEastAsia"/>
          <w:sz w:val="24"/>
        </w:rPr>
      </w:pPr>
      <w:r>
        <w:rPr>
          <w:rFonts w:asciiTheme="minorEastAsia" w:hAnsiTheme="minorEastAsia" w:hint="eastAsia"/>
          <w:sz w:val="24"/>
        </w:rPr>
        <w:t xml:space="preserve">　　経済波及効果を持続的に発展させるため、</w:t>
      </w:r>
    </w:p>
    <w:p w:rsidR="00797F84" w:rsidRDefault="006E5E56">
      <w:pPr>
        <w:rPr>
          <w:rFonts w:asciiTheme="minorEastAsia" w:hAnsiTheme="minorEastAsia"/>
          <w:sz w:val="24"/>
        </w:rPr>
      </w:pPr>
      <w:r>
        <w:rPr>
          <w:rFonts w:asciiTheme="minorEastAsia" w:hAnsiTheme="minorEastAsia" w:hint="eastAsia"/>
          <w:sz w:val="24"/>
        </w:rPr>
        <w:t xml:space="preserve">　　令和６年度以降も本四高速を含めた「全国共通料金制度」を継続すること</w:t>
      </w:r>
    </w:p>
    <w:p w:rsidR="00797F84" w:rsidRDefault="00797F84">
      <w:pPr>
        <w:rPr>
          <w:rFonts w:asciiTheme="minorEastAsia" w:hAnsiTheme="minorEastAsia"/>
          <w:sz w:val="24"/>
        </w:rPr>
      </w:pPr>
    </w:p>
    <w:p w:rsidR="00797F84" w:rsidRDefault="00797F84">
      <w:pPr>
        <w:rPr>
          <w:rFonts w:asciiTheme="minorEastAsia" w:hAnsiTheme="minorEastAsia"/>
          <w:sz w:val="24"/>
        </w:rPr>
      </w:pPr>
    </w:p>
    <w:p w:rsidR="00797F84" w:rsidRDefault="00797F84">
      <w:pPr>
        <w:rPr>
          <w:rFonts w:asciiTheme="minorEastAsia" w:hAnsiTheme="minorEastAsia"/>
          <w:sz w:val="24"/>
        </w:rPr>
      </w:pPr>
    </w:p>
    <w:p w:rsidR="00797F84" w:rsidRDefault="00797F84">
      <w:pPr>
        <w:rPr>
          <w:rFonts w:asciiTheme="minorEastAsia" w:hAnsiTheme="minorEastAsia"/>
          <w:sz w:val="24"/>
        </w:rPr>
      </w:pPr>
    </w:p>
    <w:p w:rsidR="00797F84" w:rsidRDefault="00797F84">
      <w:pPr>
        <w:rPr>
          <w:rFonts w:asciiTheme="minorEastAsia" w:hAnsiTheme="minorEastAsia"/>
          <w:sz w:val="24"/>
        </w:rPr>
      </w:pPr>
    </w:p>
    <w:p w:rsidR="00797F84" w:rsidRDefault="00797F84">
      <w:pPr>
        <w:rPr>
          <w:rFonts w:asciiTheme="minorEastAsia" w:hAnsiTheme="minorEastAsia"/>
          <w:sz w:val="24"/>
        </w:rPr>
      </w:pPr>
    </w:p>
    <w:p w:rsidR="00797F84" w:rsidRDefault="00797F84">
      <w:pPr>
        <w:rPr>
          <w:rFonts w:asciiTheme="majorEastAsia" w:eastAsiaTheme="majorEastAsia" w:hAnsiTheme="majorEastAsia"/>
          <w:sz w:val="24"/>
        </w:rPr>
      </w:pPr>
    </w:p>
    <w:p w:rsidR="00797F84" w:rsidRDefault="006E5E56">
      <w:pPr>
        <w:ind w:firstLineChars="1650" w:firstLine="3960"/>
        <w:jc w:val="left"/>
        <w:rPr>
          <w:rFonts w:asciiTheme="minorEastAsia" w:hAnsiTheme="minorEastAsia"/>
          <w:color w:val="333333"/>
          <w:sz w:val="24"/>
          <w:shd w:val="clear" w:color="auto" w:fill="FFFFFF"/>
        </w:rPr>
      </w:pPr>
      <w:r>
        <w:rPr>
          <w:rFonts w:asciiTheme="minorEastAsia" w:hAnsiTheme="minorEastAsia"/>
          <w:color w:val="333333"/>
          <w:sz w:val="24"/>
          <w:shd w:val="clear" w:color="auto" w:fill="FFFFFF"/>
        </w:rPr>
        <w:t>令和４年</w:t>
      </w:r>
      <w:r>
        <w:rPr>
          <w:rFonts w:asciiTheme="minorEastAsia" w:hAnsiTheme="minorEastAsia" w:hint="eastAsia"/>
          <w:color w:val="333333"/>
          <w:sz w:val="24"/>
          <w:shd w:val="clear" w:color="auto" w:fill="FFFFFF"/>
        </w:rPr>
        <w:t>１２</w:t>
      </w:r>
      <w:r>
        <w:rPr>
          <w:rFonts w:asciiTheme="minorEastAsia" w:hAnsiTheme="minorEastAsia"/>
          <w:color w:val="333333"/>
          <w:sz w:val="24"/>
          <w:shd w:val="clear" w:color="auto" w:fill="FFFFFF"/>
        </w:rPr>
        <w:t>月</w:t>
      </w:r>
    </w:p>
    <w:p w:rsidR="00797F84" w:rsidRDefault="00797F84">
      <w:pPr>
        <w:jc w:val="center"/>
        <w:rPr>
          <w:rFonts w:asciiTheme="minorEastAsia" w:hAnsiTheme="minorEastAsia"/>
          <w:color w:val="333333"/>
          <w:sz w:val="24"/>
          <w:shd w:val="clear" w:color="auto" w:fill="FFFFFF"/>
        </w:rPr>
      </w:pPr>
    </w:p>
    <w:p w:rsidR="00797F84" w:rsidRDefault="006E5E56">
      <w:pPr>
        <w:jc w:val="left"/>
        <w:rPr>
          <w:rFonts w:asciiTheme="minorEastAsia" w:hAnsiTheme="minorEastAsia"/>
          <w:color w:val="333333"/>
          <w:sz w:val="24"/>
          <w:shd w:val="clear" w:color="auto" w:fill="FFFFFF"/>
        </w:rPr>
      </w:pPr>
      <w:r>
        <w:rPr>
          <w:rFonts w:asciiTheme="minorEastAsia" w:hAnsiTheme="minorEastAsia" w:hint="eastAsia"/>
          <w:color w:val="333333"/>
          <w:sz w:val="24"/>
          <w:shd w:val="clear" w:color="auto" w:fill="FFFFFF"/>
        </w:rPr>
        <w:t xml:space="preserve">　　　　　　　　　　　　　　　　　近畿ブロック知事会</w:t>
      </w:r>
    </w:p>
    <w:p w:rsidR="00797F84" w:rsidRDefault="006E5E56">
      <w:pPr>
        <w:jc w:val="left"/>
        <w:rPr>
          <w:rFonts w:asciiTheme="minorEastAsia" w:hAnsiTheme="minorEastAsia"/>
          <w:color w:val="333333"/>
          <w:sz w:val="24"/>
          <w:shd w:val="clear" w:color="auto" w:fill="FFFFFF"/>
        </w:rPr>
      </w:pPr>
      <w:r>
        <w:rPr>
          <w:rFonts w:asciiTheme="minorEastAsia" w:hAnsiTheme="minorEastAsia" w:hint="eastAsia"/>
          <w:color w:val="333333"/>
          <w:sz w:val="24"/>
          <w:shd w:val="clear" w:color="auto" w:fill="FFFFFF"/>
        </w:rPr>
        <w:t xml:space="preserve">　　　　　　　　　　　　　　　　　　　福井県知事</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杉</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本</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達</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治</w:t>
      </w:r>
    </w:p>
    <w:p w:rsidR="00797F84" w:rsidRDefault="006E5E56">
      <w:pPr>
        <w:jc w:val="left"/>
        <w:rPr>
          <w:rFonts w:asciiTheme="minorEastAsia" w:hAnsiTheme="minorEastAsia"/>
          <w:color w:val="333333"/>
          <w:sz w:val="24"/>
          <w:shd w:val="clear" w:color="auto" w:fill="FFFFFF"/>
        </w:rPr>
      </w:pPr>
      <w:r>
        <w:rPr>
          <w:rFonts w:asciiTheme="minorEastAsia" w:hAnsiTheme="minorEastAsia" w:hint="eastAsia"/>
          <w:color w:val="333333"/>
          <w:sz w:val="24"/>
          <w:shd w:val="clear" w:color="auto" w:fill="FFFFFF"/>
        </w:rPr>
        <w:t xml:space="preserve">　　　　　　　　　　　　　　　　　　　三重県知事</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一</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見</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勝</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之</w:t>
      </w:r>
    </w:p>
    <w:p w:rsidR="00797F84" w:rsidRDefault="006E5E56">
      <w:pPr>
        <w:jc w:val="left"/>
        <w:rPr>
          <w:rFonts w:asciiTheme="minorEastAsia" w:hAnsiTheme="minorEastAsia"/>
          <w:color w:val="333333"/>
          <w:sz w:val="24"/>
          <w:shd w:val="clear" w:color="auto" w:fill="FFFFFF"/>
        </w:rPr>
      </w:pPr>
      <w:r>
        <w:rPr>
          <w:rFonts w:asciiTheme="minorEastAsia" w:hAnsiTheme="minorEastAsia" w:hint="eastAsia"/>
          <w:color w:val="333333"/>
          <w:sz w:val="24"/>
          <w:shd w:val="clear" w:color="auto" w:fill="FFFFFF"/>
        </w:rPr>
        <w:t xml:space="preserve">　　　　　　　　　　　　　　　　　　　滋賀県知事</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三日月</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大</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造</w:t>
      </w:r>
    </w:p>
    <w:p w:rsidR="00797F84" w:rsidRDefault="006E5E56">
      <w:pPr>
        <w:ind w:firstLineChars="1900" w:firstLine="4560"/>
        <w:jc w:val="left"/>
        <w:rPr>
          <w:rFonts w:asciiTheme="minorEastAsia" w:hAnsiTheme="minorEastAsia"/>
          <w:color w:val="333333"/>
          <w:sz w:val="24"/>
          <w:shd w:val="clear" w:color="auto" w:fill="FFFFFF"/>
        </w:rPr>
      </w:pPr>
      <w:r>
        <w:rPr>
          <w:rFonts w:asciiTheme="minorEastAsia" w:hAnsiTheme="minorEastAsia" w:hint="eastAsia"/>
          <w:color w:val="333333"/>
          <w:sz w:val="24"/>
          <w:shd w:val="clear" w:color="auto" w:fill="FFFFFF"/>
        </w:rPr>
        <w:t>京都府知事</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西</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脇</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隆</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俊</w:t>
      </w:r>
    </w:p>
    <w:p w:rsidR="00797F84" w:rsidRDefault="006E5E56">
      <w:pPr>
        <w:ind w:firstLineChars="1900" w:firstLine="4560"/>
        <w:jc w:val="left"/>
        <w:rPr>
          <w:rFonts w:asciiTheme="minorEastAsia" w:hAnsiTheme="minorEastAsia"/>
          <w:color w:val="333333"/>
          <w:sz w:val="24"/>
          <w:shd w:val="clear" w:color="auto" w:fill="FFFFFF"/>
        </w:rPr>
      </w:pPr>
      <w:r>
        <w:rPr>
          <w:rFonts w:asciiTheme="minorEastAsia" w:hAnsiTheme="minorEastAsia" w:hint="eastAsia"/>
          <w:color w:val="333333"/>
          <w:sz w:val="24"/>
          <w:shd w:val="clear" w:color="auto" w:fill="FFFFFF"/>
        </w:rPr>
        <w:t>大阪府知事</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吉</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村</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洋</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文</w:t>
      </w:r>
    </w:p>
    <w:p w:rsidR="00797F84" w:rsidRDefault="006E5E56">
      <w:pPr>
        <w:ind w:firstLineChars="1900" w:firstLine="4560"/>
        <w:jc w:val="left"/>
        <w:rPr>
          <w:rFonts w:asciiTheme="minorEastAsia" w:hAnsiTheme="minorEastAsia"/>
          <w:color w:val="333333"/>
          <w:sz w:val="24"/>
          <w:shd w:val="clear" w:color="auto" w:fill="FFFFFF"/>
        </w:rPr>
      </w:pPr>
      <w:r>
        <w:rPr>
          <w:rFonts w:asciiTheme="minorEastAsia" w:hAnsiTheme="minorEastAsia" w:hint="eastAsia"/>
          <w:color w:val="333333"/>
          <w:sz w:val="24"/>
          <w:shd w:val="clear" w:color="auto" w:fill="FFFFFF"/>
        </w:rPr>
        <w:t>兵庫県知事</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齋</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藤</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元</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彦</w:t>
      </w:r>
    </w:p>
    <w:p w:rsidR="00797F84" w:rsidRDefault="006E5E56">
      <w:pPr>
        <w:ind w:firstLineChars="1900" w:firstLine="4560"/>
        <w:jc w:val="left"/>
        <w:rPr>
          <w:rFonts w:asciiTheme="minorEastAsia" w:hAnsiTheme="minorEastAsia"/>
          <w:color w:val="333333"/>
          <w:sz w:val="24"/>
          <w:shd w:val="clear" w:color="auto" w:fill="FFFFFF"/>
        </w:rPr>
      </w:pPr>
      <w:r>
        <w:rPr>
          <w:rFonts w:asciiTheme="minorEastAsia" w:hAnsiTheme="minorEastAsia" w:hint="eastAsia"/>
          <w:color w:val="333333"/>
          <w:sz w:val="24"/>
          <w:shd w:val="clear" w:color="auto" w:fill="FFFFFF"/>
        </w:rPr>
        <w:t>奈良県知事</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荒</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井</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正</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吾</w:t>
      </w:r>
    </w:p>
    <w:p w:rsidR="00797F84" w:rsidRDefault="006E5E56">
      <w:pPr>
        <w:ind w:firstLineChars="1850" w:firstLine="4440"/>
        <w:jc w:val="left"/>
        <w:rPr>
          <w:rFonts w:asciiTheme="minorEastAsia" w:hAnsiTheme="minorEastAsia"/>
          <w:color w:val="333333"/>
          <w:sz w:val="24"/>
          <w:shd w:val="clear" w:color="auto" w:fill="FFFFFF"/>
        </w:rPr>
      </w:pPr>
      <w:r>
        <w:rPr>
          <w:rFonts w:asciiTheme="minorEastAsia" w:hAnsiTheme="minorEastAsia" w:hint="eastAsia"/>
          <w:color w:val="333333"/>
          <w:sz w:val="24"/>
          <w:shd w:val="clear" w:color="auto" w:fill="FFFFFF"/>
        </w:rPr>
        <w:t>和歌山県知事</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仁</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坂</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吉</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伸</w:t>
      </w:r>
    </w:p>
    <w:p w:rsidR="00797F84" w:rsidRDefault="006E5E56">
      <w:pPr>
        <w:ind w:firstLineChars="1900" w:firstLine="4560"/>
        <w:jc w:val="left"/>
        <w:rPr>
          <w:rFonts w:asciiTheme="minorEastAsia" w:hAnsiTheme="minorEastAsia"/>
          <w:color w:val="333333"/>
          <w:sz w:val="24"/>
          <w:shd w:val="clear" w:color="auto" w:fill="FFFFFF"/>
        </w:rPr>
      </w:pPr>
      <w:r>
        <w:rPr>
          <w:rFonts w:asciiTheme="minorEastAsia" w:hAnsiTheme="minorEastAsia" w:hint="eastAsia"/>
          <w:color w:val="333333"/>
          <w:sz w:val="24"/>
          <w:shd w:val="clear" w:color="auto" w:fill="FFFFFF"/>
        </w:rPr>
        <w:t>鳥取県知事</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平</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井</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伸</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治</w:t>
      </w:r>
    </w:p>
    <w:p w:rsidR="00797F84" w:rsidRDefault="006E5E56">
      <w:pPr>
        <w:ind w:firstLineChars="1900" w:firstLine="4560"/>
        <w:jc w:val="left"/>
        <w:rPr>
          <w:rFonts w:asciiTheme="minorEastAsia" w:hAnsiTheme="minorEastAsia"/>
          <w:color w:val="333333"/>
          <w:sz w:val="24"/>
          <w:shd w:val="clear" w:color="auto" w:fill="FFFFFF"/>
        </w:rPr>
      </w:pPr>
      <w:r>
        <w:rPr>
          <w:rFonts w:asciiTheme="minorEastAsia" w:hAnsiTheme="minorEastAsia" w:hint="eastAsia"/>
          <w:color w:val="333333"/>
          <w:sz w:val="24"/>
          <w:shd w:val="clear" w:color="auto" w:fill="FFFFFF"/>
        </w:rPr>
        <w:t>徳島県知事</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飯</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泉</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嘉</w:t>
      </w:r>
      <w:r>
        <w:rPr>
          <w:rFonts w:asciiTheme="minorEastAsia" w:hAnsiTheme="minorEastAsia" w:hint="eastAsia"/>
          <w:color w:val="333333"/>
          <w:sz w:val="24"/>
          <w:shd w:val="clear" w:color="auto" w:fill="FFFFFF"/>
        </w:rPr>
        <w:t xml:space="preserve"> </w:t>
      </w:r>
      <w:r>
        <w:rPr>
          <w:rFonts w:asciiTheme="minorEastAsia" w:hAnsiTheme="minorEastAsia" w:hint="eastAsia"/>
          <w:color w:val="333333"/>
          <w:sz w:val="24"/>
          <w:shd w:val="clear" w:color="auto" w:fill="FFFFFF"/>
        </w:rPr>
        <w:t>門</w:t>
      </w:r>
    </w:p>
    <w:p w:rsidR="00797F84" w:rsidRDefault="00797F84">
      <w:pPr>
        <w:jc w:val="left"/>
        <w:rPr>
          <w:rFonts w:asciiTheme="minorEastAsia" w:hAnsiTheme="minorEastAsia"/>
          <w:sz w:val="24"/>
          <w:shd w:val="clear" w:color="auto" w:fill="FFFFFF"/>
        </w:rPr>
      </w:pPr>
    </w:p>
    <w:sectPr w:rsidR="00797F84">
      <w:pgSz w:w="11906" w:h="16838"/>
      <w:pgMar w:top="1440" w:right="1531" w:bottom="1440"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E5E56">
      <w:r>
        <w:separator/>
      </w:r>
    </w:p>
  </w:endnote>
  <w:endnote w:type="continuationSeparator" w:id="0">
    <w:p w:rsidR="00000000" w:rsidRDefault="006E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Arial Unicode MS"/>
    <w:charset w:val="00"/>
    <w:family w:val="roman"/>
    <w:pitch w:val="fixed"/>
    <w:sig w:usb0="00000000" w:usb1="00000000" w:usb2="00000000" w:usb3="00000000" w:csb0="BF010000"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E5E56">
      <w:r>
        <w:separator/>
      </w:r>
    </w:p>
  </w:footnote>
  <w:footnote w:type="continuationSeparator" w:id="0">
    <w:p w:rsidR="00000000" w:rsidRDefault="006E5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84"/>
    <w:rsid w:val="006E5E56"/>
    <w:rsid w:val="00797F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70CDF4"/>
  <w15:chartTrackingRefBased/>
  <w15:docId w15:val="{AD07E878-8821-4494-8C51-950F4489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kern w:val="2"/>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Theme="minorHAnsi" w:eastAsiaTheme="minorEastAsia" w:hAnsiTheme="minorHAnsi"/>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Theme="minorHAnsi" w:eastAsiaTheme="minorEastAsia" w:hAnsiTheme="minorHAnsi"/>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Standard">
    <w:name w:val="Standard"/>
    <w:rPr>
      <w:rFonts w:ascii="Liberation Serif" w:eastAsia="ＭＳ 明朝" w:hAnsi="Liberation Serif"/>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TotalTime>
  <Pages>3</Pages>
  <Words>1195</Words>
  <Characters>235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田中　利奈</cp:lastModifiedBy>
  <cp:revision>10</cp:revision>
  <cp:lastPrinted>2022-12-13T07:55:00Z</cp:lastPrinted>
  <dcterms:created xsi:type="dcterms:W3CDTF">2022-06-21T01:42:00Z</dcterms:created>
  <dcterms:modified xsi:type="dcterms:W3CDTF">2023-01-16T06:55:00Z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