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AB240" w14:textId="77777777" w:rsidR="006C4A36" w:rsidRDefault="006C4A36" w:rsidP="006C4A36">
      <w:pPr>
        <w:widowControl/>
        <w:jc w:val="left"/>
        <w:rPr>
          <w:rFonts w:ascii="ＭＳ ゴシック" w:eastAsia="ＭＳ ゴシック" w:hAnsi="ＭＳ ゴシック"/>
          <w:sz w:val="40"/>
          <w:szCs w:val="40"/>
        </w:rPr>
      </w:pPr>
    </w:p>
    <w:p w14:paraId="19C526A1" w14:textId="77777777" w:rsidR="006C4A36" w:rsidRDefault="006C4A36" w:rsidP="006C4A36">
      <w:pPr>
        <w:jc w:val="center"/>
        <w:rPr>
          <w:rFonts w:ascii="ＭＳ ゴシック" w:eastAsia="ＭＳ ゴシック" w:hAnsi="ＭＳ ゴシック"/>
          <w:sz w:val="40"/>
          <w:szCs w:val="40"/>
        </w:rPr>
      </w:pPr>
    </w:p>
    <w:p w14:paraId="3B67BF30" w14:textId="77777777" w:rsidR="006C4A36" w:rsidRDefault="006C4A36" w:rsidP="006C4A36">
      <w:pPr>
        <w:jc w:val="center"/>
        <w:rPr>
          <w:rFonts w:ascii="ＭＳ ゴシック" w:eastAsia="ＭＳ ゴシック" w:hAnsi="ＭＳ ゴシック"/>
          <w:sz w:val="40"/>
          <w:szCs w:val="40"/>
        </w:rPr>
      </w:pPr>
    </w:p>
    <w:p w14:paraId="161E5FF8" w14:textId="77777777" w:rsidR="006C4A36" w:rsidRPr="00570730" w:rsidRDefault="006C4A36" w:rsidP="006C4A36">
      <w:pPr>
        <w:jc w:val="center"/>
        <w:rPr>
          <w:rFonts w:ascii="ＭＳ ゴシック" w:eastAsia="ＭＳ ゴシック" w:hAnsi="ＭＳ ゴシック"/>
          <w:sz w:val="40"/>
          <w:szCs w:val="40"/>
        </w:rPr>
      </w:pPr>
    </w:p>
    <w:p w14:paraId="2654642B" w14:textId="77777777" w:rsidR="006C4A36" w:rsidRPr="00570730" w:rsidRDefault="006C4A36" w:rsidP="006C4A36">
      <w:pPr>
        <w:jc w:val="center"/>
        <w:rPr>
          <w:rFonts w:ascii="ＭＳ ゴシック" w:eastAsia="ＭＳ ゴシック" w:hAnsi="ＭＳ ゴシック"/>
          <w:sz w:val="40"/>
          <w:szCs w:val="40"/>
        </w:rPr>
      </w:pPr>
    </w:p>
    <w:p w14:paraId="0E938C82" w14:textId="77777777" w:rsidR="006C4A36" w:rsidRDefault="006C4A36" w:rsidP="006C4A36">
      <w:pPr>
        <w:autoSpaceDE w:val="0"/>
        <w:adjustRightInd w:val="0"/>
        <w:jc w:val="center"/>
        <w:rPr>
          <w:rFonts w:ascii="Generic0-Regular" w:eastAsia="Generic0-Regular" w:cs="Generic0-Regular" w:hint="eastAsia"/>
          <w:kern w:val="0"/>
          <w:sz w:val="44"/>
          <w:szCs w:val="44"/>
        </w:rPr>
      </w:pPr>
      <w:r>
        <w:rPr>
          <w:rFonts w:ascii="Generic0-Regular" w:eastAsia="Generic0-Regular" w:cs="Generic0-Regular" w:hint="eastAsia"/>
          <w:kern w:val="0"/>
          <w:sz w:val="44"/>
          <w:szCs w:val="44"/>
        </w:rPr>
        <w:t>防災・減災、国土強靱化のさらなる強力な推進</w:t>
      </w:r>
    </w:p>
    <w:p w14:paraId="4D820442" w14:textId="77777777" w:rsidR="006C4A36" w:rsidRPr="00BD7563" w:rsidRDefault="006C4A36" w:rsidP="006C4A36">
      <w:pPr>
        <w:autoSpaceDE w:val="0"/>
        <w:adjustRightInd w:val="0"/>
        <w:jc w:val="center"/>
        <w:rPr>
          <w:rFonts w:ascii="Generic0-Regular" w:eastAsia="Generic0-Regular" w:cs="Generic0-Regular" w:hint="eastAsia"/>
          <w:kern w:val="0"/>
          <w:sz w:val="44"/>
          <w:szCs w:val="44"/>
        </w:rPr>
      </w:pPr>
      <w:r>
        <w:rPr>
          <w:rFonts w:ascii="Generic0-Regular" w:eastAsia="Generic0-Regular" w:cs="Generic0-Regular" w:hint="eastAsia"/>
          <w:kern w:val="0"/>
          <w:sz w:val="44"/>
          <w:szCs w:val="44"/>
        </w:rPr>
        <w:t>について</w:t>
      </w:r>
      <w:r w:rsidR="00A60EDB">
        <w:rPr>
          <w:rFonts w:ascii="Generic0-Regular" w:eastAsia="Generic0-Regular" w:cs="Generic0-Regular" w:hint="eastAsia"/>
          <w:kern w:val="0"/>
          <w:sz w:val="44"/>
          <w:szCs w:val="44"/>
        </w:rPr>
        <w:t>の提言</w:t>
      </w:r>
    </w:p>
    <w:p w14:paraId="0FEA3830" w14:textId="77777777" w:rsidR="006C4A36" w:rsidRPr="00570730" w:rsidRDefault="006C4A36" w:rsidP="006C4A36">
      <w:pPr>
        <w:spacing w:line="400" w:lineRule="exact"/>
        <w:ind w:rightChars="-338" w:right="-811"/>
        <w:jc w:val="center"/>
        <w:rPr>
          <w:rFonts w:ascii="ＭＳ ゴシック" w:eastAsia="ＭＳ ゴシック" w:hAnsi="ＭＳ ゴシック"/>
          <w:sz w:val="36"/>
          <w:szCs w:val="36"/>
        </w:rPr>
      </w:pPr>
    </w:p>
    <w:p w14:paraId="277A459B"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18CD1FAE"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10451DEC"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469993B1"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0CC3C68B"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4DA482C9"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3B3A2D04"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41DDBDAE"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72C2A422"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301FAA15"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49CCB9AD"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4DFBF7B7"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565B0776" w14:textId="77777777" w:rsidR="006C4A36" w:rsidRDefault="006C4A36" w:rsidP="006C4A36">
      <w:pPr>
        <w:spacing w:line="400" w:lineRule="exact"/>
        <w:ind w:rightChars="-338" w:right="-811"/>
        <w:jc w:val="center"/>
        <w:rPr>
          <w:rFonts w:ascii="ＭＳ ゴシック" w:eastAsia="ＭＳ ゴシック" w:hAnsi="ＭＳ ゴシック"/>
          <w:b/>
          <w:sz w:val="40"/>
          <w:szCs w:val="40"/>
        </w:rPr>
      </w:pPr>
    </w:p>
    <w:p w14:paraId="7D3A2DDA"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3BFE0B4B"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1C0402E8"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60F03CC5" w14:textId="77777777" w:rsidR="006C4A36" w:rsidRPr="00570730" w:rsidRDefault="006C4A36" w:rsidP="006C4A36">
      <w:pPr>
        <w:spacing w:line="400" w:lineRule="exact"/>
        <w:ind w:rightChars="-338" w:right="-811"/>
        <w:jc w:val="center"/>
        <w:rPr>
          <w:rFonts w:ascii="ＭＳ ゴシック" w:eastAsia="ＭＳ ゴシック" w:hAnsi="ＭＳ ゴシック"/>
          <w:b/>
          <w:sz w:val="40"/>
          <w:szCs w:val="40"/>
        </w:rPr>
      </w:pPr>
    </w:p>
    <w:p w14:paraId="7B583E22" w14:textId="3BBED9B9" w:rsidR="006C4A36" w:rsidRPr="00570730" w:rsidRDefault="006C4A36" w:rsidP="006C4A36">
      <w:pPr>
        <w:spacing w:line="600" w:lineRule="exact"/>
        <w:ind w:rightChars="-338" w:right="-811"/>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Pr="00570730">
        <w:rPr>
          <w:rFonts w:ascii="ＭＳ ゴシック" w:eastAsia="ＭＳ ゴシック" w:hAnsi="ＭＳ ゴシック" w:hint="eastAsia"/>
          <w:b/>
          <w:sz w:val="40"/>
          <w:szCs w:val="40"/>
        </w:rPr>
        <w:t>年</w:t>
      </w:r>
      <w:r w:rsidR="00CD738E">
        <w:rPr>
          <w:rFonts w:ascii="ＭＳ ゴシック" w:eastAsia="ＭＳ ゴシック" w:hAnsi="ＭＳ ゴシック" w:hint="eastAsia"/>
          <w:b/>
          <w:sz w:val="40"/>
          <w:szCs w:val="40"/>
        </w:rPr>
        <w:t>８</w:t>
      </w:r>
      <w:r w:rsidRPr="00570730">
        <w:rPr>
          <w:rFonts w:ascii="ＭＳ ゴシック" w:eastAsia="ＭＳ ゴシック" w:hAnsi="ＭＳ ゴシック" w:hint="eastAsia"/>
          <w:b/>
          <w:sz w:val="40"/>
          <w:szCs w:val="40"/>
        </w:rPr>
        <w:t>月</w:t>
      </w:r>
    </w:p>
    <w:p w14:paraId="0354A620" w14:textId="77777777" w:rsidR="006C4A36" w:rsidRPr="00570730" w:rsidRDefault="006C4A36" w:rsidP="006C4A36">
      <w:pPr>
        <w:spacing w:line="600" w:lineRule="exact"/>
        <w:jc w:val="center"/>
        <w:rPr>
          <w:rFonts w:ascii="ＭＳ ゴシック" w:eastAsia="ＭＳ ゴシック" w:hAnsi="ＭＳ ゴシック"/>
          <w:b/>
          <w:sz w:val="40"/>
          <w:szCs w:val="40"/>
        </w:rPr>
      </w:pPr>
    </w:p>
    <w:p w14:paraId="6175D232" w14:textId="77777777" w:rsidR="006C4A36" w:rsidRPr="00570730" w:rsidRDefault="006C4A36" w:rsidP="006C4A36">
      <w:pPr>
        <w:spacing w:line="600" w:lineRule="exact"/>
        <w:jc w:val="center"/>
        <w:rPr>
          <w:rFonts w:ascii="ＭＳ ゴシック" w:eastAsia="ＭＳ ゴシック" w:hAnsi="ＭＳ ゴシック"/>
          <w:b/>
          <w:sz w:val="40"/>
          <w:szCs w:val="40"/>
        </w:rPr>
      </w:pPr>
    </w:p>
    <w:p w14:paraId="000DA754" w14:textId="77777777" w:rsidR="006C4A36" w:rsidRPr="006C4A36" w:rsidRDefault="006C4A36">
      <w:pPr>
        <w:pStyle w:val="Standard"/>
        <w:jc w:val="center"/>
        <w:rPr>
          <w:rFonts w:hint="eastAsia"/>
          <w:sz w:val="32"/>
          <w:szCs w:val="32"/>
        </w:rPr>
      </w:pPr>
    </w:p>
    <w:p w14:paraId="26D8FFDC" w14:textId="77777777" w:rsidR="006C4A36" w:rsidRDefault="006C4A36">
      <w:pPr>
        <w:widowControl/>
        <w:jc w:val="left"/>
        <w:rPr>
          <w:rFonts w:hint="eastAsia"/>
          <w:sz w:val="32"/>
          <w:szCs w:val="32"/>
        </w:rPr>
      </w:pPr>
      <w:r>
        <w:rPr>
          <w:rFonts w:hint="eastAsia"/>
          <w:sz w:val="32"/>
          <w:szCs w:val="32"/>
        </w:rPr>
        <w:br w:type="page"/>
      </w:r>
    </w:p>
    <w:p w14:paraId="6DDC5331" w14:textId="77777777" w:rsidR="006B3779" w:rsidRDefault="00EA622E" w:rsidP="006B3779">
      <w:pPr>
        <w:pStyle w:val="Standard"/>
        <w:spacing w:line="360" w:lineRule="auto"/>
        <w:jc w:val="center"/>
        <w:rPr>
          <w:rFonts w:hint="eastAsia"/>
          <w:sz w:val="32"/>
        </w:rPr>
      </w:pPr>
      <w:r>
        <w:rPr>
          <w:rFonts w:hint="eastAsia"/>
          <w:sz w:val="32"/>
        </w:rPr>
        <w:lastRenderedPageBreak/>
        <w:t>防災・減災、国土強靱化のさらなる強力な推進について</w:t>
      </w:r>
    </w:p>
    <w:p w14:paraId="38707616" w14:textId="77777777" w:rsidR="006B3779" w:rsidRDefault="006B3779" w:rsidP="006B3779">
      <w:pPr>
        <w:pStyle w:val="Standard"/>
        <w:spacing w:line="360" w:lineRule="auto"/>
        <w:jc w:val="center"/>
        <w:rPr>
          <w:rFonts w:hint="eastAsia"/>
          <w:sz w:val="32"/>
        </w:rPr>
      </w:pPr>
    </w:p>
    <w:p w14:paraId="4D6F0A6D" w14:textId="77777777" w:rsidR="006B3779" w:rsidRDefault="006B3779" w:rsidP="006B3779">
      <w:pPr>
        <w:pStyle w:val="Standard"/>
        <w:spacing w:line="360" w:lineRule="auto"/>
        <w:ind w:firstLineChars="100" w:firstLine="240"/>
        <w:rPr>
          <w:rFonts w:hint="eastAsia"/>
        </w:rPr>
      </w:pPr>
      <w:r>
        <w:rPr>
          <w:rFonts w:hint="eastAsia"/>
        </w:rPr>
        <w:t>近年、台風や豪雨等により各地で甚大な被害が発生しているが、今後も気候変動による降雨量の増大や気象災害の頻発化・激甚化は明らかな状況である。また、南海トラフ地震が、今後</w:t>
      </w:r>
      <w:r w:rsidRPr="0021612C">
        <w:rPr>
          <w:rFonts w:ascii="ＭＳ 明朝" w:hAnsi="ＭＳ 明朝" w:hint="eastAsia"/>
        </w:rPr>
        <w:t>30</w:t>
      </w:r>
      <w:r>
        <w:rPr>
          <w:rFonts w:hint="eastAsia"/>
        </w:rPr>
        <w:t>年以内に高い確率で発生すると想定されるなど、国難レベルの巨大地震発生の切迫性が高まっているところである。</w:t>
      </w:r>
    </w:p>
    <w:p w14:paraId="37EFC8AC" w14:textId="77777777" w:rsidR="00FF4DBD" w:rsidRDefault="006B3779" w:rsidP="00FF4DBD">
      <w:pPr>
        <w:pStyle w:val="Standard"/>
        <w:spacing w:line="360" w:lineRule="auto"/>
        <w:ind w:firstLineChars="100" w:firstLine="240"/>
        <w:rPr>
          <w:rFonts w:hint="eastAsia"/>
        </w:rPr>
      </w:pPr>
      <w:r>
        <w:rPr>
          <w:rFonts w:hint="eastAsia"/>
        </w:rPr>
        <w:t>こうした中、「防災・減災、国土強靱化のための３か年緊急対策」（以下、「３か年緊急対策」という）等により、国と地方が一体となってハード、ソフトの両面から、喫緊の防災・減災、国土強靱化対策に集中的に取り組んでいるところである。</w:t>
      </w:r>
    </w:p>
    <w:p w14:paraId="04F2367F" w14:textId="77777777" w:rsidR="006B3779" w:rsidRPr="00FF4DBD" w:rsidRDefault="006B3779" w:rsidP="00FF4DBD">
      <w:pPr>
        <w:pStyle w:val="Standard"/>
        <w:spacing w:line="360" w:lineRule="auto"/>
        <w:ind w:firstLineChars="100" w:firstLine="240"/>
        <w:rPr>
          <w:rFonts w:hint="eastAsia"/>
        </w:rPr>
      </w:pPr>
      <w:r>
        <w:rPr>
          <w:rFonts w:hint="eastAsia"/>
        </w:rPr>
        <w:t>しかしながら、「３か年緊急対策」の対象となった箇所以外にも対策が必要な箇所は多数存在しており、頻発化・激甚化する自然災害に対する抜本的な対策は、まだ道半ばである。</w:t>
      </w:r>
    </w:p>
    <w:p w14:paraId="5B21489A" w14:textId="77777777" w:rsidR="006B3779" w:rsidRPr="006B3779" w:rsidRDefault="006B3779" w:rsidP="006B3779">
      <w:pPr>
        <w:pStyle w:val="Standard"/>
        <w:spacing w:line="360" w:lineRule="auto"/>
        <w:ind w:firstLineChars="100" w:firstLine="240"/>
        <w:rPr>
          <w:rFonts w:hint="eastAsia"/>
          <w:sz w:val="32"/>
        </w:rPr>
      </w:pPr>
      <w:r>
        <w:rPr>
          <w:rFonts w:hint="eastAsia"/>
        </w:rPr>
        <w:t>また、平成</w:t>
      </w:r>
      <w:r w:rsidR="0021612C" w:rsidRPr="0021612C">
        <w:rPr>
          <w:rFonts w:ascii="ＭＳ 明朝" w:hAnsi="ＭＳ 明朝" w:hint="eastAsia"/>
        </w:rPr>
        <w:t>30</w:t>
      </w:r>
      <w:r>
        <w:rPr>
          <w:rFonts w:hint="eastAsia"/>
        </w:rPr>
        <w:t>年７月豪雨によりため池が決壊し、人的被害が発生したのをはじめ、令和元年８月九州北部豪雨や９月の台風第</w:t>
      </w:r>
      <w:r w:rsidRPr="0021612C">
        <w:rPr>
          <w:rFonts w:ascii="ＭＳ 明朝" w:hAnsi="ＭＳ 明朝" w:hint="eastAsia"/>
        </w:rPr>
        <w:t>15</w:t>
      </w:r>
      <w:r>
        <w:rPr>
          <w:rFonts w:hint="eastAsia"/>
        </w:rPr>
        <w:t>号等の襲来により全国各地で甚大な被害が生じた。「農業用ため池の管理及び保全に関する法律」が施行され、ため池の管理体制の強化を進めている中で、早急にハード対策が必要となるため池が大幅に増加し、その対策は今後長期間にわたると見込まれる。</w:t>
      </w:r>
    </w:p>
    <w:p w14:paraId="26EB2B11" w14:textId="77777777" w:rsidR="006B3779" w:rsidRDefault="006B3779" w:rsidP="006B3779">
      <w:pPr>
        <w:pStyle w:val="Standard"/>
        <w:spacing w:line="360" w:lineRule="auto"/>
        <w:ind w:firstLineChars="100" w:firstLine="240"/>
        <w:rPr>
          <w:rFonts w:hint="eastAsia"/>
        </w:rPr>
      </w:pPr>
      <w:r>
        <w:rPr>
          <w:rFonts w:hint="eastAsia"/>
        </w:rPr>
        <w:t>令和元年</w:t>
      </w:r>
      <w:r w:rsidR="0021612C" w:rsidRPr="0021612C">
        <w:rPr>
          <w:rFonts w:ascii="ＭＳ 明朝" w:hAnsi="ＭＳ 明朝" w:hint="eastAsia"/>
        </w:rPr>
        <w:t>10</w:t>
      </w:r>
      <w:r>
        <w:rPr>
          <w:rFonts w:hint="eastAsia"/>
        </w:rPr>
        <w:t>月の東日本台風においては、大規模河川の氾濫や堤防の決壊等により、甚大な被害が発生した。一方、多くの国土交通省所管ダムで洪水調節を実施し、下流の水位上昇の抑制が図られ、令和元年</w:t>
      </w:r>
      <w:r w:rsidRPr="0021612C">
        <w:rPr>
          <w:rFonts w:ascii="ＭＳ 明朝" w:hAnsi="ＭＳ 明朝" w:hint="eastAsia"/>
        </w:rPr>
        <w:t>12</w:t>
      </w:r>
      <w:r>
        <w:rPr>
          <w:rFonts w:hint="eastAsia"/>
        </w:rPr>
        <w:t>月に出された「既存ダムの洪水調節機能の強化に向けた基本方針」では、すべての既存ダムで洪水調節機能強化のために事前放流を検討することとされているが、一級河川の府県管理の多目的ダム及び二級河川のダムは利水者に対する国による損失の補填制度がない状況である。</w:t>
      </w:r>
    </w:p>
    <w:p w14:paraId="26DFECF7" w14:textId="77777777" w:rsidR="006B3779" w:rsidRDefault="006B3779" w:rsidP="006B3779">
      <w:pPr>
        <w:pStyle w:val="Standard"/>
        <w:spacing w:line="360" w:lineRule="auto"/>
        <w:ind w:firstLineChars="100" w:firstLine="240"/>
        <w:rPr>
          <w:rFonts w:hint="eastAsia"/>
        </w:rPr>
      </w:pPr>
      <w:r>
        <w:rPr>
          <w:rFonts w:hint="eastAsia"/>
        </w:rPr>
        <w:t>さらには、今回の新型コロナウイルス感染症の感染拡大は、過度な東京圏への一極集中等のリスクを改めて認識させた。</w:t>
      </w:r>
    </w:p>
    <w:p w14:paraId="779285A3" w14:textId="77777777" w:rsidR="006B3779" w:rsidRDefault="006B3779" w:rsidP="006B3779">
      <w:pPr>
        <w:pStyle w:val="Standard"/>
        <w:spacing w:line="360" w:lineRule="auto"/>
        <w:ind w:firstLineChars="100" w:firstLine="240"/>
        <w:rPr>
          <w:rFonts w:hint="eastAsia"/>
        </w:rPr>
      </w:pPr>
      <w:r>
        <w:rPr>
          <w:rFonts w:hint="eastAsia"/>
        </w:rPr>
        <w:t>どこで発生するかもしれない国難レベルの自然災害に負けない国土づくりを切れ目なく推進するためには、「３か年緊急対策」後も地方の実情に応じた対策内容の充実を図り、防災・減災、国土強靱化対策を強力かつ継続的にハード、ソフトの両面から進める必要がある。</w:t>
      </w:r>
    </w:p>
    <w:p w14:paraId="4B1DAA1C" w14:textId="77777777" w:rsidR="006B3779" w:rsidRDefault="006B3779" w:rsidP="006B3779">
      <w:pPr>
        <w:pStyle w:val="Standard"/>
        <w:spacing w:line="360" w:lineRule="auto"/>
        <w:ind w:firstLineChars="100" w:firstLine="240"/>
        <w:rPr>
          <w:rFonts w:hint="eastAsia"/>
        </w:rPr>
      </w:pPr>
      <w:r>
        <w:rPr>
          <w:rFonts w:hint="eastAsia"/>
        </w:rPr>
        <w:t>また、気候変動を踏まえた河川改修に加えて、調整池等の整備による雨水貯留や、氾濫特性を考慮したまちづくり等を適切に組み合わせた流域治水による新たな事前防災・減災</w:t>
      </w:r>
      <w:r>
        <w:rPr>
          <w:rFonts w:hint="eastAsia"/>
        </w:rPr>
        <w:lastRenderedPageBreak/>
        <w:t>対策への転換や、更なる河道掘削・堤防強化対策等による水災害対策の強化についても、防災・減災、国土強靱化対策を強力かつ継続的に進めるためには必要である。</w:t>
      </w:r>
    </w:p>
    <w:p w14:paraId="4C13E397" w14:textId="77777777" w:rsidR="006B3779" w:rsidRDefault="006B3779" w:rsidP="006B3779">
      <w:pPr>
        <w:pStyle w:val="Standard"/>
        <w:spacing w:line="360" w:lineRule="auto"/>
        <w:ind w:firstLineChars="100" w:firstLine="240"/>
        <w:rPr>
          <w:rFonts w:hint="eastAsia"/>
        </w:rPr>
      </w:pPr>
      <w:r>
        <w:rPr>
          <w:rFonts w:hint="eastAsia"/>
        </w:rPr>
        <w:t>新型コロナウイルス感染症の影響で落ち込んだ景気を支え、過度な東京圏への一極集中を解消し、地方創生を実現するため、地方の安全・安心なくらしの基盤整備をハード、ソフトの両面から推進することが必要であり、次のとおり提言する。</w:t>
      </w:r>
    </w:p>
    <w:p w14:paraId="320EF584" w14:textId="77777777" w:rsidR="006B3779" w:rsidRDefault="006B3779" w:rsidP="006B3779">
      <w:pPr>
        <w:pStyle w:val="Standard"/>
        <w:spacing w:line="360" w:lineRule="auto"/>
        <w:rPr>
          <w:rFonts w:hint="eastAsia"/>
        </w:rPr>
      </w:pPr>
    </w:p>
    <w:p w14:paraId="02EDA4BF" w14:textId="77777777" w:rsidR="006B3779" w:rsidRDefault="006B3779" w:rsidP="006B3779">
      <w:pPr>
        <w:pStyle w:val="Standard"/>
        <w:spacing w:line="360" w:lineRule="auto"/>
        <w:rPr>
          <w:rFonts w:hint="eastAsia"/>
        </w:rPr>
      </w:pPr>
      <w:r>
        <w:rPr>
          <w:rFonts w:hint="eastAsia"/>
        </w:rPr>
        <w:t>（１）「３か年緊急対策」後も必要な予算・財源を安定的に別枠で確保し、さらなる対策の</w:t>
      </w:r>
    </w:p>
    <w:p w14:paraId="71D5D40E" w14:textId="77777777" w:rsidR="006B3779" w:rsidRDefault="006B3779" w:rsidP="006B3779">
      <w:pPr>
        <w:pStyle w:val="Standard"/>
        <w:spacing w:line="360" w:lineRule="auto"/>
        <w:ind w:firstLineChars="200" w:firstLine="480"/>
        <w:rPr>
          <w:rFonts w:hint="eastAsia"/>
        </w:rPr>
      </w:pPr>
      <w:r>
        <w:rPr>
          <w:rFonts w:hint="eastAsia"/>
        </w:rPr>
        <w:t>推進・充実を図り、これまで以上に強靱な国土づくりを強力かつ継続的に進めること</w:t>
      </w:r>
    </w:p>
    <w:p w14:paraId="3334FE6C" w14:textId="77777777" w:rsidR="006B3779" w:rsidRPr="006B3779" w:rsidRDefault="006B3779" w:rsidP="006B3779">
      <w:pPr>
        <w:pStyle w:val="Standard"/>
        <w:spacing w:line="360" w:lineRule="auto"/>
        <w:rPr>
          <w:rFonts w:hint="eastAsia"/>
        </w:rPr>
      </w:pPr>
    </w:p>
    <w:p w14:paraId="13113DD8" w14:textId="77777777" w:rsidR="006B3779" w:rsidRDefault="006B3779" w:rsidP="006B3779">
      <w:pPr>
        <w:pStyle w:val="Standard"/>
        <w:spacing w:line="360" w:lineRule="auto"/>
        <w:rPr>
          <w:rFonts w:hint="eastAsia"/>
        </w:rPr>
      </w:pPr>
      <w:r>
        <w:rPr>
          <w:rFonts w:hint="eastAsia"/>
        </w:rPr>
        <w:t>（２）地方が国土強靱化に資する対策を円滑に進められるよう、緊急防災・減災事業およ</w:t>
      </w:r>
    </w:p>
    <w:p w14:paraId="177E3B52" w14:textId="77777777" w:rsidR="006B3779" w:rsidRDefault="006B3779" w:rsidP="006B3779">
      <w:pPr>
        <w:pStyle w:val="Standard"/>
        <w:spacing w:line="360" w:lineRule="auto"/>
        <w:ind w:firstLineChars="200" w:firstLine="480"/>
        <w:rPr>
          <w:rFonts w:hint="eastAsia"/>
        </w:rPr>
      </w:pPr>
      <w:r>
        <w:rPr>
          <w:rFonts w:hint="eastAsia"/>
        </w:rPr>
        <w:t>び緊急自然災害防止対策事業等の延長や起債制度の充実を図ること</w:t>
      </w:r>
    </w:p>
    <w:p w14:paraId="60B686F0" w14:textId="77777777" w:rsidR="006B3779" w:rsidRDefault="006B3779" w:rsidP="006B3779">
      <w:pPr>
        <w:pStyle w:val="Standard"/>
        <w:spacing w:line="360" w:lineRule="auto"/>
        <w:rPr>
          <w:rFonts w:hint="eastAsia"/>
        </w:rPr>
      </w:pPr>
    </w:p>
    <w:p w14:paraId="55639055" w14:textId="77777777" w:rsidR="006B3779" w:rsidRDefault="006B3779" w:rsidP="006B3779">
      <w:pPr>
        <w:pStyle w:val="Standard"/>
        <w:spacing w:line="360" w:lineRule="auto"/>
        <w:rPr>
          <w:rFonts w:hint="eastAsia"/>
        </w:rPr>
      </w:pPr>
      <w:r>
        <w:rPr>
          <w:rFonts w:hint="eastAsia"/>
        </w:rPr>
        <w:t>（３）ため池のハード対策の実施に必要となる耐震調査や実施計画策定などの調査計画事</w:t>
      </w:r>
    </w:p>
    <w:p w14:paraId="67A50357" w14:textId="77777777" w:rsidR="006B3779" w:rsidRDefault="006B3779" w:rsidP="006B3779">
      <w:pPr>
        <w:pStyle w:val="Standard"/>
        <w:spacing w:line="360" w:lineRule="auto"/>
        <w:ind w:firstLineChars="200" w:firstLine="480"/>
        <w:rPr>
          <w:rFonts w:hint="eastAsia"/>
        </w:rPr>
      </w:pPr>
      <w:r>
        <w:rPr>
          <w:rFonts w:hint="eastAsia"/>
        </w:rPr>
        <w:t>業をはじめ、管理体制の強化に資するパトロールや現地指導等の保全活動に要する経</w:t>
      </w:r>
    </w:p>
    <w:p w14:paraId="407E011D" w14:textId="77777777" w:rsidR="006B3779" w:rsidRDefault="006B3779" w:rsidP="006B3779">
      <w:pPr>
        <w:pStyle w:val="Standard"/>
        <w:spacing w:line="360" w:lineRule="auto"/>
        <w:ind w:firstLineChars="200" w:firstLine="480"/>
        <w:rPr>
          <w:rFonts w:hint="eastAsia"/>
        </w:rPr>
      </w:pPr>
      <w:r>
        <w:rPr>
          <w:rFonts w:hint="eastAsia"/>
        </w:rPr>
        <w:t>費などのソフト対策について、令和２年度までとなっている国の定額補助制度を維</w:t>
      </w:r>
    </w:p>
    <w:p w14:paraId="3CFD8D94" w14:textId="77777777" w:rsidR="006B3779" w:rsidRDefault="006B3779" w:rsidP="006B3779">
      <w:pPr>
        <w:pStyle w:val="Standard"/>
        <w:spacing w:line="360" w:lineRule="auto"/>
        <w:ind w:firstLineChars="200" w:firstLine="480"/>
        <w:rPr>
          <w:rFonts w:hint="eastAsia"/>
        </w:rPr>
      </w:pPr>
      <w:r>
        <w:rPr>
          <w:rFonts w:hint="eastAsia"/>
        </w:rPr>
        <w:t>持・拡充すること</w:t>
      </w:r>
    </w:p>
    <w:p w14:paraId="662D2AA6" w14:textId="77777777" w:rsidR="006B3779" w:rsidRDefault="006B3779" w:rsidP="006B3779">
      <w:pPr>
        <w:pStyle w:val="Standard"/>
        <w:spacing w:line="360" w:lineRule="auto"/>
        <w:rPr>
          <w:rFonts w:hint="eastAsia"/>
        </w:rPr>
      </w:pPr>
    </w:p>
    <w:p w14:paraId="6DCA11DF" w14:textId="77777777" w:rsidR="006B3779" w:rsidRDefault="006B3779" w:rsidP="006B3779">
      <w:pPr>
        <w:pStyle w:val="Standard"/>
        <w:spacing w:line="360" w:lineRule="auto"/>
        <w:rPr>
          <w:rFonts w:hint="eastAsia"/>
        </w:rPr>
      </w:pPr>
      <w:r>
        <w:rPr>
          <w:rFonts w:hint="eastAsia"/>
        </w:rPr>
        <w:t>（４）将来にわたって治水効果を発揮する事前防災・減災対策の加速化を図ること</w:t>
      </w:r>
    </w:p>
    <w:p w14:paraId="7C1C839B" w14:textId="77777777" w:rsidR="006B3779" w:rsidRPr="006B3779" w:rsidRDefault="006B3779" w:rsidP="006B3779">
      <w:pPr>
        <w:pStyle w:val="Standard"/>
        <w:spacing w:line="360" w:lineRule="auto"/>
        <w:rPr>
          <w:rFonts w:hint="eastAsia"/>
        </w:rPr>
      </w:pPr>
    </w:p>
    <w:p w14:paraId="6CF1CB37" w14:textId="77777777" w:rsidR="006B3779" w:rsidRDefault="006B3779" w:rsidP="006B3779">
      <w:pPr>
        <w:pStyle w:val="Standard"/>
        <w:spacing w:line="360" w:lineRule="auto"/>
        <w:rPr>
          <w:rFonts w:hint="eastAsia"/>
        </w:rPr>
      </w:pPr>
      <w:r>
        <w:rPr>
          <w:rFonts w:hint="eastAsia"/>
        </w:rPr>
        <w:t>（５）堤防強化対策を集中的に実施できるよう、新たな予算制度を創設すること</w:t>
      </w:r>
    </w:p>
    <w:p w14:paraId="130DEB34" w14:textId="77777777" w:rsidR="006B3779" w:rsidRPr="006B3779" w:rsidRDefault="006B3779" w:rsidP="006B3779">
      <w:pPr>
        <w:pStyle w:val="Standard"/>
        <w:spacing w:line="360" w:lineRule="auto"/>
        <w:rPr>
          <w:rFonts w:hint="eastAsia"/>
        </w:rPr>
      </w:pPr>
    </w:p>
    <w:p w14:paraId="1804E4DD" w14:textId="77777777" w:rsidR="006B3779" w:rsidRDefault="006B3779" w:rsidP="006B3779">
      <w:pPr>
        <w:pStyle w:val="Standard"/>
        <w:spacing w:line="360" w:lineRule="auto"/>
        <w:rPr>
          <w:rFonts w:hint="eastAsia"/>
        </w:rPr>
      </w:pPr>
      <w:r>
        <w:rPr>
          <w:rFonts w:hint="eastAsia"/>
        </w:rPr>
        <w:t>（６）事前放流にあたり、全てのダムを利水者に対する国の損失補填制度の対象とすると</w:t>
      </w:r>
    </w:p>
    <w:p w14:paraId="0ECCA3E4" w14:textId="77777777" w:rsidR="006B3779" w:rsidRDefault="006B3779" w:rsidP="006B3779">
      <w:pPr>
        <w:pStyle w:val="Standard"/>
        <w:spacing w:line="360" w:lineRule="auto"/>
        <w:ind w:firstLineChars="200" w:firstLine="480"/>
        <w:rPr>
          <w:rFonts w:hint="eastAsia"/>
        </w:rPr>
      </w:pPr>
      <w:r>
        <w:rPr>
          <w:rFonts w:hint="eastAsia"/>
        </w:rPr>
        <w:t>ともに、補填費用も国が負担すること</w:t>
      </w:r>
    </w:p>
    <w:p w14:paraId="5BB81EBE" w14:textId="77777777" w:rsidR="006B3779" w:rsidRDefault="006B3779" w:rsidP="006B3779">
      <w:pPr>
        <w:pStyle w:val="Standard"/>
        <w:spacing w:line="360" w:lineRule="auto"/>
        <w:rPr>
          <w:rFonts w:hint="eastAsia"/>
        </w:rPr>
      </w:pPr>
    </w:p>
    <w:p w14:paraId="418052B7" w14:textId="77777777" w:rsidR="006B3779" w:rsidRDefault="006B3779" w:rsidP="006B3779">
      <w:pPr>
        <w:pStyle w:val="Standard"/>
        <w:spacing w:line="360" w:lineRule="auto"/>
        <w:rPr>
          <w:rFonts w:hint="eastAsia"/>
        </w:rPr>
      </w:pPr>
    </w:p>
    <w:p w14:paraId="72F1FB56" w14:textId="77777777" w:rsidR="006B3779" w:rsidRDefault="006B3779" w:rsidP="006B3779">
      <w:pPr>
        <w:pStyle w:val="Standard"/>
        <w:spacing w:line="360" w:lineRule="auto"/>
        <w:rPr>
          <w:rFonts w:hint="eastAsia"/>
        </w:rPr>
      </w:pPr>
    </w:p>
    <w:p w14:paraId="48440FAC" w14:textId="77777777" w:rsidR="006B3779" w:rsidRDefault="006B3779" w:rsidP="006B3779">
      <w:pPr>
        <w:pStyle w:val="Standard"/>
        <w:spacing w:line="360" w:lineRule="auto"/>
        <w:rPr>
          <w:rFonts w:hint="eastAsia"/>
        </w:rPr>
      </w:pPr>
    </w:p>
    <w:p w14:paraId="761A1605" w14:textId="77777777" w:rsidR="006B3779" w:rsidRDefault="006B3779" w:rsidP="006B3779">
      <w:pPr>
        <w:pStyle w:val="Standard"/>
        <w:spacing w:line="360" w:lineRule="auto"/>
        <w:rPr>
          <w:rFonts w:hint="eastAsia"/>
        </w:rPr>
      </w:pPr>
    </w:p>
    <w:p w14:paraId="61CBA42B" w14:textId="77777777" w:rsidR="006B3779" w:rsidRDefault="006B3779" w:rsidP="006B3779">
      <w:pPr>
        <w:pStyle w:val="Standard"/>
        <w:spacing w:line="360" w:lineRule="auto"/>
        <w:rPr>
          <w:rFonts w:hint="eastAsia"/>
        </w:rPr>
      </w:pPr>
    </w:p>
    <w:p w14:paraId="5C65E441" w14:textId="77777777" w:rsidR="006B3779" w:rsidRDefault="006B3779" w:rsidP="006B3779">
      <w:pPr>
        <w:pStyle w:val="Standard"/>
        <w:spacing w:line="360" w:lineRule="auto"/>
        <w:rPr>
          <w:rFonts w:hint="eastAsia"/>
        </w:rPr>
      </w:pPr>
    </w:p>
    <w:p w14:paraId="4BF27B43" w14:textId="77777777" w:rsidR="006B3779" w:rsidRDefault="006B3779" w:rsidP="006B3779">
      <w:pPr>
        <w:pStyle w:val="Standard"/>
        <w:spacing w:line="360" w:lineRule="auto"/>
        <w:rPr>
          <w:rFonts w:hint="eastAsia"/>
        </w:rPr>
      </w:pPr>
    </w:p>
    <w:p w14:paraId="306F9787" w14:textId="77777777" w:rsidR="006B3779" w:rsidRDefault="006B3779" w:rsidP="006B3779">
      <w:pPr>
        <w:pStyle w:val="Standard"/>
        <w:spacing w:line="360" w:lineRule="auto"/>
        <w:rPr>
          <w:rFonts w:hint="eastAsia"/>
        </w:rPr>
      </w:pPr>
    </w:p>
    <w:p w14:paraId="4414D5E2" w14:textId="77777777" w:rsidR="006B3779" w:rsidRPr="006B3779" w:rsidRDefault="006B3779" w:rsidP="006B3779">
      <w:pPr>
        <w:pStyle w:val="Standard"/>
        <w:spacing w:line="360" w:lineRule="auto"/>
        <w:rPr>
          <w:rFonts w:hint="eastAsia"/>
        </w:rPr>
      </w:pPr>
    </w:p>
    <w:p w14:paraId="6E5E0FA6" w14:textId="46BBC6A2" w:rsidR="00B668AD" w:rsidRDefault="008B0C9E" w:rsidP="006B3779">
      <w:pPr>
        <w:pStyle w:val="Standard"/>
        <w:spacing w:line="360" w:lineRule="auto"/>
        <w:rPr>
          <w:rFonts w:hint="eastAsia"/>
        </w:rPr>
      </w:pPr>
      <w:r>
        <w:lastRenderedPageBreak/>
        <w:t xml:space="preserve">　　　　</w:t>
      </w:r>
      <w:r w:rsidR="006C4A36">
        <w:t>令和２年</w:t>
      </w:r>
      <w:r w:rsidR="00CD738E">
        <w:rPr>
          <w:rFonts w:hint="eastAsia"/>
        </w:rPr>
        <w:t>８</w:t>
      </w:r>
      <w:bookmarkStart w:id="0" w:name="_GoBack"/>
      <w:bookmarkEnd w:id="0"/>
      <w:r>
        <w:t>月</w:t>
      </w:r>
    </w:p>
    <w:p w14:paraId="298B3743" w14:textId="77777777" w:rsidR="00B668AD" w:rsidRDefault="008B0C9E">
      <w:pPr>
        <w:pStyle w:val="Standard"/>
        <w:spacing w:line="360" w:lineRule="auto"/>
        <w:rPr>
          <w:rFonts w:hint="eastAsia"/>
        </w:rPr>
      </w:pPr>
      <w:r>
        <w:t xml:space="preserve">　　　　　　　　　　　　　　　　　近畿ブロック知事会</w:t>
      </w:r>
    </w:p>
    <w:p w14:paraId="5CD3C4CD" w14:textId="77777777" w:rsidR="00B668AD" w:rsidRDefault="008B0C9E">
      <w:pPr>
        <w:pStyle w:val="Standard"/>
        <w:spacing w:line="360" w:lineRule="auto"/>
        <w:rPr>
          <w:rFonts w:hint="eastAsia"/>
        </w:rPr>
      </w:pPr>
      <w:r>
        <w:t xml:space="preserve">　　　　　　　　　　　　　　　　　　　福井県知事　　　杉　本　達　治</w:t>
      </w:r>
    </w:p>
    <w:p w14:paraId="4331E6E8" w14:textId="77777777" w:rsidR="00B668AD" w:rsidRDefault="008B0C9E">
      <w:pPr>
        <w:pStyle w:val="Standard"/>
        <w:spacing w:line="360" w:lineRule="auto"/>
        <w:rPr>
          <w:rFonts w:hint="eastAsia"/>
        </w:rPr>
      </w:pPr>
      <w:r>
        <w:t xml:space="preserve">　　　　　　　　　　　　　　　　　　　三重県知事　　　鈴　木　英　敬</w:t>
      </w:r>
    </w:p>
    <w:p w14:paraId="6C74247A" w14:textId="77777777" w:rsidR="00B668AD" w:rsidRDefault="008B0C9E">
      <w:pPr>
        <w:pStyle w:val="Standard"/>
        <w:spacing w:line="360" w:lineRule="auto"/>
        <w:rPr>
          <w:rFonts w:hint="eastAsia"/>
        </w:rPr>
      </w:pPr>
      <w:r>
        <w:t xml:space="preserve">　　　　　　　　　　　　　　　　　　　滋賀県知事　　　三日月　大　造</w:t>
      </w:r>
    </w:p>
    <w:p w14:paraId="3EA84020" w14:textId="77777777" w:rsidR="00B668AD" w:rsidRDefault="008B0C9E">
      <w:pPr>
        <w:pStyle w:val="Standard"/>
        <w:spacing w:line="360" w:lineRule="auto"/>
        <w:rPr>
          <w:rFonts w:hint="eastAsia"/>
        </w:rPr>
      </w:pPr>
      <w:r>
        <w:t xml:space="preserve">　　　　　　　　　　　　　　　　　　　京都府知事　　　西　脇　隆　俊</w:t>
      </w:r>
    </w:p>
    <w:p w14:paraId="57B0E35D" w14:textId="77777777" w:rsidR="00B668AD" w:rsidRDefault="008B0C9E">
      <w:pPr>
        <w:pStyle w:val="Standard"/>
        <w:spacing w:line="360" w:lineRule="auto"/>
        <w:rPr>
          <w:rFonts w:hint="eastAsia"/>
        </w:rPr>
      </w:pPr>
      <w:r>
        <w:t xml:space="preserve">　　　　　　　　　　　　　　　　　　　大阪府知事　　　吉　村　洋　文</w:t>
      </w:r>
    </w:p>
    <w:p w14:paraId="380F5B86" w14:textId="77777777" w:rsidR="00B668AD" w:rsidRDefault="008B0C9E">
      <w:pPr>
        <w:pStyle w:val="Standard"/>
        <w:spacing w:line="360" w:lineRule="auto"/>
        <w:rPr>
          <w:rFonts w:hint="eastAsia"/>
        </w:rPr>
      </w:pPr>
      <w:r>
        <w:t xml:space="preserve">　　　　　　　　　　　　　　　　　　　兵庫県知事　　　井　戸　敏　三</w:t>
      </w:r>
    </w:p>
    <w:p w14:paraId="4036FD5F" w14:textId="77777777" w:rsidR="00B668AD" w:rsidRDefault="008B0C9E">
      <w:pPr>
        <w:pStyle w:val="Standard"/>
        <w:spacing w:line="360" w:lineRule="auto"/>
        <w:rPr>
          <w:rFonts w:hint="eastAsia"/>
        </w:rPr>
      </w:pPr>
      <w:r>
        <w:t xml:space="preserve">　　　　　　　　　　　　　　　　　　　奈良県知事　　　荒　井　正　吾</w:t>
      </w:r>
    </w:p>
    <w:p w14:paraId="18A2E940" w14:textId="77777777" w:rsidR="00B668AD" w:rsidRDefault="008B0C9E">
      <w:pPr>
        <w:pStyle w:val="Standard"/>
        <w:spacing w:line="360" w:lineRule="auto"/>
        <w:rPr>
          <w:rFonts w:hint="eastAsia"/>
        </w:rPr>
      </w:pPr>
      <w:r>
        <w:t xml:space="preserve">　　　　　　　　　　　　　　　　　　　和歌山県知事　　仁　坂　吉　伸</w:t>
      </w:r>
    </w:p>
    <w:p w14:paraId="3CDAF785" w14:textId="77777777" w:rsidR="00B668AD" w:rsidRDefault="008B0C9E">
      <w:pPr>
        <w:pStyle w:val="Standard"/>
        <w:spacing w:line="360" w:lineRule="auto"/>
        <w:rPr>
          <w:rFonts w:hint="eastAsia"/>
        </w:rPr>
      </w:pPr>
      <w:r>
        <w:t xml:space="preserve">　　　　　　　　　　　　　　　　　　　鳥取県知事　　　平　井　伸　治</w:t>
      </w:r>
    </w:p>
    <w:p w14:paraId="375676CB" w14:textId="61640CF3" w:rsidR="00B668AD" w:rsidRDefault="008B0C9E">
      <w:pPr>
        <w:pStyle w:val="Standard"/>
        <w:spacing w:line="360" w:lineRule="auto"/>
        <w:rPr>
          <w:rFonts w:hint="eastAsia"/>
        </w:rPr>
      </w:pPr>
      <w:r>
        <w:t xml:space="preserve">　　　　　　　　　　　　　　　　　　　徳島県知事　　　飯　泉　嘉　門</w:t>
      </w:r>
    </w:p>
    <w:p w14:paraId="202D623B" w14:textId="3E1C2155" w:rsidR="00F02FA9" w:rsidRDefault="00F02FA9" w:rsidP="00F02FA9">
      <w:pPr>
        <w:pStyle w:val="Standard"/>
        <w:spacing w:before="240" w:line="360" w:lineRule="auto"/>
        <w:rPr>
          <w:rFonts w:hint="eastAsia"/>
        </w:rPr>
      </w:pPr>
      <w:r>
        <w:t xml:space="preserve">　　　　　　　　　　　　　　　　　</w:t>
      </w:r>
      <w:r>
        <w:rPr>
          <w:rFonts w:hint="eastAsia"/>
        </w:rPr>
        <w:t>関西広域連合</w:t>
      </w:r>
    </w:p>
    <w:p w14:paraId="56519E18" w14:textId="77777777" w:rsidR="00F02FA9" w:rsidRPr="00F02FA9" w:rsidRDefault="00F02FA9">
      <w:pPr>
        <w:pStyle w:val="Standard"/>
        <w:spacing w:line="360" w:lineRule="auto"/>
        <w:rPr>
          <w:rFonts w:hint="eastAsia"/>
        </w:rPr>
      </w:pPr>
    </w:p>
    <w:sectPr w:rsidR="00F02FA9" w:rsidRPr="00F02FA9">
      <w:pgSz w:w="11906" w:h="16838"/>
      <w:pgMar w:top="1134" w:right="1083" w:bottom="1134" w:left="10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A179" w14:textId="77777777" w:rsidR="0036178C" w:rsidRDefault="0036178C">
      <w:pPr>
        <w:rPr>
          <w:rFonts w:hint="eastAsia"/>
        </w:rPr>
      </w:pPr>
      <w:r>
        <w:separator/>
      </w:r>
    </w:p>
  </w:endnote>
  <w:endnote w:type="continuationSeparator" w:id="0">
    <w:p w14:paraId="3167D360" w14:textId="77777777" w:rsidR="0036178C" w:rsidRDefault="003617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1C8C" w14:textId="77777777" w:rsidR="0036178C" w:rsidRDefault="0036178C">
      <w:pPr>
        <w:rPr>
          <w:rFonts w:hint="eastAsia"/>
        </w:rPr>
      </w:pPr>
      <w:r>
        <w:rPr>
          <w:color w:val="000000"/>
        </w:rPr>
        <w:separator/>
      </w:r>
    </w:p>
  </w:footnote>
  <w:footnote w:type="continuationSeparator" w:id="0">
    <w:p w14:paraId="5B1D59EC" w14:textId="77777777" w:rsidR="0036178C" w:rsidRDefault="0036178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09"/>
  <w:autoHyphenation/>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AD"/>
    <w:rsid w:val="000103A1"/>
    <w:rsid w:val="000369A1"/>
    <w:rsid w:val="000527BC"/>
    <w:rsid w:val="000B0184"/>
    <w:rsid w:val="000D5809"/>
    <w:rsid w:val="00105452"/>
    <w:rsid w:val="001E4964"/>
    <w:rsid w:val="0021612C"/>
    <w:rsid w:val="0022556B"/>
    <w:rsid w:val="00244F38"/>
    <w:rsid w:val="0024629F"/>
    <w:rsid w:val="00267603"/>
    <w:rsid w:val="00325A53"/>
    <w:rsid w:val="00357CBA"/>
    <w:rsid w:val="0036178C"/>
    <w:rsid w:val="0037100B"/>
    <w:rsid w:val="003962EC"/>
    <w:rsid w:val="003B38B7"/>
    <w:rsid w:val="003E4F63"/>
    <w:rsid w:val="00403C7F"/>
    <w:rsid w:val="00417B6E"/>
    <w:rsid w:val="00432059"/>
    <w:rsid w:val="004736EB"/>
    <w:rsid w:val="00476AE0"/>
    <w:rsid w:val="00482383"/>
    <w:rsid w:val="00504D97"/>
    <w:rsid w:val="005074EF"/>
    <w:rsid w:val="00586459"/>
    <w:rsid w:val="005A05CD"/>
    <w:rsid w:val="005C01AA"/>
    <w:rsid w:val="006322F4"/>
    <w:rsid w:val="00693820"/>
    <w:rsid w:val="006B3779"/>
    <w:rsid w:val="006C4A36"/>
    <w:rsid w:val="00723CEE"/>
    <w:rsid w:val="00760897"/>
    <w:rsid w:val="007B4945"/>
    <w:rsid w:val="007F2DBE"/>
    <w:rsid w:val="0084502E"/>
    <w:rsid w:val="00857F42"/>
    <w:rsid w:val="00865CCB"/>
    <w:rsid w:val="00882132"/>
    <w:rsid w:val="008B0C9E"/>
    <w:rsid w:val="0090653D"/>
    <w:rsid w:val="00947B49"/>
    <w:rsid w:val="00950BD0"/>
    <w:rsid w:val="009622BA"/>
    <w:rsid w:val="00963086"/>
    <w:rsid w:val="009D2ECB"/>
    <w:rsid w:val="00A60EDB"/>
    <w:rsid w:val="00AA1D8F"/>
    <w:rsid w:val="00AA493D"/>
    <w:rsid w:val="00B42043"/>
    <w:rsid w:val="00B46CA4"/>
    <w:rsid w:val="00B668AD"/>
    <w:rsid w:val="00BA1223"/>
    <w:rsid w:val="00BF572D"/>
    <w:rsid w:val="00BF742F"/>
    <w:rsid w:val="00C10FF2"/>
    <w:rsid w:val="00C26D3A"/>
    <w:rsid w:val="00CC4135"/>
    <w:rsid w:val="00CC7E7F"/>
    <w:rsid w:val="00CD738E"/>
    <w:rsid w:val="00D2016B"/>
    <w:rsid w:val="00EA622E"/>
    <w:rsid w:val="00EE0EDC"/>
    <w:rsid w:val="00F02FA9"/>
    <w:rsid w:val="00FF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8976A7"/>
  <w15:docId w15:val="{434AE51B-2EC3-47DE-B235-85B5ECB3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Balloon Text"/>
    <w:basedOn w:val="a"/>
    <w:link w:val="a6"/>
    <w:uiPriority w:val="99"/>
    <w:semiHidden/>
    <w:unhideWhenUsed/>
    <w:rsid w:val="00403C7F"/>
    <w:rPr>
      <w:rFonts w:asciiTheme="majorHAnsi" w:eastAsiaTheme="majorEastAsia" w:hAnsiTheme="majorHAnsi" w:cs="Mangal"/>
      <w:sz w:val="18"/>
      <w:szCs w:val="16"/>
    </w:rPr>
  </w:style>
  <w:style w:type="character" w:customStyle="1" w:styleId="a6">
    <w:name w:val="吹き出し (文字)"/>
    <w:basedOn w:val="a0"/>
    <w:link w:val="a5"/>
    <w:uiPriority w:val="99"/>
    <w:semiHidden/>
    <w:rsid w:val="00403C7F"/>
    <w:rPr>
      <w:rFonts w:asciiTheme="majorHAnsi" w:eastAsiaTheme="majorEastAsia" w:hAnsiTheme="majorHAnsi" w:cs="Mangal"/>
      <w:sz w:val="18"/>
      <w:szCs w:val="16"/>
    </w:rPr>
  </w:style>
  <w:style w:type="paragraph" w:styleId="a7">
    <w:name w:val="header"/>
    <w:basedOn w:val="a"/>
    <w:link w:val="a8"/>
    <w:uiPriority w:val="99"/>
    <w:unhideWhenUsed/>
    <w:rsid w:val="00882132"/>
    <w:pPr>
      <w:tabs>
        <w:tab w:val="center" w:pos="4252"/>
        <w:tab w:val="right" w:pos="8504"/>
      </w:tabs>
      <w:snapToGrid w:val="0"/>
    </w:pPr>
    <w:rPr>
      <w:rFonts w:cs="Mangal"/>
      <w:szCs w:val="21"/>
    </w:rPr>
  </w:style>
  <w:style w:type="character" w:customStyle="1" w:styleId="a8">
    <w:name w:val="ヘッダー (文字)"/>
    <w:basedOn w:val="a0"/>
    <w:link w:val="a7"/>
    <w:uiPriority w:val="99"/>
    <w:rsid w:val="00882132"/>
    <w:rPr>
      <w:rFonts w:cs="Mangal"/>
      <w:szCs w:val="21"/>
    </w:rPr>
  </w:style>
  <w:style w:type="paragraph" w:styleId="a9">
    <w:name w:val="footer"/>
    <w:basedOn w:val="a"/>
    <w:link w:val="aa"/>
    <w:uiPriority w:val="99"/>
    <w:unhideWhenUsed/>
    <w:rsid w:val="00882132"/>
    <w:pPr>
      <w:tabs>
        <w:tab w:val="center" w:pos="4252"/>
        <w:tab w:val="right" w:pos="8504"/>
      </w:tabs>
      <w:snapToGrid w:val="0"/>
    </w:pPr>
    <w:rPr>
      <w:rFonts w:cs="Mangal"/>
      <w:szCs w:val="21"/>
    </w:rPr>
  </w:style>
  <w:style w:type="character" w:customStyle="1" w:styleId="aa">
    <w:name w:val="フッター (文字)"/>
    <w:basedOn w:val="a0"/>
    <w:link w:val="a9"/>
    <w:uiPriority w:val="99"/>
    <w:rsid w:val="00882132"/>
    <w:rPr>
      <w:rFonts w:cs="Mangal"/>
      <w:szCs w:val="21"/>
    </w:rPr>
  </w:style>
  <w:style w:type="paragraph" w:styleId="ab">
    <w:name w:val="Date"/>
    <w:basedOn w:val="a"/>
    <w:next w:val="a"/>
    <w:link w:val="ac"/>
    <w:uiPriority w:val="99"/>
    <w:semiHidden/>
    <w:unhideWhenUsed/>
    <w:rsid w:val="005C01AA"/>
    <w:rPr>
      <w:rFonts w:cs="Mangal"/>
      <w:szCs w:val="21"/>
    </w:rPr>
  </w:style>
  <w:style w:type="character" w:customStyle="1" w:styleId="ac">
    <w:name w:val="日付 (文字)"/>
    <w:basedOn w:val="a0"/>
    <w:link w:val="ab"/>
    <w:uiPriority w:val="99"/>
    <w:semiHidden/>
    <w:rsid w:val="005C01A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柴田　あかり</cp:lastModifiedBy>
  <cp:revision>38</cp:revision>
  <cp:lastPrinted>2020-05-21T07:25:00Z</cp:lastPrinted>
  <dcterms:created xsi:type="dcterms:W3CDTF">2020-05-16T00:13:00Z</dcterms:created>
  <dcterms:modified xsi:type="dcterms:W3CDTF">2021-12-09T01:30:00Z</dcterms:modified>
</cp:coreProperties>
</file>