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6FE69" w14:textId="77777777" w:rsidR="00C02F33" w:rsidRDefault="00C02F33">
      <w:pPr>
        <w:widowControl/>
        <w:jc w:val="left"/>
        <w:rPr>
          <w:rFonts w:ascii="ＭＳ ゴシック" w:eastAsia="ＭＳ ゴシック" w:hAnsi="ＭＳ ゴシック"/>
          <w:sz w:val="40"/>
        </w:rPr>
      </w:pPr>
    </w:p>
    <w:p w14:paraId="255AC8A7" w14:textId="77777777" w:rsidR="00C02F33" w:rsidRDefault="00C02F33">
      <w:pPr>
        <w:jc w:val="center"/>
        <w:rPr>
          <w:rFonts w:ascii="ＭＳ ゴシック" w:eastAsia="ＭＳ ゴシック" w:hAnsi="ＭＳ ゴシック"/>
          <w:sz w:val="40"/>
        </w:rPr>
      </w:pPr>
    </w:p>
    <w:p w14:paraId="26D08596" w14:textId="77777777" w:rsidR="00C02F33" w:rsidRDefault="00C02F33">
      <w:pPr>
        <w:jc w:val="center"/>
        <w:rPr>
          <w:rFonts w:ascii="ＭＳ ゴシック" w:eastAsia="ＭＳ ゴシック" w:hAnsi="ＭＳ ゴシック"/>
          <w:sz w:val="40"/>
        </w:rPr>
      </w:pPr>
    </w:p>
    <w:p w14:paraId="28A199F2" w14:textId="77777777" w:rsidR="00C02F33" w:rsidRDefault="00C02F33">
      <w:pPr>
        <w:jc w:val="center"/>
        <w:rPr>
          <w:rFonts w:ascii="ＭＳ ゴシック" w:eastAsia="ＭＳ ゴシック" w:hAnsi="ＭＳ ゴシック"/>
          <w:sz w:val="40"/>
        </w:rPr>
      </w:pPr>
    </w:p>
    <w:p w14:paraId="5A9B9335" w14:textId="77777777" w:rsidR="00C02F33" w:rsidRPr="00596DCE" w:rsidRDefault="00C02F33">
      <w:pPr>
        <w:jc w:val="center"/>
        <w:rPr>
          <w:rFonts w:ascii="ＭＳ ゴシック" w:eastAsia="ＭＳ ゴシック" w:hAnsi="ＭＳ ゴシック"/>
          <w:b/>
          <w:sz w:val="40"/>
        </w:rPr>
      </w:pPr>
      <w:bookmarkStart w:id="0" w:name="_GoBack"/>
      <w:bookmarkEnd w:id="0"/>
    </w:p>
    <w:p w14:paraId="1D6B3E3C" w14:textId="77777777" w:rsidR="00C02F33" w:rsidRPr="00596DCE" w:rsidRDefault="0009073F">
      <w:pPr>
        <w:autoSpaceDE w:val="0"/>
        <w:adjustRightInd w:val="0"/>
        <w:jc w:val="center"/>
        <w:rPr>
          <w:rFonts w:ascii="ＭＳ ゴシック" w:eastAsia="ＭＳ ゴシック" w:hAnsi="ＭＳ ゴシック"/>
          <w:b/>
          <w:kern w:val="0"/>
          <w:sz w:val="44"/>
        </w:rPr>
      </w:pPr>
      <w:r w:rsidRPr="00596DCE">
        <w:rPr>
          <w:rFonts w:ascii="ＭＳ ゴシック" w:eastAsia="ＭＳ ゴシック" w:hAnsi="ＭＳ ゴシック" w:hint="eastAsia"/>
          <w:b/>
          <w:kern w:val="0"/>
          <w:sz w:val="44"/>
        </w:rPr>
        <w:t>「防災・減災、国土強靱化」及び「事前復興」の推進についての提言</w:t>
      </w:r>
    </w:p>
    <w:p w14:paraId="363F3F71" w14:textId="77777777" w:rsidR="00C02F33" w:rsidRDefault="00C02F33">
      <w:pPr>
        <w:spacing w:line="400" w:lineRule="exact"/>
        <w:ind w:rightChars="-338" w:right="-811"/>
        <w:jc w:val="center"/>
        <w:rPr>
          <w:rFonts w:ascii="ＭＳ ゴシック" w:eastAsia="ＭＳ ゴシック" w:hAnsi="ＭＳ ゴシック"/>
          <w:sz w:val="36"/>
        </w:rPr>
      </w:pPr>
    </w:p>
    <w:p w14:paraId="33719C02" w14:textId="77777777" w:rsidR="00C02F33" w:rsidRDefault="00C02F33">
      <w:pPr>
        <w:spacing w:line="400" w:lineRule="exact"/>
        <w:ind w:rightChars="-338" w:right="-811"/>
        <w:jc w:val="center"/>
        <w:rPr>
          <w:rFonts w:ascii="ＭＳ ゴシック" w:eastAsia="ＭＳ ゴシック" w:hAnsi="ＭＳ ゴシック"/>
          <w:b/>
          <w:sz w:val="40"/>
        </w:rPr>
      </w:pPr>
    </w:p>
    <w:p w14:paraId="287AB6EB" w14:textId="77777777" w:rsidR="00C02F33" w:rsidRDefault="00C02F33">
      <w:pPr>
        <w:spacing w:line="400" w:lineRule="exact"/>
        <w:ind w:rightChars="-338" w:right="-811"/>
        <w:jc w:val="center"/>
        <w:rPr>
          <w:rFonts w:ascii="ＭＳ ゴシック" w:eastAsia="ＭＳ ゴシック" w:hAnsi="ＭＳ ゴシック"/>
          <w:b/>
          <w:sz w:val="40"/>
        </w:rPr>
      </w:pPr>
    </w:p>
    <w:p w14:paraId="06C82613" w14:textId="77777777" w:rsidR="00C02F33" w:rsidRDefault="00C02F33">
      <w:pPr>
        <w:spacing w:line="400" w:lineRule="exact"/>
        <w:ind w:rightChars="-338" w:right="-811"/>
        <w:jc w:val="center"/>
        <w:rPr>
          <w:rFonts w:ascii="ＭＳ ゴシック" w:eastAsia="ＭＳ ゴシック" w:hAnsi="ＭＳ ゴシック"/>
          <w:b/>
          <w:sz w:val="40"/>
        </w:rPr>
      </w:pPr>
    </w:p>
    <w:p w14:paraId="47694C11" w14:textId="77777777" w:rsidR="00C02F33" w:rsidRDefault="00C02F33">
      <w:pPr>
        <w:spacing w:line="400" w:lineRule="exact"/>
        <w:ind w:rightChars="-338" w:right="-811"/>
        <w:jc w:val="center"/>
        <w:rPr>
          <w:rFonts w:ascii="ＭＳ ゴシック" w:eastAsia="ＭＳ ゴシック" w:hAnsi="ＭＳ ゴシック"/>
          <w:b/>
          <w:sz w:val="40"/>
        </w:rPr>
      </w:pPr>
    </w:p>
    <w:p w14:paraId="2D98059D" w14:textId="77777777" w:rsidR="00C02F33" w:rsidRDefault="00C02F33">
      <w:pPr>
        <w:spacing w:line="400" w:lineRule="exact"/>
        <w:ind w:rightChars="-338" w:right="-811"/>
        <w:jc w:val="center"/>
        <w:rPr>
          <w:rFonts w:ascii="ＭＳ ゴシック" w:eastAsia="ＭＳ ゴシック" w:hAnsi="ＭＳ ゴシック"/>
          <w:b/>
          <w:sz w:val="40"/>
        </w:rPr>
      </w:pPr>
    </w:p>
    <w:p w14:paraId="3C1C1EEB" w14:textId="77777777" w:rsidR="00C02F33" w:rsidRDefault="00C02F33">
      <w:pPr>
        <w:spacing w:line="400" w:lineRule="exact"/>
        <w:ind w:rightChars="-338" w:right="-811"/>
        <w:jc w:val="center"/>
        <w:rPr>
          <w:rFonts w:ascii="ＭＳ ゴシック" w:eastAsia="ＭＳ ゴシック" w:hAnsi="ＭＳ ゴシック"/>
          <w:b/>
          <w:sz w:val="40"/>
        </w:rPr>
      </w:pPr>
    </w:p>
    <w:p w14:paraId="1DDAF0C5" w14:textId="77777777" w:rsidR="00C02F33" w:rsidRDefault="00C02F33">
      <w:pPr>
        <w:spacing w:line="400" w:lineRule="exact"/>
        <w:ind w:rightChars="-338" w:right="-811"/>
        <w:jc w:val="center"/>
        <w:rPr>
          <w:rFonts w:ascii="ＭＳ ゴシック" w:eastAsia="ＭＳ ゴシック" w:hAnsi="ＭＳ ゴシック"/>
          <w:b/>
          <w:sz w:val="40"/>
        </w:rPr>
      </w:pPr>
    </w:p>
    <w:p w14:paraId="73536F69" w14:textId="77777777" w:rsidR="00C02F33" w:rsidRDefault="00C02F33">
      <w:pPr>
        <w:spacing w:line="400" w:lineRule="exact"/>
        <w:ind w:rightChars="-338" w:right="-811"/>
        <w:jc w:val="center"/>
        <w:rPr>
          <w:rFonts w:ascii="ＭＳ ゴシック" w:eastAsia="ＭＳ ゴシック" w:hAnsi="ＭＳ ゴシック"/>
          <w:b/>
          <w:sz w:val="40"/>
        </w:rPr>
      </w:pPr>
    </w:p>
    <w:p w14:paraId="62E5F1AC" w14:textId="77777777" w:rsidR="00C02F33" w:rsidRDefault="00C02F33">
      <w:pPr>
        <w:spacing w:line="400" w:lineRule="exact"/>
        <w:ind w:rightChars="-338" w:right="-811"/>
        <w:jc w:val="center"/>
        <w:rPr>
          <w:rFonts w:ascii="ＭＳ ゴシック" w:eastAsia="ＭＳ ゴシック" w:hAnsi="ＭＳ ゴシック"/>
          <w:b/>
          <w:sz w:val="40"/>
        </w:rPr>
      </w:pPr>
    </w:p>
    <w:p w14:paraId="2A754E4B" w14:textId="77777777" w:rsidR="00C02F33" w:rsidRDefault="00C02F33">
      <w:pPr>
        <w:spacing w:line="400" w:lineRule="exact"/>
        <w:ind w:rightChars="-338" w:right="-811"/>
        <w:jc w:val="center"/>
        <w:rPr>
          <w:rFonts w:ascii="ＭＳ ゴシック" w:eastAsia="ＭＳ ゴシック" w:hAnsi="ＭＳ ゴシック"/>
          <w:b/>
          <w:sz w:val="40"/>
        </w:rPr>
      </w:pPr>
    </w:p>
    <w:p w14:paraId="714961EB" w14:textId="77777777" w:rsidR="00C02F33" w:rsidRDefault="00C02F33">
      <w:pPr>
        <w:spacing w:line="400" w:lineRule="exact"/>
        <w:ind w:rightChars="-338" w:right="-811"/>
        <w:jc w:val="center"/>
        <w:rPr>
          <w:rFonts w:ascii="ＭＳ ゴシック" w:eastAsia="ＭＳ ゴシック" w:hAnsi="ＭＳ ゴシック"/>
          <w:b/>
          <w:sz w:val="40"/>
        </w:rPr>
      </w:pPr>
    </w:p>
    <w:p w14:paraId="273E69EF" w14:textId="77777777" w:rsidR="00C02F33" w:rsidRDefault="00C02F33">
      <w:pPr>
        <w:spacing w:line="400" w:lineRule="exact"/>
        <w:ind w:rightChars="-338" w:right="-811"/>
        <w:jc w:val="center"/>
        <w:rPr>
          <w:rFonts w:ascii="ＭＳ ゴシック" w:eastAsia="ＭＳ ゴシック" w:hAnsi="ＭＳ ゴシック"/>
          <w:b/>
          <w:sz w:val="40"/>
        </w:rPr>
      </w:pPr>
    </w:p>
    <w:p w14:paraId="2072CF84" w14:textId="77777777" w:rsidR="00C02F33" w:rsidRDefault="00C02F33">
      <w:pPr>
        <w:spacing w:line="400" w:lineRule="exact"/>
        <w:ind w:rightChars="-338" w:right="-811"/>
        <w:jc w:val="center"/>
        <w:rPr>
          <w:rFonts w:ascii="ＭＳ ゴシック" w:eastAsia="ＭＳ ゴシック" w:hAnsi="ＭＳ ゴシック"/>
          <w:b/>
          <w:sz w:val="40"/>
        </w:rPr>
      </w:pPr>
    </w:p>
    <w:p w14:paraId="6F8FBEB0" w14:textId="77777777" w:rsidR="00C02F33" w:rsidRDefault="00C02F33">
      <w:pPr>
        <w:spacing w:line="400" w:lineRule="exact"/>
        <w:ind w:rightChars="-338" w:right="-811"/>
        <w:jc w:val="center"/>
        <w:rPr>
          <w:rFonts w:ascii="ＭＳ ゴシック" w:eastAsia="ＭＳ ゴシック" w:hAnsi="ＭＳ ゴシック"/>
          <w:b/>
          <w:sz w:val="40"/>
        </w:rPr>
      </w:pPr>
    </w:p>
    <w:p w14:paraId="78934791" w14:textId="77777777" w:rsidR="00C02F33" w:rsidRDefault="0009073F" w:rsidP="00C67933">
      <w:pPr>
        <w:spacing w:line="400" w:lineRule="exact"/>
        <w:jc w:val="center"/>
        <w:rPr>
          <w:rFonts w:ascii="ＭＳ ゴシック" w:eastAsia="ＭＳ ゴシック" w:hAnsi="ＭＳ ゴシック"/>
          <w:b/>
          <w:sz w:val="40"/>
        </w:rPr>
      </w:pPr>
      <w:r>
        <w:rPr>
          <w:rFonts w:ascii="ＭＳ ゴシック" w:eastAsia="ＭＳ ゴシック" w:hAnsi="ＭＳ ゴシック" w:hint="eastAsia"/>
          <w:b/>
          <w:sz w:val="40"/>
        </w:rPr>
        <w:t>近畿ブロック知事会</w:t>
      </w:r>
    </w:p>
    <w:p w14:paraId="452D7997" w14:textId="77777777" w:rsidR="00C02F33" w:rsidRDefault="00C02F33" w:rsidP="00C67933">
      <w:pPr>
        <w:spacing w:line="400" w:lineRule="exact"/>
        <w:jc w:val="center"/>
        <w:rPr>
          <w:rFonts w:ascii="ＭＳ ゴシック" w:eastAsia="ＭＳ ゴシック" w:hAnsi="ＭＳ ゴシック"/>
          <w:b/>
          <w:sz w:val="40"/>
        </w:rPr>
      </w:pPr>
    </w:p>
    <w:p w14:paraId="7C9E6FB1" w14:textId="77777777" w:rsidR="00C02F33" w:rsidRDefault="00C02F33" w:rsidP="00C67933">
      <w:pPr>
        <w:spacing w:line="400" w:lineRule="exact"/>
        <w:jc w:val="center"/>
        <w:rPr>
          <w:rFonts w:ascii="ＭＳ ゴシック" w:eastAsia="ＭＳ ゴシック" w:hAnsi="ＭＳ ゴシック"/>
          <w:b/>
          <w:sz w:val="40"/>
        </w:rPr>
      </w:pPr>
    </w:p>
    <w:p w14:paraId="652FD155" w14:textId="0A987F4A" w:rsidR="00C02F33" w:rsidRDefault="002B49BC" w:rsidP="00C67933">
      <w:pPr>
        <w:spacing w:line="600" w:lineRule="exact"/>
        <w:jc w:val="center"/>
        <w:rPr>
          <w:rFonts w:ascii="ＭＳ ゴシック" w:eastAsia="ＭＳ ゴシック" w:hAnsi="ＭＳ ゴシック"/>
          <w:b/>
          <w:sz w:val="40"/>
        </w:rPr>
      </w:pPr>
      <w:r>
        <w:rPr>
          <w:rFonts w:ascii="ＭＳ ゴシック" w:eastAsia="ＭＳ ゴシック" w:hAnsi="ＭＳ ゴシック" w:hint="eastAsia"/>
          <w:b/>
          <w:sz w:val="40"/>
        </w:rPr>
        <w:t>令和</w:t>
      </w:r>
      <w:r w:rsidR="004046D0">
        <w:rPr>
          <w:rFonts w:ascii="ＭＳ ゴシック" w:eastAsia="ＭＳ ゴシック" w:hAnsi="ＭＳ ゴシック" w:hint="eastAsia"/>
          <w:b/>
          <w:sz w:val="40"/>
        </w:rPr>
        <w:t>２</w:t>
      </w:r>
      <w:r w:rsidR="00A137AE">
        <w:rPr>
          <w:rFonts w:ascii="ＭＳ ゴシック" w:eastAsia="ＭＳ ゴシック" w:hAnsi="ＭＳ ゴシック" w:hint="eastAsia"/>
          <w:b/>
          <w:sz w:val="40"/>
        </w:rPr>
        <w:t>年1</w:t>
      </w:r>
      <w:r w:rsidR="00A137AE">
        <w:rPr>
          <w:rFonts w:ascii="ＭＳ ゴシック" w:eastAsia="ＭＳ ゴシック" w:hAnsi="ＭＳ ゴシック"/>
          <w:b/>
          <w:sz w:val="40"/>
        </w:rPr>
        <w:t>2</w:t>
      </w:r>
      <w:r w:rsidR="0009073F">
        <w:rPr>
          <w:rFonts w:ascii="ＭＳ ゴシック" w:eastAsia="ＭＳ ゴシック" w:hAnsi="ＭＳ ゴシック" w:hint="eastAsia"/>
          <w:b/>
          <w:sz w:val="40"/>
        </w:rPr>
        <w:t>月</w:t>
      </w:r>
    </w:p>
    <w:p w14:paraId="767EA9C7" w14:textId="77777777" w:rsidR="00C02F33" w:rsidRDefault="00C02F33">
      <w:pPr>
        <w:spacing w:line="600" w:lineRule="exact"/>
        <w:jc w:val="center"/>
        <w:rPr>
          <w:rFonts w:ascii="ＭＳ ゴシック" w:eastAsia="ＭＳ ゴシック" w:hAnsi="ＭＳ ゴシック"/>
          <w:b/>
          <w:sz w:val="40"/>
        </w:rPr>
      </w:pPr>
    </w:p>
    <w:p w14:paraId="744439D1" w14:textId="77777777" w:rsidR="00C02F33" w:rsidRDefault="00C02F33">
      <w:pPr>
        <w:spacing w:line="600" w:lineRule="exact"/>
        <w:jc w:val="center"/>
        <w:rPr>
          <w:rFonts w:ascii="ＭＳ ゴシック" w:eastAsia="ＭＳ ゴシック" w:hAnsi="ＭＳ ゴシック"/>
          <w:b/>
          <w:sz w:val="40"/>
        </w:rPr>
      </w:pPr>
    </w:p>
    <w:p w14:paraId="786AF0F2" w14:textId="77777777" w:rsidR="00C02F33" w:rsidRDefault="00C02F33">
      <w:pPr>
        <w:pStyle w:val="Standard"/>
        <w:jc w:val="center"/>
        <w:rPr>
          <w:sz w:val="32"/>
        </w:rPr>
      </w:pPr>
    </w:p>
    <w:p w14:paraId="39AA7504" w14:textId="77777777" w:rsidR="00C02F33" w:rsidRDefault="0009073F">
      <w:pPr>
        <w:widowControl/>
        <w:jc w:val="left"/>
        <w:rPr>
          <w:sz w:val="32"/>
        </w:rPr>
      </w:pPr>
      <w:r>
        <w:rPr>
          <w:rFonts w:hint="eastAsia"/>
          <w:sz w:val="32"/>
        </w:rPr>
        <w:br w:type="page"/>
      </w:r>
    </w:p>
    <w:p w14:paraId="5B57F318" w14:textId="77777777" w:rsidR="00C02F33" w:rsidRDefault="0009073F">
      <w:pPr>
        <w:pStyle w:val="Standard"/>
        <w:spacing w:line="360" w:lineRule="auto"/>
        <w:jc w:val="center"/>
        <w:rPr>
          <w:rFonts w:ascii="ＭＳ 明朝" w:hAnsi="ＭＳ 明朝"/>
          <w:sz w:val="32"/>
        </w:rPr>
      </w:pPr>
      <w:r>
        <w:rPr>
          <w:rFonts w:ascii="ＭＳ 明朝" w:hAnsi="ＭＳ 明朝" w:hint="eastAsia"/>
          <w:kern w:val="0"/>
          <w:sz w:val="32"/>
        </w:rPr>
        <w:lastRenderedPageBreak/>
        <w:t>「防災・減災、国土強靱化」及び「事前復興」の推進について</w:t>
      </w:r>
    </w:p>
    <w:p w14:paraId="5815B4FC" w14:textId="77777777" w:rsidR="00C02F33" w:rsidRDefault="00C02F33">
      <w:pPr>
        <w:pStyle w:val="Standard"/>
        <w:spacing w:line="360" w:lineRule="auto"/>
      </w:pPr>
    </w:p>
    <w:p w14:paraId="77336AA0" w14:textId="77777777" w:rsidR="002B49BC" w:rsidRPr="002B49BC" w:rsidRDefault="002B49BC" w:rsidP="001F5415">
      <w:pPr>
        <w:ind w:leftChars="100" w:left="240" w:firstLineChars="100" w:firstLine="240"/>
        <w:rPr>
          <w:rFonts w:ascii="ＭＳ 明朝" w:hAnsi="ＭＳ 明朝"/>
        </w:rPr>
      </w:pPr>
      <w:r w:rsidRPr="002B49BC">
        <w:rPr>
          <w:rFonts w:ascii="ＭＳ 明朝" w:hAnsi="ＭＳ 明朝" w:hint="eastAsia"/>
        </w:rPr>
        <w:t>「南海トラフ巨大地震」をはじめとする大規模災害から国民の命と暮らしを守るため、「防災・減災、国土強靱化のための３か年緊急対策」（H30年度～R2年度）により、重要インフラ等の機能維持に全力で取り組んでいるところであるが、地方においては、切迫する巨大地震・津波、気候変動に対応するための社会資本整備は未だ十分とは言えず、更なる国土強靱化を図るための財源が不可欠である。</w:t>
      </w:r>
    </w:p>
    <w:p w14:paraId="0A8E7091" w14:textId="77777777" w:rsidR="002B49BC" w:rsidRPr="002B49BC" w:rsidRDefault="002B49BC" w:rsidP="001F5415">
      <w:pPr>
        <w:ind w:leftChars="100" w:left="240" w:firstLineChars="100" w:firstLine="240"/>
        <w:rPr>
          <w:rFonts w:ascii="ＭＳ 明朝" w:hAnsi="ＭＳ 明朝"/>
        </w:rPr>
      </w:pPr>
      <w:r w:rsidRPr="002B49BC">
        <w:rPr>
          <w:rFonts w:ascii="ＭＳ 明朝" w:hAnsi="ＭＳ 明朝" w:hint="eastAsia"/>
        </w:rPr>
        <w:t>また、近年、毎年のように大規模自然災害が発生しており、今後も頻発・激甚化が懸念されるため、災害への「備えから復旧・復興まで」を見据え、「事前復興」の観点を踏まえた対策の強化が急務となっている。</w:t>
      </w:r>
    </w:p>
    <w:p w14:paraId="633F7706" w14:textId="2C46189D" w:rsidR="00C02F33" w:rsidRPr="002B49BC" w:rsidRDefault="002B49BC" w:rsidP="001F5415">
      <w:pPr>
        <w:ind w:firstLineChars="200" w:firstLine="480"/>
        <w:rPr>
          <w:rFonts w:ascii="ＭＳ 明朝" w:hAnsi="ＭＳ 明朝"/>
        </w:rPr>
      </w:pPr>
      <w:r w:rsidRPr="002B49BC">
        <w:rPr>
          <w:rFonts w:ascii="ＭＳ 明朝" w:hAnsi="ＭＳ 明朝" w:hint="eastAsia"/>
        </w:rPr>
        <w:t>ついては、次の２点について国へ提言する。</w:t>
      </w:r>
    </w:p>
    <w:p w14:paraId="14C60403" w14:textId="77777777" w:rsidR="00C02F33" w:rsidRPr="001F5415" w:rsidRDefault="00C02F33">
      <w:pPr>
        <w:ind w:leftChars="100" w:left="240"/>
        <w:rPr>
          <w:rFonts w:ascii="ＭＳ 明朝" w:hAnsi="ＭＳ 明朝"/>
        </w:rPr>
      </w:pPr>
    </w:p>
    <w:p w14:paraId="77E2769E" w14:textId="77777777" w:rsidR="002B49BC" w:rsidRPr="002B49BC" w:rsidRDefault="0009073F" w:rsidP="002B49BC">
      <w:pPr>
        <w:ind w:leftChars="50" w:left="360" w:hangingChars="100" w:hanging="240"/>
        <w:rPr>
          <w:rFonts w:ascii="ＭＳ 明朝" w:hAnsi="ＭＳ 明朝"/>
        </w:rPr>
      </w:pPr>
      <w:r>
        <w:rPr>
          <w:rFonts w:ascii="ＭＳ 明朝" w:hAnsi="ＭＳ 明朝" w:hint="eastAsia"/>
        </w:rPr>
        <w:t>１</w:t>
      </w:r>
      <w:r>
        <w:rPr>
          <w:rFonts w:ascii="ＭＳ 明朝" w:hAnsi="ＭＳ 明朝" w:hint="eastAsia"/>
          <w:sz w:val="18"/>
        </w:rPr>
        <w:t xml:space="preserve">　</w:t>
      </w:r>
      <w:r w:rsidR="002B49BC" w:rsidRPr="002B49BC">
        <w:rPr>
          <w:rFonts w:ascii="ＭＳ 明朝" w:hAnsi="ＭＳ 明朝" w:hint="eastAsia"/>
        </w:rPr>
        <w:t>災害に屈しない国土づくりを強力に推進するため、「３か年緊急対策」を、高速道路等の「ミッシングリンク解消や４車線化、ダブルネットワークの構築」、無堤対策等の「抜本的対策」や、「インフラ老朽化対策」等にも対象事業を拡大した「新たな対策」として「５か年延長・拡充」し、必要な予算・財源を安定的・継続的に別枠で確保すること。</w:t>
      </w:r>
    </w:p>
    <w:p w14:paraId="170BA308" w14:textId="45ED769F" w:rsidR="00C02F33" w:rsidRDefault="002B49BC" w:rsidP="002B49BC">
      <w:pPr>
        <w:ind w:leftChars="50" w:left="360" w:hangingChars="100" w:hanging="240"/>
        <w:rPr>
          <w:rFonts w:ascii="ＭＳ 明朝" w:hAnsi="ＭＳ 明朝"/>
        </w:rPr>
      </w:pPr>
      <w:r w:rsidRPr="002B49BC">
        <w:rPr>
          <w:rFonts w:ascii="ＭＳ 明朝" w:hAnsi="ＭＳ 明朝" w:hint="eastAsia"/>
        </w:rPr>
        <w:t xml:space="preserve">　　また、地方が国土強靱化に資する対策を円滑に進められるよう、「防災・減災・国土強靭化緊急対策事業債」、「緊急自然災害防止対策事業債」及び「緊急防災・減災事業債」の継続や対象事業の拡大など、地方財政措置の拡充を図ること。</w:t>
      </w:r>
    </w:p>
    <w:p w14:paraId="41EC88E7" w14:textId="77777777" w:rsidR="002B49BC" w:rsidRPr="002B49BC" w:rsidRDefault="002B49BC" w:rsidP="002B49BC">
      <w:pPr>
        <w:ind w:leftChars="50" w:left="360" w:hangingChars="100" w:hanging="240"/>
        <w:rPr>
          <w:rFonts w:ascii="ＭＳ 明朝" w:hAnsi="ＭＳ 明朝"/>
        </w:rPr>
      </w:pPr>
    </w:p>
    <w:p w14:paraId="347A350F" w14:textId="00CAF975" w:rsidR="00C02F33" w:rsidRPr="002B49BC" w:rsidRDefault="0009073F" w:rsidP="009B5CE9">
      <w:pPr>
        <w:ind w:leftChars="50" w:left="360" w:hangingChars="100" w:hanging="240"/>
        <w:rPr>
          <w:rFonts w:ascii="ＭＳ 明朝" w:hAnsi="ＭＳ 明朝"/>
        </w:rPr>
      </w:pPr>
      <w:r w:rsidRPr="002B49BC">
        <w:rPr>
          <w:rFonts w:ascii="ＭＳ 明朝" w:hAnsi="ＭＳ 明朝" w:hint="eastAsia"/>
        </w:rPr>
        <w:t xml:space="preserve">２　</w:t>
      </w:r>
      <w:r w:rsidR="002B49BC" w:rsidRPr="002B49BC">
        <w:rPr>
          <w:rFonts w:ascii="ＭＳ 明朝" w:hAnsi="ＭＳ 明朝" w:hint="eastAsia"/>
        </w:rPr>
        <w:t>迅速かつ円滑な復興を図るため、ソフト・ハード両面の様々な「事前復興」の取組みについて、地域の実情に応じた事前復興を可能とする自由度の高い交付金制度など、新たな財政支援制度を創設するとともに、「事前復興」を推進するための法整備や、一元的に推進する組織を国に設置すること。</w:t>
      </w:r>
    </w:p>
    <w:p w14:paraId="4F526168" w14:textId="77777777" w:rsidR="00C02F33" w:rsidRPr="009B5CE9" w:rsidRDefault="00C02F33">
      <w:pPr>
        <w:pStyle w:val="Standard"/>
        <w:spacing w:line="360" w:lineRule="auto"/>
        <w:ind w:firstLineChars="100" w:firstLine="240"/>
        <w:rPr>
          <w:rFonts w:ascii="ＭＳ 明朝" w:hAnsi="ＭＳ 明朝"/>
          <w:color w:val="000000" w:themeColor="text1"/>
        </w:rPr>
      </w:pPr>
    </w:p>
    <w:p w14:paraId="266FAE45" w14:textId="1B9B1AB5" w:rsidR="00C02F33" w:rsidRDefault="002B49BC">
      <w:pPr>
        <w:pStyle w:val="Standard"/>
        <w:spacing w:line="360" w:lineRule="auto"/>
      </w:pPr>
      <w:r>
        <w:t xml:space="preserve">　　　　令和</w:t>
      </w:r>
      <w:r w:rsidR="00A137AE">
        <w:t>２</w:t>
      </w:r>
      <w:r w:rsidR="0009073F">
        <w:t>年</w:t>
      </w:r>
      <w:r w:rsidR="00A137AE">
        <w:rPr>
          <w:rFonts w:hint="eastAsia"/>
        </w:rPr>
        <w:t>12</w:t>
      </w:r>
      <w:r w:rsidR="0009073F">
        <w:t>月</w:t>
      </w:r>
    </w:p>
    <w:p w14:paraId="257D5E97" w14:textId="77777777" w:rsidR="00C02F33" w:rsidRDefault="0009073F">
      <w:pPr>
        <w:pStyle w:val="Standard"/>
        <w:spacing w:line="360" w:lineRule="auto"/>
      </w:pPr>
      <w:bookmarkStart w:id="1" w:name="_Hlk45529475"/>
      <w:r>
        <w:t xml:space="preserve">　　　　　　　　　　　　　　　　　近畿ブロック知事会</w:t>
      </w:r>
    </w:p>
    <w:bookmarkEnd w:id="1"/>
    <w:p w14:paraId="55A2924F" w14:textId="77777777" w:rsidR="00C02F33" w:rsidRDefault="0009073F">
      <w:pPr>
        <w:pStyle w:val="Standard"/>
        <w:spacing w:line="360" w:lineRule="auto"/>
      </w:pPr>
      <w:r>
        <w:t xml:space="preserve">　　　　　　　　　　　　　　　　　　　福井県知事　　　杉　本　達　治</w:t>
      </w:r>
    </w:p>
    <w:p w14:paraId="58D3B72A" w14:textId="77777777" w:rsidR="00C02F33" w:rsidRDefault="0009073F">
      <w:pPr>
        <w:pStyle w:val="Standard"/>
        <w:spacing w:line="360" w:lineRule="auto"/>
      </w:pPr>
      <w:r>
        <w:t xml:space="preserve">　　　　　　　　　　　　　　　　　　　三重県知事　　　鈴　木　英　敬</w:t>
      </w:r>
    </w:p>
    <w:p w14:paraId="4D26B7A0" w14:textId="77777777" w:rsidR="00C02F33" w:rsidRDefault="0009073F">
      <w:pPr>
        <w:pStyle w:val="Standard"/>
        <w:spacing w:line="360" w:lineRule="auto"/>
      </w:pPr>
      <w:r>
        <w:t xml:space="preserve">　　　　　　　　　　　　　　　　　　　滋賀県知事　　　三日月　大　造</w:t>
      </w:r>
    </w:p>
    <w:p w14:paraId="615F4825" w14:textId="77777777" w:rsidR="00C02F33" w:rsidRDefault="0009073F">
      <w:pPr>
        <w:pStyle w:val="Standard"/>
        <w:spacing w:line="360" w:lineRule="auto"/>
      </w:pPr>
      <w:r>
        <w:t xml:space="preserve">　　　　　　　　　　　　　　　　　　　京都府知事　　　西　脇　隆　俊</w:t>
      </w:r>
    </w:p>
    <w:p w14:paraId="1F5F972C" w14:textId="77777777" w:rsidR="00C02F33" w:rsidRDefault="0009073F">
      <w:pPr>
        <w:pStyle w:val="Standard"/>
        <w:spacing w:line="360" w:lineRule="auto"/>
      </w:pPr>
      <w:r>
        <w:t xml:space="preserve">　　　　　　　　　　　　　　　　　　　大阪府知事　　　吉　村　洋　文</w:t>
      </w:r>
    </w:p>
    <w:p w14:paraId="313743C2" w14:textId="77777777" w:rsidR="00C02F33" w:rsidRDefault="0009073F">
      <w:pPr>
        <w:pStyle w:val="Standard"/>
        <w:spacing w:line="360" w:lineRule="auto"/>
      </w:pPr>
      <w:r>
        <w:t xml:space="preserve">　　　　　　　　　　　　　　　　　　　兵庫県知事　　　井　戸　敏　三</w:t>
      </w:r>
    </w:p>
    <w:p w14:paraId="302F3BF9" w14:textId="77777777" w:rsidR="00C02F33" w:rsidRDefault="0009073F">
      <w:pPr>
        <w:pStyle w:val="Standard"/>
        <w:spacing w:line="360" w:lineRule="auto"/>
      </w:pPr>
      <w:r>
        <w:t xml:space="preserve">　　　　　　　　　　　　　　　　　　　奈良県知事　　　荒　井　正　吾</w:t>
      </w:r>
    </w:p>
    <w:p w14:paraId="1F1C98C6" w14:textId="77777777" w:rsidR="00C02F33" w:rsidRDefault="0009073F">
      <w:pPr>
        <w:pStyle w:val="Standard"/>
        <w:spacing w:line="360" w:lineRule="auto"/>
      </w:pPr>
      <w:r>
        <w:t xml:space="preserve">　　　　　　　　　　　　　　　　　　　和歌山県知事　　仁　坂　吉　伸</w:t>
      </w:r>
    </w:p>
    <w:p w14:paraId="271DAB30" w14:textId="77777777" w:rsidR="00C02F33" w:rsidRDefault="0009073F">
      <w:pPr>
        <w:pStyle w:val="Standard"/>
        <w:spacing w:line="360" w:lineRule="auto"/>
      </w:pPr>
      <w:r>
        <w:t xml:space="preserve">　　　　　　　　　　　　　　　　　　　鳥取県知事　　　平　井　伸　治</w:t>
      </w:r>
    </w:p>
    <w:p w14:paraId="03522028" w14:textId="51E6084D" w:rsidR="0009073F" w:rsidRPr="0009073F" w:rsidRDefault="0009073F" w:rsidP="002B49BC">
      <w:pPr>
        <w:pStyle w:val="Standard"/>
        <w:spacing w:line="360" w:lineRule="auto"/>
      </w:pPr>
      <w:r>
        <w:t xml:space="preserve">　　　　　　　　　　　　　　　　　　　徳島県知事　　　飯　泉　嘉　門</w:t>
      </w:r>
    </w:p>
    <w:sectPr w:rsidR="0009073F" w:rsidRPr="0009073F">
      <w:pgSz w:w="11906" w:h="16838"/>
      <w:pgMar w:top="1134" w:right="1083" w:bottom="1134" w:left="108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97A2D" w14:textId="77777777" w:rsidR="002A4DFF" w:rsidRDefault="0009073F">
      <w:r>
        <w:separator/>
      </w:r>
    </w:p>
  </w:endnote>
  <w:endnote w:type="continuationSeparator" w:id="0">
    <w:p w14:paraId="5A5BB775" w14:textId="77777777" w:rsidR="002A4DFF" w:rsidRDefault="00090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sig w:usb0="E0000AFF" w:usb1="500078FF" w:usb2="00000021" w:usb3="00000000" w:csb0="000001B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D68AB" w14:textId="77777777" w:rsidR="002A4DFF" w:rsidRDefault="0009073F">
      <w:r>
        <w:separator/>
      </w:r>
    </w:p>
  </w:footnote>
  <w:footnote w:type="continuationSeparator" w:id="0">
    <w:p w14:paraId="2E45DC05" w14:textId="77777777" w:rsidR="002A4DFF" w:rsidRDefault="000907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09"/>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C02F33"/>
    <w:rsid w:val="0009073F"/>
    <w:rsid w:val="001F5415"/>
    <w:rsid w:val="002A4DFF"/>
    <w:rsid w:val="002B49BC"/>
    <w:rsid w:val="004046D0"/>
    <w:rsid w:val="00596DCE"/>
    <w:rsid w:val="008C3E1D"/>
    <w:rsid w:val="009B5CE9"/>
    <w:rsid w:val="00A137AE"/>
    <w:rsid w:val="00C02F33"/>
    <w:rsid w:val="00C67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5E959E"/>
  <w15:docId w15:val="{301D063F-D19B-45FD-AA1B-41764CC98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ＭＳ 明朝" w:hAnsi="Liberation Serif" w:cs="Times New Roman"/>
        <w:kern w:val="3"/>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ＭＳ ゴシック" w:hAnsi="Liberation Sans"/>
      <w:sz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semiHidden/>
    <w:pPr>
      <w:suppressLineNumbers/>
      <w:spacing w:before="120" w:after="120"/>
    </w:pPr>
    <w:rPr>
      <w:i/>
    </w:rPr>
  </w:style>
  <w:style w:type="paragraph" w:customStyle="1" w:styleId="Index">
    <w:name w:val="Index"/>
    <w:basedOn w:val="Standard"/>
    <w:pPr>
      <w:suppressLineNumbers/>
    </w:pPr>
  </w:style>
  <w:style w:type="paragraph" w:styleId="a5">
    <w:name w:val="Balloon Text"/>
    <w:basedOn w:val="a"/>
    <w:link w:val="a6"/>
    <w:semiHidden/>
    <w:rPr>
      <w:rFonts w:asciiTheme="majorHAnsi" w:eastAsiaTheme="majorEastAsia" w:hAnsiTheme="majorHAnsi"/>
      <w:sz w:val="18"/>
    </w:rPr>
  </w:style>
  <w:style w:type="character" w:customStyle="1" w:styleId="a6">
    <w:name w:val="吹き出し (文字)"/>
    <w:basedOn w:val="a0"/>
    <w:link w:val="a5"/>
    <w:rPr>
      <w:rFonts w:asciiTheme="majorHAnsi" w:eastAsiaTheme="majorEastAsia" w:hAnsiTheme="majorHAnsi"/>
      <w:sz w:val="18"/>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Date"/>
    <w:basedOn w:val="a"/>
    <w:next w:val="a"/>
    <w:link w:val="ac"/>
  </w:style>
  <w:style w:type="character" w:customStyle="1" w:styleId="ac">
    <w:name w:val="日付 (文字)"/>
    <w:basedOn w:val="a0"/>
    <w:link w:val="ab"/>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2</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三好 康成</dc:creator>
  <cp:lastModifiedBy>柴田　あかり</cp:lastModifiedBy>
  <cp:revision>38</cp:revision>
  <cp:lastPrinted>2020-12-10T07:09:00Z</cp:lastPrinted>
  <dcterms:created xsi:type="dcterms:W3CDTF">2020-05-16T00:13:00Z</dcterms:created>
  <dcterms:modified xsi:type="dcterms:W3CDTF">2021-10-13T04:19:00Z</dcterms:modified>
</cp:coreProperties>
</file>