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4862"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654C85C1"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43B4391F"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4002556"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44A55498"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15AB2AE8"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6299B808"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3E35FC20" w14:textId="77777777" w:rsidR="00B66BC5" w:rsidRDefault="00B66BC5" w:rsidP="00B66BC5">
      <w:pPr>
        <w:autoSpaceDE w:val="0"/>
        <w:autoSpaceDN w:val="0"/>
        <w:adjustRightInd w:val="0"/>
        <w:snapToGrid w:val="0"/>
        <w:jc w:val="center"/>
        <w:rPr>
          <w:rFonts w:ascii="ＭＳ ゴシック" w:hAnsi="ＭＳ ゴシック"/>
          <w:b/>
          <w:bCs/>
          <w:sz w:val="40"/>
          <w:szCs w:val="36"/>
        </w:rPr>
      </w:pPr>
      <w:r w:rsidRPr="00B66BC5">
        <w:rPr>
          <w:rFonts w:ascii="ＭＳ ゴシック" w:hAnsi="ＭＳ ゴシック" w:hint="eastAsia"/>
          <w:b/>
          <w:bCs/>
          <w:sz w:val="40"/>
          <w:szCs w:val="36"/>
        </w:rPr>
        <w:t>あらゆる関係者により流域全体で行う</w:t>
      </w:r>
    </w:p>
    <w:p w14:paraId="38161CB6" w14:textId="77777777" w:rsidR="00B66BC5" w:rsidRPr="00AF580E" w:rsidRDefault="00B66BC5" w:rsidP="00B66BC5">
      <w:pPr>
        <w:autoSpaceDE w:val="0"/>
        <w:autoSpaceDN w:val="0"/>
        <w:adjustRightInd w:val="0"/>
        <w:snapToGrid w:val="0"/>
        <w:jc w:val="center"/>
        <w:rPr>
          <w:rFonts w:ascii="ＭＳ ゴシック" w:hAnsi="ＭＳ ゴシック"/>
          <w:b/>
          <w:bCs/>
          <w:sz w:val="40"/>
          <w:szCs w:val="36"/>
        </w:rPr>
      </w:pPr>
      <w:r w:rsidRPr="00B66BC5">
        <w:rPr>
          <w:rFonts w:ascii="ＭＳ ゴシック" w:hAnsi="ＭＳ ゴシック" w:hint="eastAsia"/>
          <w:b/>
          <w:bCs/>
          <w:sz w:val="40"/>
          <w:szCs w:val="36"/>
        </w:rPr>
        <w:t>「流域治水」の取組の推進</w:t>
      </w:r>
      <w:r w:rsidRPr="00AF580E">
        <w:rPr>
          <w:rFonts w:ascii="ＭＳ ゴシック" w:hAnsi="ＭＳ ゴシック" w:hint="eastAsia"/>
          <w:b/>
          <w:bCs/>
          <w:sz w:val="40"/>
          <w:szCs w:val="36"/>
        </w:rPr>
        <w:t>についての提言</w:t>
      </w:r>
    </w:p>
    <w:p w14:paraId="435837BA"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2A5EAA98"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0CC362C3"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3EB088A4"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1576BF17"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078DA216"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5F8FD977"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2C96A244"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29DBE418"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3CA3AF1"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304421AB"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40CC692C"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CEBA4D5"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71F7623"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0D04192D"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1467B95"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37FFF1B9"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70E923F1"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3B14B74F" w14:textId="77777777" w:rsidR="00B66BC5" w:rsidRPr="00AF580E" w:rsidRDefault="00B66BC5" w:rsidP="00B66BC5">
      <w:pPr>
        <w:autoSpaceDE w:val="0"/>
        <w:autoSpaceDN w:val="0"/>
        <w:adjustRightInd w:val="0"/>
        <w:snapToGrid w:val="0"/>
        <w:jc w:val="center"/>
        <w:rPr>
          <w:rFonts w:ascii="ＭＳ ゴシック" w:hAnsi="ＭＳ ゴシック"/>
          <w:b/>
          <w:bCs/>
          <w:sz w:val="36"/>
          <w:szCs w:val="36"/>
        </w:rPr>
      </w:pPr>
    </w:p>
    <w:p w14:paraId="24C914C3" w14:textId="77777777" w:rsidR="00B66BC5" w:rsidRPr="00AF580E" w:rsidRDefault="00B66BC5" w:rsidP="00B66BC5">
      <w:pPr>
        <w:autoSpaceDE w:val="0"/>
        <w:autoSpaceDN w:val="0"/>
        <w:adjustRightInd w:val="0"/>
        <w:snapToGrid w:val="0"/>
        <w:jc w:val="center"/>
        <w:rPr>
          <w:rFonts w:ascii="ＭＳ ゴシック" w:hAnsi="ＭＳ ゴシック"/>
          <w:b/>
          <w:bCs/>
          <w:sz w:val="40"/>
          <w:szCs w:val="36"/>
        </w:rPr>
      </w:pPr>
      <w:r w:rsidRPr="00AF580E">
        <w:rPr>
          <w:rFonts w:ascii="ＭＳ ゴシック" w:hAnsi="ＭＳ ゴシック" w:hint="eastAsia"/>
          <w:b/>
          <w:bCs/>
          <w:sz w:val="40"/>
          <w:szCs w:val="36"/>
        </w:rPr>
        <w:t>近畿ブロック知事会</w:t>
      </w:r>
    </w:p>
    <w:p w14:paraId="512E461E" w14:textId="77777777" w:rsidR="00B66BC5" w:rsidRPr="00AF580E" w:rsidRDefault="00B66BC5" w:rsidP="00B66BC5">
      <w:pPr>
        <w:autoSpaceDE w:val="0"/>
        <w:autoSpaceDN w:val="0"/>
        <w:adjustRightInd w:val="0"/>
        <w:snapToGrid w:val="0"/>
        <w:jc w:val="center"/>
        <w:rPr>
          <w:rFonts w:ascii="ＭＳ ゴシック" w:hAnsi="ＭＳ ゴシック"/>
          <w:b/>
          <w:bCs/>
          <w:sz w:val="40"/>
          <w:szCs w:val="36"/>
        </w:rPr>
      </w:pPr>
    </w:p>
    <w:p w14:paraId="7744DF76" w14:textId="77777777" w:rsidR="00B66BC5" w:rsidRPr="00AF580E" w:rsidRDefault="00B66BC5" w:rsidP="00B66BC5">
      <w:pPr>
        <w:autoSpaceDE w:val="0"/>
        <w:autoSpaceDN w:val="0"/>
        <w:adjustRightInd w:val="0"/>
        <w:snapToGrid w:val="0"/>
        <w:jc w:val="center"/>
        <w:rPr>
          <w:rFonts w:ascii="ＭＳ ゴシック" w:hAnsi="ＭＳ ゴシック"/>
          <w:b/>
          <w:bCs/>
          <w:sz w:val="40"/>
          <w:szCs w:val="36"/>
        </w:rPr>
      </w:pPr>
    </w:p>
    <w:p w14:paraId="283DA7A8" w14:textId="77777777" w:rsidR="00B66BC5" w:rsidRPr="00AF580E" w:rsidRDefault="00B66BC5" w:rsidP="00B66BC5">
      <w:pPr>
        <w:autoSpaceDE w:val="0"/>
        <w:autoSpaceDN w:val="0"/>
        <w:adjustRightInd w:val="0"/>
        <w:snapToGrid w:val="0"/>
        <w:jc w:val="center"/>
        <w:rPr>
          <w:rFonts w:ascii="ＭＳ ゴシック" w:hAnsi="ＭＳ ゴシック"/>
          <w:b/>
          <w:bCs/>
          <w:sz w:val="40"/>
          <w:szCs w:val="36"/>
        </w:rPr>
      </w:pPr>
      <w:r>
        <w:rPr>
          <w:rFonts w:ascii="ＭＳ ゴシック" w:hAnsi="ＭＳ ゴシック" w:hint="eastAsia"/>
          <w:b/>
          <w:bCs/>
          <w:sz w:val="40"/>
          <w:szCs w:val="36"/>
        </w:rPr>
        <w:t>令和２</w:t>
      </w:r>
      <w:r w:rsidRPr="00AF580E">
        <w:rPr>
          <w:rFonts w:ascii="ＭＳ ゴシック" w:hAnsi="ＭＳ ゴシック" w:hint="eastAsia"/>
          <w:b/>
          <w:bCs/>
          <w:sz w:val="40"/>
          <w:szCs w:val="36"/>
        </w:rPr>
        <w:t>年</w:t>
      </w:r>
      <w:r>
        <w:rPr>
          <w:rFonts w:ascii="ＭＳ ゴシック" w:hAnsi="ＭＳ ゴシック" w:hint="eastAsia"/>
          <w:b/>
          <w:bCs/>
          <w:sz w:val="40"/>
          <w:szCs w:val="36"/>
        </w:rPr>
        <w:t>１２</w:t>
      </w:r>
      <w:r w:rsidRPr="00AF580E">
        <w:rPr>
          <w:rFonts w:ascii="ＭＳ ゴシック" w:hAnsi="ＭＳ ゴシック" w:hint="eastAsia"/>
          <w:b/>
          <w:bCs/>
          <w:sz w:val="40"/>
          <w:szCs w:val="36"/>
        </w:rPr>
        <w:t>月</w:t>
      </w:r>
    </w:p>
    <w:p w14:paraId="6055A030" w14:textId="77777777" w:rsidR="00B66BC5" w:rsidRDefault="00B66BC5" w:rsidP="00B66BC5">
      <w:pPr>
        <w:rPr>
          <w:sz w:val="28"/>
          <w:szCs w:val="28"/>
        </w:rPr>
      </w:pPr>
    </w:p>
    <w:p w14:paraId="4FEF2834" w14:textId="77777777" w:rsidR="00353A01" w:rsidRPr="006A3CE6" w:rsidRDefault="00AF7818" w:rsidP="00AF7818">
      <w:pPr>
        <w:jc w:val="center"/>
        <w:rPr>
          <w:sz w:val="28"/>
          <w:szCs w:val="28"/>
        </w:rPr>
      </w:pPr>
      <w:r w:rsidRPr="006A3CE6">
        <w:rPr>
          <w:rFonts w:hint="eastAsia"/>
          <w:sz w:val="28"/>
          <w:szCs w:val="28"/>
        </w:rPr>
        <w:t>あらゆる関係者により流域全体で行う「流域治水」の取組の推進</w:t>
      </w:r>
    </w:p>
    <w:p w14:paraId="24E639C5" w14:textId="77777777" w:rsidR="004D236B" w:rsidRPr="006A3CE6" w:rsidRDefault="004D236B" w:rsidP="004D236B"/>
    <w:p w14:paraId="2F42FD1B" w14:textId="77777777" w:rsidR="006A3CE6" w:rsidRPr="006A3CE6" w:rsidRDefault="006A3CE6" w:rsidP="006A3CE6">
      <w:pPr>
        <w:ind w:firstLineChars="100" w:firstLine="240"/>
        <w:rPr>
          <w:rFonts w:ascii="ＭＳ 明朝" w:eastAsia="ＭＳ 明朝" w:hAnsi="ＭＳ 明朝"/>
        </w:rPr>
      </w:pPr>
      <w:r w:rsidRPr="006A3CE6">
        <w:rPr>
          <w:rFonts w:ascii="ＭＳ 明朝" w:eastAsia="ＭＳ 明朝" w:hAnsi="ＭＳ 明朝" w:hint="eastAsia"/>
        </w:rPr>
        <w:t>これまでの洪水、土砂災害、高潮・高波等を防御する計画は、過去の降雨、潮位等に基づき作成され、対策を実施してきた。</w:t>
      </w:r>
    </w:p>
    <w:p w14:paraId="37F4B3AD" w14:textId="77777777" w:rsidR="006A3CE6" w:rsidRPr="006A3CE6" w:rsidRDefault="006A3CE6" w:rsidP="006A3CE6">
      <w:pPr>
        <w:ind w:firstLineChars="100" w:firstLine="240"/>
        <w:rPr>
          <w:rFonts w:ascii="ＭＳ 明朝" w:eastAsia="ＭＳ 明朝" w:hAnsi="ＭＳ 明朝"/>
        </w:rPr>
      </w:pPr>
      <w:r w:rsidRPr="006A3CE6">
        <w:rPr>
          <w:rFonts w:ascii="ＭＳ 明朝" w:eastAsia="ＭＳ 明朝" w:hAnsi="ＭＳ 明朝" w:hint="eastAsia"/>
        </w:rPr>
        <w:t>しかしながら、近年、九州地方をはじめとして甚大な被害が発生した令和２年７月豪雨など、これまでに経験したことがない規模の台風や豪雨に伴い、施設能力を超える洪水による浸水被害が各地で頻発している。気候変動による降雨量の増大や気象災害の頻発化・激甚化は明らかであり、これらをふまえた治水対策が必要である。</w:t>
      </w:r>
    </w:p>
    <w:p w14:paraId="419DB689" w14:textId="77777777" w:rsidR="006A3CE6" w:rsidRPr="006A3CE6" w:rsidRDefault="006A3CE6" w:rsidP="006A3CE6">
      <w:pPr>
        <w:ind w:firstLineChars="100" w:firstLine="240"/>
        <w:rPr>
          <w:rFonts w:ascii="ＭＳ 明朝" w:eastAsia="ＭＳ 明朝" w:hAnsi="ＭＳ 明朝"/>
        </w:rPr>
      </w:pPr>
      <w:r w:rsidRPr="006A3CE6">
        <w:rPr>
          <w:rFonts w:ascii="ＭＳ 明朝" w:eastAsia="ＭＳ 明朝" w:hAnsi="ＭＳ 明朝" w:hint="eastAsia"/>
        </w:rPr>
        <w:t>このような中、令和２年７月に「気候変動を踏まえた水災害対策検討委員会」において、「流域治水」への転換の重要性について答申がなされたところである。</w:t>
      </w:r>
    </w:p>
    <w:p w14:paraId="5A707292" w14:textId="77777777" w:rsidR="006A3CE6" w:rsidRPr="006A3CE6" w:rsidRDefault="006A3CE6" w:rsidP="006A3CE6">
      <w:pPr>
        <w:ind w:firstLineChars="100" w:firstLine="240"/>
        <w:rPr>
          <w:rFonts w:asciiTheme="majorEastAsia" w:eastAsiaTheme="majorEastAsia" w:hAnsiTheme="majorEastAsia"/>
          <w:sz w:val="18"/>
          <w:szCs w:val="18"/>
        </w:rPr>
      </w:pPr>
      <w:r w:rsidRPr="006A3CE6">
        <w:rPr>
          <w:rFonts w:ascii="ＭＳ 明朝" w:eastAsia="ＭＳ 明朝" w:hAnsi="ＭＳ 明朝" w:hint="eastAsia"/>
        </w:rPr>
        <w:t>「流域治水」の取組は、河川部局や下水道部局だけでなく、まちづくり部局や農林部局、防災部局など多くの主体が連携しながら進めることとなるため、国土交通省や農林水産省、内閣府等の関係省庁が「流域治水」に対する連携を行い、関係者の取組をスムーズに実施できるようにすることが重要である。</w:t>
      </w:r>
    </w:p>
    <w:p w14:paraId="26E82BD9" w14:textId="77777777" w:rsidR="006A3CE6" w:rsidRPr="006A3CE6" w:rsidRDefault="006A3CE6" w:rsidP="006A3CE6">
      <w:pPr>
        <w:ind w:firstLineChars="100" w:firstLine="240"/>
        <w:rPr>
          <w:rFonts w:ascii="ＭＳ 明朝" w:eastAsia="ＭＳ 明朝" w:hAnsi="ＭＳ 明朝"/>
        </w:rPr>
      </w:pPr>
      <w:r w:rsidRPr="006A3CE6">
        <w:rPr>
          <w:rFonts w:ascii="ＭＳ 明朝" w:eastAsia="ＭＳ 明朝" w:hAnsi="ＭＳ 明朝" w:hint="eastAsia"/>
        </w:rPr>
        <w:t>また、「流域治水」の取組については、国、県、市町村等の行政側だけでなく、企業や住民が積極的に取り組めるようインセンティブや住宅地の嵩上げ等、地域の実情に応じて自由に活用できる制度や予算が必要である。これらのことから次のとおり提言する。</w:t>
      </w:r>
    </w:p>
    <w:p w14:paraId="33E6F162" w14:textId="77777777" w:rsidR="006A3CE6" w:rsidRDefault="006A3CE6" w:rsidP="006A3CE6"/>
    <w:p w14:paraId="3DC7165E" w14:textId="77777777" w:rsidR="00AD455C" w:rsidRPr="006A3CE6" w:rsidRDefault="00AD455C" w:rsidP="006A3CE6"/>
    <w:p w14:paraId="19B1DEDB" w14:textId="77777777" w:rsidR="006A3CE6" w:rsidRPr="00AD455C" w:rsidRDefault="006A3CE6" w:rsidP="006A3CE6">
      <w:pPr>
        <w:ind w:firstLineChars="100" w:firstLine="240"/>
        <w:rPr>
          <w:rFonts w:ascii="ＭＳ 明朝" w:eastAsia="ＭＳ 明朝" w:hAnsi="ＭＳ 明朝"/>
        </w:rPr>
      </w:pPr>
      <w:r w:rsidRPr="00AD455C">
        <w:rPr>
          <w:rFonts w:ascii="ＭＳ 明朝" w:eastAsia="ＭＳ 明朝" w:hAnsi="ＭＳ 明朝" w:hint="eastAsia"/>
        </w:rPr>
        <w:t>「流域治水」の取組にあたっては、関係省庁部局との連携が重要であることから、国における省庁横断的な体制の構築を進めるとともに、地域の実情に応じた官民一体の取組を実施するための制度設計や財政支援を行うこと</w:t>
      </w:r>
    </w:p>
    <w:p w14:paraId="57BF2EB4" w14:textId="77777777" w:rsidR="008775B2" w:rsidRDefault="008775B2" w:rsidP="006A3CE6">
      <w:pPr>
        <w:ind w:firstLineChars="100" w:firstLine="240"/>
      </w:pPr>
    </w:p>
    <w:p w14:paraId="5C6FA39A" w14:textId="77777777" w:rsidR="00280C7D" w:rsidRDefault="00280C7D" w:rsidP="006A3CE6">
      <w:pPr>
        <w:ind w:firstLineChars="100" w:firstLine="240"/>
      </w:pPr>
    </w:p>
    <w:p w14:paraId="41E44095" w14:textId="77777777" w:rsidR="00280C7D" w:rsidRDefault="00280C7D" w:rsidP="006A3CE6">
      <w:pPr>
        <w:ind w:firstLineChars="100" w:firstLine="240"/>
      </w:pPr>
    </w:p>
    <w:p w14:paraId="6C8E74B6" w14:textId="77777777" w:rsidR="00280C7D" w:rsidRDefault="00280C7D" w:rsidP="006A3CE6">
      <w:pPr>
        <w:ind w:firstLineChars="100" w:firstLine="240"/>
      </w:pPr>
    </w:p>
    <w:p w14:paraId="30204921" w14:textId="77777777" w:rsidR="00280C7D" w:rsidRDefault="00280C7D" w:rsidP="006A3CE6">
      <w:pPr>
        <w:ind w:firstLineChars="100" w:firstLine="240"/>
      </w:pPr>
    </w:p>
    <w:p w14:paraId="61A236C0" w14:textId="77777777" w:rsidR="00280C7D" w:rsidRDefault="00280C7D" w:rsidP="006A3CE6">
      <w:pPr>
        <w:ind w:firstLineChars="100" w:firstLine="240"/>
      </w:pPr>
    </w:p>
    <w:p w14:paraId="271B53B2" w14:textId="77777777" w:rsidR="00280C7D" w:rsidRDefault="00280C7D" w:rsidP="006A3CE6">
      <w:pPr>
        <w:ind w:firstLineChars="100" w:firstLine="240"/>
      </w:pPr>
    </w:p>
    <w:p w14:paraId="5E669560" w14:textId="77777777" w:rsidR="00280C7D" w:rsidRDefault="00280C7D" w:rsidP="006A3CE6">
      <w:pPr>
        <w:ind w:firstLineChars="100" w:firstLine="240"/>
      </w:pPr>
    </w:p>
    <w:p w14:paraId="207D692E" w14:textId="77777777" w:rsidR="00280C7D" w:rsidRPr="00A21EA1" w:rsidRDefault="00280C7D" w:rsidP="00280C7D">
      <w:pPr>
        <w:ind w:firstLineChars="300" w:firstLine="660"/>
        <w:rPr>
          <w:rFonts w:asciiTheme="minorEastAsia" w:hAnsiTheme="minorEastAsia"/>
          <w:sz w:val="22"/>
        </w:rPr>
      </w:pPr>
      <w:r>
        <w:rPr>
          <w:rFonts w:asciiTheme="minorEastAsia" w:hAnsiTheme="minorEastAsia" w:hint="eastAsia"/>
          <w:sz w:val="22"/>
        </w:rPr>
        <w:t>令和２</w:t>
      </w:r>
      <w:r w:rsidRPr="00A21EA1">
        <w:rPr>
          <w:rFonts w:asciiTheme="minorEastAsia" w:hAnsiTheme="minorEastAsia" w:hint="eastAsia"/>
          <w:sz w:val="22"/>
        </w:rPr>
        <w:t>年</w:t>
      </w:r>
      <w:r>
        <w:rPr>
          <w:rFonts w:asciiTheme="minorEastAsia" w:hAnsiTheme="minorEastAsia" w:hint="eastAsia"/>
          <w:sz w:val="22"/>
        </w:rPr>
        <w:t>１２</w:t>
      </w:r>
      <w:r w:rsidRPr="00A21EA1">
        <w:rPr>
          <w:rFonts w:asciiTheme="minorEastAsia" w:hAnsiTheme="minorEastAsia" w:hint="eastAsia"/>
          <w:sz w:val="22"/>
        </w:rPr>
        <w:t>月</w:t>
      </w:r>
    </w:p>
    <w:p w14:paraId="0638D35F" w14:textId="77777777" w:rsidR="00280C7D" w:rsidRPr="00AF580E" w:rsidRDefault="00280C7D" w:rsidP="00280C7D">
      <w:pPr>
        <w:ind w:leftChars="200" w:left="480" w:firstLineChars="1700" w:firstLine="3740"/>
        <w:rPr>
          <w:sz w:val="22"/>
        </w:rPr>
      </w:pPr>
      <w:r w:rsidRPr="00AF580E">
        <w:rPr>
          <w:rFonts w:hint="eastAsia"/>
          <w:sz w:val="22"/>
        </w:rPr>
        <w:t>近畿ブロック知事会</w:t>
      </w:r>
    </w:p>
    <w:p w14:paraId="4D1185D4" w14:textId="77777777" w:rsidR="00280C7D" w:rsidRPr="001A2BB4" w:rsidRDefault="00280C7D" w:rsidP="00280C7D">
      <w:pPr>
        <w:ind w:leftChars="200" w:left="480" w:firstLineChars="1900" w:firstLine="4180"/>
        <w:rPr>
          <w:sz w:val="22"/>
        </w:rPr>
      </w:pPr>
      <w:r>
        <w:rPr>
          <w:rFonts w:hint="eastAsia"/>
          <w:sz w:val="22"/>
        </w:rPr>
        <w:t xml:space="preserve">福井県知事　　　　</w:t>
      </w:r>
      <w:r w:rsidRPr="001A2BB4">
        <w:rPr>
          <w:rFonts w:hint="eastAsia"/>
          <w:sz w:val="22"/>
        </w:rPr>
        <w:t>杉　本　達　治</w:t>
      </w:r>
    </w:p>
    <w:p w14:paraId="3447F733" w14:textId="77777777" w:rsidR="00280C7D" w:rsidRPr="001A2BB4" w:rsidRDefault="00280C7D" w:rsidP="00280C7D">
      <w:pPr>
        <w:ind w:leftChars="200" w:left="480" w:firstLineChars="1900" w:firstLine="4180"/>
        <w:rPr>
          <w:sz w:val="22"/>
        </w:rPr>
      </w:pPr>
      <w:r w:rsidRPr="001A2BB4">
        <w:rPr>
          <w:rFonts w:hint="eastAsia"/>
          <w:sz w:val="22"/>
        </w:rPr>
        <w:t>三重県知事　　　　鈴　木　英　敬</w:t>
      </w:r>
    </w:p>
    <w:p w14:paraId="47E3298E" w14:textId="77777777" w:rsidR="00280C7D" w:rsidRPr="001A2BB4" w:rsidRDefault="00280C7D" w:rsidP="00280C7D">
      <w:pPr>
        <w:ind w:leftChars="200" w:left="480" w:firstLineChars="1900" w:firstLine="4180"/>
        <w:rPr>
          <w:sz w:val="22"/>
        </w:rPr>
      </w:pPr>
      <w:r w:rsidRPr="001A2BB4">
        <w:rPr>
          <w:rFonts w:hint="eastAsia"/>
          <w:sz w:val="22"/>
        </w:rPr>
        <w:t>滋賀県知事　　　　三日月　大　造</w:t>
      </w:r>
    </w:p>
    <w:p w14:paraId="70BE181B" w14:textId="77777777" w:rsidR="00280C7D" w:rsidRPr="001A2BB4" w:rsidRDefault="00280C7D" w:rsidP="00280C7D">
      <w:pPr>
        <w:ind w:leftChars="200" w:left="480" w:firstLineChars="1900" w:firstLine="4180"/>
        <w:rPr>
          <w:sz w:val="22"/>
        </w:rPr>
      </w:pPr>
      <w:r w:rsidRPr="001A2BB4">
        <w:rPr>
          <w:rFonts w:hint="eastAsia"/>
          <w:sz w:val="22"/>
        </w:rPr>
        <w:t>京都府知事　　　　西　脇　隆　俊</w:t>
      </w:r>
    </w:p>
    <w:p w14:paraId="47AFB6C0" w14:textId="77777777" w:rsidR="00280C7D" w:rsidRPr="00AF580E" w:rsidRDefault="00280C7D" w:rsidP="00280C7D">
      <w:pPr>
        <w:ind w:leftChars="200" w:left="480" w:firstLineChars="1900" w:firstLine="4180"/>
        <w:rPr>
          <w:sz w:val="22"/>
        </w:rPr>
      </w:pPr>
      <w:r w:rsidRPr="001A2BB4">
        <w:rPr>
          <w:rFonts w:hint="eastAsia"/>
          <w:sz w:val="22"/>
        </w:rPr>
        <w:t>大阪府知事　　　　吉　村　洋　文</w:t>
      </w:r>
    </w:p>
    <w:p w14:paraId="3B02AFCE" w14:textId="77777777" w:rsidR="00280C7D" w:rsidRPr="00AF580E" w:rsidRDefault="00280C7D" w:rsidP="00280C7D">
      <w:pPr>
        <w:ind w:leftChars="200" w:left="480" w:firstLineChars="1900" w:firstLine="4180"/>
        <w:rPr>
          <w:sz w:val="22"/>
        </w:rPr>
      </w:pPr>
      <w:r w:rsidRPr="00AF580E">
        <w:rPr>
          <w:rFonts w:hint="eastAsia"/>
          <w:sz w:val="22"/>
        </w:rPr>
        <w:t>兵庫県知事　　　　井　戸　敏　三</w:t>
      </w:r>
    </w:p>
    <w:p w14:paraId="711F3352" w14:textId="77777777" w:rsidR="00280C7D" w:rsidRPr="00AF580E" w:rsidRDefault="00280C7D" w:rsidP="00280C7D">
      <w:pPr>
        <w:ind w:leftChars="200" w:left="480" w:firstLineChars="1900" w:firstLine="4180"/>
        <w:rPr>
          <w:sz w:val="22"/>
        </w:rPr>
      </w:pPr>
      <w:r w:rsidRPr="00AF580E">
        <w:rPr>
          <w:rFonts w:hint="eastAsia"/>
          <w:sz w:val="22"/>
        </w:rPr>
        <w:t>奈良県知事　　　　荒　井　正　吾</w:t>
      </w:r>
    </w:p>
    <w:p w14:paraId="5500C78D" w14:textId="77777777" w:rsidR="00280C7D" w:rsidRPr="00AF580E" w:rsidRDefault="00280C7D" w:rsidP="00280C7D">
      <w:pPr>
        <w:ind w:leftChars="200" w:left="480" w:firstLineChars="1900" w:firstLine="4180"/>
        <w:rPr>
          <w:sz w:val="22"/>
        </w:rPr>
      </w:pPr>
      <w:r w:rsidRPr="00AF580E">
        <w:rPr>
          <w:rFonts w:hint="eastAsia"/>
          <w:sz w:val="22"/>
        </w:rPr>
        <w:t>和歌山県知事　　　仁　坂　吉　伸</w:t>
      </w:r>
    </w:p>
    <w:p w14:paraId="19F44251" w14:textId="77777777" w:rsidR="00280C7D" w:rsidRPr="00AF580E" w:rsidRDefault="00280C7D" w:rsidP="00280C7D">
      <w:pPr>
        <w:ind w:leftChars="200" w:left="480" w:firstLineChars="1900" w:firstLine="4180"/>
        <w:rPr>
          <w:sz w:val="22"/>
        </w:rPr>
      </w:pPr>
      <w:r w:rsidRPr="00AF580E">
        <w:rPr>
          <w:rFonts w:hint="eastAsia"/>
          <w:sz w:val="22"/>
        </w:rPr>
        <w:t>鳥取県知事　　　　平　井　伸　治</w:t>
      </w:r>
    </w:p>
    <w:p w14:paraId="4AA0EBF3" w14:textId="77777777" w:rsidR="00280C7D" w:rsidRPr="00AF580E" w:rsidRDefault="00280C7D" w:rsidP="00280C7D">
      <w:pPr>
        <w:ind w:leftChars="200" w:left="480" w:firstLineChars="1900" w:firstLine="4180"/>
        <w:rPr>
          <w:sz w:val="22"/>
        </w:rPr>
      </w:pPr>
      <w:r w:rsidRPr="00AF580E">
        <w:rPr>
          <w:rFonts w:hint="eastAsia"/>
          <w:sz w:val="22"/>
        </w:rPr>
        <w:t>徳島県知事　　　　飯　泉　嘉　門</w:t>
      </w:r>
    </w:p>
    <w:p w14:paraId="08F76FC7" w14:textId="77777777" w:rsidR="00280C7D" w:rsidRPr="006A3CE6" w:rsidRDefault="00280C7D" w:rsidP="006A3CE6">
      <w:pPr>
        <w:ind w:firstLineChars="100" w:firstLine="240"/>
      </w:pPr>
    </w:p>
    <w:sectPr w:rsidR="00280C7D" w:rsidRPr="006A3C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37298" w14:textId="77777777" w:rsidR="00B45FEC" w:rsidRDefault="00B45FEC" w:rsidP="00E92F3A">
      <w:pPr>
        <w:spacing w:line="240" w:lineRule="auto"/>
      </w:pPr>
      <w:r>
        <w:separator/>
      </w:r>
    </w:p>
  </w:endnote>
  <w:endnote w:type="continuationSeparator" w:id="0">
    <w:p w14:paraId="41CDD518" w14:textId="77777777" w:rsidR="00B45FEC" w:rsidRDefault="00B45FEC" w:rsidP="00E9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E150" w14:textId="77777777" w:rsidR="00B45FEC" w:rsidRDefault="00B45FEC" w:rsidP="00E92F3A">
      <w:pPr>
        <w:spacing w:line="240" w:lineRule="auto"/>
      </w:pPr>
      <w:r>
        <w:separator/>
      </w:r>
    </w:p>
  </w:footnote>
  <w:footnote w:type="continuationSeparator" w:id="0">
    <w:p w14:paraId="49DD5816" w14:textId="77777777" w:rsidR="00B45FEC" w:rsidRDefault="00B45FEC" w:rsidP="00E92F3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818"/>
    <w:rsid w:val="000178B4"/>
    <w:rsid w:val="001818B2"/>
    <w:rsid w:val="00200320"/>
    <w:rsid w:val="002559FA"/>
    <w:rsid w:val="00280C7D"/>
    <w:rsid w:val="00287BCD"/>
    <w:rsid w:val="002C37C9"/>
    <w:rsid w:val="0031685C"/>
    <w:rsid w:val="003221CA"/>
    <w:rsid w:val="00343A3E"/>
    <w:rsid w:val="00353A01"/>
    <w:rsid w:val="0042353A"/>
    <w:rsid w:val="004D236B"/>
    <w:rsid w:val="004D4108"/>
    <w:rsid w:val="006A3CE6"/>
    <w:rsid w:val="00710018"/>
    <w:rsid w:val="00737530"/>
    <w:rsid w:val="00797B0A"/>
    <w:rsid w:val="007A38E9"/>
    <w:rsid w:val="008775B2"/>
    <w:rsid w:val="00AD455C"/>
    <w:rsid w:val="00AF7818"/>
    <w:rsid w:val="00B45FEC"/>
    <w:rsid w:val="00B66BC5"/>
    <w:rsid w:val="00BA251D"/>
    <w:rsid w:val="00CD25C8"/>
    <w:rsid w:val="00D2125C"/>
    <w:rsid w:val="00D744BE"/>
    <w:rsid w:val="00E16EB7"/>
    <w:rsid w:val="00E9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64D1C6"/>
  <w15:chartTrackingRefBased/>
  <w15:docId w15:val="{5E5F2C42-DB8F-4052-843E-5EB388DC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8B2"/>
    <w:pPr>
      <w:spacing w:line="400" w:lineRule="exact"/>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F3A"/>
    <w:pPr>
      <w:tabs>
        <w:tab w:val="center" w:pos="4252"/>
        <w:tab w:val="right" w:pos="8504"/>
      </w:tabs>
      <w:snapToGrid w:val="0"/>
    </w:pPr>
  </w:style>
  <w:style w:type="character" w:customStyle="1" w:styleId="a4">
    <w:name w:val="ヘッダー (文字)"/>
    <w:basedOn w:val="a0"/>
    <w:link w:val="a3"/>
    <w:uiPriority w:val="99"/>
    <w:rsid w:val="00E92F3A"/>
    <w:rPr>
      <w:rFonts w:eastAsia="ＭＳ ゴシック"/>
      <w:sz w:val="24"/>
    </w:rPr>
  </w:style>
  <w:style w:type="paragraph" w:styleId="a5">
    <w:name w:val="footer"/>
    <w:basedOn w:val="a"/>
    <w:link w:val="a6"/>
    <w:uiPriority w:val="99"/>
    <w:unhideWhenUsed/>
    <w:rsid w:val="00E92F3A"/>
    <w:pPr>
      <w:tabs>
        <w:tab w:val="center" w:pos="4252"/>
        <w:tab w:val="right" w:pos="8504"/>
      </w:tabs>
      <w:snapToGrid w:val="0"/>
    </w:pPr>
  </w:style>
  <w:style w:type="character" w:customStyle="1" w:styleId="a6">
    <w:name w:val="フッター (文字)"/>
    <w:basedOn w:val="a0"/>
    <w:link w:val="a5"/>
    <w:uiPriority w:val="99"/>
    <w:rsid w:val="00E92F3A"/>
    <w:rPr>
      <w:rFonts w:eastAsia="ＭＳ ゴシック"/>
      <w:sz w:val="24"/>
    </w:rPr>
  </w:style>
  <w:style w:type="paragraph" w:styleId="a7">
    <w:name w:val="Balloon Text"/>
    <w:basedOn w:val="a"/>
    <w:link w:val="a8"/>
    <w:uiPriority w:val="99"/>
    <w:semiHidden/>
    <w:unhideWhenUsed/>
    <w:rsid w:val="002C37C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3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喚阿 宏真</dc:creator>
  <cp:keywords/>
  <dc:description/>
  <cp:lastModifiedBy>向井 智志</cp:lastModifiedBy>
  <cp:revision>7</cp:revision>
  <cp:lastPrinted>2020-11-06T05:40:00Z</cp:lastPrinted>
  <dcterms:created xsi:type="dcterms:W3CDTF">2020-11-06T05:45:00Z</dcterms:created>
  <dcterms:modified xsi:type="dcterms:W3CDTF">2020-12-14T07:39:00Z</dcterms:modified>
</cp:coreProperties>
</file>