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186EB95" w:rsidR="00F767D9" w:rsidRPr="00E1471A" w:rsidRDefault="00D37CF8" w:rsidP="00AC78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11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0257D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D93C12">
              <w:rPr>
                <w:rFonts w:hAnsi="HG丸ｺﾞｼｯｸM-PRO" w:hint="eastAsia"/>
                <w:sz w:val="24"/>
                <w:szCs w:val="24"/>
              </w:rPr>
              <w:t>4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D93C12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457F11B4" w:rsidR="00224BA5" w:rsidRPr="00BE5C52" w:rsidRDefault="00D93C12" w:rsidP="00F113A0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大阪府咲洲庁舎　34階会議室</w:t>
            </w:r>
          </w:p>
        </w:tc>
      </w:tr>
      <w:tr w:rsidR="00224BA5" w:rsidRPr="009C3E5C" w14:paraId="466F9A67" w14:textId="77777777" w:rsidTr="001669D8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E99B5F8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9E6EFD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B8CEC64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4855A2E0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18565075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2594D41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76F58BA7" w:rsidR="00DD26AE" w:rsidRPr="00F113A0" w:rsidRDefault="00D93C12" w:rsidP="00D93C12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3636B04" w:rsidR="00E0665F" w:rsidRPr="002C36FB" w:rsidRDefault="00D93C12" w:rsidP="00B468C9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大阪府の広域データ連携基盤について</w:t>
            </w:r>
          </w:p>
        </w:tc>
      </w:tr>
      <w:tr w:rsidR="00E0665F" w:rsidRPr="00CC3A1B" w14:paraId="66F13E61" w14:textId="77777777" w:rsidTr="001669D8">
        <w:trPr>
          <w:trHeight w:val="1540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353D95F" w14:textId="77777777" w:rsidR="00D93C12" w:rsidRPr="00D93C12" w:rsidRDefault="00190C6E" w:rsidP="00D93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93C12" w:rsidRPr="00D93C12">
              <w:rPr>
                <w:rFonts w:hint="eastAsia"/>
                <w:sz w:val="24"/>
                <w:szCs w:val="24"/>
              </w:rPr>
              <w:t>検討中のいわゆる都市OSとしての広域データ連携基盤については、府内市町村のスマートシティ化の加速や、府庁の行政DXを進めていくうえで、データの標準化を含めて非常に有効。</w:t>
            </w:r>
          </w:p>
          <w:p w14:paraId="1BDCEAF5" w14:textId="4B6A5A1B" w:rsidR="005D2B05" w:rsidRDefault="00D93C12" w:rsidP="00D93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93C12">
              <w:rPr>
                <w:rFonts w:hint="eastAsia"/>
                <w:sz w:val="24"/>
                <w:szCs w:val="24"/>
              </w:rPr>
              <w:t>その際、推進体制の法人化も含め、他の自治体の調査研究を進めて</w:t>
            </w:r>
            <w:r w:rsidR="00DB4722">
              <w:rPr>
                <w:rFonts w:hint="eastAsia"/>
                <w:sz w:val="24"/>
                <w:szCs w:val="24"/>
              </w:rPr>
              <w:t>い</w:t>
            </w:r>
            <w:r w:rsidRPr="00D93C12">
              <w:rPr>
                <w:rFonts w:hint="eastAsia"/>
                <w:sz w:val="24"/>
                <w:szCs w:val="24"/>
              </w:rPr>
              <w:t>ってはどうか。</w:t>
            </w:r>
          </w:p>
          <w:p w14:paraId="35D92871" w14:textId="55F10F18" w:rsidR="00190C6E" w:rsidRPr="00190C6E" w:rsidRDefault="00190C6E" w:rsidP="00190C6E">
            <w:pPr>
              <w:rPr>
                <w:sz w:val="24"/>
                <w:szCs w:val="24"/>
              </w:rPr>
            </w:pP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A55E114" w:rsidR="005056DB" w:rsidRPr="005056DB" w:rsidRDefault="00DE2098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62C1A1FD" w:rsidR="00E73CD9" w:rsidRPr="00777B0E" w:rsidRDefault="00EC454F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45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上山特別顧問の当該職務への従事が急に決まり、事前公表を行う暇がなかったため、当該職務についての事前公表は行っていません。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4722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54F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4CF88-C51D-4BC5-881E-A3FE7CA0E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2be2acaf-88a6-4029-b366-c28176c7989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9</cp:revision>
  <cp:lastPrinted>2021-04-02T07:10:00Z</cp:lastPrinted>
  <dcterms:created xsi:type="dcterms:W3CDTF">2021-07-13T07:41:00Z</dcterms:created>
  <dcterms:modified xsi:type="dcterms:W3CDTF">2021-09-02T02:16:00Z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