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831BE0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831BE0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89FED3D" w:rsidR="00906CEA" w:rsidRPr="00831BE0" w:rsidRDefault="00F901C3" w:rsidP="00906CEA">
            <w:pPr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令和４年９月５日（月曜日）　1</w:t>
            </w:r>
            <w:r w:rsidRPr="00831BE0">
              <w:rPr>
                <w:rFonts w:hAnsi="HG丸ｺﾞｼｯｸM-PRO"/>
                <w:sz w:val="24"/>
                <w:szCs w:val="24"/>
              </w:rPr>
              <w:t>4:</w:t>
            </w:r>
            <w:r w:rsidRPr="00831BE0">
              <w:rPr>
                <w:rFonts w:hAnsi="HG丸ｺﾞｼｯｸM-PRO" w:hint="eastAsia"/>
                <w:sz w:val="24"/>
                <w:szCs w:val="24"/>
              </w:rPr>
              <w:t>0</w:t>
            </w:r>
            <w:r w:rsidRPr="00831BE0">
              <w:rPr>
                <w:rFonts w:hAnsi="HG丸ｺﾞｼｯｸM-PRO"/>
                <w:sz w:val="24"/>
                <w:szCs w:val="24"/>
              </w:rPr>
              <w:t>0</w:t>
            </w:r>
            <w:r w:rsidRPr="00831BE0">
              <w:rPr>
                <w:rFonts w:hAnsi="HG丸ｺﾞｼｯｸM-PRO" w:hint="eastAsia"/>
                <w:sz w:val="24"/>
                <w:szCs w:val="24"/>
              </w:rPr>
              <w:t>～1</w:t>
            </w:r>
            <w:r w:rsidRPr="00831BE0">
              <w:rPr>
                <w:rFonts w:hAnsi="HG丸ｺﾞｼｯｸM-PRO"/>
                <w:sz w:val="24"/>
                <w:szCs w:val="24"/>
              </w:rPr>
              <w:t>6:00</w:t>
            </w:r>
          </w:p>
        </w:tc>
      </w:tr>
      <w:tr w:rsidR="00906CEA" w:rsidRPr="00831BE0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831BE0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831BE0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831BE0" w14:paraId="466F9A67" w14:textId="77777777" w:rsidTr="000A3356">
        <w:trPr>
          <w:trHeight w:val="2627"/>
        </w:trPr>
        <w:tc>
          <w:tcPr>
            <w:tcW w:w="1559" w:type="dxa"/>
            <w:vAlign w:val="center"/>
          </w:tcPr>
          <w:p w14:paraId="2CAD6634" w14:textId="77777777" w:rsidR="00906CEA" w:rsidRPr="00831BE0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37BF858" w14:textId="77777777" w:rsidR="00D946AF" w:rsidRPr="00831BE0" w:rsidRDefault="00D946AF" w:rsidP="00D946AF">
            <w:pPr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5F31D3D" w14:textId="77777777" w:rsidR="00D946AF" w:rsidRPr="00831BE0" w:rsidRDefault="00D946AF" w:rsidP="00D946A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AB57BC2" w14:textId="77777777" w:rsidR="00D946AF" w:rsidRPr="00831BE0" w:rsidRDefault="00D946AF" w:rsidP="00D946A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F59B012" w14:textId="77777777" w:rsidR="00D946AF" w:rsidRPr="00831BE0" w:rsidRDefault="00D946AF" w:rsidP="00D946A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EC48047" w14:textId="77777777" w:rsidR="00D946AF" w:rsidRPr="00831BE0" w:rsidRDefault="00D946AF" w:rsidP="00D946A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  <w:p w14:paraId="7379E02F" w14:textId="77777777" w:rsidR="00D946AF" w:rsidRPr="00831BE0" w:rsidRDefault="00D946AF" w:rsidP="00D946A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259A545A" w14:textId="77777777" w:rsidR="00D946AF" w:rsidRPr="00831BE0" w:rsidRDefault="00D946AF" w:rsidP="00D946A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4A8AB5DC" w14:textId="2CA2BC1D" w:rsidR="00906CEA" w:rsidRPr="00831BE0" w:rsidRDefault="00D946AF" w:rsidP="00D946A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</w:tc>
      </w:tr>
      <w:tr w:rsidR="00906CEA" w:rsidRPr="00831BE0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831BE0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0E981E0" w:rsidR="00906CEA" w:rsidRPr="00831BE0" w:rsidRDefault="00CF4711" w:rsidP="00906CEA">
            <w:pPr>
              <w:rPr>
                <w:rFonts w:hAnsi="HG丸ｺﾞｼｯｸM-PRO"/>
                <w:sz w:val="24"/>
                <w:szCs w:val="24"/>
              </w:rPr>
            </w:pPr>
            <w:r w:rsidRPr="00831BE0">
              <w:rPr>
                <w:rFonts w:hint="eastAsia"/>
                <w:color w:val="0D0D0D" w:themeColor="text1" w:themeTint="F2"/>
                <w:sz w:val="24"/>
                <w:szCs w:val="24"/>
              </w:rPr>
              <w:t>デジタルサービス</w:t>
            </w:r>
            <w:r w:rsidR="00314DC1">
              <w:rPr>
                <w:rFonts w:hint="eastAsia"/>
                <w:color w:val="0D0D0D" w:themeColor="text1" w:themeTint="F2"/>
                <w:sz w:val="24"/>
                <w:szCs w:val="24"/>
              </w:rPr>
              <w:t>及びデジタル人材</w:t>
            </w:r>
            <w:r w:rsidRPr="00831BE0">
              <w:rPr>
                <w:rFonts w:hint="eastAsia"/>
                <w:color w:val="0D0D0D" w:themeColor="text1" w:themeTint="F2"/>
                <w:sz w:val="24"/>
                <w:szCs w:val="24"/>
              </w:rPr>
              <w:t>について</w:t>
            </w:r>
          </w:p>
        </w:tc>
      </w:tr>
      <w:tr w:rsidR="00906CEA" w:rsidRPr="00831BE0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831BE0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3843FE1" w14:textId="158C772E" w:rsidR="005B6761" w:rsidRPr="00831BE0" w:rsidRDefault="00B22DDA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CF4711">
              <w:rPr>
                <w:rFonts w:hint="eastAsia"/>
                <w:color w:val="0D0D0D" w:themeColor="text1" w:themeTint="F2"/>
                <w:sz w:val="24"/>
                <w:szCs w:val="24"/>
              </w:rPr>
              <w:t>デジタルサービスについては、供給側（府や市町村）の目線では</w:t>
            </w:r>
            <w:r w:rsidR="00C81815" w:rsidRPr="00831BE0">
              <w:rPr>
                <w:rFonts w:hint="eastAsia"/>
                <w:color w:val="0D0D0D" w:themeColor="text1" w:themeTint="F2"/>
                <w:sz w:val="24"/>
                <w:szCs w:val="24"/>
              </w:rPr>
              <w:t>なく、利用者側（住民）の目線でサービス</w:t>
            </w:r>
            <w:r w:rsidR="00CF4711">
              <w:rPr>
                <w:rFonts w:hint="eastAsia"/>
                <w:color w:val="0D0D0D" w:themeColor="text1" w:themeTint="F2"/>
                <w:sz w:val="24"/>
                <w:szCs w:val="24"/>
              </w:rPr>
              <w:t>を</w:t>
            </w:r>
            <w:r w:rsidR="00C81815" w:rsidRPr="00831BE0">
              <w:rPr>
                <w:rFonts w:hint="eastAsia"/>
                <w:color w:val="0D0D0D" w:themeColor="text1" w:themeTint="F2"/>
                <w:sz w:val="24"/>
                <w:szCs w:val="24"/>
              </w:rPr>
              <w:t>構築することが重要であり、将来的には住民ニーズのリサーチもやっていくべき。</w:t>
            </w:r>
          </w:p>
          <w:p w14:paraId="35D92871" w14:textId="7C04D1E4" w:rsidR="00C81815" w:rsidRPr="00831BE0" w:rsidRDefault="00B22DDA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C81815" w:rsidRPr="00831BE0">
              <w:rPr>
                <w:rFonts w:hint="eastAsia"/>
                <w:color w:val="0D0D0D" w:themeColor="text1" w:themeTint="F2"/>
                <w:sz w:val="24"/>
                <w:szCs w:val="24"/>
              </w:rPr>
              <w:t>デジタル人材については、職員のIT研修による底上げ</w:t>
            </w:r>
            <w:r w:rsidR="005D3E8E">
              <w:rPr>
                <w:rFonts w:hint="eastAsia"/>
                <w:color w:val="0D0D0D" w:themeColor="text1" w:themeTint="F2"/>
                <w:sz w:val="24"/>
                <w:szCs w:val="24"/>
              </w:rPr>
              <w:t>に</w:t>
            </w:r>
            <w:bookmarkStart w:id="0" w:name="_GoBack"/>
            <w:bookmarkEnd w:id="0"/>
            <w:r w:rsidR="00C81815" w:rsidRPr="00831BE0">
              <w:rPr>
                <w:rFonts w:hint="eastAsia"/>
                <w:color w:val="0D0D0D" w:themeColor="text1" w:themeTint="F2"/>
                <w:sz w:val="24"/>
                <w:szCs w:val="24"/>
              </w:rPr>
              <w:t>加え、外部からの高度専門人材の獲得についても検討すべき。</w:t>
            </w:r>
          </w:p>
        </w:tc>
      </w:tr>
      <w:tr w:rsidR="00906CEA" w:rsidRPr="00831BE0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831BE0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28FB858" w:rsidR="00906CEA" w:rsidRPr="00831BE0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D946AF" w:rsidRPr="00831B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831B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831BE0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831BE0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1B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831BE0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F0D72E0" w:rsidR="0052759A" w:rsidRPr="00777B0E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96047-509F-4438-9160-50AFFD8A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7</cp:revision>
  <cp:lastPrinted>2022-09-05T06:06:00Z</cp:lastPrinted>
  <dcterms:created xsi:type="dcterms:W3CDTF">2022-09-26T00:11:00Z</dcterms:created>
  <dcterms:modified xsi:type="dcterms:W3CDTF">2022-09-26T02:53:00Z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