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67" w:rsidRPr="005E7BE2" w:rsidRDefault="00A73F67" w:rsidP="00A73F67">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rsidR="00A73F67" w:rsidRPr="005E7BE2" w:rsidRDefault="00A73F67" w:rsidP="00A73F67">
      <w:pPr>
        <w:spacing w:after="0" w:line="259" w:lineRule="auto"/>
        <w:ind w:left="0" w:firstLine="0"/>
        <w:jc w:val="both"/>
        <w:rPr>
          <w:rFonts w:ascii="UD デジタル 教科書体 NK-R" w:eastAsia="UD デジタル 教科書体 NK-R" w:hAnsiTheme="minorEastAsia" w:cs="Calibri"/>
          <w:color w:val="auto"/>
          <w:sz w:val="32"/>
          <w:szCs w:val="32"/>
        </w:rPr>
      </w:pPr>
    </w:p>
    <w:p w:rsidR="005E7BE2" w:rsidRPr="005E7BE2" w:rsidRDefault="005E7BE2" w:rsidP="005E7BE2">
      <w:pPr>
        <w:spacing w:after="0" w:line="259" w:lineRule="auto"/>
        <w:ind w:left="0" w:firstLine="0"/>
        <w:jc w:val="center"/>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Theme="minorEastAsia" w:cs="Calibri" w:hint="eastAsia"/>
          <w:color w:val="auto"/>
          <w:sz w:val="32"/>
          <w:szCs w:val="32"/>
        </w:rPr>
        <w:t>岩井コスモ証券株式会社との事業</w:t>
      </w:r>
      <w:r w:rsidRPr="005E7BE2">
        <w:rPr>
          <w:rFonts w:ascii="UD デジタル 教科書体 NK-R" w:eastAsia="UD デジタル 教科書体 NK-R" w:hAnsi="MS UI Gothic" w:cs="MS UI Gothic" w:hint="eastAsia"/>
          <w:sz w:val="32"/>
          <w:szCs w:val="32"/>
        </w:rPr>
        <w:t>連携協定について</w:t>
      </w:r>
    </w:p>
    <w:p w:rsidR="00A73F67" w:rsidRPr="005E7BE2" w:rsidRDefault="00A73F67" w:rsidP="005E7BE2">
      <w:pPr>
        <w:spacing w:after="0" w:line="259" w:lineRule="auto"/>
        <w:ind w:left="0" w:firstLine="0"/>
        <w:jc w:val="center"/>
        <w:rPr>
          <w:rFonts w:ascii="UD デジタル 教科書体 NK-R" w:eastAsia="UD デジタル 教科書体 NK-R" w:hAnsi="MS UI Gothic" w:cs="MS UI Gothic"/>
        </w:rPr>
      </w:pPr>
    </w:p>
    <w:p w:rsidR="00AB51ED" w:rsidRDefault="00AB51ED" w:rsidP="00AB51ED">
      <w:pPr>
        <w:spacing w:after="0" w:line="259" w:lineRule="auto"/>
        <w:ind w:left="0" w:firstLine="0"/>
        <w:jc w:val="both"/>
        <w:rPr>
          <w:rFonts w:ascii="UD デジタル 教科書体 NK-R" w:eastAsia="UD デジタル 教科書体 NK-R" w:hAnsiTheme="minorEastAsia" w:cs="Calibri"/>
          <w:color w:val="auto"/>
          <w:sz w:val="22"/>
        </w:rPr>
      </w:pP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r w:rsidRPr="005E7BE2">
        <w:rPr>
          <w:rFonts w:ascii="UD デジタル 教科書体 NK-R" w:eastAsia="UD デジタル 教科書体 NK-R" w:hAnsi="MS UI Gothic" w:cs="MS UI Gothic" w:hint="eastAsia"/>
          <w:sz w:val="28"/>
          <w:szCs w:val="28"/>
        </w:rPr>
        <w:t>【協定締結の趣旨】</w:t>
      </w:r>
    </w:p>
    <w:p w:rsidR="005E7BE2" w:rsidRPr="005E7BE2" w:rsidRDefault="005E7BE2"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○現在、大阪府・大阪市においては、国際金融都市の実現をめざすため、官民一体の推進委員会を立ち上げて取組みを進めて</w:t>
      </w:r>
      <w:r>
        <w:rPr>
          <w:rFonts w:ascii="UD デジタル 教科書体 NK-R" w:eastAsia="UD デジタル 教科書体 NK-R" w:hAnsi="MS UI Gothic" w:cs="MS UI Gothic" w:hint="eastAsia"/>
          <w:sz w:val="28"/>
        </w:rPr>
        <w:t>いる。</w:t>
      </w:r>
    </w:p>
    <w:p w:rsidR="005E7BE2" w:rsidRPr="005E7BE2" w:rsidRDefault="005E7BE2"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○本協定は、国際金融都市実現に向けて、行政と民間とが連携して具体的な取組</w:t>
      </w:r>
      <w:bookmarkStart w:id="0" w:name="_GoBack"/>
      <w:bookmarkEnd w:id="0"/>
      <w:r w:rsidRPr="005E7BE2">
        <w:rPr>
          <w:rFonts w:ascii="UD デジタル 教科書体 NK-R" w:eastAsia="UD デジタル 教科書体 NK-R" w:hAnsi="MS UI Gothic" w:cs="MS UI Gothic" w:hint="eastAsia"/>
          <w:sz w:val="28"/>
        </w:rPr>
        <w:t>みを進めること、また、その取組みを国内外に広く情報発信していくことを目的として締結するもの</w:t>
      </w:r>
      <w:r>
        <w:rPr>
          <w:rFonts w:ascii="UD デジタル 教科書体 NK-R" w:eastAsia="UD デジタル 教科書体 NK-R" w:hAnsi="MS UI Gothic" w:cs="MS UI Gothic" w:hint="eastAsia"/>
          <w:sz w:val="28"/>
        </w:rPr>
        <w:t>。</w:t>
      </w: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p>
    <w:p w:rsidR="005E7BE2" w:rsidRPr="005E7BE2" w:rsidRDefault="00A46334" w:rsidP="005E7BE2">
      <w:pPr>
        <w:spacing w:after="0" w:line="259" w:lineRule="auto"/>
        <w:ind w:left="0" w:firstLine="0"/>
        <w:jc w:val="both"/>
        <w:rPr>
          <w:rFonts w:ascii="UD デジタル 教科書体 NK-R" w:eastAsia="UD デジタル 教科書体 NK-R" w:hAnsiTheme="minorEastAsia" w:cs="Calibri"/>
          <w:color w:val="auto"/>
          <w:sz w:val="28"/>
          <w:szCs w:val="28"/>
        </w:rPr>
      </w:pPr>
      <w:r w:rsidRPr="005E7BE2">
        <w:rPr>
          <w:rFonts w:ascii="UD デジタル 教科書体 NK-R" w:eastAsia="UD デジタル 教科書体 NK-R" w:hAnsiTheme="minorEastAsia" w:cs="Calibri" w:hint="eastAsia"/>
          <w:color w:val="auto"/>
          <w:sz w:val="28"/>
        </w:rPr>
        <w:t>【協定に基づく取組み</w:t>
      </w:r>
      <w:r>
        <w:rPr>
          <w:rFonts w:ascii="UD デジタル 教科書体 NK-R" w:eastAsia="UD デジタル 教科書体 NK-R" w:hAnsiTheme="minorEastAsia" w:cs="Calibri" w:hint="eastAsia"/>
          <w:color w:val="auto"/>
          <w:sz w:val="28"/>
        </w:rPr>
        <w:t>例</w:t>
      </w:r>
      <w:r w:rsidRPr="005E7BE2">
        <w:rPr>
          <w:rFonts w:ascii="UD デジタル 教科書体 NK-R" w:eastAsia="UD デジタル 教科書体 NK-R" w:hAnsiTheme="minorEastAsia" w:cs="Calibri" w:hint="eastAsia"/>
          <w:color w:val="auto"/>
          <w:sz w:val="28"/>
        </w:rPr>
        <w:t>（</w:t>
      </w:r>
      <w:r>
        <w:rPr>
          <w:rFonts w:ascii="UD デジタル 教科書体 NK-R" w:eastAsia="UD デジタル 教科書体 NK-R" w:hAnsiTheme="minorEastAsia" w:cs="Calibri" w:hint="eastAsia"/>
          <w:color w:val="auto"/>
          <w:sz w:val="28"/>
        </w:rPr>
        <w:t>具体的な内容については調整中</w:t>
      </w:r>
      <w:r w:rsidRPr="005E7BE2">
        <w:rPr>
          <w:rFonts w:ascii="UD デジタル 教科書体 NK-R" w:eastAsia="UD デジタル 教科書体 NK-R" w:hAnsiTheme="minorEastAsia" w:cs="Calibri" w:hint="eastAsia"/>
          <w:color w:val="auto"/>
          <w:sz w:val="28"/>
        </w:rPr>
        <w:t>）】</w:t>
      </w:r>
    </w:p>
    <w:p w:rsidR="005E7BE2" w:rsidRPr="005E7BE2" w:rsidRDefault="00A46334"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MS UI Gothic" w:cs="MS UI Gothic"/>
          <w:noProof/>
          <w:sz w:val="28"/>
          <w:szCs w:val="28"/>
        </w:rPr>
        <mc:AlternateContent>
          <mc:Choice Requires="wps">
            <w:drawing>
              <wp:anchor distT="0" distB="0" distL="114300" distR="114300" simplePos="0" relativeHeight="251663360" behindDoc="0" locked="0" layoutInCell="1" allowOverlap="1" wp14:anchorId="44511003" wp14:editId="74E0271E">
                <wp:simplePos x="0" y="0"/>
                <wp:positionH relativeFrom="column">
                  <wp:posOffset>-109855</wp:posOffset>
                </wp:positionH>
                <wp:positionV relativeFrom="paragraph">
                  <wp:posOffset>76199</wp:posOffset>
                </wp:positionV>
                <wp:extent cx="6353175" cy="3667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53175" cy="366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DE006" id="正方形/長方形 3" o:spid="_x0000_s1026" style="position:absolute;left:0;text-align:left;margin-left:-8.65pt;margin-top:6pt;width:500.25pt;height:28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" filled="f" strokecolor="black [3213]" strokeweight="1pt"/>
            </w:pict>
          </mc:Fallback>
        </mc:AlternateContent>
      </w:r>
    </w:p>
    <w:p w:rsidR="00AB51ED" w:rsidRPr="005E7BE2" w:rsidRDefault="005E7BE2"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（１）</w:t>
      </w:r>
      <w:r w:rsidR="00AB51ED" w:rsidRPr="005E7BE2">
        <w:rPr>
          <w:rFonts w:ascii="UD デジタル 教科書体 NK-R" w:eastAsia="UD デジタル 教科書体 NK-R" w:hAnsiTheme="minorEastAsia" w:cs="Calibri" w:hint="eastAsia"/>
          <w:color w:val="auto"/>
          <w:sz w:val="28"/>
          <w:szCs w:val="28"/>
        </w:rPr>
        <w:t>国際金融都市OSAKAの情報発信に関すること</w:t>
      </w:r>
    </w:p>
    <w:p w:rsidR="00A73F67" w:rsidRPr="005E7BE2" w:rsidRDefault="00CA0213" w:rsidP="00CA0213">
      <w:pPr>
        <w:spacing w:after="0" w:line="259" w:lineRule="auto"/>
        <w:ind w:leftChars="200" w:left="620" w:hangingChars="50" w:hanging="14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A73F67" w:rsidRPr="005E7BE2">
        <w:rPr>
          <w:rFonts w:ascii="UD デジタル 教科書体 NK-R" w:eastAsia="UD デジタル 教科書体 NK-R" w:hAnsiTheme="minorEastAsia" w:cs="Calibri" w:hint="eastAsia"/>
          <w:color w:val="auto"/>
          <w:sz w:val="28"/>
          <w:szCs w:val="28"/>
        </w:rPr>
        <w:t>自社の広報チャネ</w:t>
      </w:r>
      <w:r w:rsidR="00A73F67" w:rsidRPr="00575EAF">
        <w:rPr>
          <w:rFonts w:ascii="UD デジタル 教科書体 NK-R" w:eastAsia="UD デジタル 教科書体 NK-R" w:hAnsiTheme="minorEastAsia" w:cs="Calibri" w:hint="eastAsia"/>
          <w:color w:val="000000" w:themeColor="text1"/>
          <w:sz w:val="28"/>
          <w:szCs w:val="28"/>
        </w:rPr>
        <w:t>ル</w:t>
      </w:r>
      <w:r w:rsidR="00A46334" w:rsidRPr="00575EAF">
        <w:rPr>
          <w:rFonts w:ascii="UD デジタル 教科書体 NK-R" w:eastAsia="UD デジタル 教科書体 NK-R" w:hAnsiTheme="minorEastAsia" w:cs="Calibri" w:hint="eastAsia"/>
          <w:color w:val="000000" w:themeColor="text1"/>
          <w:sz w:val="28"/>
          <w:szCs w:val="28"/>
        </w:rPr>
        <w:t>（</w:t>
      </w:r>
      <w:r w:rsidR="00631B77" w:rsidRPr="00575EAF">
        <w:rPr>
          <w:rFonts w:ascii="UD デジタル 教科書体 NK-R" w:eastAsia="UD デジタル 教科書体 NK-R" w:hAnsiTheme="minorEastAsia" w:cs="Calibri" w:hint="eastAsia"/>
          <w:color w:val="000000" w:themeColor="text1"/>
          <w:sz w:val="28"/>
          <w:szCs w:val="28"/>
        </w:rPr>
        <w:t>HP</w:t>
      </w:r>
      <w:r w:rsidR="00A46334" w:rsidRPr="00575EAF">
        <w:rPr>
          <w:rFonts w:ascii="UD デジタル 教科書体 NK-R" w:eastAsia="UD デジタル 教科書体 NK-R" w:hAnsiTheme="minorEastAsia" w:cs="Calibri" w:hint="eastAsia"/>
          <w:color w:val="000000" w:themeColor="text1"/>
          <w:sz w:val="28"/>
          <w:szCs w:val="28"/>
        </w:rPr>
        <w:t>等）</w:t>
      </w:r>
      <w:r w:rsidR="00A73F67" w:rsidRPr="00575EAF">
        <w:rPr>
          <w:rFonts w:ascii="UD デジタル 教科書体 NK-R" w:eastAsia="UD デジタル 教科書体 NK-R" w:hAnsiTheme="minorEastAsia" w:cs="Calibri" w:hint="eastAsia"/>
          <w:color w:val="000000" w:themeColor="text1"/>
          <w:sz w:val="28"/>
          <w:szCs w:val="28"/>
        </w:rPr>
        <w:t>を活</w:t>
      </w:r>
      <w:r w:rsidR="00A73F67" w:rsidRPr="005E7BE2">
        <w:rPr>
          <w:rFonts w:ascii="UD デジタル 教科書体 NK-R" w:eastAsia="UD デジタル 教科書体 NK-R" w:hAnsiTheme="minorEastAsia" w:cs="Calibri" w:hint="eastAsia"/>
          <w:color w:val="auto"/>
          <w:sz w:val="28"/>
          <w:szCs w:val="28"/>
        </w:rPr>
        <w:t>用した、国際金融都市OSAKAの取組みに関する情報発信</w:t>
      </w:r>
    </w:p>
    <w:p w:rsidR="00A73F67" w:rsidRPr="00CA0213" w:rsidRDefault="00A73F67" w:rsidP="00AB51ED">
      <w:pPr>
        <w:spacing w:after="0" w:line="259" w:lineRule="auto"/>
        <w:ind w:left="0" w:firstLine="0"/>
        <w:jc w:val="both"/>
        <w:rPr>
          <w:rFonts w:ascii="UD デジタル 教科書体 NK-R" w:eastAsia="UD デジタル 教科書体 NK-R" w:hAnsiTheme="minorEastAsia" w:cs="Calibri"/>
          <w:color w:val="auto"/>
          <w:sz w:val="28"/>
          <w:szCs w:val="28"/>
        </w:rPr>
      </w:pPr>
    </w:p>
    <w:p w:rsidR="00AB51ED" w:rsidRPr="005E7BE2" w:rsidRDefault="005E7BE2"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CA0213">
        <w:rPr>
          <w:rFonts w:ascii="UD デジタル 教科書体 NK-R" w:eastAsia="UD デジタル 教科書体 NK-R" w:hAnsiTheme="minorEastAsia" w:cs="Calibri" w:hint="eastAsia"/>
          <w:color w:val="auto"/>
          <w:sz w:val="28"/>
          <w:szCs w:val="28"/>
        </w:rPr>
        <w:t>２</w:t>
      </w:r>
      <w:r>
        <w:rPr>
          <w:rFonts w:ascii="UD デジタル 教科書体 NK-R" w:eastAsia="UD デジタル 教科書体 NK-R" w:hAnsiTheme="minorEastAsia" w:cs="Calibri" w:hint="eastAsia"/>
          <w:color w:val="auto"/>
          <w:sz w:val="28"/>
          <w:szCs w:val="28"/>
        </w:rPr>
        <w:t>）</w:t>
      </w:r>
      <w:r w:rsidR="00AB51ED" w:rsidRPr="005E7BE2">
        <w:rPr>
          <w:rFonts w:ascii="UD デジタル 教科書体 NK-R" w:eastAsia="UD デジタル 教科書体 NK-R" w:hAnsiTheme="minorEastAsia" w:cs="Calibri" w:hint="eastAsia"/>
          <w:color w:val="auto"/>
          <w:sz w:val="28"/>
          <w:szCs w:val="28"/>
        </w:rPr>
        <w:t>金融リテラシー教育に関すること</w:t>
      </w:r>
    </w:p>
    <w:p w:rsidR="00A73F67" w:rsidRPr="00CA0213" w:rsidRDefault="00CA0213" w:rsidP="000B250A">
      <w:pPr>
        <w:spacing w:after="0" w:line="259" w:lineRule="auto"/>
        <w:ind w:leftChars="200" w:left="614" w:hangingChars="48" w:hanging="134"/>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673282">
        <w:rPr>
          <w:rFonts w:ascii="UD デジタル 教科書体 NK-R" w:eastAsia="UD デジタル 教科書体 NK-R" w:hAnsiTheme="minorEastAsia" w:cs="Calibri" w:hint="eastAsia"/>
          <w:color w:val="auto"/>
          <w:sz w:val="28"/>
          <w:szCs w:val="28"/>
        </w:rPr>
        <w:t>大阪府市</w:t>
      </w:r>
      <w:r w:rsidR="00324416">
        <w:rPr>
          <w:rFonts w:ascii="UD デジタル 教科書体 NK-R" w:eastAsia="UD デジタル 教科書体 NK-R" w:hAnsiTheme="minorEastAsia" w:cs="Calibri" w:hint="eastAsia"/>
          <w:color w:val="auto"/>
          <w:sz w:val="28"/>
          <w:szCs w:val="28"/>
        </w:rPr>
        <w:t>職員への</w:t>
      </w:r>
      <w:r w:rsidR="00673282">
        <w:rPr>
          <w:rFonts w:ascii="UD デジタル 教科書体 NK-R" w:eastAsia="UD デジタル 教科書体 NK-R" w:hAnsiTheme="minorEastAsia" w:cs="Calibri" w:hint="eastAsia"/>
          <w:color w:val="auto"/>
          <w:sz w:val="28"/>
          <w:szCs w:val="28"/>
        </w:rPr>
        <w:t>専門的知見の</w:t>
      </w:r>
      <w:r w:rsidR="000B250A">
        <w:rPr>
          <w:rFonts w:ascii="UD デジタル 教科書体 NK-R" w:eastAsia="UD デジタル 教科書体 NK-R" w:hAnsiTheme="minorEastAsia" w:cs="Calibri" w:hint="eastAsia"/>
          <w:color w:val="auto"/>
          <w:sz w:val="28"/>
          <w:szCs w:val="28"/>
        </w:rPr>
        <w:t>提供</w:t>
      </w:r>
    </w:p>
    <w:p w:rsidR="00776900" w:rsidRPr="00386318" w:rsidRDefault="00776900" w:rsidP="005E7BE2">
      <w:pPr>
        <w:spacing w:after="0" w:line="240" w:lineRule="auto"/>
        <w:ind w:left="0" w:firstLine="0"/>
        <w:rPr>
          <w:rFonts w:ascii="UD デジタル 教科書体 NP-B" w:eastAsia="UD デジタル 教科書体 NP-B" w:hAnsiTheme="minorEastAsia" w:cs="Calibri"/>
          <w:color w:val="0070C0"/>
          <w:sz w:val="22"/>
        </w:rPr>
      </w:pPr>
    </w:p>
    <w:sectPr w:rsidR="00776900" w:rsidRPr="00386318" w:rsidSect="00AE4B3C">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28" w:rsidRDefault="00DA1028" w:rsidP="00A67867">
      <w:pPr>
        <w:spacing w:after="0" w:line="240" w:lineRule="auto"/>
      </w:pPr>
      <w:r>
        <w:separator/>
      </w:r>
    </w:p>
  </w:endnote>
  <w:endnote w:type="continuationSeparator" w:id="0">
    <w:p w:rsidR="00DA1028" w:rsidRDefault="00DA1028"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28" w:rsidRDefault="00DA1028" w:rsidP="00A67867">
      <w:pPr>
        <w:spacing w:after="0" w:line="240" w:lineRule="auto"/>
      </w:pPr>
      <w:r>
        <w:separator/>
      </w:r>
    </w:p>
  </w:footnote>
  <w:footnote w:type="continuationSeparator" w:id="0">
    <w:p w:rsidR="00DA1028" w:rsidRDefault="00DA1028"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80D7B"/>
    <w:rsid w:val="00096BAE"/>
    <w:rsid w:val="000B01F8"/>
    <w:rsid w:val="000B250A"/>
    <w:rsid w:val="000E7D03"/>
    <w:rsid w:val="00123C34"/>
    <w:rsid w:val="00151AED"/>
    <w:rsid w:val="001F1D99"/>
    <w:rsid w:val="002036DF"/>
    <w:rsid w:val="002518E8"/>
    <w:rsid w:val="00285F4A"/>
    <w:rsid w:val="002974F7"/>
    <w:rsid w:val="002B23E0"/>
    <w:rsid w:val="0031764A"/>
    <w:rsid w:val="00320AE7"/>
    <w:rsid w:val="00324416"/>
    <w:rsid w:val="00336C25"/>
    <w:rsid w:val="00386318"/>
    <w:rsid w:val="003C71D7"/>
    <w:rsid w:val="00407FFD"/>
    <w:rsid w:val="00424DAE"/>
    <w:rsid w:val="00491BEE"/>
    <w:rsid w:val="00497974"/>
    <w:rsid w:val="005062FB"/>
    <w:rsid w:val="005235FF"/>
    <w:rsid w:val="005427BE"/>
    <w:rsid w:val="005560DB"/>
    <w:rsid w:val="00575EAF"/>
    <w:rsid w:val="00592F0F"/>
    <w:rsid w:val="005E7BE2"/>
    <w:rsid w:val="006014AE"/>
    <w:rsid w:val="00604C4C"/>
    <w:rsid w:val="00631B77"/>
    <w:rsid w:val="00673282"/>
    <w:rsid w:val="006A310E"/>
    <w:rsid w:val="006B6D16"/>
    <w:rsid w:val="006C363F"/>
    <w:rsid w:val="00764C73"/>
    <w:rsid w:val="00776900"/>
    <w:rsid w:val="007C33BB"/>
    <w:rsid w:val="007F15FB"/>
    <w:rsid w:val="009018C1"/>
    <w:rsid w:val="00907F9C"/>
    <w:rsid w:val="009279ED"/>
    <w:rsid w:val="009305D8"/>
    <w:rsid w:val="00A17306"/>
    <w:rsid w:val="00A238C9"/>
    <w:rsid w:val="00A23C8F"/>
    <w:rsid w:val="00A23E0B"/>
    <w:rsid w:val="00A4153A"/>
    <w:rsid w:val="00A46334"/>
    <w:rsid w:val="00A67867"/>
    <w:rsid w:val="00A73F67"/>
    <w:rsid w:val="00A82C1E"/>
    <w:rsid w:val="00A83B95"/>
    <w:rsid w:val="00A95D15"/>
    <w:rsid w:val="00AB51ED"/>
    <w:rsid w:val="00AC0915"/>
    <w:rsid w:val="00AD601D"/>
    <w:rsid w:val="00AE4B3C"/>
    <w:rsid w:val="00B005B7"/>
    <w:rsid w:val="00B13C83"/>
    <w:rsid w:val="00B34789"/>
    <w:rsid w:val="00B37F9C"/>
    <w:rsid w:val="00B41F72"/>
    <w:rsid w:val="00B476D3"/>
    <w:rsid w:val="00B52CCC"/>
    <w:rsid w:val="00B63B60"/>
    <w:rsid w:val="00C35C22"/>
    <w:rsid w:val="00C665A9"/>
    <w:rsid w:val="00CA0213"/>
    <w:rsid w:val="00D30BBB"/>
    <w:rsid w:val="00D32CC5"/>
    <w:rsid w:val="00D43B4E"/>
    <w:rsid w:val="00D603F3"/>
    <w:rsid w:val="00DA1028"/>
    <w:rsid w:val="00DB6CF3"/>
    <w:rsid w:val="00DF72CD"/>
    <w:rsid w:val="00DF7B30"/>
    <w:rsid w:val="00E60794"/>
    <w:rsid w:val="00EE5AD2"/>
    <w:rsid w:val="00F615CF"/>
    <w:rsid w:val="00F7272D"/>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D6F86D2-FE2C-41EC-A81C-1F135B7D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5D74-B4C5-4883-A840-4D1DA88C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34</cp:revision>
  <cp:lastPrinted>2021-07-29T07:15:00Z</cp:lastPrinted>
  <dcterms:created xsi:type="dcterms:W3CDTF">2021-06-09T06:46:00Z</dcterms:created>
  <dcterms:modified xsi:type="dcterms:W3CDTF">2021-07-29T07:15:00Z</dcterms:modified>
</cp:coreProperties>
</file>