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32B63" w14:textId="77777777" w:rsidR="00F615CF" w:rsidRPr="005E7BE2" w:rsidRDefault="00AB51ED" w:rsidP="00A73F67">
      <w:pPr>
        <w:spacing w:after="0" w:line="259" w:lineRule="auto"/>
        <w:ind w:left="0" w:right="1" w:firstLine="0"/>
        <w:jc w:val="right"/>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MS UI Gothic" w:cs="MS UI Gothic" w:hint="eastAsia"/>
          <w:sz w:val="32"/>
          <w:szCs w:val="32"/>
        </w:rPr>
        <w:t>＜参考＞</w:t>
      </w:r>
    </w:p>
    <w:p w14:paraId="6BE44702" w14:textId="77777777" w:rsidR="00AB51ED" w:rsidRPr="005E7BE2" w:rsidRDefault="00AB51ED" w:rsidP="00AB51ED">
      <w:pPr>
        <w:spacing w:after="0" w:line="259" w:lineRule="auto"/>
        <w:ind w:left="0" w:firstLine="0"/>
        <w:jc w:val="both"/>
        <w:rPr>
          <w:rFonts w:ascii="UD デジタル 教科書体 NK-R" w:eastAsia="UD デジタル 教科書体 NK-R" w:hAnsiTheme="minorEastAsia" w:cs="Calibri"/>
          <w:color w:val="auto"/>
          <w:sz w:val="32"/>
          <w:szCs w:val="32"/>
        </w:rPr>
      </w:pPr>
    </w:p>
    <w:p w14:paraId="1F5B7E24" w14:textId="7C09F4E8" w:rsidR="00386318" w:rsidRPr="00A73F67" w:rsidRDefault="00AB51ED" w:rsidP="00853B69">
      <w:pPr>
        <w:spacing w:after="0" w:line="259" w:lineRule="auto"/>
        <w:ind w:left="0" w:firstLine="0"/>
        <w:jc w:val="center"/>
        <w:rPr>
          <w:rFonts w:ascii="UD デジタル 教科書体 NK-R" w:eastAsia="UD デジタル 教科書体 NK-R" w:hAnsi="MS UI Gothic" w:cs="MS UI Gothic"/>
        </w:rPr>
      </w:pPr>
      <w:r w:rsidRPr="005E7BE2">
        <w:rPr>
          <w:rFonts w:ascii="UD デジタル 教科書体 NK-R" w:eastAsia="UD デジタル 教科書体 NK-R" w:hAnsiTheme="minorEastAsia" w:cs="Calibri" w:hint="eastAsia"/>
          <w:color w:val="auto"/>
          <w:sz w:val="32"/>
          <w:szCs w:val="32"/>
        </w:rPr>
        <w:t>株式会社</w:t>
      </w:r>
      <w:r w:rsidR="00A70CFD">
        <w:rPr>
          <w:rFonts w:ascii="UD デジタル 教科書体 NK-R" w:eastAsia="UD デジタル 教科書体 NK-R" w:hAnsiTheme="minorEastAsia" w:cs="Calibri" w:hint="eastAsia"/>
          <w:color w:val="auto"/>
          <w:sz w:val="32"/>
          <w:szCs w:val="32"/>
        </w:rPr>
        <w:t>大阪取引所</w:t>
      </w:r>
      <w:r w:rsidRPr="005E7BE2">
        <w:rPr>
          <w:rFonts w:ascii="UD デジタル 教科書体 NK-R" w:eastAsia="UD デジタル 教科書体 NK-R" w:hAnsiTheme="minorEastAsia" w:cs="Calibri" w:hint="eastAsia"/>
          <w:color w:val="auto"/>
          <w:sz w:val="32"/>
          <w:szCs w:val="32"/>
        </w:rPr>
        <w:t>との</w:t>
      </w:r>
      <w:r w:rsidR="00A73F67" w:rsidRPr="005E7BE2">
        <w:rPr>
          <w:rFonts w:ascii="UD デジタル 教科書体 NK-R" w:eastAsia="UD デジタル 教科書体 NK-R" w:hAnsiTheme="minorEastAsia" w:cs="Calibri" w:hint="eastAsia"/>
          <w:color w:val="auto"/>
          <w:sz w:val="32"/>
          <w:szCs w:val="32"/>
        </w:rPr>
        <w:t>事業</w:t>
      </w:r>
      <w:r w:rsidR="00386318" w:rsidRPr="005E7BE2">
        <w:rPr>
          <w:rFonts w:ascii="UD デジタル 教科書体 NK-R" w:eastAsia="UD デジタル 教科書体 NK-R" w:hAnsi="MS UI Gothic" w:cs="MS UI Gothic" w:hint="eastAsia"/>
          <w:sz w:val="32"/>
          <w:szCs w:val="32"/>
        </w:rPr>
        <w:t>連携</w:t>
      </w:r>
      <w:r w:rsidR="00F7272D" w:rsidRPr="005E7BE2">
        <w:rPr>
          <w:rFonts w:ascii="UD デジタル 教科書体 NK-R" w:eastAsia="UD デジタル 教科書体 NK-R" w:hAnsi="MS UI Gothic" w:cs="MS UI Gothic" w:hint="eastAsia"/>
          <w:sz w:val="32"/>
          <w:szCs w:val="32"/>
        </w:rPr>
        <w:t>協定に</w:t>
      </w:r>
      <w:r w:rsidR="00A73F67" w:rsidRPr="005E7BE2">
        <w:rPr>
          <w:rFonts w:ascii="UD デジタル 教科書体 NK-R" w:eastAsia="UD デジタル 教科書体 NK-R" w:hAnsi="MS UI Gothic" w:cs="MS UI Gothic" w:hint="eastAsia"/>
          <w:sz w:val="32"/>
          <w:szCs w:val="32"/>
        </w:rPr>
        <w:t>ついて</w:t>
      </w:r>
      <w:bookmarkStart w:id="0" w:name="_GoBack"/>
      <w:bookmarkEnd w:id="0"/>
    </w:p>
    <w:p w14:paraId="1402E048" w14:textId="77777777" w:rsidR="00A73F67" w:rsidRDefault="00A73F67" w:rsidP="00AB51ED">
      <w:pPr>
        <w:spacing w:after="0" w:line="259" w:lineRule="auto"/>
        <w:ind w:left="0" w:right="1" w:firstLine="0"/>
        <w:rPr>
          <w:rFonts w:ascii="UD デジタル 教科書体 NK-R" w:eastAsia="UD デジタル 教科書体 NK-R" w:hAnsi="MS UI Gothic" w:cs="MS UI Gothic"/>
        </w:rPr>
      </w:pPr>
    </w:p>
    <w:p w14:paraId="4D62DC48" w14:textId="77777777" w:rsidR="00A73F67" w:rsidRPr="005E7BE2" w:rsidRDefault="00A73F67" w:rsidP="00AB51ED">
      <w:pPr>
        <w:spacing w:after="0" w:line="259" w:lineRule="auto"/>
        <w:ind w:left="0" w:right="1" w:firstLine="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【協定締結の趣旨】</w:t>
      </w:r>
    </w:p>
    <w:p w14:paraId="64A9A3D9" w14:textId="77777777" w:rsidR="00A73F67" w:rsidRPr="005E7BE2" w:rsidRDefault="00A73F67"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○現在、大阪府・大阪市においては、国際金融都市の実現をめざすため、官民一体の推進委員会を立ち上げて取組みを進めて</w:t>
      </w:r>
      <w:r w:rsidR="005E7BE2">
        <w:rPr>
          <w:rFonts w:ascii="UD デジタル 教科書体 NK-R" w:eastAsia="UD デジタル 教科書体 NK-R" w:hAnsi="MS UI Gothic" w:cs="MS UI Gothic" w:hint="eastAsia"/>
          <w:sz w:val="28"/>
        </w:rPr>
        <w:t>いる。</w:t>
      </w:r>
    </w:p>
    <w:p w14:paraId="5AFFB909" w14:textId="77777777" w:rsidR="00A73F67" w:rsidRPr="005E7BE2" w:rsidRDefault="00A73F67"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○本協定は、国際金融都市実現に向けて、行政と民間とが連携して具体的な取組みを進めること、また、その取組みを国内外に広く情報発信していくことを目的として締結するもの</w:t>
      </w:r>
      <w:r w:rsidR="005E7BE2">
        <w:rPr>
          <w:rFonts w:ascii="UD デジタル 教科書体 NK-R" w:eastAsia="UD デジタル 教科書体 NK-R" w:hAnsi="MS UI Gothic" w:cs="MS UI Gothic" w:hint="eastAsia"/>
          <w:sz w:val="28"/>
        </w:rPr>
        <w:t>。</w:t>
      </w:r>
    </w:p>
    <w:p w14:paraId="1F6A7C1E" w14:textId="77777777" w:rsidR="00A73F67" w:rsidRPr="005E7BE2" w:rsidRDefault="00A73F67" w:rsidP="00A73F67">
      <w:pPr>
        <w:spacing w:after="0" w:line="259" w:lineRule="auto"/>
        <w:ind w:left="0" w:right="1" w:firstLine="0"/>
        <w:rPr>
          <w:rFonts w:ascii="UD デジタル 教科書体 NK-R" w:eastAsia="UD デジタル 教科書体 NK-R" w:hAnsi="MS UI Gothic" w:cs="MS UI Gothic"/>
          <w:sz w:val="28"/>
        </w:rPr>
      </w:pPr>
    </w:p>
    <w:p w14:paraId="4B9167AA" w14:textId="6D6F5400" w:rsidR="00386318" w:rsidRPr="005E7BE2" w:rsidRDefault="00B005B7" w:rsidP="00386318">
      <w:pPr>
        <w:spacing w:after="0" w:line="259" w:lineRule="auto"/>
        <w:ind w:left="0" w:firstLine="0"/>
        <w:jc w:val="both"/>
        <w:rPr>
          <w:rFonts w:ascii="UD デジタル 教科書体 NK-R" w:eastAsia="UD デジタル 教科書体 NK-R" w:hAnsiTheme="minorEastAsia" w:cs="Calibri"/>
          <w:color w:val="auto"/>
          <w:sz w:val="28"/>
        </w:rPr>
      </w:pPr>
      <w:r w:rsidRPr="005E7BE2">
        <w:rPr>
          <w:rFonts w:ascii="UD デジタル 教科書体 NK-R" w:eastAsia="UD デジタル 教科書体 NK-R" w:hAnsiTheme="minorEastAsia" w:cs="Calibri" w:hint="eastAsia"/>
          <w:color w:val="auto"/>
          <w:sz w:val="28"/>
        </w:rPr>
        <w:t>【協定に基づく取組み</w:t>
      </w:r>
      <w:r w:rsidR="00A46334">
        <w:rPr>
          <w:rFonts w:ascii="UD デジタル 教科書体 NK-R" w:eastAsia="UD デジタル 教科書体 NK-R" w:hAnsiTheme="minorEastAsia" w:cs="Calibri" w:hint="eastAsia"/>
          <w:color w:val="auto"/>
          <w:sz w:val="28"/>
        </w:rPr>
        <w:t>例</w:t>
      </w:r>
      <w:r w:rsidR="005E7BE2" w:rsidRPr="005E7BE2">
        <w:rPr>
          <w:rFonts w:ascii="UD デジタル 教科書体 NK-R" w:eastAsia="UD デジタル 教科書体 NK-R" w:hAnsiTheme="minorEastAsia" w:cs="Calibri" w:hint="eastAsia"/>
          <w:color w:val="auto"/>
          <w:sz w:val="28"/>
        </w:rPr>
        <w:t>（</w:t>
      </w:r>
      <w:r w:rsidR="00A46334">
        <w:rPr>
          <w:rFonts w:ascii="UD デジタル 教科書体 NK-R" w:eastAsia="UD デジタル 教科書体 NK-R" w:hAnsiTheme="minorEastAsia" w:cs="Calibri" w:hint="eastAsia"/>
          <w:color w:val="auto"/>
          <w:sz w:val="28"/>
        </w:rPr>
        <w:t>具体的な内容については</w:t>
      </w:r>
      <w:r w:rsidR="00A70CFD" w:rsidRPr="00303CE7">
        <w:rPr>
          <w:rFonts w:ascii="UD デジタル 教科書体 NK-R" w:eastAsia="UD デジタル 教科書体 NK-R" w:hAnsiTheme="minorEastAsia" w:cs="Calibri" w:hint="eastAsia"/>
          <w:color w:val="auto"/>
          <w:sz w:val="28"/>
        </w:rPr>
        <w:t>調整のうえ実施</w:t>
      </w:r>
      <w:r w:rsidR="005E7BE2" w:rsidRPr="005E7BE2">
        <w:rPr>
          <w:rFonts w:ascii="UD デジタル 教科書体 NK-R" w:eastAsia="UD デジタル 教科書体 NK-R" w:hAnsiTheme="minorEastAsia" w:cs="Calibri" w:hint="eastAsia"/>
          <w:color w:val="auto"/>
          <w:sz w:val="28"/>
        </w:rPr>
        <w:t>）</w:t>
      </w:r>
      <w:r w:rsidRPr="005E7BE2">
        <w:rPr>
          <w:rFonts w:ascii="UD デジタル 教科書体 NK-R" w:eastAsia="UD デジタル 教科書体 NK-R" w:hAnsiTheme="minorEastAsia" w:cs="Calibri" w:hint="eastAsia"/>
          <w:color w:val="auto"/>
          <w:sz w:val="28"/>
        </w:rPr>
        <w:t>】</w:t>
      </w:r>
    </w:p>
    <w:p w14:paraId="2442CA4A" w14:textId="77777777" w:rsidR="00A46334" w:rsidRDefault="00A46334" w:rsidP="00386318">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MS UI Gothic" w:cs="MS UI Gothic"/>
          <w:noProof/>
          <w:sz w:val="28"/>
          <w:szCs w:val="28"/>
        </w:rPr>
        <mc:AlternateContent>
          <mc:Choice Requires="wps">
            <w:drawing>
              <wp:anchor distT="0" distB="0" distL="114300" distR="114300" simplePos="0" relativeHeight="251661312" behindDoc="0" locked="0" layoutInCell="1" allowOverlap="1" wp14:anchorId="07327C6C" wp14:editId="6A635F6F">
                <wp:simplePos x="0" y="0"/>
                <wp:positionH relativeFrom="column">
                  <wp:posOffset>-124032</wp:posOffset>
                </wp:positionH>
                <wp:positionV relativeFrom="paragraph">
                  <wp:posOffset>65848</wp:posOffset>
                </wp:positionV>
                <wp:extent cx="6353175" cy="3914967"/>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53175" cy="3914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3C5D16" id="正方形/長方形 2" o:spid="_x0000_s1026" style="position:absolute;left:0;text-align:left;margin-left:-9.75pt;margin-top:5.2pt;width:500.25pt;height:30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" filled="f" strokecolor="black [3213]" strokeweight="1pt"/>
            </w:pict>
          </mc:Fallback>
        </mc:AlternateContent>
      </w:r>
    </w:p>
    <w:p w14:paraId="31573115" w14:textId="77777777" w:rsidR="00386318" w:rsidRPr="005E7BE2" w:rsidRDefault="005E7BE2" w:rsidP="00386318">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szCs w:val="28"/>
        </w:rPr>
        <w:t>（１）</w:t>
      </w:r>
      <w:r w:rsidR="00386318" w:rsidRPr="005E7BE2">
        <w:rPr>
          <w:rFonts w:ascii="UD デジタル 教科書体 NK-R" w:eastAsia="UD デジタル 教科書体 NK-R" w:hAnsiTheme="minorEastAsia" w:cs="Calibri" w:hint="eastAsia"/>
          <w:color w:val="auto"/>
          <w:sz w:val="28"/>
        </w:rPr>
        <w:t>国際金融都市OSAKAの情報発信に関すること</w:t>
      </w:r>
    </w:p>
    <w:p w14:paraId="7902AEF1" w14:textId="07940E19" w:rsidR="005E7BE2" w:rsidRDefault="005E7BE2" w:rsidP="005E7BE2">
      <w:pPr>
        <w:spacing w:after="0" w:line="259" w:lineRule="auto"/>
        <w:ind w:leftChars="200" w:left="620" w:hangingChars="50" w:hanging="14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w:t>
      </w:r>
      <w:r w:rsidR="003C0647">
        <w:rPr>
          <w:rFonts w:ascii="UD デジタル 教科書体 NK-R" w:eastAsia="UD デジタル 教科書体 NK-R" w:hAnsiTheme="minorEastAsia" w:cs="Calibri" w:hint="eastAsia"/>
          <w:color w:val="auto"/>
          <w:sz w:val="28"/>
        </w:rPr>
        <w:t>日本取引所グループ</w:t>
      </w:r>
      <w:r w:rsidR="00AB51ED" w:rsidRPr="005E7BE2">
        <w:rPr>
          <w:rFonts w:ascii="UD デジタル 教科書体 NK-R" w:eastAsia="UD デジタル 教科書体 NK-R" w:hAnsiTheme="minorEastAsia" w:cs="Calibri" w:hint="eastAsia"/>
          <w:color w:val="auto"/>
          <w:sz w:val="28"/>
        </w:rPr>
        <w:t>の</w:t>
      </w:r>
      <w:r w:rsidR="003C0647">
        <w:rPr>
          <w:rFonts w:ascii="UD デジタル 教科書体 NK-R" w:eastAsia="UD デジタル 教科書体 NK-R" w:hAnsiTheme="minorEastAsia" w:cs="Calibri" w:hint="eastAsia"/>
          <w:color w:val="auto"/>
          <w:sz w:val="28"/>
        </w:rPr>
        <w:t>広報チャンネル</w:t>
      </w:r>
      <w:r w:rsidR="00AB51ED" w:rsidRPr="00915DE0">
        <w:rPr>
          <w:rFonts w:ascii="UD デジタル 教科書体 NK-R" w:eastAsia="UD デジタル 教科書体 NK-R" w:hAnsiTheme="minorEastAsia" w:cs="Calibri" w:hint="eastAsia"/>
          <w:color w:val="auto"/>
          <w:sz w:val="28"/>
        </w:rPr>
        <w:t>（</w:t>
      </w:r>
      <w:r w:rsidR="003C0647">
        <w:rPr>
          <w:rFonts w:ascii="UD デジタル 教科書体 NK-R" w:eastAsia="UD デジタル 教科書体 NK-R" w:hAnsiTheme="minorEastAsia" w:cs="Calibri" w:hint="eastAsia"/>
          <w:color w:val="auto"/>
          <w:sz w:val="28"/>
        </w:rPr>
        <w:t>ウェブ</w:t>
      </w:r>
      <w:r w:rsidR="00B477E2" w:rsidRPr="00915DE0">
        <w:rPr>
          <w:rFonts w:ascii="UD デジタル 教科書体 NK-R" w:eastAsia="UD デジタル 教科書体 NK-R" w:hAnsiTheme="minorEastAsia" w:cs="Calibri" w:hint="eastAsia"/>
          <w:color w:val="auto"/>
          <w:sz w:val="28"/>
        </w:rPr>
        <w:t>サイト、SNS</w:t>
      </w:r>
      <w:r w:rsidR="00A46334" w:rsidRPr="00915DE0">
        <w:rPr>
          <w:rFonts w:ascii="UD デジタル 教科書体 NK-R" w:eastAsia="UD デジタル 教科書体 NK-R" w:hAnsiTheme="minorEastAsia" w:cs="Calibri" w:hint="eastAsia"/>
          <w:color w:val="auto"/>
          <w:sz w:val="28"/>
        </w:rPr>
        <w:t>等</w:t>
      </w:r>
      <w:r w:rsidR="00AB51ED" w:rsidRPr="00915DE0">
        <w:rPr>
          <w:rFonts w:ascii="UD デジタル 教科書体 NK-R" w:eastAsia="UD デジタル 教科書体 NK-R" w:hAnsiTheme="minorEastAsia" w:cs="Calibri" w:hint="eastAsia"/>
          <w:color w:val="auto"/>
          <w:sz w:val="28"/>
        </w:rPr>
        <w:t>）を活</w:t>
      </w:r>
      <w:r w:rsidR="00AB51ED" w:rsidRPr="005E7BE2">
        <w:rPr>
          <w:rFonts w:ascii="UD デジタル 教科書体 NK-R" w:eastAsia="UD デジタル 教科書体 NK-R" w:hAnsiTheme="minorEastAsia" w:cs="Calibri" w:hint="eastAsia"/>
          <w:color w:val="auto"/>
          <w:sz w:val="28"/>
        </w:rPr>
        <w:t>用した国際金融都市OSAKAの取組みに関する情報発信</w:t>
      </w:r>
    </w:p>
    <w:p w14:paraId="52944AAC" w14:textId="508BFA25" w:rsidR="00303CE7" w:rsidRDefault="00303CE7" w:rsidP="005E7BE2">
      <w:pPr>
        <w:spacing w:after="0" w:line="259" w:lineRule="auto"/>
        <w:ind w:leftChars="200" w:left="620" w:hangingChars="50" w:hanging="14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・大阪府市職員への専門的知見の提供</w:t>
      </w:r>
    </w:p>
    <w:p w14:paraId="1724B62D" w14:textId="77777777" w:rsidR="00AB51ED" w:rsidRPr="005E7BE2" w:rsidRDefault="00AB51ED" w:rsidP="00386318">
      <w:pPr>
        <w:spacing w:after="0" w:line="259" w:lineRule="auto"/>
        <w:ind w:left="0" w:firstLine="0"/>
        <w:jc w:val="both"/>
        <w:rPr>
          <w:rFonts w:ascii="UD デジタル 教科書体 NK-R" w:eastAsia="UD デジタル 教科書体 NK-R" w:hAnsiTheme="minorEastAsia" w:cs="Calibri"/>
          <w:color w:val="auto"/>
          <w:sz w:val="28"/>
        </w:rPr>
      </w:pPr>
    </w:p>
    <w:p w14:paraId="766D8A20" w14:textId="0110252B" w:rsidR="00386318" w:rsidRPr="005E7BE2" w:rsidRDefault="005E7BE2" w:rsidP="00386318">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szCs w:val="28"/>
        </w:rPr>
        <w:t>（２）</w:t>
      </w:r>
      <w:r w:rsidR="00386318" w:rsidRPr="005E7BE2">
        <w:rPr>
          <w:rFonts w:ascii="UD デジタル 教科書体 NK-R" w:eastAsia="UD デジタル 教科書体 NK-R" w:hAnsiTheme="minorEastAsia" w:cs="Calibri" w:hint="eastAsia"/>
          <w:color w:val="auto"/>
          <w:sz w:val="28"/>
        </w:rPr>
        <w:t>金融リテラシー教育に関すること</w:t>
      </w:r>
    </w:p>
    <w:p w14:paraId="593548AE" w14:textId="4ACAB500" w:rsidR="0001680B" w:rsidRPr="00737E70" w:rsidRDefault="005E7BE2" w:rsidP="005E7BE2">
      <w:pPr>
        <w:spacing w:after="0" w:line="259" w:lineRule="auto"/>
        <w:ind w:left="0" w:firstLineChars="200" w:firstLine="56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w:t>
      </w:r>
      <w:r w:rsidR="00F36190" w:rsidRPr="00737E70">
        <w:rPr>
          <w:rFonts w:ascii="UD デジタル 教科書体 NK-R" w:eastAsia="UD デジタル 教科書体 NK-R" w:hAnsiTheme="minorEastAsia" w:cs="Calibri" w:hint="eastAsia"/>
          <w:color w:val="auto"/>
          <w:sz w:val="28"/>
        </w:rPr>
        <w:t>大阪府</w:t>
      </w:r>
      <w:r w:rsidR="00E2078F" w:rsidRPr="00737E70">
        <w:rPr>
          <w:rFonts w:ascii="UD デジタル 教科書体 NK-R" w:eastAsia="UD デジタル 教科書体 NK-R" w:hAnsiTheme="minorEastAsia" w:cs="Calibri" w:hint="eastAsia"/>
          <w:color w:val="auto"/>
          <w:sz w:val="28"/>
        </w:rPr>
        <w:t>市</w:t>
      </w:r>
      <w:r w:rsidR="00F36190" w:rsidRPr="00737E70">
        <w:rPr>
          <w:rFonts w:ascii="UD デジタル 教科書体 NK-R" w:eastAsia="UD デジタル 教科書体 NK-R" w:hAnsiTheme="minorEastAsia" w:cs="Calibri" w:hint="eastAsia"/>
          <w:color w:val="auto"/>
          <w:sz w:val="28"/>
        </w:rPr>
        <w:t>と連携した</w:t>
      </w:r>
      <w:r w:rsidR="00AB51ED" w:rsidRPr="00737E70">
        <w:rPr>
          <w:rFonts w:ascii="UD デジタル 教科書体 NK-R" w:eastAsia="UD デジタル 教科書体 NK-R" w:hAnsiTheme="minorEastAsia" w:cs="Calibri" w:hint="eastAsia"/>
          <w:color w:val="auto"/>
          <w:sz w:val="28"/>
        </w:rPr>
        <w:t>金融</w:t>
      </w:r>
      <w:r w:rsidR="00A70CFD" w:rsidRPr="00737E70">
        <w:rPr>
          <w:rFonts w:ascii="UD デジタル 教科書体 NK-R" w:eastAsia="UD デジタル 教科書体 NK-R" w:hAnsiTheme="minorEastAsia" w:cs="Calibri" w:hint="eastAsia"/>
          <w:color w:val="auto"/>
          <w:sz w:val="28"/>
        </w:rPr>
        <w:t>教育活動の実施</w:t>
      </w:r>
    </w:p>
    <w:p w14:paraId="57E9153B" w14:textId="34149927" w:rsidR="00F36190" w:rsidRPr="00737E70" w:rsidRDefault="00F36190" w:rsidP="005E7BE2">
      <w:pPr>
        <w:spacing w:after="0" w:line="259" w:lineRule="auto"/>
        <w:ind w:left="0" w:firstLineChars="200" w:firstLine="560"/>
        <w:jc w:val="both"/>
        <w:rPr>
          <w:rFonts w:ascii="UD デジタル 教科書体 NK-R" w:eastAsia="UD デジタル 教科書体 NK-R" w:hAnsiTheme="minorEastAsia" w:cs="Calibri"/>
          <w:color w:val="auto"/>
          <w:sz w:val="28"/>
        </w:rPr>
      </w:pPr>
      <w:r w:rsidRPr="00737E70">
        <w:rPr>
          <w:rFonts w:ascii="UD デジタル 教科書体 NK-R" w:eastAsia="UD デジタル 教科書体 NK-R" w:hAnsiTheme="minorEastAsia" w:cs="Calibri" w:hint="eastAsia"/>
          <w:color w:val="auto"/>
          <w:sz w:val="28"/>
        </w:rPr>
        <w:t>・大学</w:t>
      </w:r>
      <w:r w:rsidR="0001680B" w:rsidRPr="00737E70">
        <w:rPr>
          <w:rFonts w:ascii="UD デジタル 教科書体 NK-R" w:eastAsia="UD デジタル 教科書体 NK-R" w:hAnsiTheme="minorEastAsia" w:cs="Calibri" w:hint="eastAsia"/>
          <w:color w:val="auto"/>
          <w:sz w:val="28"/>
        </w:rPr>
        <w:t>等への出張講義</w:t>
      </w:r>
      <w:r w:rsidR="006328C7" w:rsidRPr="00737E70">
        <w:rPr>
          <w:rFonts w:ascii="UD デジタル 教科書体 NK-R" w:eastAsia="UD デジタル 教科書体 NK-R" w:hAnsiTheme="minorEastAsia" w:cs="Calibri" w:hint="eastAsia"/>
          <w:color w:val="auto"/>
          <w:sz w:val="28"/>
        </w:rPr>
        <w:t>等</w:t>
      </w:r>
      <w:r w:rsidRPr="00737E70">
        <w:rPr>
          <w:rFonts w:ascii="UD デジタル 教科書体 NK-R" w:eastAsia="UD デジタル 教科書体 NK-R" w:hAnsiTheme="minorEastAsia" w:cs="Calibri" w:hint="eastAsia"/>
          <w:color w:val="auto"/>
          <w:sz w:val="28"/>
        </w:rPr>
        <w:t>に</w:t>
      </w:r>
      <w:r w:rsidR="0001680B" w:rsidRPr="00737E70">
        <w:rPr>
          <w:rFonts w:ascii="UD デジタル 教科書体 NK-R" w:eastAsia="UD デジタル 教科書体 NK-R" w:hAnsiTheme="minorEastAsia" w:cs="Calibri" w:hint="eastAsia"/>
          <w:color w:val="auto"/>
          <w:sz w:val="28"/>
        </w:rPr>
        <w:t>よるデリバティブ普及・啓発活動の実施</w:t>
      </w:r>
    </w:p>
    <w:p w14:paraId="32F4D30E" w14:textId="77777777" w:rsidR="00AB51ED" w:rsidRPr="005E7BE2" w:rsidRDefault="00AB51ED" w:rsidP="00386318">
      <w:pPr>
        <w:spacing w:after="0" w:line="259" w:lineRule="auto"/>
        <w:ind w:left="0" w:firstLine="0"/>
        <w:jc w:val="both"/>
        <w:rPr>
          <w:rFonts w:ascii="UD デジタル 教科書体 NK-R" w:eastAsia="UD デジタル 教科書体 NK-R" w:hAnsiTheme="minorEastAsia" w:cs="Calibri"/>
          <w:color w:val="auto"/>
          <w:sz w:val="28"/>
        </w:rPr>
      </w:pPr>
    </w:p>
    <w:p w14:paraId="755182B2" w14:textId="741707E9" w:rsidR="00776900" w:rsidRPr="005E7BE2" w:rsidRDefault="005E7BE2" w:rsidP="00386318">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szCs w:val="28"/>
        </w:rPr>
        <w:t>（３）</w:t>
      </w:r>
      <w:r w:rsidR="00386318" w:rsidRPr="005E7BE2">
        <w:rPr>
          <w:rFonts w:ascii="UD デジタル 教科書体 NK-R" w:eastAsia="UD デジタル 教科書体 NK-R" w:hAnsiTheme="minorEastAsia" w:cs="Calibri" w:hint="eastAsia"/>
          <w:color w:val="auto"/>
          <w:sz w:val="28"/>
        </w:rPr>
        <w:t>スタートアップの成長支援に関すること</w:t>
      </w:r>
    </w:p>
    <w:p w14:paraId="4122D1B7" w14:textId="3100CAC1" w:rsidR="0053222B" w:rsidRPr="00737E70" w:rsidRDefault="0053222B" w:rsidP="00A46334">
      <w:pPr>
        <w:spacing w:after="0" w:line="259" w:lineRule="auto"/>
        <w:ind w:left="0" w:firstLineChars="200" w:firstLine="560"/>
        <w:jc w:val="both"/>
        <w:rPr>
          <w:rFonts w:ascii="UD デジタル 教科書体 NK-R" w:eastAsia="UD デジタル 教科書体 NK-R" w:hAnsiTheme="minorEastAsia" w:cs="Calibri"/>
          <w:color w:val="auto"/>
          <w:sz w:val="28"/>
        </w:rPr>
      </w:pPr>
      <w:r w:rsidRPr="00737E70">
        <w:rPr>
          <w:rFonts w:ascii="UD デジタル 教科書体 NK-R" w:eastAsia="UD デジタル 教科書体 NK-R" w:hAnsiTheme="minorEastAsia" w:cs="Calibri" w:hint="eastAsia"/>
          <w:color w:val="auto"/>
          <w:sz w:val="28"/>
        </w:rPr>
        <w:t>・大阪府・市のスタートアップ支援プログラムとのコラボ</w:t>
      </w:r>
      <w:r w:rsidR="00503C3E">
        <w:rPr>
          <w:rFonts w:ascii="UD デジタル 教科書体 NK-R" w:eastAsia="UD デジタル 教科書体 NK-R" w:hAnsiTheme="minorEastAsia" w:cs="Calibri" w:hint="eastAsia"/>
          <w:color w:val="auto"/>
          <w:sz w:val="28"/>
        </w:rPr>
        <w:t>レーションの実施</w:t>
      </w:r>
    </w:p>
    <w:sectPr w:rsidR="0053222B" w:rsidRPr="00737E70" w:rsidSect="003C0647">
      <w:pgSz w:w="11906" w:h="16838"/>
      <w:pgMar w:top="1276" w:right="1274" w:bottom="99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621E" w14:textId="77777777" w:rsidR="00737E70" w:rsidRDefault="00737E70" w:rsidP="00A67867">
      <w:pPr>
        <w:spacing w:after="0" w:line="240" w:lineRule="auto"/>
      </w:pPr>
      <w:r>
        <w:separator/>
      </w:r>
    </w:p>
  </w:endnote>
  <w:endnote w:type="continuationSeparator" w:id="0">
    <w:p w14:paraId="3CCC9962" w14:textId="77777777" w:rsidR="00737E70" w:rsidRDefault="00737E70"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ED55" w14:textId="77777777" w:rsidR="00737E70" w:rsidRDefault="00737E70" w:rsidP="00A67867">
      <w:pPr>
        <w:spacing w:after="0" w:line="240" w:lineRule="auto"/>
      </w:pPr>
      <w:r>
        <w:separator/>
      </w:r>
    </w:p>
  </w:footnote>
  <w:footnote w:type="continuationSeparator" w:id="0">
    <w:p w14:paraId="09452842" w14:textId="77777777" w:rsidR="00737E70" w:rsidRDefault="00737E70" w:rsidP="00A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464B0"/>
    <w:multiLevelType w:val="hybridMultilevel"/>
    <w:tmpl w:val="C87CE530"/>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4"/>
    <w:rsid w:val="0001680B"/>
    <w:rsid w:val="00080D7B"/>
    <w:rsid w:val="00096BAE"/>
    <w:rsid w:val="000B01F8"/>
    <w:rsid w:val="000B250A"/>
    <w:rsid w:val="000D793B"/>
    <w:rsid w:val="000E7D03"/>
    <w:rsid w:val="00123C34"/>
    <w:rsid w:val="00151AED"/>
    <w:rsid w:val="001C140F"/>
    <w:rsid w:val="001F1D99"/>
    <w:rsid w:val="002036DF"/>
    <w:rsid w:val="002518E8"/>
    <w:rsid w:val="00285F4A"/>
    <w:rsid w:val="002974F7"/>
    <w:rsid w:val="002B23E0"/>
    <w:rsid w:val="00303CE7"/>
    <w:rsid w:val="0031764A"/>
    <w:rsid w:val="00320AE7"/>
    <w:rsid w:val="003217EC"/>
    <w:rsid w:val="00324416"/>
    <w:rsid w:val="00336C25"/>
    <w:rsid w:val="00386318"/>
    <w:rsid w:val="003C0647"/>
    <w:rsid w:val="003C71D7"/>
    <w:rsid w:val="003D6138"/>
    <w:rsid w:val="00407FFD"/>
    <w:rsid w:val="00424DAE"/>
    <w:rsid w:val="00491BEE"/>
    <w:rsid w:val="00497974"/>
    <w:rsid w:val="004F5D27"/>
    <w:rsid w:val="00503C3E"/>
    <w:rsid w:val="005062FB"/>
    <w:rsid w:val="005235FF"/>
    <w:rsid w:val="0053222B"/>
    <w:rsid w:val="005427BE"/>
    <w:rsid w:val="005560DB"/>
    <w:rsid w:val="00592F0F"/>
    <w:rsid w:val="005E7BE2"/>
    <w:rsid w:val="006014AE"/>
    <w:rsid w:val="00604C4C"/>
    <w:rsid w:val="006328C7"/>
    <w:rsid w:val="00673282"/>
    <w:rsid w:val="006A310E"/>
    <w:rsid w:val="006B6D16"/>
    <w:rsid w:val="006C363F"/>
    <w:rsid w:val="00737E70"/>
    <w:rsid w:val="00764C73"/>
    <w:rsid w:val="00776900"/>
    <w:rsid w:val="007C33BB"/>
    <w:rsid w:val="007F15FB"/>
    <w:rsid w:val="00853B69"/>
    <w:rsid w:val="009018C1"/>
    <w:rsid w:val="00907F9C"/>
    <w:rsid w:val="00915DE0"/>
    <w:rsid w:val="009279ED"/>
    <w:rsid w:val="009305D8"/>
    <w:rsid w:val="00A17306"/>
    <w:rsid w:val="00A238C9"/>
    <w:rsid w:val="00A23C8F"/>
    <w:rsid w:val="00A23E0B"/>
    <w:rsid w:val="00A4153A"/>
    <w:rsid w:val="00A46334"/>
    <w:rsid w:val="00A67867"/>
    <w:rsid w:val="00A70CFD"/>
    <w:rsid w:val="00A73F67"/>
    <w:rsid w:val="00A82C1E"/>
    <w:rsid w:val="00A83B95"/>
    <w:rsid w:val="00A95D15"/>
    <w:rsid w:val="00AB51ED"/>
    <w:rsid w:val="00AC0915"/>
    <w:rsid w:val="00AD601D"/>
    <w:rsid w:val="00AE4B3C"/>
    <w:rsid w:val="00B005B7"/>
    <w:rsid w:val="00B045CE"/>
    <w:rsid w:val="00B13C83"/>
    <w:rsid w:val="00B226A8"/>
    <w:rsid w:val="00B34789"/>
    <w:rsid w:val="00B37F9C"/>
    <w:rsid w:val="00B41F72"/>
    <w:rsid w:val="00B476D3"/>
    <w:rsid w:val="00B477E2"/>
    <w:rsid w:val="00B52CCC"/>
    <w:rsid w:val="00B63B60"/>
    <w:rsid w:val="00C35C22"/>
    <w:rsid w:val="00C665A9"/>
    <w:rsid w:val="00C80574"/>
    <w:rsid w:val="00CA0213"/>
    <w:rsid w:val="00D30BBB"/>
    <w:rsid w:val="00D32CC5"/>
    <w:rsid w:val="00D603F3"/>
    <w:rsid w:val="00DA1028"/>
    <w:rsid w:val="00DB6CF3"/>
    <w:rsid w:val="00DF72CD"/>
    <w:rsid w:val="00DF7B30"/>
    <w:rsid w:val="00E2078F"/>
    <w:rsid w:val="00E52258"/>
    <w:rsid w:val="00E60794"/>
    <w:rsid w:val="00E93978"/>
    <w:rsid w:val="00EE5AD2"/>
    <w:rsid w:val="00F1278E"/>
    <w:rsid w:val="00F1638F"/>
    <w:rsid w:val="00F36190"/>
    <w:rsid w:val="00F615CF"/>
    <w:rsid w:val="00F7272D"/>
    <w:rsid w:val="00F8083C"/>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621545"/>
  <w15:docId w15:val="{8D6F86D2-FE2C-41EC-A81C-1F135B7D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 w:type="paragraph" w:styleId="a9">
    <w:name w:val="List Paragraph"/>
    <w:basedOn w:val="a"/>
    <w:uiPriority w:val="34"/>
    <w:qFormat/>
    <w:rsid w:val="00F127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5E3F-DE8D-4EAF-984B-BAF79E3B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Kakizaki, Kazuhisa (垣﨑 和久)</dc:creator>
  <cp:revision>6</cp:revision>
  <dcterms:created xsi:type="dcterms:W3CDTF">2021-09-15T00:59:00Z</dcterms:created>
  <dcterms:modified xsi:type="dcterms:W3CDTF">2021-12-15T04:23:00Z</dcterms:modified>
</cp:coreProperties>
</file>