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6BBE" w14:textId="3C8B4481" w:rsidR="00722C4B" w:rsidRDefault="00486568" w:rsidP="003B129C">
      <w:pPr>
        <w:spacing w:line="360" w:lineRule="exact"/>
        <w:rPr>
          <w:rFonts w:ascii="ＭＳ 明朝" w:hAnsi="ＭＳ 明朝"/>
          <w:b/>
          <w:sz w:val="32"/>
          <w:szCs w:val="32"/>
        </w:rPr>
      </w:pPr>
      <w:r w:rsidRPr="00B325BA">
        <w:rPr>
          <w:rFonts w:ascii="ＭＳ 明朝" w:hAnsi="ＭＳ 明朝" w:hint="eastAsia"/>
          <w:b/>
          <w:noProof/>
          <w:sz w:val="32"/>
          <w:szCs w:val="32"/>
        </w:rPr>
        <mc:AlternateContent>
          <mc:Choice Requires="wps">
            <w:drawing>
              <wp:anchor distT="0" distB="0" distL="114300" distR="114300" simplePos="0" relativeHeight="251659264" behindDoc="0" locked="0" layoutInCell="1" allowOverlap="1" wp14:anchorId="26BAB5F9" wp14:editId="080BA508">
                <wp:simplePos x="0" y="0"/>
                <wp:positionH relativeFrom="column">
                  <wp:posOffset>4966335</wp:posOffset>
                </wp:positionH>
                <wp:positionV relativeFrom="paragraph">
                  <wp:posOffset>-328295</wp:posOffset>
                </wp:positionV>
                <wp:extent cx="1219200" cy="4381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38150"/>
                        </a:xfrm>
                        <a:prstGeom prst="rect">
                          <a:avLst/>
                        </a:prstGeom>
                        <a:solidFill>
                          <a:srgbClr val="FFFFFF"/>
                        </a:solidFill>
                        <a:ln w="19050">
                          <a:solidFill>
                            <a:srgbClr val="000000"/>
                          </a:solidFill>
                          <a:miter lim="800000"/>
                          <a:headEnd/>
                          <a:tailEnd/>
                        </a:ln>
                      </wps:spPr>
                      <wps:txbx>
                        <w:txbxContent>
                          <w:p w14:paraId="09AEDD44" w14:textId="757AACA8" w:rsidR="00BD68C8" w:rsidRPr="00486568" w:rsidRDefault="008678ED" w:rsidP="00BD68C8">
                            <w:pPr>
                              <w:jc w:val="distribute"/>
                              <w:rPr>
                                <w:rFonts w:ascii="HG創英角ｺﾞｼｯｸUB" w:eastAsia="HG創英角ｺﾞｼｯｸUB" w:hAnsi="HG創英角ｺﾞｼｯｸUB"/>
                                <w:sz w:val="40"/>
                                <w:szCs w:val="22"/>
                              </w:rPr>
                            </w:pPr>
                            <w:r w:rsidRPr="00486568">
                              <w:rPr>
                                <w:rFonts w:ascii="HG創英角ｺﾞｼｯｸUB" w:eastAsia="HG創英角ｺﾞｼｯｸUB" w:hAnsi="HG創英角ｺﾞｼｯｸUB" w:hint="eastAsia"/>
                                <w:sz w:val="40"/>
                                <w:szCs w:val="22"/>
                              </w:rPr>
                              <w:t>資料</w:t>
                            </w:r>
                            <w:r w:rsidR="002E072F" w:rsidRPr="00486568">
                              <w:rPr>
                                <w:rFonts w:ascii="HG創英角ｺﾞｼｯｸUB" w:eastAsia="HG創英角ｺﾞｼｯｸUB" w:hAnsi="HG創英角ｺﾞｼｯｸUB" w:hint="eastAsia"/>
                                <w:sz w:val="40"/>
                                <w:szCs w:val="22"/>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AB5F9" id="_x0000_t202" coordsize="21600,21600" o:spt="202" path="m,l,21600r21600,l21600,xe">
                <v:stroke joinstyle="miter"/>
                <v:path gradientshapeok="t" o:connecttype="rect"/>
              </v:shapetype>
              <v:shape id="Text Box 2" o:spid="_x0000_s1026" type="#_x0000_t202" style="position:absolute;left:0;text-align:left;margin-left:391.05pt;margin-top:-25.85pt;width:9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" strokeweight="1.5pt">
                <v:textbox inset="5.85pt,.7pt,5.85pt,.7pt">
                  <w:txbxContent>
                    <w:p w14:paraId="09AEDD44" w14:textId="757AACA8" w:rsidR="00BD68C8" w:rsidRPr="00486568" w:rsidRDefault="008678ED" w:rsidP="00BD68C8">
                      <w:pPr>
                        <w:jc w:val="distribute"/>
                        <w:rPr>
                          <w:rFonts w:ascii="HG創英角ｺﾞｼｯｸUB" w:eastAsia="HG創英角ｺﾞｼｯｸUB" w:hAnsi="HG創英角ｺﾞｼｯｸUB"/>
                          <w:sz w:val="40"/>
                          <w:szCs w:val="22"/>
                        </w:rPr>
                      </w:pPr>
                      <w:r w:rsidRPr="00486568">
                        <w:rPr>
                          <w:rFonts w:ascii="HG創英角ｺﾞｼｯｸUB" w:eastAsia="HG創英角ｺﾞｼｯｸUB" w:hAnsi="HG創英角ｺﾞｼｯｸUB" w:hint="eastAsia"/>
                          <w:sz w:val="40"/>
                          <w:szCs w:val="22"/>
                        </w:rPr>
                        <w:t>資料</w:t>
                      </w:r>
                      <w:r w:rsidR="002E072F" w:rsidRPr="00486568">
                        <w:rPr>
                          <w:rFonts w:ascii="HG創英角ｺﾞｼｯｸUB" w:eastAsia="HG創英角ｺﾞｼｯｸUB" w:hAnsi="HG創英角ｺﾞｼｯｸUB" w:hint="eastAsia"/>
                          <w:sz w:val="40"/>
                          <w:szCs w:val="22"/>
                        </w:rPr>
                        <w:t>５</w:t>
                      </w:r>
                    </w:p>
                  </w:txbxContent>
                </v:textbox>
              </v:shape>
            </w:pict>
          </mc:Fallback>
        </mc:AlternateContent>
      </w:r>
    </w:p>
    <w:p w14:paraId="35B2CEA9" w14:textId="79974DA9" w:rsidR="000B393F" w:rsidRPr="00B325BA" w:rsidRDefault="000B393F" w:rsidP="003B129C">
      <w:pPr>
        <w:spacing w:line="360" w:lineRule="exact"/>
        <w:rPr>
          <w:rFonts w:ascii="ＭＳ 明朝" w:hAnsi="ＭＳ 明朝"/>
          <w:b/>
          <w:sz w:val="32"/>
          <w:szCs w:val="32"/>
        </w:rPr>
      </w:pPr>
    </w:p>
    <w:p w14:paraId="27AF09E7" w14:textId="3C6710FA" w:rsidR="007F7985" w:rsidRPr="00B325BA" w:rsidRDefault="003A78A0" w:rsidP="000B393F">
      <w:pPr>
        <w:spacing w:line="360" w:lineRule="exact"/>
        <w:jc w:val="center"/>
        <w:rPr>
          <w:sz w:val="20"/>
          <w:szCs w:val="21"/>
          <w:u w:val="single"/>
        </w:rPr>
      </w:pPr>
      <w:r w:rsidRPr="00B325BA">
        <w:rPr>
          <w:rFonts w:ascii="ＭＳ 明朝" w:hAnsi="ＭＳ 明朝" w:hint="eastAsia"/>
          <w:b/>
          <w:sz w:val="28"/>
          <w:szCs w:val="32"/>
          <w:u w:val="single"/>
        </w:rPr>
        <w:t>総務</w:t>
      </w:r>
      <w:r w:rsidR="0009606D">
        <w:rPr>
          <w:rFonts w:ascii="ＭＳ 明朝" w:hAnsi="ＭＳ 明朝" w:hint="eastAsia"/>
          <w:b/>
          <w:sz w:val="28"/>
          <w:szCs w:val="32"/>
          <w:u w:val="single"/>
        </w:rPr>
        <w:t>部　令和</w:t>
      </w:r>
      <w:r w:rsidR="00B66C23">
        <w:rPr>
          <w:rFonts w:ascii="ＭＳ 明朝" w:hAnsi="ＭＳ 明朝" w:hint="eastAsia"/>
          <w:b/>
          <w:sz w:val="28"/>
          <w:szCs w:val="32"/>
          <w:u w:val="single"/>
        </w:rPr>
        <w:t>８</w:t>
      </w:r>
      <w:r w:rsidR="006501B1" w:rsidRPr="00B325BA">
        <w:rPr>
          <w:rFonts w:ascii="ＭＳ 明朝" w:hAnsi="ＭＳ 明朝" w:hint="eastAsia"/>
          <w:b/>
          <w:sz w:val="28"/>
          <w:szCs w:val="32"/>
          <w:u w:val="single"/>
        </w:rPr>
        <w:t>年</w:t>
      </w:r>
      <w:r w:rsidR="00132C6A">
        <w:rPr>
          <w:rFonts w:ascii="ＭＳ 明朝" w:hAnsi="ＭＳ 明朝" w:hint="eastAsia"/>
          <w:b/>
          <w:sz w:val="28"/>
          <w:szCs w:val="32"/>
          <w:u w:val="single"/>
        </w:rPr>
        <w:t>２</w:t>
      </w:r>
      <w:r w:rsidR="006501B1" w:rsidRPr="00B325BA">
        <w:rPr>
          <w:rFonts w:ascii="ＭＳ 明朝" w:hAnsi="ＭＳ 明朝" w:hint="eastAsia"/>
          <w:b/>
          <w:sz w:val="28"/>
          <w:szCs w:val="32"/>
          <w:u w:val="single"/>
        </w:rPr>
        <w:t>月定例府議会提出</w:t>
      </w:r>
      <w:r w:rsidR="0074027D" w:rsidRPr="00B325BA">
        <w:rPr>
          <w:rFonts w:ascii="ＭＳ 明朝" w:hAnsi="ＭＳ 明朝" w:hint="eastAsia"/>
          <w:b/>
          <w:sz w:val="28"/>
          <w:szCs w:val="32"/>
          <w:u w:val="single"/>
        </w:rPr>
        <w:t>予定</w:t>
      </w:r>
      <w:r w:rsidR="006501B1" w:rsidRPr="00B325BA">
        <w:rPr>
          <w:rFonts w:ascii="ＭＳ 明朝" w:hAnsi="ＭＳ 明朝" w:hint="eastAsia"/>
          <w:b/>
          <w:sz w:val="28"/>
          <w:szCs w:val="32"/>
          <w:u w:val="single"/>
        </w:rPr>
        <w:t>議案</w:t>
      </w:r>
      <w:r w:rsidR="006822F2" w:rsidRPr="00B325BA">
        <w:rPr>
          <w:rFonts w:ascii="ＭＳ 明朝" w:hAnsi="ＭＳ 明朝" w:hint="eastAsia"/>
          <w:b/>
          <w:sz w:val="28"/>
          <w:szCs w:val="32"/>
          <w:u w:val="single"/>
        </w:rPr>
        <w:t>（予算案を除く）</w:t>
      </w:r>
      <w:r w:rsidR="006501B1" w:rsidRPr="00B325BA">
        <w:rPr>
          <w:rFonts w:ascii="ＭＳ 明朝" w:hAnsi="ＭＳ 明朝" w:hint="eastAsia"/>
          <w:b/>
          <w:sz w:val="28"/>
          <w:szCs w:val="32"/>
          <w:u w:val="single"/>
        </w:rPr>
        <w:t>の概要</w:t>
      </w:r>
    </w:p>
    <w:p w14:paraId="1D97FAF3" w14:textId="6A830089" w:rsidR="000D345C" w:rsidRPr="00B66C23" w:rsidRDefault="000D345C" w:rsidP="008B5FEA">
      <w:pPr>
        <w:spacing w:line="300" w:lineRule="exact"/>
        <w:rPr>
          <w:szCs w:val="21"/>
        </w:rPr>
      </w:pPr>
    </w:p>
    <w:p w14:paraId="1FE03341" w14:textId="77777777" w:rsidR="0002797D" w:rsidRPr="00B325BA" w:rsidRDefault="0002797D" w:rsidP="008B5FEA">
      <w:pPr>
        <w:spacing w:line="300" w:lineRule="exact"/>
        <w:rPr>
          <w:szCs w:val="21"/>
        </w:rPr>
      </w:pPr>
    </w:p>
    <w:p w14:paraId="771B0DD1" w14:textId="30447EEF" w:rsidR="00F617CB" w:rsidRPr="004A5DB7" w:rsidRDefault="003A78A0" w:rsidP="008B5FEA">
      <w:pPr>
        <w:spacing w:line="300" w:lineRule="exact"/>
        <w:rPr>
          <w:b/>
          <w:color w:val="000000" w:themeColor="text1"/>
          <w:sz w:val="24"/>
        </w:rPr>
      </w:pPr>
      <w:bookmarkStart w:id="0" w:name="_Hlk155341992"/>
      <w:r w:rsidRPr="004004A2">
        <w:rPr>
          <w:rFonts w:hint="eastAsia"/>
          <w:b/>
          <w:color w:val="000000" w:themeColor="text1"/>
          <w:sz w:val="24"/>
        </w:rPr>
        <w:t>条例</w:t>
      </w:r>
      <w:r w:rsidR="00875277" w:rsidRPr="004004A2">
        <w:rPr>
          <w:rFonts w:hint="eastAsia"/>
          <w:b/>
          <w:color w:val="000000" w:themeColor="text1"/>
          <w:sz w:val="24"/>
        </w:rPr>
        <w:t>案</w:t>
      </w:r>
      <w:r w:rsidR="00875277" w:rsidRPr="001A5B8E">
        <w:rPr>
          <w:rFonts w:hint="eastAsia"/>
          <w:b/>
          <w:color w:val="000000" w:themeColor="text1"/>
          <w:sz w:val="24"/>
        </w:rPr>
        <w:t>（</w:t>
      </w:r>
      <w:r w:rsidR="00C00162" w:rsidRPr="00764F4C">
        <w:rPr>
          <w:rFonts w:hint="eastAsia"/>
          <w:b/>
          <w:color w:val="000000" w:themeColor="text1"/>
          <w:sz w:val="24"/>
        </w:rPr>
        <w:t>８</w:t>
      </w:r>
      <w:r w:rsidR="00875277" w:rsidRPr="001A5B8E">
        <w:rPr>
          <w:rFonts w:hint="eastAsia"/>
          <w:b/>
          <w:color w:val="000000" w:themeColor="text1"/>
          <w:sz w:val="24"/>
        </w:rPr>
        <w:t>件）</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85" w:type="dxa"/>
          <w:right w:w="85" w:type="dxa"/>
        </w:tblCellMar>
        <w:tblLook w:val="0000" w:firstRow="0" w:lastRow="0" w:firstColumn="0" w:lastColumn="0" w:noHBand="0" w:noVBand="0"/>
      </w:tblPr>
      <w:tblGrid>
        <w:gridCol w:w="2113"/>
        <w:gridCol w:w="5967"/>
        <w:gridCol w:w="1559"/>
      </w:tblGrid>
      <w:tr w:rsidR="004004A2" w:rsidRPr="004004A2" w14:paraId="61235F8D" w14:textId="77777777" w:rsidTr="0007631C">
        <w:trPr>
          <w:trHeight w:val="729"/>
        </w:trPr>
        <w:tc>
          <w:tcPr>
            <w:tcW w:w="2113" w:type="dxa"/>
            <w:tcBorders>
              <w:top w:val="single" w:sz="12" w:space="0" w:color="auto"/>
              <w:left w:val="single" w:sz="12" w:space="0" w:color="auto"/>
              <w:bottom w:val="single" w:sz="12" w:space="0" w:color="auto"/>
              <w:right w:val="single" w:sz="12" w:space="0" w:color="auto"/>
            </w:tcBorders>
            <w:vAlign w:val="center"/>
          </w:tcPr>
          <w:p w14:paraId="63EE0206" w14:textId="77777777" w:rsidR="0014718E" w:rsidRPr="00D74D38" w:rsidRDefault="0014718E" w:rsidP="008B5FEA">
            <w:pPr>
              <w:snapToGrid w:val="0"/>
              <w:spacing w:line="300" w:lineRule="exact"/>
              <w:jc w:val="center"/>
              <w:rPr>
                <w:color w:val="000000" w:themeColor="text1"/>
                <w:szCs w:val="21"/>
              </w:rPr>
            </w:pPr>
            <w:bookmarkStart w:id="1" w:name="_Hlk157077258"/>
            <w:r w:rsidRPr="00D74D38">
              <w:rPr>
                <w:rFonts w:hint="eastAsia"/>
                <w:color w:val="000000" w:themeColor="text1"/>
                <w:szCs w:val="21"/>
              </w:rPr>
              <w:t>件　　　　　名</w:t>
            </w:r>
          </w:p>
        </w:tc>
        <w:tc>
          <w:tcPr>
            <w:tcW w:w="5967" w:type="dxa"/>
            <w:tcBorders>
              <w:top w:val="single" w:sz="12" w:space="0" w:color="auto"/>
              <w:left w:val="single" w:sz="12" w:space="0" w:color="auto"/>
              <w:bottom w:val="single" w:sz="12" w:space="0" w:color="auto"/>
              <w:right w:val="single" w:sz="12" w:space="0" w:color="auto"/>
            </w:tcBorders>
            <w:vAlign w:val="center"/>
          </w:tcPr>
          <w:p w14:paraId="3CD08269" w14:textId="77777777" w:rsidR="0014718E" w:rsidRPr="00D74D38" w:rsidRDefault="0014718E" w:rsidP="008B5FEA">
            <w:pPr>
              <w:snapToGrid w:val="0"/>
              <w:spacing w:line="300" w:lineRule="exact"/>
              <w:jc w:val="center"/>
              <w:rPr>
                <w:color w:val="000000" w:themeColor="text1"/>
                <w:szCs w:val="21"/>
              </w:rPr>
            </w:pPr>
            <w:r w:rsidRPr="00D74D38">
              <w:rPr>
                <w:rFonts w:hint="eastAsia"/>
                <w:color w:val="000000" w:themeColor="text1"/>
                <w:szCs w:val="21"/>
              </w:rPr>
              <w:t>概　　　　　　　　　　要</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2627D501" w14:textId="77777777" w:rsidR="0014718E" w:rsidRPr="00D74D38" w:rsidRDefault="00BD0798" w:rsidP="003D4E82">
            <w:pPr>
              <w:widowControl/>
              <w:jc w:val="center"/>
              <w:rPr>
                <w:color w:val="000000" w:themeColor="text1"/>
                <w:szCs w:val="21"/>
              </w:rPr>
            </w:pPr>
            <w:r w:rsidRPr="00D74D38">
              <w:rPr>
                <w:rFonts w:hint="eastAsia"/>
                <w:color w:val="000000" w:themeColor="text1"/>
                <w:szCs w:val="21"/>
              </w:rPr>
              <w:t>所管</w:t>
            </w:r>
            <w:r w:rsidR="003A78A0" w:rsidRPr="00D74D38">
              <w:rPr>
                <w:rFonts w:hint="eastAsia"/>
                <w:color w:val="000000" w:themeColor="text1"/>
                <w:szCs w:val="21"/>
              </w:rPr>
              <w:t>局</w:t>
            </w:r>
            <w:r w:rsidRPr="00D74D38">
              <w:rPr>
                <w:rFonts w:hint="eastAsia"/>
                <w:color w:val="000000" w:themeColor="text1"/>
                <w:szCs w:val="21"/>
              </w:rPr>
              <w:t>課</w:t>
            </w:r>
          </w:p>
        </w:tc>
      </w:tr>
      <w:bookmarkEnd w:id="0"/>
      <w:bookmarkEnd w:id="1"/>
      <w:tr w:rsidR="00D74D38" w:rsidRPr="004004A2" w14:paraId="437D42ED" w14:textId="77777777" w:rsidTr="00B40F6D">
        <w:trPr>
          <w:trHeight w:val="729"/>
        </w:trPr>
        <w:tc>
          <w:tcPr>
            <w:tcW w:w="2113" w:type="dxa"/>
            <w:shd w:val="clear" w:color="auto" w:fill="auto"/>
          </w:tcPr>
          <w:p w14:paraId="25159C69" w14:textId="4C4DEACB" w:rsidR="000D345C" w:rsidRPr="000D345C" w:rsidRDefault="0093030D" w:rsidP="000D345C">
            <w:pPr>
              <w:rPr>
                <w:rFonts w:ascii="ＭＳ 明朝" w:hAnsi="ＭＳ 明朝"/>
                <w:color w:val="000000" w:themeColor="text1"/>
                <w:szCs w:val="21"/>
              </w:rPr>
            </w:pPr>
            <w:r w:rsidRPr="00014886">
              <w:rPr>
                <w:rFonts w:ascii="ＭＳ 明朝" w:hAnsi="ＭＳ 明朝" w:hint="eastAsia"/>
                <w:szCs w:val="21"/>
              </w:rPr>
              <w:t>大阪府行政手続条例一部改正の件</w:t>
            </w:r>
          </w:p>
        </w:tc>
        <w:tc>
          <w:tcPr>
            <w:tcW w:w="5967" w:type="dxa"/>
            <w:shd w:val="clear" w:color="auto" w:fill="auto"/>
          </w:tcPr>
          <w:p w14:paraId="6AECDE1D" w14:textId="77777777" w:rsidR="0093030D" w:rsidRPr="00014886" w:rsidRDefault="0093030D" w:rsidP="0093030D">
            <w:pPr>
              <w:ind w:firstLineChars="100" w:firstLine="210"/>
              <w:rPr>
                <w:rFonts w:ascii="ＭＳ 明朝" w:hAnsi="ＭＳ 明朝"/>
                <w:szCs w:val="21"/>
              </w:rPr>
            </w:pPr>
            <w:r w:rsidRPr="00014886">
              <w:rPr>
                <w:rFonts w:ascii="ＭＳ 明朝" w:hAnsi="ＭＳ 明朝" w:hint="eastAsia"/>
                <w:szCs w:val="21"/>
              </w:rPr>
              <w:t>行政手続法等の改正により、名宛人の住所が判明しない場合の聴聞の通知について、インターネット</w:t>
            </w:r>
            <w:r>
              <w:rPr>
                <w:rFonts w:ascii="ＭＳ 明朝" w:hAnsi="ＭＳ 明朝" w:hint="eastAsia"/>
                <w:szCs w:val="21"/>
              </w:rPr>
              <w:t>等</w:t>
            </w:r>
            <w:r w:rsidRPr="00014886">
              <w:rPr>
                <w:rFonts w:ascii="ＭＳ 明朝" w:hAnsi="ＭＳ 明朝" w:hint="eastAsia"/>
                <w:szCs w:val="21"/>
              </w:rPr>
              <w:t>を</w:t>
            </w:r>
            <w:r>
              <w:rPr>
                <w:rFonts w:ascii="ＭＳ 明朝" w:hAnsi="ＭＳ 明朝" w:hint="eastAsia"/>
                <w:szCs w:val="21"/>
              </w:rPr>
              <w:t>用いて行うこととされた</w:t>
            </w:r>
            <w:r w:rsidRPr="00014886">
              <w:rPr>
                <w:rFonts w:ascii="ＭＳ 明朝" w:hAnsi="ＭＳ 明朝" w:hint="eastAsia"/>
                <w:szCs w:val="21"/>
              </w:rPr>
              <w:t>ことを踏まえ、条例において同趣旨の改正を行う。</w:t>
            </w:r>
          </w:p>
          <w:p w14:paraId="1C11F23A" w14:textId="77777777" w:rsidR="0093030D" w:rsidRPr="00014886" w:rsidRDefault="0093030D" w:rsidP="0093030D">
            <w:pPr>
              <w:rPr>
                <w:rFonts w:ascii="ＭＳ 明朝" w:hAnsi="ＭＳ 明朝"/>
                <w:szCs w:val="21"/>
              </w:rPr>
            </w:pPr>
            <w:r w:rsidRPr="00014886">
              <w:rPr>
                <w:rFonts w:ascii="ＭＳ 明朝" w:hAnsi="ＭＳ 明朝" w:hint="eastAsia"/>
                <w:szCs w:val="21"/>
              </w:rPr>
              <w:t xml:space="preserve">　　　　施行日：令和８年５月２１日</w:t>
            </w:r>
          </w:p>
          <w:p w14:paraId="39001409" w14:textId="5CE21266" w:rsidR="000D345C" w:rsidRPr="000D345C" w:rsidRDefault="000D345C" w:rsidP="000D345C">
            <w:pPr>
              <w:rPr>
                <w:rFonts w:ascii="ＭＳ 明朝" w:hAnsi="ＭＳ 明朝"/>
                <w:noProof/>
                <w:color w:val="000000" w:themeColor="text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530D6234" w14:textId="5F072693" w:rsidR="00BB4C54" w:rsidRPr="0093030D" w:rsidRDefault="0093030D" w:rsidP="0093030D">
            <w:pPr>
              <w:widowControl/>
              <w:ind w:rightChars="75" w:right="158"/>
              <w:jc w:val="center"/>
              <w:rPr>
                <w:color w:val="000000" w:themeColor="text1"/>
                <w:szCs w:val="21"/>
              </w:rPr>
            </w:pPr>
            <w:r w:rsidRPr="0093030D">
              <w:rPr>
                <w:rFonts w:hint="eastAsia"/>
                <w:color w:val="000000" w:themeColor="text1"/>
                <w:szCs w:val="21"/>
              </w:rPr>
              <w:t>法　務　課</w:t>
            </w:r>
          </w:p>
        </w:tc>
      </w:tr>
      <w:tr w:rsidR="00D74D38" w:rsidRPr="004004A2" w14:paraId="0DB72129" w14:textId="77777777" w:rsidTr="00C468FF">
        <w:trPr>
          <w:trHeight w:val="729"/>
        </w:trPr>
        <w:tc>
          <w:tcPr>
            <w:tcW w:w="2113" w:type="dxa"/>
            <w:shd w:val="clear" w:color="auto" w:fill="auto"/>
          </w:tcPr>
          <w:p w14:paraId="377D565D" w14:textId="520188A6" w:rsidR="00D74D38" w:rsidRPr="000D345C" w:rsidRDefault="00232C10" w:rsidP="000D345C">
            <w:pPr>
              <w:rPr>
                <w:rFonts w:ascii="ＭＳ 明朝" w:hAnsi="ＭＳ 明朝"/>
                <w:color w:val="FF0000"/>
                <w:szCs w:val="21"/>
              </w:rPr>
            </w:pPr>
            <w:r w:rsidRPr="00014886">
              <w:rPr>
                <w:rFonts w:ascii="ＭＳ 明朝" w:hAnsi="ＭＳ 明朝" w:hint="eastAsia"/>
                <w:szCs w:val="21"/>
              </w:rPr>
              <w:t>大阪府公益認定等委員会条例一部改正の件</w:t>
            </w:r>
          </w:p>
        </w:tc>
        <w:tc>
          <w:tcPr>
            <w:tcW w:w="5967" w:type="dxa"/>
            <w:shd w:val="clear" w:color="auto" w:fill="auto"/>
          </w:tcPr>
          <w:p w14:paraId="09DC9B4F" w14:textId="1B4EC3CE" w:rsidR="00232C10" w:rsidRPr="00014886" w:rsidRDefault="00232C10" w:rsidP="00232C10">
            <w:pPr>
              <w:ind w:firstLineChars="100" w:firstLine="210"/>
              <w:rPr>
                <w:rFonts w:ascii="ＭＳ 明朝" w:hAnsi="ＭＳ 明朝"/>
              </w:rPr>
            </w:pPr>
            <w:r>
              <w:rPr>
                <w:rFonts w:ascii="ＭＳ 明朝" w:hAnsi="ＭＳ 明朝" w:hint="eastAsia"/>
              </w:rPr>
              <w:t>公益社団法人及び公益財団法人の認定等に関する法律第五十条第一項に規定する合議制の</w:t>
            </w:r>
            <w:r w:rsidR="005C51F7">
              <w:rPr>
                <w:rFonts w:ascii="ＭＳ 明朝" w:hAnsi="ＭＳ 明朝" w:hint="eastAsia"/>
              </w:rPr>
              <w:t>機関</w:t>
            </w:r>
            <w:r>
              <w:rPr>
                <w:rFonts w:ascii="ＭＳ 明朝" w:hAnsi="ＭＳ 明朝" w:hint="eastAsia"/>
              </w:rPr>
              <w:t>の組織及び運営の</w:t>
            </w:r>
            <w:r w:rsidRPr="00014886">
              <w:rPr>
                <w:rFonts w:ascii="ＭＳ 明朝" w:hAnsi="ＭＳ 明朝" w:hint="eastAsia"/>
              </w:rPr>
              <w:t>基準を定める政令の改正により、委員の要件が追加されたことに伴い、条例において同趣旨の改正を行う。</w:t>
            </w:r>
          </w:p>
          <w:p w14:paraId="591EC584" w14:textId="77777777" w:rsidR="000D345C" w:rsidRDefault="00232C10" w:rsidP="00232C10">
            <w:pPr>
              <w:rPr>
                <w:rFonts w:ascii="ＭＳ 明朝" w:hAnsi="ＭＳ 明朝"/>
                <w:szCs w:val="21"/>
              </w:rPr>
            </w:pPr>
            <w:r w:rsidRPr="00014886">
              <w:rPr>
                <w:rFonts w:ascii="ＭＳ 明朝" w:hAnsi="ＭＳ 明朝" w:hint="eastAsia"/>
                <w:szCs w:val="21"/>
              </w:rPr>
              <w:t xml:space="preserve">　　　　施行日：令和８年４月１日</w:t>
            </w:r>
          </w:p>
          <w:p w14:paraId="4DE0DF07" w14:textId="230D87C8" w:rsidR="00232C10" w:rsidRPr="00232C10" w:rsidRDefault="00232C10" w:rsidP="00232C10">
            <w:pPr>
              <w:rPr>
                <w:rFonts w:ascii="ＭＳ 明朝" w:hAnsi="ＭＳ 明朝"/>
                <w:noProof/>
                <w:color w:val="FF0000"/>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46D8FEE3" w14:textId="64993AA5" w:rsidR="00D74D38" w:rsidRPr="0093030D" w:rsidRDefault="0093030D" w:rsidP="0093030D">
            <w:pPr>
              <w:widowControl/>
              <w:ind w:rightChars="75" w:right="158"/>
              <w:jc w:val="center"/>
              <w:rPr>
                <w:color w:val="000000" w:themeColor="text1"/>
                <w:szCs w:val="21"/>
              </w:rPr>
            </w:pPr>
            <w:r w:rsidRPr="0093030D">
              <w:rPr>
                <w:rFonts w:hint="eastAsia"/>
                <w:color w:val="000000" w:themeColor="text1"/>
                <w:szCs w:val="21"/>
              </w:rPr>
              <w:t>法</w:t>
            </w:r>
            <w:r>
              <w:rPr>
                <w:rFonts w:hint="eastAsia"/>
                <w:color w:val="000000" w:themeColor="text1"/>
                <w:szCs w:val="21"/>
              </w:rPr>
              <w:t xml:space="preserve">　</w:t>
            </w:r>
            <w:r w:rsidRPr="0093030D">
              <w:rPr>
                <w:rFonts w:hint="eastAsia"/>
                <w:color w:val="000000" w:themeColor="text1"/>
                <w:szCs w:val="21"/>
              </w:rPr>
              <w:t>務</w:t>
            </w:r>
            <w:r>
              <w:rPr>
                <w:rFonts w:hint="eastAsia"/>
                <w:color w:val="000000" w:themeColor="text1"/>
                <w:szCs w:val="21"/>
              </w:rPr>
              <w:t xml:space="preserve">　</w:t>
            </w:r>
            <w:r w:rsidRPr="0093030D">
              <w:rPr>
                <w:rFonts w:hint="eastAsia"/>
                <w:color w:val="000000" w:themeColor="text1"/>
                <w:szCs w:val="21"/>
              </w:rPr>
              <w:t>課</w:t>
            </w:r>
          </w:p>
        </w:tc>
      </w:tr>
      <w:tr w:rsidR="00D74D38" w:rsidRPr="004004A2" w14:paraId="23536D61" w14:textId="77777777" w:rsidTr="00E0195C">
        <w:trPr>
          <w:trHeight w:val="729"/>
        </w:trPr>
        <w:tc>
          <w:tcPr>
            <w:tcW w:w="2113" w:type="dxa"/>
            <w:shd w:val="clear" w:color="auto" w:fill="auto"/>
          </w:tcPr>
          <w:p w14:paraId="457FDB71" w14:textId="7F9025F7" w:rsidR="003B129C" w:rsidRPr="003B129C" w:rsidRDefault="0093030D" w:rsidP="00B66C23">
            <w:pPr>
              <w:jc w:val="left"/>
              <w:rPr>
                <w:rFonts w:ascii="ＭＳ 明朝" w:hAnsi="ＭＳ 明朝"/>
                <w:color w:val="000000" w:themeColor="text1"/>
                <w:szCs w:val="21"/>
              </w:rPr>
            </w:pPr>
            <w:r w:rsidRPr="00014886">
              <w:rPr>
                <w:rFonts w:ascii="ＭＳ 明朝" w:hAnsi="ＭＳ 明朝" w:hint="eastAsia"/>
                <w:szCs w:val="21"/>
              </w:rPr>
              <w:t>大阪府附属機関条例等一部改正の件</w:t>
            </w:r>
          </w:p>
        </w:tc>
        <w:tc>
          <w:tcPr>
            <w:tcW w:w="5967" w:type="dxa"/>
            <w:shd w:val="clear" w:color="auto" w:fill="auto"/>
          </w:tcPr>
          <w:p w14:paraId="24B8B402" w14:textId="011595B2" w:rsidR="0093030D" w:rsidRPr="00014886" w:rsidRDefault="0093030D" w:rsidP="0093030D">
            <w:pPr>
              <w:ind w:firstLineChars="100" w:firstLine="210"/>
              <w:rPr>
                <w:rFonts w:ascii="ＭＳ 明朝" w:hAnsi="ＭＳ 明朝"/>
                <w:szCs w:val="21"/>
              </w:rPr>
            </w:pPr>
            <w:r>
              <w:rPr>
                <w:rFonts w:ascii="ＭＳ 明朝" w:hAnsi="ＭＳ 明朝" w:hint="eastAsia"/>
                <w:szCs w:val="21"/>
              </w:rPr>
              <w:t>委員の本業及び主要都道府県等の報酬の水準</w:t>
            </w:r>
            <w:r w:rsidR="003A3E3F">
              <w:rPr>
                <w:rFonts w:ascii="ＭＳ 明朝" w:hAnsi="ＭＳ 明朝" w:hint="eastAsia"/>
                <w:szCs w:val="21"/>
              </w:rPr>
              <w:t>等</w:t>
            </w:r>
            <w:r>
              <w:rPr>
                <w:rFonts w:ascii="ＭＳ 明朝" w:hAnsi="ＭＳ 明朝" w:hint="eastAsia"/>
                <w:szCs w:val="21"/>
              </w:rPr>
              <w:t>を踏まえ、附属機関の委員の報酬の上限額を改</w:t>
            </w:r>
            <w:r w:rsidR="00775865">
              <w:rPr>
                <w:rFonts w:ascii="ＭＳ 明朝" w:hAnsi="ＭＳ 明朝" w:hint="eastAsia"/>
                <w:szCs w:val="21"/>
              </w:rPr>
              <w:t>定</w:t>
            </w:r>
            <w:r>
              <w:rPr>
                <w:rFonts w:ascii="ＭＳ 明朝" w:hAnsi="ＭＳ 明朝" w:hint="eastAsia"/>
                <w:szCs w:val="21"/>
              </w:rPr>
              <w:t>する。</w:t>
            </w:r>
          </w:p>
          <w:p w14:paraId="5CDE7848" w14:textId="77777777" w:rsidR="0093030D" w:rsidRPr="00014886" w:rsidRDefault="0093030D" w:rsidP="0093030D">
            <w:pPr>
              <w:rPr>
                <w:rFonts w:ascii="ＭＳ 明朝" w:hAnsi="ＭＳ 明朝"/>
                <w:szCs w:val="21"/>
              </w:rPr>
            </w:pPr>
            <w:r w:rsidRPr="00014886">
              <w:rPr>
                <w:rFonts w:ascii="ＭＳ 明朝" w:hAnsi="ＭＳ 明朝" w:hint="eastAsia"/>
                <w:szCs w:val="21"/>
              </w:rPr>
              <w:t xml:space="preserve">　　〔改正前〕日額　　９，８００円</w:t>
            </w:r>
          </w:p>
          <w:p w14:paraId="5DB94DE7" w14:textId="77777777" w:rsidR="0093030D" w:rsidRPr="00014886" w:rsidRDefault="0093030D" w:rsidP="0093030D">
            <w:pPr>
              <w:rPr>
                <w:rFonts w:ascii="ＭＳ 明朝" w:hAnsi="ＭＳ 明朝"/>
                <w:szCs w:val="21"/>
              </w:rPr>
            </w:pPr>
            <w:r w:rsidRPr="00014886">
              <w:rPr>
                <w:rFonts w:ascii="ＭＳ 明朝" w:hAnsi="ＭＳ 明朝" w:hint="eastAsia"/>
                <w:szCs w:val="21"/>
              </w:rPr>
              <w:t xml:space="preserve">　　〔改正後〕日額　１８，０００円　等　</w:t>
            </w:r>
          </w:p>
          <w:p w14:paraId="28EE7867" w14:textId="77777777" w:rsidR="0093030D" w:rsidRPr="00014886" w:rsidRDefault="0093030D" w:rsidP="0093030D">
            <w:pPr>
              <w:rPr>
                <w:rFonts w:ascii="ＭＳ 明朝" w:hAnsi="ＭＳ 明朝"/>
                <w:szCs w:val="21"/>
              </w:rPr>
            </w:pPr>
            <w:r w:rsidRPr="00014886">
              <w:rPr>
                <w:rFonts w:ascii="ＭＳ 明朝" w:hAnsi="ＭＳ 明朝" w:hint="eastAsia"/>
                <w:szCs w:val="21"/>
              </w:rPr>
              <w:t xml:space="preserve">　　　　施行日：令和８年４月１日</w:t>
            </w:r>
          </w:p>
          <w:p w14:paraId="5F8DC6F5" w14:textId="77777777" w:rsidR="0093030D" w:rsidRPr="00014886" w:rsidRDefault="0093030D" w:rsidP="0093030D">
            <w:pPr>
              <w:rPr>
                <w:rFonts w:ascii="ＭＳ 明朝" w:hAnsi="ＭＳ 明朝"/>
                <w:szCs w:val="21"/>
              </w:rPr>
            </w:pPr>
            <w:r w:rsidRPr="00014886">
              <w:rPr>
                <w:rFonts w:ascii="ＭＳ 明朝" w:hAnsi="ＭＳ 明朝" w:hint="eastAsia"/>
                <w:szCs w:val="21"/>
              </w:rPr>
              <w:t xml:space="preserve">　〔関係条例〕</w:t>
            </w:r>
          </w:p>
          <w:p w14:paraId="5D16800A" w14:textId="77777777" w:rsidR="0093030D" w:rsidRPr="00014886" w:rsidRDefault="0093030D" w:rsidP="0093030D">
            <w:pPr>
              <w:rPr>
                <w:rFonts w:ascii="ＭＳ 明朝" w:hAnsi="ＭＳ 明朝"/>
                <w:szCs w:val="21"/>
              </w:rPr>
            </w:pPr>
            <w:r w:rsidRPr="00014886">
              <w:rPr>
                <w:rFonts w:ascii="ＭＳ 明朝" w:hAnsi="ＭＳ 明朝" w:hint="eastAsia"/>
                <w:szCs w:val="21"/>
              </w:rPr>
              <w:t xml:space="preserve">　　・大阪府附属機関条例ほか３８条例</w:t>
            </w:r>
          </w:p>
          <w:p w14:paraId="6CD0FEE1" w14:textId="79D54FEC" w:rsidR="003B129C" w:rsidRPr="0093030D" w:rsidRDefault="003B129C" w:rsidP="00B66C23">
            <w:pPr>
              <w:jc w:val="left"/>
              <w:rPr>
                <w:rFonts w:ascii="ＭＳ 明朝" w:hAnsi="ＭＳ 明朝"/>
                <w:noProof/>
                <w:color w:val="000000" w:themeColor="text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28CEDF26" w14:textId="27130FD0" w:rsidR="00D74D38" w:rsidRPr="000D345C" w:rsidRDefault="00BA3E40" w:rsidP="0093030D">
            <w:pPr>
              <w:widowControl/>
              <w:ind w:rightChars="75" w:right="158"/>
              <w:jc w:val="center"/>
              <w:rPr>
                <w:color w:val="FF0000"/>
                <w:szCs w:val="21"/>
              </w:rPr>
            </w:pPr>
            <w:r>
              <w:rPr>
                <w:rFonts w:hint="eastAsia"/>
                <w:color w:val="000000" w:themeColor="text1"/>
                <w:szCs w:val="21"/>
              </w:rPr>
              <w:t>企画厚生課</w:t>
            </w:r>
          </w:p>
        </w:tc>
      </w:tr>
      <w:tr w:rsidR="003B129C" w:rsidRPr="004004A2" w14:paraId="6AED24B7" w14:textId="77777777" w:rsidTr="004A57A5">
        <w:trPr>
          <w:trHeight w:val="729"/>
        </w:trPr>
        <w:tc>
          <w:tcPr>
            <w:tcW w:w="2113" w:type="dxa"/>
            <w:shd w:val="clear" w:color="auto" w:fill="auto"/>
          </w:tcPr>
          <w:p w14:paraId="2ACA0F8C" w14:textId="5021268B" w:rsidR="00ED3982" w:rsidRPr="00ED3982" w:rsidRDefault="00BA3E40" w:rsidP="00B66C23">
            <w:pPr>
              <w:jc w:val="left"/>
              <w:rPr>
                <w:rFonts w:ascii="ＭＳ 明朝" w:hAnsi="ＭＳ 明朝"/>
                <w:color w:val="000000" w:themeColor="text1"/>
                <w:szCs w:val="21"/>
              </w:rPr>
            </w:pPr>
            <w:r w:rsidRPr="00014886">
              <w:rPr>
                <w:rFonts w:ascii="ＭＳ 明朝" w:hAnsi="ＭＳ 明朝" w:hint="eastAsia"/>
                <w:szCs w:val="21"/>
              </w:rPr>
              <w:t>職員の給与に関する条例及び技能労務職員の給与の種類及び基準に関する条例一部改正の件</w:t>
            </w:r>
          </w:p>
        </w:tc>
        <w:tc>
          <w:tcPr>
            <w:tcW w:w="5967" w:type="dxa"/>
            <w:shd w:val="clear" w:color="auto" w:fill="auto"/>
          </w:tcPr>
          <w:p w14:paraId="0FC176C5" w14:textId="77777777" w:rsidR="00BA3E40" w:rsidRPr="00014886" w:rsidRDefault="00BA3E40" w:rsidP="00BA3E40">
            <w:pPr>
              <w:ind w:left="210" w:hangingChars="100" w:hanging="210"/>
              <w:rPr>
                <w:rFonts w:ascii="ＭＳ 明朝" w:hAnsi="ＭＳ 明朝"/>
                <w:szCs w:val="21"/>
              </w:rPr>
            </w:pPr>
            <w:r w:rsidRPr="00014886">
              <w:rPr>
                <w:rFonts w:ascii="ＭＳ 明朝" w:hAnsi="ＭＳ 明朝" w:hint="eastAsia"/>
                <w:szCs w:val="21"/>
              </w:rPr>
              <w:t>１　地方自治法の改正に伴い、給料等の額が、在勤する地域における民間の賃金の最低基準を考慮して人事委員会で定める額を下回る職員に対して、その差額を月額に換算した額を支給するための第二種初任給調整手当を新設する。</w:t>
            </w:r>
          </w:p>
          <w:p w14:paraId="0BF61D57" w14:textId="77777777" w:rsidR="00BA3E40" w:rsidRPr="00014886" w:rsidRDefault="00BA3E40" w:rsidP="00BA3E40">
            <w:pPr>
              <w:ind w:left="210" w:hangingChars="100" w:hanging="210"/>
              <w:rPr>
                <w:rFonts w:ascii="ＭＳ 明朝" w:hAnsi="ＭＳ 明朝"/>
                <w:szCs w:val="21"/>
              </w:rPr>
            </w:pPr>
            <w:r w:rsidRPr="00014886">
              <w:rPr>
                <w:rFonts w:ascii="ＭＳ 明朝" w:hAnsi="ＭＳ 明朝" w:hint="eastAsia"/>
                <w:szCs w:val="21"/>
              </w:rPr>
              <w:t>２　令和７年１０月の人事委員会の勧告等を踏まえ、所要の改正を行う。</w:t>
            </w:r>
          </w:p>
          <w:p w14:paraId="7BD047CD" w14:textId="77777777" w:rsidR="00BA3E40" w:rsidRPr="00014886" w:rsidRDefault="00BA3E40" w:rsidP="00BA3E40">
            <w:pPr>
              <w:rPr>
                <w:rFonts w:ascii="ＭＳ 明朝" w:hAnsi="ＭＳ 明朝"/>
                <w:szCs w:val="21"/>
              </w:rPr>
            </w:pPr>
            <w:r w:rsidRPr="00014886">
              <w:rPr>
                <w:rFonts w:ascii="ＭＳ 明朝" w:hAnsi="ＭＳ 明朝" w:hint="eastAsia"/>
                <w:szCs w:val="21"/>
              </w:rPr>
              <w:t xml:space="preserve">　〔主な改正内容〕</w:t>
            </w:r>
          </w:p>
          <w:p w14:paraId="005F8255" w14:textId="77777777" w:rsidR="00BA3E40" w:rsidRPr="00014886" w:rsidRDefault="00BA3E40" w:rsidP="00BA3E40">
            <w:pPr>
              <w:rPr>
                <w:rFonts w:ascii="ＭＳ 明朝" w:hAnsi="ＭＳ 明朝"/>
                <w:szCs w:val="21"/>
              </w:rPr>
            </w:pPr>
            <w:r w:rsidRPr="00014886">
              <w:rPr>
                <w:rFonts w:ascii="ＭＳ 明朝" w:hAnsi="ＭＳ 明朝" w:hint="eastAsia"/>
                <w:szCs w:val="21"/>
              </w:rPr>
              <w:t xml:space="preserve">　・交通の用具を使用する職員についての通勤手当を、６６，</w:t>
            </w:r>
          </w:p>
          <w:p w14:paraId="6B1797EC" w14:textId="77777777" w:rsidR="00BA3E40" w:rsidRPr="00014886" w:rsidRDefault="00BA3E40" w:rsidP="00BA3E40">
            <w:pPr>
              <w:ind w:firstLineChars="200" w:firstLine="420"/>
              <w:rPr>
                <w:rFonts w:ascii="ＭＳ 明朝" w:hAnsi="ＭＳ 明朝"/>
                <w:szCs w:val="21"/>
              </w:rPr>
            </w:pPr>
            <w:r w:rsidRPr="00014886">
              <w:rPr>
                <w:rFonts w:ascii="ＭＳ 明朝" w:hAnsi="ＭＳ 明朝" w:hint="eastAsia"/>
                <w:szCs w:val="21"/>
              </w:rPr>
              <w:t>４００円を超えない範囲内で使用距離の区分に応じて人</w:t>
            </w:r>
          </w:p>
          <w:p w14:paraId="032C168D" w14:textId="77777777" w:rsidR="00BA3E40" w:rsidRPr="00014886" w:rsidRDefault="00BA3E40" w:rsidP="00BA3E40">
            <w:pPr>
              <w:ind w:firstLineChars="200" w:firstLine="420"/>
              <w:rPr>
                <w:rFonts w:ascii="ＭＳ 明朝" w:hAnsi="ＭＳ 明朝"/>
                <w:szCs w:val="21"/>
              </w:rPr>
            </w:pPr>
            <w:r w:rsidRPr="00014886">
              <w:rPr>
                <w:rFonts w:ascii="ＭＳ 明朝" w:hAnsi="ＭＳ 明朝" w:hint="eastAsia"/>
                <w:szCs w:val="21"/>
              </w:rPr>
              <w:t>事委員会規則で定める額とする。</w:t>
            </w:r>
          </w:p>
          <w:p w14:paraId="4D69CA9B" w14:textId="77777777" w:rsidR="00BA3E40" w:rsidRPr="00014886" w:rsidRDefault="00BA3E40" w:rsidP="00BA3E40">
            <w:pPr>
              <w:rPr>
                <w:rFonts w:ascii="ＭＳ 明朝" w:hAnsi="ＭＳ 明朝"/>
                <w:szCs w:val="21"/>
              </w:rPr>
            </w:pPr>
            <w:r w:rsidRPr="00014886">
              <w:rPr>
                <w:rFonts w:ascii="ＭＳ 明朝" w:hAnsi="ＭＳ 明朝" w:hint="eastAsia"/>
                <w:szCs w:val="21"/>
              </w:rPr>
              <w:t xml:space="preserve">　・駐車場等を利用する職員についての通勤手当を新設する。</w:t>
            </w:r>
          </w:p>
          <w:p w14:paraId="6E8E7CAB" w14:textId="77777777" w:rsidR="00BA3E40" w:rsidRDefault="00BA3E40" w:rsidP="00BA3E40">
            <w:pPr>
              <w:jc w:val="left"/>
              <w:rPr>
                <w:rFonts w:ascii="ＭＳ 明朝" w:hAnsi="ＭＳ 明朝"/>
                <w:szCs w:val="21"/>
              </w:rPr>
            </w:pPr>
            <w:r w:rsidRPr="00014886">
              <w:rPr>
                <w:rFonts w:ascii="ＭＳ 明朝" w:hAnsi="ＭＳ 明朝" w:hint="eastAsia"/>
                <w:szCs w:val="21"/>
              </w:rPr>
              <w:t xml:space="preserve">　　　　施行日：令和８年４月１日</w:t>
            </w:r>
          </w:p>
          <w:p w14:paraId="24C3339F" w14:textId="51427F23" w:rsidR="00722C4B" w:rsidRPr="00ED3982" w:rsidRDefault="00722C4B" w:rsidP="00B66C23">
            <w:pPr>
              <w:jc w:val="left"/>
              <w:rPr>
                <w:rFonts w:ascii="ＭＳ 明朝" w:hAnsi="ＭＳ 明朝"/>
                <w:noProof/>
                <w:color w:val="000000" w:themeColor="text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6FA0125B" w14:textId="5C3CDD98" w:rsidR="003B129C" w:rsidRPr="00ED3982" w:rsidRDefault="00BA3E40" w:rsidP="00D74D38">
            <w:pPr>
              <w:widowControl/>
              <w:ind w:leftChars="75" w:left="158" w:rightChars="75" w:right="158"/>
              <w:jc w:val="distribute"/>
              <w:rPr>
                <w:color w:val="000000" w:themeColor="text1"/>
                <w:szCs w:val="21"/>
              </w:rPr>
            </w:pPr>
            <w:r>
              <w:rPr>
                <w:rFonts w:hint="eastAsia"/>
                <w:color w:val="000000" w:themeColor="text1"/>
                <w:szCs w:val="21"/>
              </w:rPr>
              <w:t>企画厚生課</w:t>
            </w:r>
          </w:p>
        </w:tc>
      </w:tr>
    </w:tbl>
    <w:p w14:paraId="3D6A0834" w14:textId="695AA808" w:rsidR="0007631C" w:rsidRDefault="0007631C"/>
    <w:p w14:paraId="55ED315E" w14:textId="36C6200D" w:rsidR="00722C4B" w:rsidRDefault="00722C4B"/>
    <w:p w14:paraId="69C855DB" w14:textId="4592A92C" w:rsidR="00722C4B" w:rsidRDefault="00722C4B"/>
    <w:p w14:paraId="2670C511" w14:textId="4F44ECF9" w:rsidR="00722C4B" w:rsidRDefault="00722C4B"/>
    <w:p w14:paraId="2243F775" w14:textId="247905AB" w:rsidR="00722C4B" w:rsidRDefault="00722C4B"/>
    <w:p w14:paraId="51DB3382" w14:textId="6153D984" w:rsidR="00722C4B" w:rsidRDefault="00722C4B"/>
    <w:p w14:paraId="68CC8E3E" w14:textId="0A79D2F1" w:rsidR="00722C4B" w:rsidRDefault="00722C4B"/>
    <w:p w14:paraId="0CA59056" w14:textId="469EE140" w:rsidR="00722C4B" w:rsidRDefault="00722C4B"/>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85" w:type="dxa"/>
          <w:right w:w="85" w:type="dxa"/>
        </w:tblCellMar>
        <w:tblLook w:val="0000" w:firstRow="0" w:lastRow="0" w:firstColumn="0" w:lastColumn="0" w:noHBand="0" w:noVBand="0"/>
      </w:tblPr>
      <w:tblGrid>
        <w:gridCol w:w="2113"/>
        <w:gridCol w:w="5967"/>
        <w:gridCol w:w="1559"/>
      </w:tblGrid>
      <w:tr w:rsidR="00722C4B" w:rsidRPr="00D74D38" w14:paraId="006C32F0" w14:textId="77777777" w:rsidTr="004D528A">
        <w:trPr>
          <w:trHeight w:val="729"/>
        </w:trPr>
        <w:tc>
          <w:tcPr>
            <w:tcW w:w="2113" w:type="dxa"/>
            <w:tcBorders>
              <w:top w:val="single" w:sz="12" w:space="0" w:color="auto"/>
              <w:left w:val="single" w:sz="12" w:space="0" w:color="auto"/>
              <w:bottom w:val="single" w:sz="12" w:space="0" w:color="auto"/>
              <w:right w:val="single" w:sz="12" w:space="0" w:color="auto"/>
            </w:tcBorders>
            <w:vAlign w:val="center"/>
          </w:tcPr>
          <w:p w14:paraId="1AB3931E" w14:textId="77777777" w:rsidR="00722C4B" w:rsidRPr="00D74D38" w:rsidRDefault="00722C4B" w:rsidP="004D528A">
            <w:pPr>
              <w:snapToGrid w:val="0"/>
              <w:spacing w:line="300" w:lineRule="exact"/>
              <w:jc w:val="center"/>
              <w:rPr>
                <w:color w:val="000000" w:themeColor="text1"/>
                <w:szCs w:val="21"/>
              </w:rPr>
            </w:pPr>
            <w:r w:rsidRPr="00D74D38">
              <w:rPr>
                <w:rFonts w:hint="eastAsia"/>
                <w:color w:val="000000" w:themeColor="text1"/>
                <w:szCs w:val="21"/>
              </w:rPr>
              <w:t>件　　　　　名</w:t>
            </w:r>
          </w:p>
        </w:tc>
        <w:tc>
          <w:tcPr>
            <w:tcW w:w="5967" w:type="dxa"/>
            <w:tcBorders>
              <w:top w:val="single" w:sz="12" w:space="0" w:color="auto"/>
              <w:left w:val="single" w:sz="12" w:space="0" w:color="auto"/>
              <w:bottom w:val="single" w:sz="12" w:space="0" w:color="auto"/>
              <w:right w:val="single" w:sz="12" w:space="0" w:color="auto"/>
            </w:tcBorders>
            <w:vAlign w:val="center"/>
          </w:tcPr>
          <w:p w14:paraId="761F96E6" w14:textId="77777777" w:rsidR="00722C4B" w:rsidRPr="00D74D38" w:rsidRDefault="00722C4B" w:rsidP="004D528A">
            <w:pPr>
              <w:snapToGrid w:val="0"/>
              <w:spacing w:line="300" w:lineRule="exact"/>
              <w:jc w:val="center"/>
              <w:rPr>
                <w:color w:val="000000" w:themeColor="text1"/>
                <w:szCs w:val="21"/>
              </w:rPr>
            </w:pPr>
            <w:r w:rsidRPr="00D74D38">
              <w:rPr>
                <w:rFonts w:hint="eastAsia"/>
                <w:color w:val="000000" w:themeColor="text1"/>
                <w:szCs w:val="21"/>
              </w:rPr>
              <w:t>概　　　　　　　　　　要</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34ECEDD1" w14:textId="77777777" w:rsidR="00722C4B" w:rsidRPr="00D74D38" w:rsidRDefault="00722C4B" w:rsidP="004D528A">
            <w:pPr>
              <w:widowControl/>
              <w:jc w:val="center"/>
              <w:rPr>
                <w:color w:val="000000" w:themeColor="text1"/>
                <w:szCs w:val="21"/>
              </w:rPr>
            </w:pPr>
            <w:r w:rsidRPr="00D74D38">
              <w:rPr>
                <w:rFonts w:hint="eastAsia"/>
                <w:color w:val="000000" w:themeColor="text1"/>
                <w:szCs w:val="21"/>
              </w:rPr>
              <w:t>所管局課</w:t>
            </w:r>
          </w:p>
        </w:tc>
      </w:tr>
      <w:tr w:rsidR="00722C4B" w:rsidRPr="004E03BF" w14:paraId="38AB2211" w14:textId="77777777" w:rsidTr="004D528A">
        <w:trPr>
          <w:trHeight w:val="729"/>
        </w:trPr>
        <w:tc>
          <w:tcPr>
            <w:tcW w:w="2113" w:type="dxa"/>
            <w:shd w:val="clear" w:color="auto" w:fill="auto"/>
          </w:tcPr>
          <w:p w14:paraId="296865BC" w14:textId="77777777" w:rsidR="00722C4B" w:rsidRPr="00764F4C" w:rsidRDefault="00722C4B" w:rsidP="004D528A">
            <w:pPr>
              <w:jc w:val="left"/>
              <w:rPr>
                <w:rFonts w:ascii="ＭＳ 明朝" w:hAnsi="ＭＳ 明朝"/>
                <w:color w:val="000000" w:themeColor="text1"/>
                <w:szCs w:val="21"/>
              </w:rPr>
            </w:pPr>
            <w:r w:rsidRPr="00764F4C">
              <w:rPr>
                <w:rFonts w:ascii="ＭＳ 明朝" w:hAnsi="ＭＳ 明朝" w:hint="eastAsia"/>
                <w:color w:val="000000" w:themeColor="text1"/>
                <w:szCs w:val="21"/>
              </w:rPr>
              <w:t>職員の特殊勤務手当に関する条例一部改正の件</w:t>
            </w:r>
          </w:p>
        </w:tc>
        <w:tc>
          <w:tcPr>
            <w:tcW w:w="5967" w:type="dxa"/>
            <w:shd w:val="clear" w:color="auto" w:fill="auto"/>
          </w:tcPr>
          <w:p w14:paraId="2513975E" w14:textId="77777777" w:rsidR="00722C4B" w:rsidRPr="00764F4C" w:rsidRDefault="00722C4B" w:rsidP="004D528A">
            <w:pPr>
              <w:ind w:left="210" w:hangingChars="100" w:hanging="210"/>
              <w:rPr>
                <w:rFonts w:ascii="ＭＳ 明朝" w:hAnsi="ＭＳ 明朝"/>
                <w:color w:val="000000" w:themeColor="text1"/>
                <w:szCs w:val="21"/>
              </w:rPr>
            </w:pPr>
            <w:r w:rsidRPr="00764F4C">
              <w:rPr>
                <w:rFonts w:ascii="ＭＳ 明朝" w:hAnsi="ＭＳ 明朝" w:hint="eastAsia"/>
                <w:color w:val="000000" w:themeColor="text1"/>
                <w:szCs w:val="21"/>
              </w:rPr>
              <w:t>１　義務教育費国庫負担金の算定基準額の引上げが行われることに伴い、週休日等に行う部活動等における指導に係る教員特殊業務手当について、額の引上げ等を行う。</w:t>
            </w:r>
          </w:p>
          <w:p w14:paraId="7BA2C238" w14:textId="77777777" w:rsidR="00722C4B" w:rsidRPr="00764F4C" w:rsidRDefault="00722C4B" w:rsidP="004D528A">
            <w:pPr>
              <w:ind w:left="1470" w:hangingChars="700" w:hanging="1470"/>
              <w:rPr>
                <w:rFonts w:ascii="ＭＳ 明朝" w:hAnsi="ＭＳ 明朝"/>
                <w:color w:val="000000" w:themeColor="text1"/>
                <w:szCs w:val="21"/>
              </w:rPr>
            </w:pPr>
            <w:r w:rsidRPr="00764F4C">
              <w:rPr>
                <w:rFonts w:ascii="ＭＳ 明朝" w:hAnsi="ＭＳ 明朝" w:hint="eastAsia"/>
                <w:color w:val="000000" w:themeColor="text1"/>
                <w:szCs w:val="21"/>
              </w:rPr>
              <w:t xml:space="preserve">　　〔改正前〕４時間以上　３，６００円</w:t>
            </w:r>
          </w:p>
          <w:p w14:paraId="2E01CCB7" w14:textId="77777777" w:rsidR="00722C4B" w:rsidRPr="00764F4C" w:rsidRDefault="00722C4B" w:rsidP="004D528A">
            <w:pPr>
              <w:ind w:left="1470" w:hangingChars="700" w:hanging="1470"/>
              <w:rPr>
                <w:rFonts w:ascii="ＭＳ 明朝" w:hAnsi="ＭＳ 明朝"/>
                <w:color w:val="000000" w:themeColor="text1"/>
                <w:szCs w:val="21"/>
              </w:rPr>
            </w:pPr>
            <w:r w:rsidRPr="00764F4C">
              <w:rPr>
                <w:rFonts w:ascii="ＭＳ 明朝" w:hAnsi="ＭＳ 明朝" w:hint="eastAsia"/>
                <w:color w:val="000000" w:themeColor="text1"/>
                <w:szCs w:val="21"/>
              </w:rPr>
              <w:t xml:space="preserve">　　〔改正後〕３時間以上　３，９００円　等</w:t>
            </w:r>
          </w:p>
          <w:p w14:paraId="16175163" w14:textId="77777777" w:rsidR="00722C4B" w:rsidRPr="00764F4C" w:rsidRDefault="00722C4B" w:rsidP="004D528A">
            <w:pPr>
              <w:ind w:left="210" w:hangingChars="100" w:hanging="210"/>
              <w:rPr>
                <w:rFonts w:ascii="ＭＳ 明朝" w:hAnsi="ＭＳ 明朝"/>
                <w:color w:val="000000" w:themeColor="text1"/>
                <w:szCs w:val="21"/>
              </w:rPr>
            </w:pPr>
            <w:r w:rsidRPr="00764F4C">
              <w:rPr>
                <w:rFonts w:ascii="ＭＳ 明朝" w:hAnsi="ＭＳ 明朝" w:hint="eastAsia"/>
                <w:color w:val="000000" w:themeColor="text1"/>
                <w:szCs w:val="21"/>
              </w:rPr>
              <w:t>２　監察医事務所に兼務する医師に死体取扱手当等を支給するため、給料の調整額が支給されていない医師を死体取扱手当等の支給対象に追加する等の改正を行う。</w:t>
            </w:r>
          </w:p>
          <w:p w14:paraId="179A12B1" w14:textId="77777777" w:rsidR="00722C4B" w:rsidRPr="00764F4C" w:rsidRDefault="00722C4B" w:rsidP="004D528A">
            <w:pPr>
              <w:rPr>
                <w:rFonts w:ascii="ＭＳ 明朝" w:hAnsi="ＭＳ 明朝"/>
                <w:color w:val="000000" w:themeColor="text1"/>
                <w:szCs w:val="21"/>
              </w:rPr>
            </w:pPr>
            <w:r w:rsidRPr="00764F4C">
              <w:rPr>
                <w:rFonts w:ascii="ＭＳ 明朝" w:hAnsi="ＭＳ 明朝" w:hint="eastAsia"/>
                <w:color w:val="000000" w:themeColor="text1"/>
                <w:szCs w:val="21"/>
              </w:rPr>
              <w:t xml:space="preserve">　　　　施行日：令和８年４月１日</w:t>
            </w:r>
          </w:p>
          <w:p w14:paraId="0CCBCDF8" w14:textId="77777777" w:rsidR="00722C4B" w:rsidRPr="00764F4C" w:rsidRDefault="00722C4B" w:rsidP="004D528A">
            <w:pPr>
              <w:ind w:left="210" w:hangingChars="100" w:hanging="210"/>
              <w:rPr>
                <w:rFonts w:ascii="ＭＳ 明朝" w:hAnsi="ＭＳ 明朝"/>
                <w:color w:val="000000" w:themeColor="text1"/>
                <w:szCs w:val="21"/>
              </w:rPr>
            </w:pPr>
            <w:r w:rsidRPr="00764F4C">
              <w:rPr>
                <w:rFonts w:ascii="ＭＳ 明朝" w:hAnsi="ＭＳ 明朝" w:hint="eastAsia"/>
                <w:color w:val="000000" w:themeColor="text1"/>
                <w:szCs w:val="21"/>
              </w:rPr>
              <w:t>３　気象業務法の改正により、新たな高潮警報の類型が追加されたことに伴い、当該警報が発令されている状況下で漁港施設等の巡回監視等の業務に従事した場合、災害応急作業等手当を支給することができることとする。</w:t>
            </w:r>
          </w:p>
          <w:p w14:paraId="4E0987F1" w14:textId="77777777" w:rsidR="00722C4B" w:rsidRDefault="00722C4B" w:rsidP="004D528A">
            <w:pPr>
              <w:jc w:val="left"/>
              <w:rPr>
                <w:rFonts w:ascii="ＭＳ 明朝" w:hAnsi="ＭＳ 明朝"/>
                <w:color w:val="000000" w:themeColor="text1"/>
                <w:szCs w:val="21"/>
              </w:rPr>
            </w:pPr>
            <w:r w:rsidRPr="00764F4C">
              <w:rPr>
                <w:rFonts w:ascii="ＭＳ 明朝" w:hAnsi="ＭＳ 明朝" w:hint="eastAsia"/>
                <w:color w:val="000000" w:themeColor="text1"/>
                <w:szCs w:val="21"/>
              </w:rPr>
              <w:t xml:space="preserve">　　　　施行日：規則で定める日</w:t>
            </w:r>
          </w:p>
          <w:p w14:paraId="01A96961" w14:textId="6E9E6805" w:rsidR="001F34CA" w:rsidRPr="00764F4C" w:rsidRDefault="001F34CA" w:rsidP="004D528A">
            <w:pPr>
              <w:jc w:val="left"/>
              <w:rPr>
                <w:rFonts w:ascii="ＭＳ 明朝" w:hAnsi="ＭＳ 明朝"/>
                <w:color w:val="000000" w:themeColor="text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5B3C7040" w14:textId="77777777" w:rsidR="00722C4B" w:rsidRPr="00764F4C" w:rsidRDefault="00722C4B" w:rsidP="004D528A">
            <w:pPr>
              <w:widowControl/>
              <w:ind w:leftChars="75" w:left="158" w:rightChars="75" w:right="158"/>
              <w:rPr>
                <w:color w:val="000000" w:themeColor="text1"/>
                <w:szCs w:val="21"/>
              </w:rPr>
            </w:pPr>
            <w:r w:rsidRPr="00764F4C">
              <w:rPr>
                <w:rFonts w:hint="eastAsia"/>
                <w:color w:val="000000" w:themeColor="text1"/>
                <w:szCs w:val="21"/>
              </w:rPr>
              <w:t>企画厚生課</w:t>
            </w:r>
          </w:p>
        </w:tc>
      </w:tr>
      <w:tr w:rsidR="00C00162" w:rsidRPr="004A5DB7" w14:paraId="7D7D7E5C" w14:textId="77777777" w:rsidTr="004D528A">
        <w:trPr>
          <w:trHeight w:val="729"/>
        </w:trPr>
        <w:tc>
          <w:tcPr>
            <w:tcW w:w="2113" w:type="dxa"/>
            <w:shd w:val="clear" w:color="auto" w:fill="auto"/>
          </w:tcPr>
          <w:p w14:paraId="1915931F" w14:textId="5AEB894C" w:rsidR="00C00162" w:rsidRPr="00764F4C" w:rsidRDefault="00C00162" w:rsidP="004D528A">
            <w:pPr>
              <w:rPr>
                <w:rFonts w:ascii="ＭＳ 明朝" w:hAnsi="ＭＳ 明朝"/>
                <w:color w:val="000000" w:themeColor="text1"/>
                <w:szCs w:val="21"/>
              </w:rPr>
            </w:pPr>
            <w:r w:rsidRPr="00764F4C">
              <w:rPr>
                <w:rFonts w:ascii="ＭＳ 明朝" w:hAnsi="ＭＳ 明朝" w:hint="eastAsia"/>
                <w:color w:val="000000" w:themeColor="text1"/>
                <w:szCs w:val="21"/>
              </w:rPr>
              <w:t>知事等の給料及び期末手当の特例に関する条例一部改正の件</w:t>
            </w:r>
          </w:p>
        </w:tc>
        <w:tc>
          <w:tcPr>
            <w:tcW w:w="5967" w:type="dxa"/>
            <w:shd w:val="clear" w:color="auto" w:fill="auto"/>
          </w:tcPr>
          <w:p w14:paraId="1D256752" w14:textId="77777777" w:rsidR="00C00162" w:rsidRPr="00764F4C" w:rsidRDefault="00C00162" w:rsidP="00C00162">
            <w:pPr>
              <w:rPr>
                <w:rFonts w:ascii="ＭＳ 明朝" w:hAnsi="ＭＳ 明朝"/>
                <w:color w:val="000000" w:themeColor="text1"/>
                <w:szCs w:val="21"/>
              </w:rPr>
            </w:pPr>
            <w:r w:rsidRPr="00764F4C">
              <w:rPr>
                <w:rFonts w:ascii="ＭＳ 明朝" w:hAnsi="ＭＳ 明朝" w:hint="eastAsia"/>
                <w:color w:val="000000" w:themeColor="text1"/>
                <w:szCs w:val="21"/>
              </w:rPr>
              <w:t xml:space="preserve">　財政規律の確保のため、知事及び副知事の給料及び期末手当の時限的減額を行う特例期間の終期を令和８年３月３１日から令和９年３月３１日に延長する。</w:t>
            </w:r>
          </w:p>
          <w:p w14:paraId="020D7FC6" w14:textId="2468871C" w:rsidR="00C00162" w:rsidRPr="00764F4C" w:rsidRDefault="00C00162" w:rsidP="00C00162">
            <w:pPr>
              <w:rPr>
                <w:rFonts w:ascii="ＭＳ 明朝" w:hAnsi="ＭＳ 明朝"/>
                <w:color w:val="000000" w:themeColor="text1"/>
                <w:szCs w:val="21"/>
              </w:rPr>
            </w:pPr>
            <w:r w:rsidRPr="00764F4C">
              <w:rPr>
                <w:rFonts w:ascii="ＭＳ 明朝" w:hAnsi="ＭＳ 明朝" w:hint="eastAsia"/>
                <w:color w:val="000000" w:themeColor="text1"/>
                <w:szCs w:val="21"/>
              </w:rPr>
              <w:t xml:space="preserve">　　　　施行日：令和８年４月１日</w:t>
            </w:r>
          </w:p>
          <w:p w14:paraId="6BB9BEFC" w14:textId="3EF96E69" w:rsidR="00C00162" w:rsidRPr="00764F4C" w:rsidRDefault="00C00162" w:rsidP="00C00162">
            <w:pPr>
              <w:rPr>
                <w:rFonts w:ascii="ＭＳ 明朝" w:hAnsi="ＭＳ 明朝"/>
                <w:color w:val="000000" w:themeColor="text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4FE0C8A0" w14:textId="54CA6F15" w:rsidR="00C00162" w:rsidRPr="00764F4C" w:rsidRDefault="00C00162" w:rsidP="004D528A">
            <w:pPr>
              <w:widowControl/>
              <w:ind w:rightChars="75" w:right="158"/>
              <w:jc w:val="center"/>
              <w:rPr>
                <w:color w:val="000000" w:themeColor="text1"/>
                <w:szCs w:val="21"/>
              </w:rPr>
            </w:pPr>
            <w:r w:rsidRPr="00764F4C">
              <w:rPr>
                <w:rFonts w:hint="eastAsia"/>
                <w:color w:val="000000" w:themeColor="text1"/>
                <w:szCs w:val="21"/>
              </w:rPr>
              <w:t>企画厚生課</w:t>
            </w:r>
          </w:p>
        </w:tc>
      </w:tr>
      <w:tr w:rsidR="00C00162" w:rsidRPr="004A5DB7" w14:paraId="27BD95BC" w14:textId="77777777" w:rsidTr="004D528A">
        <w:trPr>
          <w:trHeight w:val="729"/>
        </w:trPr>
        <w:tc>
          <w:tcPr>
            <w:tcW w:w="2113" w:type="dxa"/>
            <w:shd w:val="clear" w:color="auto" w:fill="auto"/>
          </w:tcPr>
          <w:p w14:paraId="6998E69B" w14:textId="1CC52EBE" w:rsidR="00C00162" w:rsidRPr="00764F4C" w:rsidRDefault="00C00162" w:rsidP="004D528A">
            <w:pPr>
              <w:rPr>
                <w:rFonts w:ascii="ＭＳ 明朝" w:hAnsi="ＭＳ 明朝"/>
                <w:color w:val="000000" w:themeColor="text1"/>
                <w:szCs w:val="21"/>
              </w:rPr>
            </w:pPr>
            <w:r w:rsidRPr="00764F4C">
              <w:rPr>
                <w:rFonts w:ascii="ＭＳ 明朝" w:hAnsi="ＭＳ 明朝" w:hint="eastAsia"/>
                <w:color w:val="000000" w:themeColor="text1"/>
                <w:szCs w:val="21"/>
              </w:rPr>
              <w:t>大阪府組織条例一部改正の件</w:t>
            </w:r>
          </w:p>
        </w:tc>
        <w:tc>
          <w:tcPr>
            <w:tcW w:w="5967" w:type="dxa"/>
            <w:shd w:val="clear" w:color="auto" w:fill="auto"/>
          </w:tcPr>
          <w:p w14:paraId="6EC6C82E" w14:textId="77777777" w:rsidR="00C00162" w:rsidRPr="00764F4C" w:rsidRDefault="00C00162" w:rsidP="004D528A">
            <w:pPr>
              <w:ind w:firstLineChars="100" w:firstLine="210"/>
              <w:rPr>
                <w:rFonts w:ascii="ＭＳ 明朝" w:hAnsi="ＭＳ 明朝"/>
                <w:color w:val="000000" w:themeColor="text1"/>
                <w:szCs w:val="21"/>
              </w:rPr>
            </w:pPr>
            <w:r w:rsidRPr="00764F4C">
              <w:rPr>
                <w:rFonts w:ascii="ＭＳ 明朝" w:hAnsi="ＭＳ 明朝" w:hint="eastAsia"/>
                <w:color w:val="000000" w:themeColor="text1"/>
                <w:szCs w:val="21"/>
              </w:rPr>
              <w:t>内部組織である万博推進局を廃止する。</w:t>
            </w:r>
          </w:p>
          <w:p w14:paraId="561CDFDC" w14:textId="5ED84C9F" w:rsidR="00C00162" w:rsidRPr="00764F4C" w:rsidRDefault="00C00162" w:rsidP="004D528A">
            <w:pPr>
              <w:ind w:firstLineChars="100" w:firstLine="210"/>
              <w:rPr>
                <w:rFonts w:ascii="ＭＳ 明朝" w:hAnsi="ＭＳ 明朝"/>
                <w:color w:val="000000" w:themeColor="text1"/>
                <w:szCs w:val="21"/>
              </w:rPr>
            </w:pPr>
            <w:r w:rsidRPr="00764F4C">
              <w:rPr>
                <w:rFonts w:ascii="ＭＳ 明朝" w:hAnsi="ＭＳ 明朝" w:hint="eastAsia"/>
                <w:color w:val="000000" w:themeColor="text1"/>
                <w:szCs w:val="21"/>
              </w:rPr>
              <w:t xml:space="preserve">　　　施行日：令和８年４月１日</w:t>
            </w:r>
          </w:p>
          <w:p w14:paraId="29D3AC6A" w14:textId="5AFA79BB" w:rsidR="00C00162" w:rsidRPr="00764F4C" w:rsidRDefault="00C00162" w:rsidP="004D528A">
            <w:pPr>
              <w:ind w:firstLineChars="100" w:firstLine="210"/>
              <w:rPr>
                <w:rFonts w:ascii="ＭＳ 明朝" w:hAnsi="ＭＳ 明朝"/>
                <w:color w:val="000000" w:themeColor="text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388A2BC2" w14:textId="549A7AC1" w:rsidR="00C00162" w:rsidRPr="00764F4C" w:rsidRDefault="00C00162" w:rsidP="004D528A">
            <w:pPr>
              <w:widowControl/>
              <w:ind w:rightChars="75" w:right="158"/>
              <w:jc w:val="center"/>
              <w:rPr>
                <w:color w:val="000000" w:themeColor="text1"/>
                <w:szCs w:val="21"/>
              </w:rPr>
            </w:pPr>
            <w:r w:rsidRPr="00764F4C">
              <w:rPr>
                <w:rFonts w:hint="eastAsia"/>
                <w:color w:val="000000" w:themeColor="text1"/>
                <w:szCs w:val="21"/>
              </w:rPr>
              <w:t>人　事　課</w:t>
            </w:r>
          </w:p>
        </w:tc>
      </w:tr>
      <w:tr w:rsidR="00722C4B" w:rsidRPr="004A5DB7" w14:paraId="0B9A3A95" w14:textId="77777777" w:rsidTr="004D528A">
        <w:trPr>
          <w:trHeight w:val="729"/>
        </w:trPr>
        <w:tc>
          <w:tcPr>
            <w:tcW w:w="2113" w:type="dxa"/>
            <w:shd w:val="clear" w:color="auto" w:fill="auto"/>
          </w:tcPr>
          <w:p w14:paraId="18E03A23" w14:textId="77777777" w:rsidR="00722C4B" w:rsidRPr="00764F4C" w:rsidRDefault="00722C4B" w:rsidP="004D528A">
            <w:pPr>
              <w:rPr>
                <w:rFonts w:ascii="ＭＳ 明朝" w:hAnsi="ＭＳ 明朝"/>
                <w:color w:val="000000" w:themeColor="text1"/>
                <w:szCs w:val="21"/>
              </w:rPr>
            </w:pPr>
            <w:r w:rsidRPr="00764F4C">
              <w:rPr>
                <w:rFonts w:ascii="ＭＳ 明朝" w:hAnsi="ＭＳ 明朝" w:hint="eastAsia"/>
                <w:color w:val="000000" w:themeColor="text1"/>
                <w:szCs w:val="21"/>
              </w:rPr>
              <w:t>大阪府住民基本台帳法施行条例一部改正の件</w:t>
            </w:r>
          </w:p>
        </w:tc>
        <w:tc>
          <w:tcPr>
            <w:tcW w:w="5967" w:type="dxa"/>
            <w:shd w:val="clear" w:color="auto" w:fill="auto"/>
          </w:tcPr>
          <w:p w14:paraId="6D231A24" w14:textId="77777777" w:rsidR="00722C4B" w:rsidRPr="00764F4C" w:rsidRDefault="00722C4B" w:rsidP="004D528A">
            <w:pPr>
              <w:ind w:firstLineChars="100" w:firstLine="210"/>
              <w:rPr>
                <w:rFonts w:ascii="ＭＳ 明朝" w:hAnsi="ＭＳ 明朝"/>
                <w:color w:val="000000" w:themeColor="text1"/>
                <w:szCs w:val="21"/>
              </w:rPr>
            </w:pPr>
            <w:r w:rsidRPr="00764F4C">
              <w:rPr>
                <w:rFonts w:ascii="ＭＳ 明朝" w:hAnsi="ＭＳ 明朝" w:hint="eastAsia"/>
                <w:color w:val="000000" w:themeColor="text1"/>
                <w:szCs w:val="21"/>
              </w:rPr>
              <w:t>住民基本台帳法等の改正により、本人確認情報を利用することができる法定事務が追加されたこと等に伴い、条例に規定していた事務を削除する。</w:t>
            </w:r>
          </w:p>
          <w:p w14:paraId="76AED794" w14:textId="77777777" w:rsidR="00722C4B" w:rsidRPr="00764F4C" w:rsidRDefault="00722C4B" w:rsidP="004D528A">
            <w:pPr>
              <w:ind w:firstLineChars="100" w:firstLine="210"/>
              <w:jc w:val="left"/>
              <w:rPr>
                <w:rFonts w:ascii="ＭＳ 明朝" w:hAnsi="ＭＳ 明朝"/>
                <w:color w:val="000000" w:themeColor="text1"/>
                <w:szCs w:val="21"/>
              </w:rPr>
            </w:pPr>
            <w:r w:rsidRPr="00764F4C">
              <w:rPr>
                <w:rFonts w:ascii="ＭＳ 明朝" w:hAnsi="ＭＳ 明朝" w:hint="eastAsia"/>
                <w:color w:val="000000" w:themeColor="text1"/>
                <w:szCs w:val="21"/>
              </w:rPr>
              <w:t xml:space="preserve">　　　施行日：公布の日</w:t>
            </w:r>
          </w:p>
          <w:p w14:paraId="2C913663" w14:textId="77777777" w:rsidR="00722C4B" w:rsidRPr="00764F4C" w:rsidRDefault="00722C4B" w:rsidP="004D528A">
            <w:pPr>
              <w:ind w:firstLineChars="100" w:firstLine="210"/>
              <w:jc w:val="left"/>
              <w:rPr>
                <w:rFonts w:ascii="ＭＳ 明朝" w:hAnsi="ＭＳ 明朝"/>
                <w:noProof/>
                <w:color w:val="000000" w:themeColor="text1"/>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59E043E9" w14:textId="77777777" w:rsidR="00722C4B" w:rsidRPr="00764F4C" w:rsidRDefault="00722C4B" w:rsidP="004D528A">
            <w:pPr>
              <w:widowControl/>
              <w:ind w:rightChars="75" w:right="158"/>
              <w:jc w:val="center"/>
              <w:rPr>
                <w:color w:val="000000" w:themeColor="text1"/>
                <w:szCs w:val="21"/>
              </w:rPr>
            </w:pPr>
            <w:r w:rsidRPr="00764F4C">
              <w:rPr>
                <w:rFonts w:hint="eastAsia"/>
                <w:color w:val="000000" w:themeColor="text1"/>
                <w:szCs w:val="21"/>
              </w:rPr>
              <w:t>市</w:t>
            </w:r>
            <w:r w:rsidRPr="00764F4C">
              <w:rPr>
                <w:rFonts w:hint="eastAsia"/>
                <w:color w:val="000000" w:themeColor="text1"/>
                <w:szCs w:val="21"/>
              </w:rPr>
              <w:t xml:space="preserve"> </w:t>
            </w:r>
            <w:r w:rsidRPr="00764F4C">
              <w:rPr>
                <w:rFonts w:hint="eastAsia"/>
                <w:color w:val="000000" w:themeColor="text1"/>
                <w:szCs w:val="21"/>
              </w:rPr>
              <w:t>町</w:t>
            </w:r>
            <w:r w:rsidRPr="00764F4C">
              <w:rPr>
                <w:rFonts w:hint="eastAsia"/>
                <w:color w:val="000000" w:themeColor="text1"/>
                <w:szCs w:val="21"/>
              </w:rPr>
              <w:t xml:space="preserve"> </w:t>
            </w:r>
            <w:r w:rsidRPr="00764F4C">
              <w:rPr>
                <w:rFonts w:hint="eastAsia"/>
                <w:color w:val="000000" w:themeColor="text1"/>
                <w:szCs w:val="21"/>
              </w:rPr>
              <w:t>村</w:t>
            </w:r>
            <w:r w:rsidRPr="00764F4C">
              <w:rPr>
                <w:rFonts w:hint="eastAsia"/>
                <w:color w:val="000000" w:themeColor="text1"/>
                <w:szCs w:val="21"/>
              </w:rPr>
              <w:t xml:space="preserve"> </w:t>
            </w:r>
            <w:r w:rsidRPr="00764F4C">
              <w:rPr>
                <w:rFonts w:hint="eastAsia"/>
                <w:color w:val="000000" w:themeColor="text1"/>
                <w:szCs w:val="21"/>
              </w:rPr>
              <w:t>局</w:t>
            </w:r>
          </w:p>
        </w:tc>
      </w:tr>
    </w:tbl>
    <w:p w14:paraId="17DDDC13" w14:textId="355088CA" w:rsidR="00722C4B" w:rsidRDefault="00722C4B"/>
    <w:p w14:paraId="6D9C7696" w14:textId="3A9D2EA2" w:rsidR="00722C4B" w:rsidRDefault="00722C4B"/>
    <w:p w14:paraId="5115B9BA" w14:textId="77777777" w:rsidR="00722C4B" w:rsidRDefault="00722C4B"/>
    <w:p w14:paraId="6446A273" w14:textId="22BD4100" w:rsidR="00B66C23" w:rsidRPr="00B325BA" w:rsidRDefault="00722C4B" w:rsidP="00B66C23">
      <w:pPr>
        <w:spacing w:line="300" w:lineRule="exact"/>
        <w:rPr>
          <w:b/>
          <w:sz w:val="24"/>
        </w:rPr>
      </w:pPr>
      <w:r>
        <w:rPr>
          <w:rFonts w:hint="eastAsia"/>
          <w:b/>
          <w:sz w:val="24"/>
        </w:rPr>
        <w:t>報告</w:t>
      </w:r>
      <w:r w:rsidR="00B66C23" w:rsidRPr="00B325BA">
        <w:rPr>
          <w:rFonts w:hint="eastAsia"/>
          <w:b/>
          <w:sz w:val="24"/>
        </w:rPr>
        <w:t>（</w:t>
      </w:r>
      <w:r w:rsidR="00B66C23">
        <w:rPr>
          <w:rFonts w:hint="eastAsia"/>
          <w:b/>
          <w:sz w:val="24"/>
        </w:rPr>
        <w:t>１</w:t>
      </w:r>
      <w:r w:rsidR="00B66C23" w:rsidRPr="00B325BA">
        <w:rPr>
          <w:rFonts w:hint="eastAsia"/>
          <w:b/>
          <w:sz w:val="24"/>
        </w:rPr>
        <w:t>件）</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85" w:type="dxa"/>
          <w:right w:w="85" w:type="dxa"/>
        </w:tblCellMar>
        <w:tblLook w:val="0000" w:firstRow="0" w:lastRow="0" w:firstColumn="0" w:lastColumn="0" w:noHBand="0" w:noVBand="0"/>
      </w:tblPr>
      <w:tblGrid>
        <w:gridCol w:w="2113"/>
        <w:gridCol w:w="5967"/>
        <w:gridCol w:w="1559"/>
      </w:tblGrid>
      <w:tr w:rsidR="00B66C23" w:rsidRPr="00B325BA" w14:paraId="044AF7AE" w14:textId="77777777" w:rsidTr="004D528A">
        <w:trPr>
          <w:trHeight w:val="729"/>
        </w:trPr>
        <w:tc>
          <w:tcPr>
            <w:tcW w:w="2113" w:type="dxa"/>
            <w:tcBorders>
              <w:top w:val="single" w:sz="12" w:space="0" w:color="auto"/>
              <w:left w:val="single" w:sz="12" w:space="0" w:color="auto"/>
              <w:bottom w:val="single" w:sz="12" w:space="0" w:color="auto"/>
              <w:right w:val="single" w:sz="12" w:space="0" w:color="auto"/>
            </w:tcBorders>
            <w:vAlign w:val="center"/>
          </w:tcPr>
          <w:p w14:paraId="04D2F4CA" w14:textId="77777777" w:rsidR="00B66C23" w:rsidRPr="00B325BA" w:rsidRDefault="00B66C23" w:rsidP="004D528A">
            <w:pPr>
              <w:snapToGrid w:val="0"/>
              <w:spacing w:line="300" w:lineRule="exact"/>
              <w:jc w:val="center"/>
              <w:rPr>
                <w:szCs w:val="21"/>
              </w:rPr>
            </w:pPr>
            <w:r w:rsidRPr="00B325BA">
              <w:rPr>
                <w:rFonts w:hint="eastAsia"/>
                <w:szCs w:val="21"/>
              </w:rPr>
              <w:t>件　　　　　名</w:t>
            </w:r>
          </w:p>
        </w:tc>
        <w:tc>
          <w:tcPr>
            <w:tcW w:w="5967" w:type="dxa"/>
            <w:tcBorders>
              <w:top w:val="single" w:sz="12" w:space="0" w:color="auto"/>
              <w:left w:val="single" w:sz="12" w:space="0" w:color="auto"/>
              <w:bottom w:val="single" w:sz="12" w:space="0" w:color="auto"/>
              <w:right w:val="single" w:sz="12" w:space="0" w:color="auto"/>
            </w:tcBorders>
            <w:vAlign w:val="center"/>
          </w:tcPr>
          <w:p w14:paraId="2C05A926" w14:textId="77777777" w:rsidR="00B66C23" w:rsidRPr="00B325BA" w:rsidRDefault="00B66C23" w:rsidP="004D528A">
            <w:pPr>
              <w:snapToGrid w:val="0"/>
              <w:spacing w:line="300" w:lineRule="exact"/>
              <w:jc w:val="center"/>
              <w:rPr>
                <w:szCs w:val="21"/>
              </w:rPr>
            </w:pPr>
            <w:r w:rsidRPr="00B325BA">
              <w:rPr>
                <w:rFonts w:hint="eastAsia"/>
                <w:szCs w:val="21"/>
              </w:rPr>
              <w:t>概　　　　　　　　　　要</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7036E062" w14:textId="77777777" w:rsidR="00B66C23" w:rsidRPr="00B325BA" w:rsidRDefault="00B66C23" w:rsidP="004D528A">
            <w:pPr>
              <w:widowControl/>
              <w:jc w:val="center"/>
              <w:rPr>
                <w:szCs w:val="21"/>
              </w:rPr>
            </w:pPr>
            <w:r w:rsidRPr="00B325BA">
              <w:rPr>
                <w:rFonts w:hint="eastAsia"/>
                <w:szCs w:val="21"/>
              </w:rPr>
              <w:t>所管局課</w:t>
            </w:r>
          </w:p>
        </w:tc>
      </w:tr>
      <w:tr w:rsidR="00B66C23" w:rsidRPr="00B325BA" w14:paraId="78798E35" w14:textId="77777777" w:rsidTr="004D528A">
        <w:trPr>
          <w:trHeight w:val="729"/>
        </w:trPr>
        <w:tc>
          <w:tcPr>
            <w:tcW w:w="2113" w:type="dxa"/>
            <w:tcBorders>
              <w:top w:val="single" w:sz="12" w:space="0" w:color="auto"/>
              <w:left w:val="single" w:sz="12" w:space="0" w:color="auto"/>
              <w:bottom w:val="single" w:sz="12" w:space="0" w:color="auto"/>
              <w:right w:val="single" w:sz="12" w:space="0" w:color="auto"/>
            </w:tcBorders>
          </w:tcPr>
          <w:p w14:paraId="3B92BAB2" w14:textId="28CDCC80" w:rsidR="00B66C23" w:rsidRPr="00501C4A" w:rsidRDefault="00722C4B" w:rsidP="00722C4B">
            <w:pPr>
              <w:rPr>
                <w:rFonts w:ascii="ＭＳ 明朝" w:hAnsi="ＭＳ 明朝"/>
                <w:color w:val="000000"/>
                <w:szCs w:val="21"/>
              </w:rPr>
            </w:pPr>
            <w:r w:rsidRPr="0016616A">
              <w:rPr>
                <w:rFonts w:hint="eastAsia"/>
              </w:rPr>
              <w:t>令和６年度内部統制に関する評価結果報告の件</w:t>
            </w:r>
          </w:p>
        </w:tc>
        <w:tc>
          <w:tcPr>
            <w:tcW w:w="5967" w:type="dxa"/>
            <w:tcBorders>
              <w:top w:val="single" w:sz="12" w:space="0" w:color="auto"/>
              <w:left w:val="single" w:sz="12" w:space="0" w:color="auto"/>
              <w:bottom w:val="single" w:sz="12" w:space="0" w:color="auto"/>
              <w:right w:val="single" w:sz="12" w:space="0" w:color="auto"/>
            </w:tcBorders>
          </w:tcPr>
          <w:p w14:paraId="6E6D0498" w14:textId="77777777" w:rsidR="00B66C23" w:rsidRDefault="00B66C23" w:rsidP="004D528A">
            <w:pPr>
              <w:jc w:val="left"/>
              <w:rPr>
                <w:rFonts w:ascii="ＭＳ 明朝" w:hAnsi="ＭＳ 明朝"/>
              </w:rPr>
            </w:pPr>
            <w:r>
              <w:rPr>
                <w:rFonts w:ascii="ＭＳ 明朝" w:hAnsi="ＭＳ 明朝" w:hint="eastAsia"/>
                <w:noProof/>
                <w:color w:val="000000"/>
                <w:szCs w:val="21"/>
              </w:rPr>
              <w:t xml:space="preserve">　</w:t>
            </w:r>
            <w:r w:rsidR="00722C4B" w:rsidRPr="002E0404">
              <w:rPr>
                <w:rFonts w:ascii="ＭＳ 明朝" w:hAnsi="ＭＳ 明朝" w:hint="eastAsia"/>
              </w:rPr>
              <w:t>地方自治法（昭和22年法律第67号）第150条第４項の内部統制に関する評価結果</w:t>
            </w:r>
            <w:r w:rsidR="00722C4B">
              <w:rPr>
                <w:rFonts w:ascii="ＭＳ 明朝" w:hAnsi="ＭＳ 明朝" w:hint="eastAsia"/>
              </w:rPr>
              <w:t>について、同条</w:t>
            </w:r>
            <w:r w:rsidR="00722C4B" w:rsidRPr="002E0404">
              <w:rPr>
                <w:rFonts w:ascii="ＭＳ 明朝" w:hAnsi="ＭＳ 明朝" w:hint="eastAsia"/>
              </w:rPr>
              <w:t>第６項の規定により監査委員の意見を付けて報告するもの。</w:t>
            </w:r>
          </w:p>
          <w:p w14:paraId="0711033A" w14:textId="56073AF1" w:rsidR="00722C4B" w:rsidRPr="00501C4A" w:rsidRDefault="00722C4B" w:rsidP="004D528A">
            <w:pPr>
              <w:jc w:val="left"/>
              <w:rPr>
                <w:rFonts w:ascii="ＭＳ 明朝" w:hAnsi="ＭＳ 明朝"/>
                <w:noProof/>
                <w:color w:val="000000"/>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32B58344" w14:textId="64E066EC" w:rsidR="00B66C23" w:rsidRPr="00B325BA" w:rsidRDefault="00722C4B" w:rsidP="00722C4B">
            <w:pPr>
              <w:widowControl/>
              <w:ind w:leftChars="75" w:left="158" w:rightChars="75" w:right="158"/>
              <w:jc w:val="center"/>
              <w:rPr>
                <w:szCs w:val="21"/>
              </w:rPr>
            </w:pPr>
            <w:r>
              <w:rPr>
                <w:rFonts w:hint="eastAsia"/>
                <w:szCs w:val="21"/>
              </w:rPr>
              <w:t>法　務　課</w:t>
            </w:r>
          </w:p>
        </w:tc>
      </w:tr>
    </w:tbl>
    <w:p w14:paraId="74BF09A6" w14:textId="77777777" w:rsidR="004004A2" w:rsidRDefault="004004A2"/>
    <w:sectPr w:rsidR="004004A2" w:rsidSect="004A6F09">
      <w:footerReference w:type="even" r:id="rId11"/>
      <w:footerReference w:type="default" r:id="rId12"/>
      <w:footerReference w:type="first" r:id="rId13"/>
      <w:pgSz w:w="11906" w:h="16838" w:code="9"/>
      <w:pgMar w:top="1418" w:right="1134" w:bottom="1134" w:left="1134" w:header="851" w:footer="737" w:gutter="0"/>
      <w:pgNumType w:start="5"/>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B318" w14:textId="77777777" w:rsidR="00546084" w:rsidRDefault="00546084">
      <w:r>
        <w:separator/>
      </w:r>
    </w:p>
  </w:endnote>
  <w:endnote w:type="continuationSeparator" w:id="0">
    <w:p w14:paraId="57B61681" w14:textId="77777777" w:rsidR="00546084" w:rsidRDefault="0054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FD1B" w14:textId="77777777" w:rsidR="00C739AA" w:rsidRDefault="00C739A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A99E07B" w14:textId="77777777" w:rsidR="00C739AA" w:rsidRDefault="00C739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313006"/>
      <w:docPartObj>
        <w:docPartGallery w:val="Page Numbers (Bottom of Page)"/>
        <w:docPartUnique/>
      </w:docPartObj>
    </w:sdtPr>
    <w:sdtEndPr>
      <w:rPr>
        <w:sz w:val="20"/>
        <w:szCs w:val="22"/>
      </w:rPr>
    </w:sdtEndPr>
    <w:sdtContent>
      <w:p w14:paraId="4778CD30" w14:textId="5EE389B8" w:rsidR="00583459" w:rsidRPr="001B0B6B" w:rsidRDefault="001B0B6B" w:rsidP="001B0B6B">
        <w:pPr>
          <w:pStyle w:val="a4"/>
          <w:jc w:val="center"/>
          <w:rPr>
            <w:sz w:val="20"/>
            <w:szCs w:val="22"/>
          </w:rPr>
        </w:pPr>
        <w:r w:rsidRPr="001B0B6B">
          <w:rPr>
            <w:sz w:val="20"/>
            <w:szCs w:val="22"/>
          </w:rPr>
          <w:fldChar w:fldCharType="begin"/>
        </w:r>
        <w:r w:rsidRPr="001B0B6B">
          <w:rPr>
            <w:sz w:val="20"/>
            <w:szCs w:val="22"/>
          </w:rPr>
          <w:instrText>PAGE   \* MERGEFORMAT</w:instrText>
        </w:r>
        <w:r w:rsidRPr="001B0B6B">
          <w:rPr>
            <w:sz w:val="20"/>
            <w:szCs w:val="22"/>
          </w:rPr>
          <w:fldChar w:fldCharType="separate"/>
        </w:r>
        <w:r w:rsidRPr="001B0B6B">
          <w:rPr>
            <w:sz w:val="20"/>
            <w:szCs w:val="22"/>
            <w:lang w:val="ja-JP"/>
          </w:rPr>
          <w:t>2</w:t>
        </w:r>
        <w:r w:rsidRPr="001B0B6B">
          <w:rPr>
            <w:sz w:val="20"/>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5E7EA" w14:textId="77777777" w:rsidR="00F617CB" w:rsidRPr="00F617CB" w:rsidRDefault="00F617CB" w:rsidP="00F617CB">
    <w:pPr>
      <w:adjustRightInd w:val="0"/>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A371" w14:textId="77777777" w:rsidR="00546084" w:rsidRDefault="00546084">
      <w:r>
        <w:separator/>
      </w:r>
    </w:p>
  </w:footnote>
  <w:footnote w:type="continuationSeparator" w:id="0">
    <w:p w14:paraId="66489138" w14:textId="77777777" w:rsidR="00546084" w:rsidRDefault="0054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BC3"/>
    <w:multiLevelType w:val="hybridMultilevel"/>
    <w:tmpl w:val="A7420F08"/>
    <w:lvl w:ilvl="0" w:tplc="291216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D435A"/>
    <w:multiLevelType w:val="hybridMultilevel"/>
    <w:tmpl w:val="8C1C8D94"/>
    <w:lvl w:ilvl="0" w:tplc="5C14FFF8">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7B5756"/>
    <w:multiLevelType w:val="hybridMultilevel"/>
    <w:tmpl w:val="B15CCD6A"/>
    <w:lvl w:ilvl="0" w:tplc="291216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D83B27"/>
    <w:multiLevelType w:val="hybridMultilevel"/>
    <w:tmpl w:val="B2EEF248"/>
    <w:lvl w:ilvl="0" w:tplc="78CA79B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5F657C"/>
    <w:multiLevelType w:val="hybridMultilevel"/>
    <w:tmpl w:val="41B64C78"/>
    <w:lvl w:ilvl="0" w:tplc="C0ECA3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135868"/>
    <w:multiLevelType w:val="hybridMultilevel"/>
    <w:tmpl w:val="DBFE31CE"/>
    <w:lvl w:ilvl="0" w:tplc="F4667C2A">
      <w:start w:val="1"/>
      <w:numFmt w:val="decimal"/>
      <w:lvlText w:val="(%1)"/>
      <w:lvlJc w:val="left"/>
      <w:pPr>
        <w:tabs>
          <w:tab w:val="num" w:pos="572"/>
        </w:tabs>
        <w:ind w:left="572" w:hanging="36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12614F71"/>
    <w:multiLevelType w:val="hybridMultilevel"/>
    <w:tmpl w:val="76368978"/>
    <w:lvl w:ilvl="0" w:tplc="42A082FE">
      <w:start w:val="1"/>
      <w:numFmt w:val="decimal"/>
      <w:lvlText w:val="(%1)"/>
      <w:lvlJc w:val="left"/>
      <w:pPr>
        <w:tabs>
          <w:tab w:val="num" w:pos="585"/>
        </w:tabs>
        <w:ind w:left="585" w:hanging="375"/>
      </w:pPr>
      <w:rPr>
        <w:rFonts w:hint="eastAsia"/>
      </w:rPr>
    </w:lvl>
    <w:lvl w:ilvl="1" w:tplc="2D126D6E">
      <w:start w:val="1"/>
      <w:numFmt w:val="decimalEnclosedCircle"/>
      <w:lvlText w:val="%2"/>
      <w:lvlJc w:val="left"/>
      <w:pPr>
        <w:tabs>
          <w:tab w:val="num" w:pos="1020"/>
        </w:tabs>
        <w:ind w:left="1020" w:hanging="39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2A02CFE"/>
    <w:multiLevelType w:val="hybridMultilevel"/>
    <w:tmpl w:val="4D2868BE"/>
    <w:lvl w:ilvl="0" w:tplc="63D43CD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3223EDE"/>
    <w:multiLevelType w:val="hybridMultilevel"/>
    <w:tmpl w:val="0EC02580"/>
    <w:lvl w:ilvl="0" w:tplc="12047B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C005E4"/>
    <w:multiLevelType w:val="hybridMultilevel"/>
    <w:tmpl w:val="FDAEBD52"/>
    <w:lvl w:ilvl="0" w:tplc="6D70EBBA">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C93DAB"/>
    <w:multiLevelType w:val="hybridMultilevel"/>
    <w:tmpl w:val="00DE956E"/>
    <w:lvl w:ilvl="0" w:tplc="94E6D1B0">
      <w:start w:val="1"/>
      <w:numFmt w:val="decimalFullWidth"/>
      <w:lvlText w:val="%1，"/>
      <w:lvlJc w:val="left"/>
      <w:pPr>
        <w:tabs>
          <w:tab w:val="num" w:pos="1890"/>
        </w:tabs>
        <w:ind w:left="1890" w:hanging="4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1" w15:restartNumberingAfterBreak="0">
    <w:nsid w:val="295723E2"/>
    <w:multiLevelType w:val="hybridMultilevel"/>
    <w:tmpl w:val="E63E540C"/>
    <w:lvl w:ilvl="0" w:tplc="1542D88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A2D4C14"/>
    <w:multiLevelType w:val="hybridMultilevel"/>
    <w:tmpl w:val="0BF646A4"/>
    <w:lvl w:ilvl="0" w:tplc="051441EA">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D654938"/>
    <w:multiLevelType w:val="hybridMultilevel"/>
    <w:tmpl w:val="2BA81D3C"/>
    <w:lvl w:ilvl="0" w:tplc="A782D594">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97871DB"/>
    <w:multiLevelType w:val="hybridMultilevel"/>
    <w:tmpl w:val="FB442C42"/>
    <w:lvl w:ilvl="0" w:tplc="BADE464A">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42B67D91"/>
    <w:multiLevelType w:val="hybridMultilevel"/>
    <w:tmpl w:val="1AAA5578"/>
    <w:lvl w:ilvl="0" w:tplc="94EC92B8">
      <w:start w:val="1"/>
      <w:numFmt w:val="decimal"/>
      <w:lvlText w:val="(%1)"/>
      <w:lvlJc w:val="left"/>
      <w:pPr>
        <w:tabs>
          <w:tab w:val="num" w:pos="307"/>
        </w:tabs>
        <w:ind w:left="307" w:hanging="360"/>
      </w:pPr>
      <w:rPr>
        <w:rFonts w:hint="eastAsia"/>
      </w:rPr>
    </w:lvl>
    <w:lvl w:ilvl="1" w:tplc="04090017" w:tentative="1">
      <w:start w:val="1"/>
      <w:numFmt w:val="aiueoFullWidth"/>
      <w:lvlText w:val="(%2)"/>
      <w:lvlJc w:val="left"/>
      <w:pPr>
        <w:tabs>
          <w:tab w:val="num" w:pos="787"/>
        </w:tabs>
        <w:ind w:left="787" w:hanging="420"/>
      </w:pPr>
    </w:lvl>
    <w:lvl w:ilvl="2" w:tplc="04090011" w:tentative="1">
      <w:start w:val="1"/>
      <w:numFmt w:val="decimalEnclosedCircle"/>
      <w:lvlText w:val="%3"/>
      <w:lvlJc w:val="left"/>
      <w:pPr>
        <w:tabs>
          <w:tab w:val="num" w:pos="1207"/>
        </w:tabs>
        <w:ind w:left="1207" w:hanging="420"/>
      </w:pPr>
    </w:lvl>
    <w:lvl w:ilvl="3" w:tplc="0409000F" w:tentative="1">
      <w:start w:val="1"/>
      <w:numFmt w:val="decimal"/>
      <w:lvlText w:val="%4."/>
      <w:lvlJc w:val="left"/>
      <w:pPr>
        <w:tabs>
          <w:tab w:val="num" w:pos="1627"/>
        </w:tabs>
        <w:ind w:left="1627" w:hanging="420"/>
      </w:pPr>
    </w:lvl>
    <w:lvl w:ilvl="4" w:tplc="04090017" w:tentative="1">
      <w:start w:val="1"/>
      <w:numFmt w:val="aiueoFullWidth"/>
      <w:lvlText w:val="(%5)"/>
      <w:lvlJc w:val="left"/>
      <w:pPr>
        <w:tabs>
          <w:tab w:val="num" w:pos="2047"/>
        </w:tabs>
        <w:ind w:left="2047" w:hanging="420"/>
      </w:pPr>
    </w:lvl>
    <w:lvl w:ilvl="5" w:tplc="04090011" w:tentative="1">
      <w:start w:val="1"/>
      <w:numFmt w:val="decimalEnclosedCircle"/>
      <w:lvlText w:val="%6"/>
      <w:lvlJc w:val="left"/>
      <w:pPr>
        <w:tabs>
          <w:tab w:val="num" w:pos="2467"/>
        </w:tabs>
        <w:ind w:left="2467" w:hanging="420"/>
      </w:pPr>
    </w:lvl>
    <w:lvl w:ilvl="6" w:tplc="0409000F" w:tentative="1">
      <w:start w:val="1"/>
      <w:numFmt w:val="decimal"/>
      <w:lvlText w:val="%7."/>
      <w:lvlJc w:val="left"/>
      <w:pPr>
        <w:tabs>
          <w:tab w:val="num" w:pos="2887"/>
        </w:tabs>
        <w:ind w:left="2887" w:hanging="420"/>
      </w:pPr>
    </w:lvl>
    <w:lvl w:ilvl="7" w:tplc="04090017" w:tentative="1">
      <w:start w:val="1"/>
      <w:numFmt w:val="aiueoFullWidth"/>
      <w:lvlText w:val="(%8)"/>
      <w:lvlJc w:val="left"/>
      <w:pPr>
        <w:tabs>
          <w:tab w:val="num" w:pos="3307"/>
        </w:tabs>
        <w:ind w:left="3307" w:hanging="420"/>
      </w:pPr>
    </w:lvl>
    <w:lvl w:ilvl="8" w:tplc="04090011" w:tentative="1">
      <w:start w:val="1"/>
      <w:numFmt w:val="decimalEnclosedCircle"/>
      <w:lvlText w:val="%9"/>
      <w:lvlJc w:val="left"/>
      <w:pPr>
        <w:tabs>
          <w:tab w:val="num" w:pos="3727"/>
        </w:tabs>
        <w:ind w:left="3727" w:hanging="420"/>
      </w:pPr>
    </w:lvl>
  </w:abstractNum>
  <w:abstractNum w:abstractNumId="16" w15:restartNumberingAfterBreak="0">
    <w:nsid w:val="5B022F62"/>
    <w:multiLevelType w:val="hybridMultilevel"/>
    <w:tmpl w:val="78F8567C"/>
    <w:lvl w:ilvl="0" w:tplc="622488EE">
      <w:start w:val="1"/>
      <w:numFmt w:val="bullet"/>
      <w:lvlText w:val="・"/>
      <w:lvlJc w:val="left"/>
      <w:pPr>
        <w:tabs>
          <w:tab w:val="num" w:pos="1174"/>
        </w:tabs>
        <w:ind w:left="1174" w:hanging="645"/>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7" w15:restartNumberingAfterBreak="0">
    <w:nsid w:val="5BE07084"/>
    <w:multiLevelType w:val="hybridMultilevel"/>
    <w:tmpl w:val="1D3CCD7E"/>
    <w:lvl w:ilvl="0" w:tplc="F37EED9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C4E62E9"/>
    <w:multiLevelType w:val="hybridMultilevel"/>
    <w:tmpl w:val="C5F4D7EC"/>
    <w:lvl w:ilvl="0" w:tplc="291216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67035D9"/>
    <w:multiLevelType w:val="hybridMultilevel"/>
    <w:tmpl w:val="80A49AF6"/>
    <w:lvl w:ilvl="0" w:tplc="813074C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59147A"/>
    <w:multiLevelType w:val="hybridMultilevel"/>
    <w:tmpl w:val="477A88A6"/>
    <w:lvl w:ilvl="0" w:tplc="46DCB2B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C78047F"/>
    <w:multiLevelType w:val="hybridMultilevel"/>
    <w:tmpl w:val="7F507FA6"/>
    <w:lvl w:ilvl="0" w:tplc="AA70296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F850BF0"/>
    <w:multiLevelType w:val="hybridMultilevel"/>
    <w:tmpl w:val="FE28EDDC"/>
    <w:lvl w:ilvl="0" w:tplc="92AAF080">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6FB547FC"/>
    <w:multiLevelType w:val="hybridMultilevel"/>
    <w:tmpl w:val="F352324C"/>
    <w:lvl w:ilvl="0" w:tplc="0276DAF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D73783A"/>
    <w:multiLevelType w:val="hybridMultilevel"/>
    <w:tmpl w:val="97865FCC"/>
    <w:lvl w:ilvl="0" w:tplc="864EE812">
      <w:start w:val="1"/>
      <w:numFmt w:val="decimal"/>
      <w:lvlText w:val="(%1)"/>
      <w:lvlJc w:val="left"/>
      <w:pPr>
        <w:tabs>
          <w:tab w:val="num" w:pos="585"/>
        </w:tabs>
        <w:ind w:left="585" w:hanging="480"/>
      </w:pPr>
      <w:rPr>
        <w:rFonts w:ascii="Century" w:hAnsi="Century" w:hint="eastAsia"/>
      </w:rPr>
    </w:lvl>
    <w:lvl w:ilvl="1" w:tplc="8D7674C0">
      <w:start w:val="1"/>
      <w:numFmt w:val="decimalEnclosedCircle"/>
      <w:lvlText w:val="%2"/>
      <w:lvlJc w:val="left"/>
      <w:pPr>
        <w:tabs>
          <w:tab w:val="num" w:pos="885"/>
        </w:tabs>
        <w:ind w:left="885" w:hanging="36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7"/>
  </w:num>
  <w:num w:numId="2">
    <w:abstractNumId w:val="12"/>
  </w:num>
  <w:num w:numId="3">
    <w:abstractNumId w:val="11"/>
  </w:num>
  <w:num w:numId="4">
    <w:abstractNumId w:val="4"/>
  </w:num>
  <w:num w:numId="5">
    <w:abstractNumId w:val="3"/>
  </w:num>
  <w:num w:numId="6">
    <w:abstractNumId w:val="10"/>
  </w:num>
  <w:num w:numId="7">
    <w:abstractNumId w:val="9"/>
  </w:num>
  <w:num w:numId="8">
    <w:abstractNumId w:val="15"/>
  </w:num>
  <w:num w:numId="9">
    <w:abstractNumId w:val="13"/>
  </w:num>
  <w:num w:numId="10">
    <w:abstractNumId w:val="19"/>
  </w:num>
  <w:num w:numId="11">
    <w:abstractNumId w:val="0"/>
  </w:num>
  <w:num w:numId="12">
    <w:abstractNumId w:val="18"/>
  </w:num>
  <w:num w:numId="13">
    <w:abstractNumId w:val="2"/>
  </w:num>
  <w:num w:numId="14">
    <w:abstractNumId w:val="23"/>
  </w:num>
  <w:num w:numId="15">
    <w:abstractNumId w:val="21"/>
  </w:num>
  <w:num w:numId="16">
    <w:abstractNumId w:val="6"/>
  </w:num>
  <w:num w:numId="17">
    <w:abstractNumId w:val="1"/>
  </w:num>
  <w:num w:numId="18">
    <w:abstractNumId w:val="22"/>
  </w:num>
  <w:num w:numId="19">
    <w:abstractNumId w:val="20"/>
  </w:num>
  <w:num w:numId="20">
    <w:abstractNumId w:val="17"/>
  </w:num>
  <w:num w:numId="21">
    <w:abstractNumId w:val="16"/>
  </w:num>
  <w:num w:numId="22">
    <w:abstractNumId w:val="24"/>
  </w:num>
  <w:num w:numId="23">
    <w:abstractNumId w:val="14"/>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99"/>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02"/>
    <w:rsid w:val="00000504"/>
    <w:rsid w:val="00000E1F"/>
    <w:rsid w:val="000017D9"/>
    <w:rsid w:val="00006237"/>
    <w:rsid w:val="00010EF5"/>
    <w:rsid w:val="00011031"/>
    <w:rsid w:val="00011F59"/>
    <w:rsid w:val="0001611E"/>
    <w:rsid w:val="00017623"/>
    <w:rsid w:val="00023CFC"/>
    <w:rsid w:val="0002797D"/>
    <w:rsid w:val="00027B8D"/>
    <w:rsid w:val="000310A1"/>
    <w:rsid w:val="000310D5"/>
    <w:rsid w:val="000315B8"/>
    <w:rsid w:val="000324BC"/>
    <w:rsid w:val="00036B5C"/>
    <w:rsid w:val="00040422"/>
    <w:rsid w:val="00041103"/>
    <w:rsid w:val="00043D80"/>
    <w:rsid w:val="00044A69"/>
    <w:rsid w:val="00047056"/>
    <w:rsid w:val="0005281E"/>
    <w:rsid w:val="0005364F"/>
    <w:rsid w:val="0005476B"/>
    <w:rsid w:val="00056FE9"/>
    <w:rsid w:val="000573D8"/>
    <w:rsid w:val="00071544"/>
    <w:rsid w:val="000743BD"/>
    <w:rsid w:val="000759C6"/>
    <w:rsid w:val="0007631C"/>
    <w:rsid w:val="000845BA"/>
    <w:rsid w:val="00084923"/>
    <w:rsid w:val="00084B01"/>
    <w:rsid w:val="00090034"/>
    <w:rsid w:val="00090BA0"/>
    <w:rsid w:val="00090E0E"/>
    <w:rsid w:val="00091F06"/>
    <w:rsid w:val="0009606D"/>
    <w:rsid w:val="000A7789"/>
    <w:rsid w:val="000B116C"/>
    <w:rsid w:val="000B393F"/>
    <w:rsid w:val="000B4834"/>
    <w:rsid w:val="000B556C"/>
    <w:rsid w:val="000B67A9"/>
    <w:rsid w:val="000C1566"/>
    <w:rsid w:val="000C76A2"/>
    <w:rsid w:val="000D345C"/>
    <w:rsid w:val="000D422F"/>
    <w:rsid w:val="000D42B3"/>
    <w:rsid w:val="000D5261"/>
    <w:rsid w:val="000E0B04"/>
    <w:rsid w:val="000E1D4E"/>
    <w:rsid w:val="000E3980"/>
    <w:rsid w:val="000F139D"/>
    <w:rsid w:val="000F5352"/>
    <w:rsid w:val="00101F18"/>
    <w:rsid w:val="00106121"/>
    <w:rsid w:val="0010773B"/>
    <w:rsid w:val="00107A01"/>
    <w:rsid w:val="00120593"/>
    <w:rsid w:val="00122CD6"/>
    <w:rsid w:val="00124BAB"/>
    <w:rsid w:val="00131CD2"/>
    <w:rsid w:val="00132C6A"/>
    <w:rsid w:val="0013481D"/>
    <w:rsid w:val="00134CF6"/>
    <w:rsid w:val="00137009"/>
    <w:rsid w:val="00137535"/>
    <w:rsid w:val="0014027A"/>
    <w:rsid w:val="00143E46"/>
    <w:rsid w:val="00144566"/>
    <w:rsid w:val="0014718E"/>
    <w:rsid w:val="00151F07"/>
    <w:rsid w:val="00155EF3"/>
    <w:rsid w:val="00156C35"/>
    <w:rsid w:val="001607B1"/>
    <w:rsid w:val="001608C2"/>
    <w:rsid w:val="001641BE"/>
    <w:rsid w:val="00167218"/>
    <w:rsid w:val="00173A92"/>
    <w:rsid w:val="00174314"/>
    <w:rsid w:val="00182607"/>
    <w:rsid w:val="00182FCE"/>
    <w:rsid w:val="001845D8"/>
    <w:rsid w:val="00185B76"/>
    <w:rsid w:val="00187951"/>
    <w:rsid w:val="00192C7A"/>
    <w:rsid w:val="00194271"/>
    <w:rsid w:val="00197810"/>
    <w:rsid w:val="001A1AF7"/>
    <w:rsid w:val="001A46BD"/>
    <w:rsid w:val="001A5B8E"/>
    <w:rsid w:val="001A6A23"/>
    <w:rsid w:val="001B0B6B"/>
    <w:rsid w:val="001B19B5"/>
    <w:rsid w:val="001C18EC"/>
    <w:rsid w:val="001C3171"/>
    <w:rsid w:val="001C5765"/>
    <w:rsid w:val="001D3ECC"/>
    <w:rsid w:val="001E1589"/>
    <w:rsid w:val="001E1F4E"/>
    <w:rsid w:val="001E3F51"/>
    <w:rsid w:val="001E7DC1"/>
    <w:rsid w:val="001F0FF9"/>
    <w:rsid w:val="001F34CA"/>
    <w:rsid w:val="001F38E3"/>
    <w:rsid w:val="001F3B92"/>
    <w:rsid w:val="001F4BCB"/>
    <w:rsid w:val="001F6694"/>
    <w:rsid w:val="0020019B"/>
    <w:rsid w:val="00213D43"/>
    <w:rsid w:val="00224907"/>
    <w:rsid w:val="00225B40"/>
    <w:rsid w:val="00225BA6"/>
    <w:rsid w:val="002260D5"/>
    <w:rsid w:val="00231BB8"/>
    <w:rsid w:val="00232C10"/>
    <w:rsid w:val="00232D11"/>
    <w:rsid w:val="00233D0E"/>
    <w:rsid w:val="00235BF8"/>
    <w:rsid w:val="00235E2E"/>
    <w:rsid w:val="00244423"/>
    <w:rsid w:val="002466F1"/>
    <w:rsid w:val="00250A5A"/>
    <w:rsid w:val="00250EA3"/>
    <w:rsid w:val="00253081"/>
    <w:rsid w:val="00257546"/>
    <w:rsid w:val="0026214B"/>
    <w:rsid w:val="0026269B"/>
    <w:rsid w:val="0027253E"/>
    <w:rsid w:val="00273720"/>
    <w:rsid w:val="0027395F"/>
    <w:rsid w:val="00273CF2"/>
    <w:rsid w:val="00274610"/>
    <w:rsid w:val="00274A6D"/>
    <w:rsid w:val="00275239"/>
    <w:rsid w:val="0027709F"/>
    <w:rsid w:val="00277834"/>
    <w:rsid w:val="00280D1A"/>
    <w:rsid w:val="00281B83"/>
    <w:rsid w:val="002827FC"/>
    <w:rsid w:val="00290B09"/>
    <w:rsid w:val="002931F3"/>
    <w:rsid w:val="00295C1A"/>
    <w:rsid w:val="002963AE"/>
    <w:rsid w:val="00297FB5"/>
    <w:rsid w:val="002A3C87"/>
    <w:rsid w:val="002A65F7"/>
    <w:rsid w:val="002B1920"/>
    <w:rsid w:val="002B22D9"/>
    <w:rsid w:val="002B45B6"/>
    <w:rsid w:val="002B63F9"/>
    <w:rsid w:val="002B65E5"/>
    <w:rsid w:val="002C11CF"/>
    <w:rsid w:val="002C4115"/>
    <w:rsid w:val="002D1A23"/>
    <w:rsid w:val="002D5671"/>
    <w:rsid w:val="002E072F"/>
    <w:rsid w:val="002E4EBA"/>
    <w:rsid w:val="002F31A2"/>
    <w:rsid w:val="002F3E46"/>
    <w:rsid w:val="00300AE9"/>
    <w:rsid w:val="003042C1"/>
    <w:rsid w:val="0030630C"/>
    <w:rsid w:val="003117C2"/>
    <w:rsid w:val="00313AED"/>
    <w:rsid w:val="00314FCE"/>
    <w:rsid w:val="00315845"/>
    <w:rsid w:val="0031639D"/>
    <w:rsid w:val="00321726"/>
    <w:rsid w:val="00322509"/>
    <w:rsid w:val="0032287C"/>
    <w:rsid w:val="003240DF"/>
    <w:rsid w:val="003243C4"/>
    <w:rsid w:val="00327204"/>
    <w:rsid w:val="00327A5C"/>
    <w:rsid w:val="0033106C"/>
    <w:rsid w:val="003378AD"/>
    <w:rsid w:val="00346494"/>
    <w:rsid w:val="00351CB1"/>
    <w:rsid w:val="00353EDC"/>
    <w:rsid w:val="00362FEB"/>
    <w:rsid w:val="00365668"/>
    <w:rsid w:val="003663E4"/>
    <w:rsid w:val="003673F1"/>
    <w:rsid w:val="0037435C"/>
    <w:rsid w:val="00382276"/>
    <w:rsid w:val="00382591"/>
    <w:rsid w:val="00384324"/>
    <w:rsid w:val="00386151"/>
    <w:rsid w:val="00386C4E"/>
    <w:rsid w:val="00387166"/>
    <w:rsid w:val="00392AB2"/>
    <w:rsid w:val="00392BDE"/>
    <w:rsid w:val="003965E6"/>
    <w:rsid w:val="003A3267"/>
    <w:rsid w:val="003A3E3F"/>
    <w:rsid w:val="003A78A0"/>
    <w:rsid w:val="003B129C"/>
    <w:rsid w:val="003C0751"/>
    <w:rsid w:val="003C225F"/>
    <w:rsid w:val="003C2634"/>
    <w:rsid w:val="003C4581"/>
    <w:rsid w:val="003C5724"/>
    <w:rsid w:val="003D0ADC"/>
    <w:rsid w:val="003D4E4F"/>
    <w:rsid w:val="003D4E82"/>
    <w:rsid w:val="003E0843"/>
    <w:rsid w:val="003E2419"/>
    <w:rsid w:val="003E56A2"/>
    <w:rsid w:val="003F1F50"/>
    <w:rsid w:val="003F36EE"/>
    <w:rsid w:val="003F6C93"/>
    <w:rsid w:val="003F7854"/>
    <w:rsid w:val="004004A2"/>
    <w:rsid w:val="00400586"/>
    <w:rsid w:val="00401E3A"/>
    <w:rsid w:val="0040363A"/>
    <w:rsid w:val="00414C88"/>
    <w:rsid w:val="004168D8"/>
    <w:rsid w:val="00416901"/>
    <w:rsid w:val="004213FF"/>
    <w:rsid w:val="0042233A"/>
    <w:rsid w:val="00424098"/>
    <w:rsid w:val="00424544"/>
    <w:rsid w:val="00426951"/>
    <w:rsid w:val="00427C5F"/>
    <w:rsid w:val="00427D62"/>
    <w:rsid w:val="00431673"/>
    <w:rsid w:val="00432FC2"/>
    <w:rsid w:val="00433ABD"/>
    <w:rsid w:val="004353A3"/>
    <w:rsid w:val="00436001"/>
    <w:rsid w:val="00444E2A"/>
    <w:rsid w:val="004464A2"/>
    <w:rsid w:val="00452387"/>
    <w:rsid w:val="00453458"/>
    <w:rsid w:val="004544D8"/>
    <w:rsid w:val="00460A77"/>
    <w:rsid w:val="00464AFA"/>
    <w:rsid w:val="00465C8A"/>
    <w:rsid w:val="00466122"/>
    <w:rsid w:val="00467BB0"/>
    <w:rsid w:val="00471097"/>
    <w:rsid w:val="00471F2F"/>
    <w:rsid w:val="0047689C"/>
    <w:rsid w:val="004803C0"/>
    <w:rsid w:val="0048088E"/>
    <w:rsid w:val="00486288"/>
    <w:rsid w:val="00486568"/>
    <w:rsid w:val="004877A4"/>
    <w:rsid w:val="00495780"/>
    <w:rsid w:val="004A1035"/>
    <w:rsid w:val="004A41F4"/>
    <w:rsid w:val="004A461C"/>
    <w:rsid w:val="004A481B"/>
    <w:rsid w:val="004A49A2"/>
    <w:rsid w:val="004A5259"/>
    <w:rsid w:val="004A5DB7"/>
    <w:rsid w:val="004A6F09"/>
    <w:rsid w:val="004A7F33"/>
    <w:rsid w:val="004B115F"/>
    <w:rsid w:val="004B4587"/>
    <w:rsid w:val="004C09A8"/>
    <w:rsid w:val="004D08DC"/>
    <w:rsid w:val="004D57BC"/>
    <w:rsid w:val="004D6C10"/>
    <w:rsid w:val="004E03BF"/>
    <w:rsid w:val="004E19C0"/>
    <w:rsid w:val="004E24CB"/>
    <w:rsid w:val="004F08F0"/>
    <w:rsid w:val="004F0E40"/>
    <w:rsid w:val="004F3560"/>
    <w:rsid w:val="004F577A"/>
    <w:rsid w:val="004F5906"/>
    <w:rsid w:val="0050361B"/>
    <w:rsid w:val="00510DE2"/>
    <w:rsid w:val="00512210"/>
    <w:rsid w:val="0051440B"/>
    <w:rsid w:val="00520551"/>
    <w:rsid w:val="00521C6D"/>
    <w:rsid w:val="00522309"/>
    <w:rsid w:val="0052474D"/>
    <w:rsid w:val="0052505C"/>
    <w:rsid w:val="00530741"/>
    <w:rsid w:val="00530D36"/>
    <w:rsid w:val="00532B1E"/>
    <w:rsid w:val="005342CE"/>
    <w:rsid w:val="00543041"/>
    <w:rsid w:val="00544899"/>
    <w:rsid w:val="00546084"/>
    <w:rsid w:val="00551D4A"/>
    <w:rsid w:val="00553EBA"/>
    <w:rsid w:val="00556741"/>
    <w:rsid w:val="00563509"/>
    <w:rsid w:val="005652B5"/>
    <w:rsid w:val="0056582B"/>
    <w:rsid w:val="005671A2"/>
    <w:rsid w:val="005700EF"/>
    <w:rsid w:val="00570DDB"/>
    <w:rsid w:val="00570E1F"/>
    <w:rsid w:val="00572471"/>
    <w:rsid w:val="00576373"/>
    <w:rsid w:val="005807C9"/>
    <w:rsid w:val="00583106"/>
    <w:rsid w:val="005831DF"/>
    <w:rsid w:val="00583459"/>
    <w:rsid w:val="00583EC1"/>
    <w:rsid w:val="005846C7"/>
    <w:rsid w:val="00585C24"/>
    <w:rsid w:val="00587BF5"/>
    <w:rsid w:val="00587C5B"/>
    <w:rsid w:val="00591DBE"/>
    <w:rsid w:val="00595D5F"/>
    <w:rsid w:val="005A1263"/>
    <w:rsid w:val="005A1FC9"/>
    <w:rsid w:val="005A209D"/>
    <w:rsid w:val="005A2780"/>
    <w:rsid w:val="005A291C"/>
    <w:rsid w:val="005A3E99"/>
    <w:rsid w:val="005B0196"/>
    <w:rsid w:val="005B0E3B"/>
    <w:rsid w:val="005B1DF3"/>
    <w:rsid w:val="005B3533"/>
    <w:rsid w:val="005B3AF9"/>
    <w:rsid w:val="005B4257"/>
    <w:rsid w:val="005B6459"/>
    <w:rsid w:val="005B7374"/>
    <w:rsid w:val="005B7883"/>
    <w:rsid w:val="005C51F7"/>
    <w:rsid w:val="005C5579"/>
    <w:rsid w:val="005D08F7"/>
    <w:rsid w:val="005D170F"/>
    <w:rsid w:val="005D4211"/>
    <w:rsid w:val="005D6142"/>
    <w:rsid w:val="005E064D"/>
    <w:rsid w:val="005E0B36"/>
    <w:rsid w:val="005E206A"/>
    <w:rsid w:val="005E3716"/>
    <w:rsid w:val="005E3A38"/>
    <w:rsid w:val="005E3AF9"/>
    <w:rsid w:val="005E4D13"/>
    <w:rsid w:val="005E5136"/>
    <w:rsid w:val="005E6298"/>
    <w:rsid w:val="00601774"/>
    <w:rsid w:val="00603366"/>
    <w:rsid w:val="00605605"/>
    <w:rsid w:val="00616234"/>
    <w:rsid w:val="00625FAE"/>
    <w:rsid w:val="00626072"/>
    <w:rsid w:val="00632C5D"/>
    <w:rsid w:val="00635E1C"/>
    <w:rsid w:val="00640BCA"/>
    <w:rsid w:val="00646448"/>
    <w:rsid w:val="00646F25"/>
    <w:rsid w:val="006501B1"/>
    <w:rsid w:val="00650DC7"/>
    <w:rsid w:val="0065165F"/>
    <w:rsid w:val="0065258E"/>
    <w:rsid w:val="00654711"/>
    <w:rsid w:val="0066040A"/>
    <w:rsid w:val="00663A16"/>
    <w:rsid w:val="00666379"/>
    <w:rsid w:val="0067158C"/>
    <w:rsid w:val="00671949"/>
    <w:rsid w:val="00673A7C"/>
    <w:rsid w:val="00674E0C"/>
    <w:rsid w:val="00675F91"/>
    <w:rsid w:val="00677682"/>
    <w:rsid w:val="006822F2"/>
    <w:rsid w:val="0068400F"/>
    <w:rsid w:val="00684716"/>
    <w:rsid w:val="00685B75"/>
    <w:rsid w:val="006875EC"/>
    <w:rsid w:val="006904D3"/>
    <w:rsid w:val="006A3CFB"/>
    <w:rsid w:val="006A6CC4"/>
    <w:rsid w:val="006B0105"/>
    <w:rsid w:val="006C1CDB"/>
    <w:rsid w:val="006D20E5"/>
    <w:rsid w:val="006D2416"/>
    <w:rsid w:val="006D30CB"/>
    <w:rsid w:val="006E173A"/>
    <w:rsid w:val="006E6850"/>
    <w:rsid w:val="006E7A33"/>
    <w:rsid w:val="006F2B90"/>
    <w:rsid w:val="006F4A9F"/>
    <w:rsid w:val="006F5BFB"/>
    <w:rsid w:val="00700230"/>
    <w:rsid w:val="00700AD0"/>
    <w:rsid w:val="00701615"/>
    <w:rsid w:val="00702B8C"/>
    <w:rsid w:val="0070462D"/>
    <w:rsid w:val="00704DA2"/>
    <w:rsid w:val="00705C6D"/>
    <w:rsid w:val="00706581"/>
    <w:rsid w:val="00707824"/>
    <w:rsid w:val="00712DD2"/>
    <w:rsid w:val="007158E3"/>
    <w:rsid w:val="007173F6"/>
    <w:rsid w:val="00720332"/>
    <w:rsid w:val="0072154F"/>
    <w:rsid w:val="00722C4B"/>
    <w:rsid w:val="007250BC"/>
    <w:rsid w:val="00730EB3"/>
    <w:rsid w:val="00734226"/>
    <w:rsid w:val="0074027D"/>
    <w:rsid w:val="00740EEB"/>
    <w:rsid w:val="00742906"/>
    <w:rsid w:val="00743B03"/>
    <w:rsid w:val="00747374"/>
    <w:rsid w:val="0074748D"/>
    <w:rsid w:val="00750165"/>
    <w:rsid w:val="0075221C"/>
    <w:rsid w:val="00754C8D"/>
    <w:rsid w:val="007552CC"/>
    <w:rsid w:val="00756226"/>
    <w:rsid w:val="00756579"/>
    <w:rsid w:val="007573BE"/>
    <w:rsid w:val="007577CA"/>
    <w:rsid w:val="00757AF8"/>
    <w:rsid w:val="00764F4C"/>
    <w:rsid w:val="00765191"/>
    <w:rsid w:val="00765634"/>
    <w:rsid w:val="00766274"/>
    <w:rsid w:val="0076679E"/>
    <w:rsid w:val="007723D4"/>
    <w:rsid w:val="00774589"/>
    <w:rsid w:val="00775865"/>
    <w:rsid w:val="0077657A"/>
    <w:rsid w:val="0078075A"/>
    <w:rsid w:val="00784541"/>
    <w:rsid w:val="00784BEA"/>
    <w:rsid w:val="00784E6C"/>
    <w:rsid w:val="007914BD"/>
    <w:rsid w:val="007919F3"/>
    <w:rsid w:val="00797E7A"/>
    <w:rsid w:val="007A11C4"/>
    <w:rsid w:val="007B1EF3"/>
    <w:rsid w:val="007C171C"/>
    <w:rsid w:val="007C2C18"/>
    <w:rsid w:val="007C2D67"/>
    <w:rsid w:val="007C68F2"/>
    <w:rsid w:val="007C6ABA"/>
    <w:rsid w:val="007D1055"/>
    <w:rsid w:val="007D2E69"/>
    <w:rsid w:val="007D780F"/>
    <w:rsid w:val="007E2172"/>
    <w:rsid w:val="007E5884"/>
    <w:rsid w:val="007E5B87"/>
    <w:rsid w:val="007F2982"/>
    <w:rsid w:val="007F312D"/>
    <w:rsid w:val="007F7985"/>
    <w:rsid w:val="007F7DB7"/>
    <w:rsid w:val="00806A34"/>
    <w:rsid w:val="00813336"/>
    <w:rsid w:val="008136A3"/>
    <w:rsid w:val="00814ACF"/>
    <w:rsid w:val="00814D68"/>
    <w:rsid w:val="00825438"/>
    <w:rsid w:val="008305C2"/>
    <w:rsid w:val="00833370"/>
    <w:rsid w:val="00844F5E"/>
    <w:rsid w:val="00846D6E"/>
    <w:rsid w:val="008542A8"/>
    <w:rsid w:val="00854722"/>
    <w:rsid w:val="00856A1F"/>
    <w:rsid w:val="008678ED"/>
    <w:rsid w:val="00873F96"/>
    <w:rsid w:val="00875277"/>
    <w:rsid w:val="00881C4B"/>
    <w:rsid w:val="00882B69"/>
    <w:rsid w:val="00885C69"/>
    <w:rsid w:val="00886355"/>
    <w:rsid w:val="00887341"/>
    <w:rsid w:val="00887475"/>
    <w:rsid w:val="008918AA"/>
    <w:rsid w:val="00891B36"/>
    <w:rsid w:val="008A21E7"/>
    <w:rsid w:val="008A3D10"/>
    <w:rsid w:val="008A6260"/>
    <w:rsid w:val="008B5FEA"/>
    <w:rsid w:val="008D1E83"/>
    <w:rsid w:val="008D2F05"/>
    <w:rsid w:val="008D691D"/>
    <w:rsid w:val="008D7603"/>
    <w:rsid w:val="008E0622"/>
    <w:rsid w:val="008E0BD5"/>
    <w:rsid w:val="008E205C"/>
    <w:rsid w:val="008E4D24"/>
    <w:rsid w:val="008E6FBD"/>
    <w:rsid w:val="008E6FED"/>
    <w:rsid w:val="008F0930"/>
    <w:rsid w:val="008F7BE2"/>
    <w:rsid w:val="00906FC3"/>
    <w:rsid w:val="009075E8"/>
    <w:rsid w:val="00907BD3"/>
    <w:rsid w:val="00910990"/>
    <w:rsid w:val="009155A3"/>
    <w:rsid w:val="0091580C"/>
    <w:rsid w:val="0091631A"/>
    <w:rsid w:val="00917B7A"/>
    <w:rsid w:val="0092040E"/>
    <w:rsid w:val="0093030D"/>
    <w:rsid w:val="00934A2B"/>
    <w:rsid w:val="00934A94"/>
    <w:rsid w:val="009367EA"/>
    <w:rsid w:val="00942BEA"/>
    <w:rsid w:val="009542F0"/>
    <w:rsid w:val="00954678"/>
    <w:rsid w:val="0095512C"/>
    <w:rsid w:val="0095658E"/>
    <w:rsid w:val="009571C1"/>
    <w:rsid w:val="009625AB"/>
    <w:rsid w:val="00970018"/>
    <w:rsid w:val="0097282B"/>
    <w:rsid w:val="00973B18"/>
    <w:rsid w:val="00974173"/>
    <w:rsid w:val="00974F9F"/>
    <w:rsid w:val="009763A6"/>
    <w:rsid w:val="0098089F"/>
    <w:rsid w:val="00982C79"/>
    <w:rsid w:val="00983A60"/>
    <w:rsid w:val="0098690C"/>
    <w:rsid w:val="0099253F"/>
    <w:rsid w:val="00997F42"/>
    <w:rsid w:val="009A368A"/>
    <w:rsid w:val="009A584B"/>
    <w:rsid w:val="009B2E23"/>
    <w:rsid w:val="009B49AD"/>
    <w:rsid w:val="009B62EB"/>
    <w:rsid w:val="009C1C19"/>
    <w:rsid w:val="009C47C1"/>
    <w:rsid w:val="009C4E09"/>
    <w:rsid w:val="009C77E8"/>
    <w:rsid w:val="009D0540"/>
    <w:rsid w:val="009D070C"/>
    <w:rsid w:val="009D1BB0"/>
    <w:rsid w:val="009D202F"/>
    <w:rsid w:val="009D28D5"/>
    <w:rsid w:val="009D2C54"/>
    <w:rsid w:val="009D3CB0"/>
    <w:rsid w:val="009D5CC8"/>
    <w:rsid w:val="009E62A9"/>
    <w:rsid w:val="009F09C4"/>
    <w:rsid w:val="009F0DF5"/>
    <w:rsid w:val="009F4985"/>
    <w:rsid w:val="009F5919"/>
    <w:rsid w:val="00A00223"/>
    <w:rsid w:val="00A0068B"/>
    <w:rsid w:val="00A01451"/>
    <w:rsid w:val="00A05F26"/>
    <w:rsid w:val="00A07807"/>
    <w:rsid w:val="00A15599"/>
    <w:rsid w:val="00A20CFA"/>
    <w:rsid w:val="00A27EFE"/>
    <w:rsid w:val="00A31822"/>
    <w:rsid w:val="00A32756"/>
    <w:rsid w:val="00A34832"/>
    <w:rsid w:val="00A409D0"/>
    <w:rsid w:val="00A513A5"/>
    <w:rsid w:val="00A52524"/>
    <w:rsid w:val="00A5305E"/>
    <w:rsid w:val="00A5448A"/>
    <w:rsid w:val="00A6210B"/>
    <w:rsid w:val="00A75B38"/>
    <w:rsid w:val="00A77452"/>
    <w:rsid w:val="00A77B72"/>
    <w:rsid w:val="00A878E8"/>
    <w:rsid w:val="00A93CE7"/>
    <w:rsid w:val="00A96AB4"/>
    <w:rsid w:val="00A97CB9"/>
    <w:rsid w:val="00AA01FC"/>
    <w:rsid w:val="00AA611F"/>
    <w:rsid w:val="00AA797D"/>
    <w:rsid w:val="00AA7BC8"/>
    <w:rsid w:val="00AB0AE6"/>
    <w:rsid w:val="00AB1133"/>
    <w:rsid w:val="00AB1E2F"/>
    <w:rsid w:val="00AB1E80"/>
    <w:rsid w:val="00AB2751"/>
    <w:rsid w:val="00AB5FE8"/>
    <w:rsid w:val="00AB6426"/>
    <w:rsid w:val="00AB7621"/>
    <w:rsid w:val="00AC2935"/>
    <w:rsid w:val="00AD3176"/>
    <w:rsid w:val="00AD609E"/>
    <w:rsid w:val="00AE6482"/>
    <w:rsid w:val="00AE7E45"/>
    <w:rsid w:val="00AF03AC"/>
    <w:rsid w:val="00AF114C"/>
    <w:rsid w:val="00AF178A"/>
    <w:rsid w:val="00AF1AC4"/>
    <w:rsid w:val="00AF1D92"/>
    <w:rsid w:val="00AF3C2E"/>
    <w:rsid w:val="00AF77EA"/>
    <w:rsid w:val="00B04EF4"/>
    <w:rsid w:val="00B05A64"/>
    <w:rsid w:val="00B06224"/>
    <w:rsid w:val="00B07B29"/>
    <w:rsid w:val="00B15365"/>
    <w:rsid w:val="00B153C4"/>
    <w:rsid w:val="00B22798"/>
    <w:rsid w:val="00B27981"/>
    <w:rsid w:val="00B313CF"/>
    <w:rsid w:val="00B325BA"/>
    <w:rsid w:val="00B33418"/>
    <w:rsid w:val="00B40C01"/>
    <w:rsid w:val="00B41FF4"/>
    <w:rsid w:val="00B46B85"/>
    <w:rsid w:val="00B50C05"/>
    <w:rsid w:val="00B523E0"/>
    <w:rsid w:val="00B530B9"/>
    <w:rsid w:val="00B53D98"/>
    <w:rsid w:val="00B55A1F"/>
    <w:rsid w:val="00B66C23"/>
    <w:rsid w:val="00B66D23"/>
    <w:rsid w:val="00B714A4"/>
    <w:rsid w:val="00B728AC"/>
    <w:rsid w:val="00B73223"/>
    <w:rsid w:val="00B73612"/>
    <w:rsid w:val="00B81AE7"/>
    <w:rsid w:val="00B827A6"/>
    <w:rsid w:val="00B82E90"/>
    <w:rsid w:val="00B84B23"/>
    <w:rsid w:val="00B85436"/>
    <w:rsid w:val="00B90FD7"/>
    <w:rsid w:val="00B9188A"/>
    <w:rsid w:val="00B96190"/>
    <w:rsid w:val="00B97A91"/>
    <w:rsid w:val="00BA28A2"/>
    <w:rsid w:val="00BA2BE4"/>
    <w:rsid w:val="00BA3E40"/>
    <w:rsid w:val="00BA44B2"/>
    <w:rsid w:val="00BA63B9"/>
    <w:rsid w:val="00BA66DC"/>
    <w:rsid w:val="00BA6A52"/>
    <w:rsid w:val="00BB05F2"/>
    <w:rsid w:val="00BB06D3"/>
    <w:rsid w:val="00BB2CD0"/>
    <w:rsid w:val="00BB4C54"/>
    <w:rsid w:val="00BD0798"/>
    <w:rsid w:val="00BD1A9D"/>
    <w:rsid w:val="00BD68C8"/>
    <w:rsid w:val="00BE0889"/>
    <w:rsid w:val="00BE0C30"/>
    <w:rsid w:val="00BE2970"/>
    <w:rsid w:val="00BE5FC5"/>
    <w:rsid w:val="00BE60D9"/>
    <w:rsid w:val="00BE6711"/>
    <w:rsid w:val="00BF01C5"/>
    <w:rsid w:val="00BF1FDB"/>
    <w:rsid w:val="00BF4E9F"/>
    <w:rsid w:val="00BF511A"/>
    <w:rsid w:val="00BF5A7D"/>
    <w:rsid w:val="00BF7741"/>
    <w:rsid w:val="00C000A9"/>
    <w:rsid w:val="00C00162"/>
    <w:rsid w:val="00C02C9F"/>
    <w:rsid w:val="00C03F28"/>
    <w:rsid w:val="00C05C81"/>
    <w:rsid w:val="00C061C4"/>
    <w:rsid w:val="00C06ED4"/>
    <w:rsid w:val="00C074C8"/>
    <w:rsid w:val="00C10D53"/>
    <w:rsid w:val="00C11E9E"/>
    <w:rsid w:val="00C11EDA"/>
    <w:rsid w:val="00C129DB"/>
    <w:rsid w:val="00C15009"/>
    <w:rsid w:val="00C1696D"/>
    <w:rsid w:val="00C175E0"/>
    <w:rsid w:val="00C17B11"/>
    <w:rsid w:val="00C22A9A"/>
    <w:rsid w:val="00C23893"/>
    <w:rsid w:val="00C34E94"/>
    <w:rsid w:val="00C424A8"/>
    <w:rsid w:val="00C43B62"/>
    <w:rsid w:val="00C47C42"/>
    <w:rsid w:val="00C53537"/>
    <w:rsid w:val="00C53C8A"/>
    <w:rsid w:val="00C60523"/>
    <w:rsid w:val="00C65E8B"/>
    <w:rsid w:val="00C708CD"/>
    <w:rsid w:val="00C712D2"/>
    <w:rsid w:val="00C715CE"/>
    <w:rsid w:val="00C739AA"/>
    <w:rsid w:val="00C73B27"/>
    <w:rsid w:val="00C74BE4"/>
    <w:rsid w:val="00C86EBC"/>
    <w:rsid w:val="00C97811"/>
    <w:rsid w:val="00CA2487"/>
    <w:rsid w:val="00CA2F8E"/>
    <w:rsid w:val="00CA474D"/>
    <w:rsid w:val="00CA5958"/>
    <w:rsid w:val="00CA7B00"/>
    <w:rsid w:val="00CB24C8"/>
    <w:rsid w:val="00CB2579"/>
    <w:rsid w:val="00CB4A12"/>
    <w:rsid w:val="00CC0CD0"/>
    <w:rsid w:val="00CC0E18"/>
    <w:rsid w:val="00CC1149"/>
    <w:rsid w:val="00CC47C1"/>
    <w:rsid w:val="00CC4A6A"/>
    <w:rsid w:val="00CC5BC8"/>
    <w:rsid w:val="00CC67D9"/>
    <w:rsid w:val="00CC7144"/>
    <w:rsid w:val="00CC725C"/>
    <w:rsid w:val="00CD15E1"/>
    <w:rsid w:val="00CD175F"/>
    <w:rsid w:val="00CD5F62"/>
    <w:rsid w:val="00CE212C"/>
    <w:rsid w:val="00CE274F"/>
    <w:rsid w:val="00CE3034"/>
    <w:rsid w:val="00CE597A"/>
    <w:rsid w:val="00CE5989"/>
    <w:rsid w:val="00CE6797"/>
    <w:rsid w:val="00CF069C"/>
    <w:rsid w:val="00CF2A2D"/>
    <w:rsid w:val="00CF3ABD"/>
    <w:rsid w:val="00D01896"/>
    <w:rsid w:val="00D04756"/>
    <w:rsid w:val="00D052A5"/>
    <w:rsid w:val="00D058FA"/>
    <w:rsid w:val="00D10535"/>
    <w:rsid w:val="00D1053B"/>
    <w:rsid w:val="00D1494B"/>
    <w:rsid w:val="00D14A37"/>
    <w:rsid w:val="00D17497"/>
    <w:rsid w:val="00D22DF8"/>
    <w:rsid w:val="00D22FAF"/>
    <w:rsid w:val="00D256D8"/>
    <w:rsid w:val="00D26EF8"/>
    <w:rsid w:val="00D33A3A"/>
    <w:rsid w:val="00D3510F"/>
    <w:rsid w:val="00D37A79"/>
    <w:rsid w:val="00D424F9"/>
    <w:rsid w:val="00D454A3"/>
    <w:rsid w:val="00D545A2"/>
    <w:rsid w:val="00D546BE"/>
    <w:rsid w:val="00D55A9E"/>
    <w:rsid w:val="00D5656A"/>
    <w:rsid w:val="00D70550"/>
    <w:rsid w:val="00D7058B"/>
    <w:rsid w:val="00D70EC9"/>
    <w:rsid w:val="00D73222"/>
    <w:rsid w:val="00D74D38"/>
    <w:rsid w:val="00D755B1"/>
    <w:rsid w:val="00D94ABD"/>
    <w:rsid w:val="00DA4965"/>
    <w:rsid w:val="00DA5AFD"/>
    <w:rsid w:val="00DB105D"/>
    <w:rsid w:val="00DB191F"/>
    <w:rsid w:val="00DB252A"/>
    <w:rsid w:val="00DB39FB"/>
    <w:rsid w:val="00DB7AD9"/>
    <w:rsid w:val="00DC01D5"/>
    <w:rsid w:val="00DC2F09"/>
    <w:rsid w:val="00DC3853"/>
    <w:rsid w:val="00DD1B01"/>
    <w:rsid w:val="00DD2BFA"/>
    <w:rsid w:val="00DD3644"/>
    <w:rsid w:val="00DD406A"/>
    <w:rsid w:val="00DD5B7A"/>
    <w:rsid w:val="00DD72ED"/>
    <w:rsid w:val="00DE0B2E"/>
    <w:rsid w:val="00DE2BBE"/>
    <w:rsid w:val="00DE32B5"/>
    <w:rsid w:val="00DE6AD2"/>
    <w:rsid w:val="00DF12E1"/>
    <w:rsid w:val="00DF2DB9"/>
    <w:rsid w:val="00DF2FBF"/>
    <w:rsid w:val="00DF3E9B"/>
    <w:rsid w:val="00DF449D"/>
    <w:rsid w:val="00DF45FA"/>
    <w:rsid w:val="00DF57DB"/>
    <w:rsid w:val="00DF75F2"/>
    <w:rsid w:val="00E02992"/>
    <w:rsid w:val="00E055E0"/>
    <w:rsid w:val="00E16D31"/>
    <w:rsid w:val="00E170C1"/>
    <w:rsid w:val="00E17465"/>
    <w:rsid w:val="00E22978"/>
    <w:rsid w:val="00E274A2"/>
    <w:rsid w:val="00E33E57"/>
    <w:rsid w:val="00E3422F"/>
    <w:rsid w:val="00E34582"/>
    <w:rsid w:val="00E35702"/>
    <w:rsid w:val="00E36F5F"/>
    <w:rsid w:val="00E412E2"/>
    <w:rsid w:val="00E46134"/>
    <w:rsid w:val="00E55880"/>
    <w:rsid w:val="00E56898"/>
    <w:rsid w:val="00E57C36"/>
    <w:rsid w:val="00E60A30"/>
    <w:rsid w:val="00E65725"/>
    <w:rsid w:val="00E73B15"/>
    <w:rsid w:val="00E74B2E"/>
    <w:rsid w:val="00E847F2"/>
    <w:rsid w:val="00E877B0"/>
    <w:rsid w:val="00E90E15"/>
    <w:rsid w:val="00E91004"/>
    <w:rsid w:val="00E9259A"/>
    <w:rsid w:val="00E9334C"/>
    <w:rsid w:val="00E9747C"/>
    <w:rsid w:val="00E97BA2"/>
    <w:rsid w:val="00EA27F3"/>
    <w:rsid w:val="00EA7A55"/>
    <w:rsid w:val="00EB1824"/>
    <w:rsid w:val="00EB55D2"/>
    <w:rsid w:val="00EB6A86"/>
    <w:rsid w:val="00EB74A8"/>
    <w:rsid w:val="00EC2665"/>
    <w:rsid w:val="00EC5E49"/>
    <w:rsid w:val="00EC6AAC"/>
    <w:rsid w:val="00EC6BA4"/>
    <w:rsid w:val="00EC6D25"/>
    <w:rsid w:val="00EC6FF0"/>
    <w:rsid w:val="00ED09F8"/>
    <w:rsid w:val="00ED0BC6"/>
    <w:rsid w:val="00ED3982"/>
    <w:rsid w:val="00ED4EEA"/>
    <w:rsid w:val="00ED5064"/>
    <w:rsid w:val="00ED591E"/>
    <w:rsid w:val="00EE0BDA"/>
    <w:rsid w:val="00EE4C33"/>
    <w:rsid w:val="00EE6EA8"/>
    <w:rsid w:val="00EF2805"/>
    <w:rsid w:val="00EF287F"/>
    <w:rsid w:val="00EF4CFE"/>
    <w:rsid w:val="00EF5D7C"/>
    <w:rsid w:val="00EF7605"/>
    <w:rsid w:val="00F0096E"/>
    <w:rsid w:val="00F021C7"/>
    <w:rsid w:val="00F06B48"/>
    <w:rsid w:val="00F07654"/>
    <w:rsid w:val="00F22843"/>
    <w:rsid w:val="00F22EBC"/>
    <w:rsid w:val="00F27E60"/>
    <w:rsid w:val="00F3022B"/>
    <w:rsid w:val="00F31512"/>
    <w:rsid w:val="00F3175D"/>
    <w:rsid w:val="00F34FA5"/>
    <w:rsid w:val="00F35AE5"/>
    <w:rsid w:val="00F43CCF"/>
    <w:rsid w:val="00F50B9F"/>
    <w:rsid w:val="00F53C5F"/>
    <w:rsid w:val="00F53F26"/>
    <w:rsid w:val="00F53F76"/>
    <w:rsid w:val="00F56CB1"/>
    <w:rsid w:val="00F5710F"/>
    <w:rsid w:val="00F617CB"/>
    <w:rsid w:val="00F62343"/>
    <w:rsid w:val="00F7006D"/>
    <w:rsid w:val="00F75365"/>
    <w:rsid w:val="00F7567D"/>
    <w:rsid w:val="00F7735F"/>
    <w:rsid w:val="00F84533"/>
    <w:rsid w:val="00FA0032"/>
    <w:rsid w:val="00FA0123"/>
    <w:rsid w:val="00FA2B5F"/>
    <w:rsid w:val="00FA2CDA"/>
    <w:rsid w:val="00FA7494"/>
    <w:rsid w:val="00FA7763"/>
    <w:rsid w:val="00FB4816"/>
    <w:rsid w:val="00FB5AE9"/>
    <w:rsid w:val="00FB73ED"/>
    <w:rsid w:val="00FB7BA5"/>
    <w:rsid w:val="00FC03B9"/>
    <w:rsid w:val="00FC22FE"/>
    <w:rsid w:val="00FC411D"/>
    <w:rsid w:val="00FC7F14"/>
    <w:rsid w:val="00FD3AFD"/>
    <w:rsid w:val="00FD4FEE"/>
    <w:rsid w:val="00FD58FE"/>
    <w:rsid w:val="00FD710B"/>
    <w:rsid w:val="00FE5294"/>
    <w:rsid w:val="00FF0DBA"/>
    <w:rsid w:val="00FF2555"/>
    <w:rsid w:val="00FF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399D0B1"/>
  <w15:docId w15:val="{82D58659-2412-4FA5-B6C8-D77D555F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15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hangingChars="100" w:hanging="181"/>
    </w:pPr>
    <w:rPr>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rPr>
      <w:b/>
      <w:bCs/>
      <w:sz w:val="44"/>
    </w:rPr>
  </w:style>
  <w:style w:type="paragraph" w:styleId="a8">
    <w:name w:val="header"/>
    <w:basedOn w:val="a"/>
    <w:pPr>
      <w:tabs>
        <w:tab w:val="center" w:pos="4252"/>
        <w:tab w:val="right" w:pos="8504"/>
      </w:tabs>
      <w:snapToGrid w:val="0"/>
    </w:pPr>
  </w:style>
  <w:style w:type="paragraph" w:styleId="2">
    <w:name w:val="Body Text Indent 2"/>
    <w:basedOn w:val="a"/>
    <w:pPr>
      <w:ind w:leftChars="100" w:left="210" w:firstLineChars="100" w:firstLine="210"/>
    </w:pPr>
    <w:rPr>
      <w:rFonts w:ascii="ＭＳ 明朝" w:hAnsi="ＭＳ 明朝"/>
    </w:rPr>
  </w:style>
  <w:style w:type="paragraph" w:styleId="a9">
    <w:name w:val="Balloon Text"/>
    <w:basedOn w:val="a"/>
    <w:semiHidden/>
    <w:rsid w:val="00E35702"/>
    <w:rPr>
      <w:rFonts w:ascii="Arial" w:eastAsia="ＭＳ ゴシック" w:hAnsi="Arial"/>
      <w:sz w:val="18"/>
      <w:szCs w:val="18"/>
    </w:rPr>
  </w:style>
  <w:style w:type="paragraph" w:styleId="3">
    <w:name w:val="Body Text Indent 3"/>
    <w:basedOn w:val="a"/>
    <w:rsid w:val="00887341"/>
    <w:pPr>
      <w:ind w:leftChars="400" w:left="851"/>
    </w:pPr>
    <w:rPr>
      <w:sz w:val="16"/>
      <w:szCs w:val="16"/>
    </w:rPr>
  </w:style>
  <w:style w:type="table" w:styleId="aa">
    <w:name w:val="Table Grid"/>
    <w:basedOn w:val="a1"/>
    <w:rsid w:val="00460A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460A77"/>
  </w:style>
  <w:style w:type="character" w:customStyle="1" w:styleId="a5">
    <w:name w:val="フッター (文字)"/>
    <w:basedOn w:val="a0"/>
    <w:link w:val="a4"/>
    <w:uiPriority w:val="99"/>
    <w:rsid w:val="005834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2051">
      <w:bodyDiv w:val="1"/>
      <w:marLeft w:val="0"/>
      <w:marRight w:val="0"/>
      <w:marTop w:val="0"/>
      <w:marBottom w:val="0"/>
      <w:divBdr>
        <w:top w:val="none" w:sz="0" w:space="0" w:color="auto"/>
        <w:left w:val="none" w:sz="0" w:space="0" w:color="auto"/>
        <w:bottom w:val="none" w:sz="0" w:space="0" w:color="auto"/>
        <w:right w:val="none" w:sz="0" w:space="0" w:color="auto"/>
      </w:divBdr>
    </w:div>
    <w:div w:id="794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448147FEA0CA40B457E3F2E18D2591" ma:contentTypeVersion="0" ma:contentTypeDescription="新しいドキュメントを作成します。" ma:contentTypeScope="" ma:versionID="bebc91eb8ccd9d0624bf8d1c12abb020">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D6056-43D2-4E05-AC08-0D1AFF0C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2CC2EF-5113-4258-9433-757E7519F0C1}">
  <ds:schemaRefs>
    <ds:schemaRef ds:uri="http://schemas.microsoft.com/sharepoint/v3/contenttype/forms"/>
  </ds:schemaRefs>
</ds:datastoreItem>
</file>

<file path=customXml/itemProps3.xml><?xml version="1.0" encoding="utf-8"?>
<ds:datastoreItem xmlns:ds="http://schemas.openxmlformats.org/officeDocument/2006/customXml" ds:itemID="{FFCE2A27-2E67-46DB-94EB-0EE0F36428AA}">
  <ds:schemaRefs>
    <ds:schemaRef ds:uri="http://schemas.openxmlformats.org/officeDocument/2006/bibliography"/>
  </ds:schemaRefs>
</ds:datastoreItem>
</file>

<file path=customXml/itemProps4.xml><?xml version="1.0" encoding="utf-8"?>
<ds:datastoreItem xmlns:ds="http://schemas.openxmlformats.org/officeDocument/2006/customXml" ds:itemID="{9B0F8D31-70DA-4C5B-B84A-5B799FB88C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1416</Words>
  <Characters>224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〈議案１～２３　平成１３年度一般会計及び特別会計当初予算の件〉</vt:lpstr>
      <vt:lpstr>〈議案１～２３　平成１３年度一般会計及び特別会計当初予算の件〉</vt:lpstr>
    </vt:vector>
  </TitlesOfParts>
  <Company>大阪府</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〈議案１～２３　平成１３年度一般会計及び特別会計当初予算の件〉</dc:title>
  <dc:creator>KashiharaM</dc:creator>
  <cp:lastModifiedBy>川端　達也</cp:lastModifiedBy>
  <cp:revision>27</cp:revision>
  <cp:lastPrinted>2026-02-06T08:29:00Z</cp:lastPrinted>
  <dcterms:created xsi:type="dcterms:W3CDTF">2024-01-25T08:23:00Z</dcterms:created>
  <dcterms:modified xsi:type="dcterms:W3CDTF">2026-02-06T08:30:00Z</dcterms:modified>
</cp:coreProperties>
</file>