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923B" w14:textId="77777777" w:rsidR="00865AE4" w:rsidRDefault="00E817CB" w:rsidP="00865AE4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2"/>
        </w:rPr>
        <w:t>おおさかＱネット「</w:t>
      </w:r>
      <w:r w:rsidR="00865AE4">
        <w:rPr>
          <w:rFonts w:asciiTheme="majorEastAsia" w:eastAsiaTheme="majorEastAsia" w:hAnsiTheme="majorEastAsia" w:hint="eastAsia"/>
          <w:b/>
          <w:sz w:val="22"/>
        </w:rPr>
        <w:t>食品ロス削減の府民行動</w:t>
      </w:r>
      <w:r w:rsidR="003B0AF0">
        <w:rPr>
          <w:rFonts w:asciiTheme="majorEastAsia" w:eastAsiaTheme="majorEastAsia" w:hAnsiTheme="majorEastAsia" w:hint="eastAsia"/>
          <w:b/>
          <w:sz w:val="22"/>
        </w:rPr>
        <w:t>」</w:t>
      </w:r>
      <w:r w:rsidR="00865AE4">
        <w:rPr>
          <w:rFonts w:asciiTheme="majorEastAsia" w:eastAsiaTheme="majorEastAsia" w:hAnsiTheme="majorEastAsia" w:hint="eastAsia"/>
          <w:b/>
          <w:sz w:val="22"/>
        </w:rPr>
        <w:t>に関する</w:t>
      </w:r>
      <w:r>
        <w:rPr>
          <w:rFonts w:asciiTheme="majorEastAsia" w:eastAsiaTheme="majorEastAsia" w:hAnsiTheme="majorEastAsia" w:hint="eastAsia"/>
          <w:b/>
          <w:sz w:val="22"/>
        </w:rPr>
        <w:t>アンケート</w:t>
      </w:r>
    </w:p>
    <w:p w14:paraId="7AA2BD96" w14:textId="6E82059A" w:rsidR="003E4E66" w:rsidRDefault="00E817CB" w:rsidP="00865AE4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分析結果概要</w:t>
      </w:r>
    </w:p>
    <w:p w14:paraId="50502A83" w14:textId="77777777" w:rsidR="003E4E66" w:rsidRDefault="003E4E66">
      <w:pPr>
        <w:rPr>
          <w:rFonts w:asciiTheme="majorEastAsia" w:eastAsiaTheme="majorEastAsia" w:hAnsiTheme="majorEastAsia"/>
        </w:rPr>
      </w:pPr>
    </w:p>
    <w:p w14:paraId="2E7BC9B8" w14:textId="4B47B8A6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  <w:spacing w:val="30"/>
          <w:kern w:val="0"/>
          <w:fitText w:val="1050" w:id="1544206336"/>
        </w:rPr>
        <w:t>実施期</w:t>
      </w:r>
      <w:r>
        <w:rPr>
          <w:rFonts w:asciiTheme="majorEastAsia" w:eastAsiaTheme="majorEastAsia" w:hAnsiTheme="majorEastAsia" w:hint="eastAsia"/>
          <w:spacing w:val="15"/>
          <w:kern w:val="0"/>
          <w:fitText w:val="1050" w:id="1544206336"/>
        </w:rPr>
        <w:t>間</w:t>
      </w:r>
      <w:r>
        <w:rPr>
          <w:rFonts w:asciiTheme="majorEastAsia" w:eastAsiaTheme="majorEastAsia" w:hAnsiTheme="majorEastAsia" w:hint="eastAsia"/>
        </w:rPr>
        <w:t xml:space="preserve">　令和</w:t>
      </w:r>
      <w:r w:rsidR="00953B50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年</w:t>
      </w:r>
      <w:r w:rsidR="00E847E2"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月</w:t>
      </w:r>
      <w:r w:rsidR="00BD55E9">
        <w:rPr>
          <w:rFonts w:asciiTheme="majorEastAsia" w:eastAsiaTheme="majorEastAsia" w:hAnsiTheme="majorEastAsia" w:hint="eastAsia"/>
        </w:rPr>
        <w:t>８</w:t>
      </w:r>
      <w:r>
        <w:rPr>
          <w:rFonts w:asciiTheme="majorEastAsia" w:eastAsiaTheme="majorEastAsia" w:hAnsiTheme="majorEastAsia" w:hint="eastAsia"/>
        </w:rPr>
        <w:t>日（</w:t>
      </w:r>
      <w:r w:rsidR="00BD55E9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 w:hint="eastAsia"/>
        </w:rPr>
        <w:t>）から</w:t>
      </w:r>
      <w:r w:rsidR="00E847E2">
        <w:rPr>
          <w:rFonts w:asciiTheme="majorEastAsia" w:eastAsiaTheme="majorEastAsia" w:hAnsiTheme="majorEastAsia" w:hint="eastAsia"/>
        </w:rPr>
        <w:t>10</w:t>
      </w:r>
      <w:r>
        <w:rPr>
          <w:rFonts w:asciiTheme="majorEastAsia" w:eastAsiaTheme="majorEastAsia" w:hAnsiTheme="majorEastAsia" w:hint="eastAsia"/>
        </w:rPr>
        <w:t>月</w:t>
      </w:r>
      <w:r w:rsidR="00BD55E9">
        <w:rPr>
          <w:rFonts w:asciiTheme="majorEastAsia" w:eastAsiaTheme="majorEastAsia" w:hAnsiTheme="majorEastAsia" w:hint="eastAsia"/>
        </w:rPr>
        <w:t>13</w:t>
      </w:r>
      <w:r>
        <w:rPr>
          <w:rFonts w:asciiTheme="majorEastAsia" w:eastAsiaTheme="majorEastAsia" w:hAnsiTheme="majorEastAsia" w:hint="eastAsia"/>
        </w:rPr>
        <w:t>日（</w:t>
      </w:r>
      <w:r w:rsidR="00BD55E9">
        <w:rPr>
          <w:rFonts w:asciiTheme="majorEastAsia" w:eastAsiaTheme="majorEastAsia" w:hAnsiTheme="majorEastAsia" w:hint="eastAsia"/>
        </w:rPr>
        <w:t>火</w:t>
      </w:r>
      <w:r>
        <w:rPr>
          <w:rFonts w:asciiTheme="majorEastAsia" w:eastAsiaTheme="majorEastAsia" w:hAnsiTheme="majorEastAsia" w:hint="eastAsia"/>
        </w:rPr>
        <w:t>）</w:t>
      </w:r>
    </w:p>
    <w:p w14:paraId="2D0F9B63" w14:textId="249AC4A1" w:rsidR="00E847E2" w:rsidRDefault="00E817CB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■サンプル数　</w:t>
      </w:r>
      <w:r w:rsidR="00E847E2">
        <w:rPr>
          <w:rFonts w:asciiTheme="majorEastAsia" w:eastAsiaTheme="majorEastAsia" w:hAnsiTheme="majorEastAsia" w:hint="eastAsia"/>
        </w:rPr>
        <w:t>家庭内で食材の購入及び調理を行う大阪府民</w:t>
      </w:r>
    </w:p>
    <w:p w14:paraId="5DF6616C" w14:textId="6519AABD" w:rsidR="003E4E66" w:rsidRDefault="00E817CB" w:rsidP="00E847E2">
      <w:pPr>
        <w:ind w:leftChars="700" w:left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各世代（18～29歳、30代、40代、50代、60代以上）200</w:t>
      </w:r>
      <w:r w:rsidR="00451B95">
        <w:rPr>
          <w:rFonts w:asciiTheme="majorEastAsia" w:eastAsiaTheme="majorEastAsia" w:hAnsiTheme="majorEastAsia" w:hint="eastAsia"/>
        </w:rPr>
        <w:t>サンプル（男女均等割）</w:t>
      </w:r>
      <w:r>
        <w:rPr>
          <w:rFonts w:asciiTheme="majorEastAsia" w:eastAsiaTheme="majorEastAsia" w:hAnsiTheme="majorEastAsia" w:hint="eastAsia"/>
        </w:rPr>
        <w:t>計1,000サンプル</w:t>
      </w:r>
    </w:p>
    <w:p w14:paraId="33CC8DC9" w14:textId="4D955E96" w:rsidR="00D52A60" w:rsidRDefault="00210322" w:rsidP="007C3A35">
      <w:pPr>
        <w:widowControl/>
        <w:jc w:val="center"/>
        <w:rPr>
          <w:rFonts w:asciiTheme="majorEastAsia" w:eastAsiaTheme="majorEastAsia" w:hAnsiTheme="majorEastAsia"/>
          <w:sz w:val="16"/>
        </w:rPr>
      </w:pPr>
      <w:r w:rsidRPr="00210322">
        <w:rPr>
          <w:noProof/>
        </w:rPr>
        <w:drawing>
          <wp:inline distT="0" distB="0" distL="0" distR="0" wp14:anchorId="5AF45CF8" wp14:editId="5573912D">
            <wp:extent cx="3381375" cy="51911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34000" w14:textId="338C98BE" w:rsidR="0068692F" w:rsidRDefault="0068692F" w:rsidP="007C3A35">
      <w:pPr>
        <w:widowControl/>
        <w:jc w:val="center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/>
          <w:sz w:val="16"/>
        </w:rPr>
        <w:br w:type="page"/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4E66" w14:paraId="6D31D98E" w14:textId="77777777" w:rsidTr="00953B50">
        <w:tc>
          <w:tcPr>
            <w:tcW w:w="9067" w:type="dxa"/>
          </w:tcPr>
          <w:p w14:paraId="554DF87F" w14:textId="0B5145A4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lastRenderedPageBreak/>
              <w:t>１.調査目的</w:t>
            </w:r>
          </w:p>
          <w:p w14:paraId="5A72ED72" w14:textId="791FD071" w:rsidR="003E4E66" w:rsidRPr="001E4F37" w:rsidRDefault="005F3506" w:rsidP="001E4F3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E4F37" w:rsidRPr="001E4F37">
              <w:rPr>
                <w:rFonts w:asciiTheme="majorEastAsia" w:eastAsiaTheme="majorEastAsia" w:hAnsiTheme="majorEastAsia" w:hint="eastAsia"/>
                <w:szCs w:val="21"/>
              </w:rPr>
              <w:t>一般家庭における食品ロス削減に向けて、府民の食品ロスに関する認知度を把握するとともに、府民の買い物や食品保存等の行動について把握し、食品ロスに対する効</w:t>
            </w:r>
            <w:r w:rsidR="007D61FF">
              <w:rPr>
                <w:rFonts w:asciiTheme="majorEastAsia" w:eastAsiaTheme="majorEastAsia" w:hAnsiTheme="majorEastAsia" w:hint="eastAsia"/>
                <w:szCs w:val="21"/>
              </w:rPr>
              <w:t>果的な消費者理解の施策について検討することを目的に、本調査を実施</w:t>
            </w:r>
            <w:r w:rsidR="001E4F37" w:rsidRPr="001E4F37">
              <w:rPr>
                <w:rFonts w:asciiTheme="majorEastAsia" w:eastAsiaTheme="majorEastAsia" w:hAnsiTheme="majorEastAsia" w:hint="eastAsia"/>
                <w:szCs w:val="21"/>
              </w:rPr>
              <w:t>する。</w:t>
            </w:r>
          </w:p>
          <w:p w14:paraId="5C263518" w14:textId="77777777" w:rsidR="00F16B3F" w:rsidRPr="0012449A" w:rsidRDefault="00F16B3F" w:rsidP="00F16B3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0C215C" w14:textId="69B3AA35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２.</w:t>
            </w:r>
            <w:r w:rsidR="003B0AF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主な</w:t>
            </w: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調査（検証）項目</w:t>
            </w:r>
          </w:p>
          <w:p w14:paraId="07871B67" w14:textId="622A5FAF" w:rsidR="00F16B3F" w:rsidRDefault="00953B50" w:rsidP="00F16B3F">
            <w:pPr>
              <w:widowControl/>
              <w:ind w:leftChars="200" w:left="1260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仮説１　</w:t>
            </w:r>
            <w:r w:rsidR="001E4F37" w:rsidRPr="001E4F37">
              <w:rPr>
                <w:rFonts w:asciiTheme="majorEastAsia" w:eastAsiaTheme="majorEastAsia" w:hAnsiTheme="majorEastAsia" w:hint="eastAsia"/>
                <w:szCs w:val="21"/>
              </w:rPr>
              <w:t>食品ロスが問題になっていることを知っている人は、知らない人に比べ、賞味期限・消費期限の違いを知っている割合が高い。</w:t>
            </w:r>
          </w:p>
          <w:p w14:paraId="0439CED8" w14:textId="0FCA1BC3" w:rsidR="007D1E57" w:rsidRPr="007D1E57" w:rsidRDefault="007D1E57" w:rsidP="007D1E57">
            <w:pPr>
              <w:widowControl/>
              <w:ind w:leftChars="200" w:left="1260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仮説２　</w:t>
            </w:r>
            <w:r w:rsidR="001E4F37" w:rsidRPr="001E4F37">
              <w:rPr>
                <w:rFonts w:asciiTheme="majorEastAsia" w:eastAsiaTheme="majorEastAsia" w:hAnsiTheme="majorEastAsia" w:hint="eastAsia"/>
                <w:szCs w:val="21"/>
              </w:rPr>
              <w:t>食品ロスが問題になっていることを知らない人は、知っている人に比べ、賞味期限切れの食品を捨てる割合が高い。</w:t>
            </w:r>
          </w:p>
          <w:p w14:paraId="44A8EE2E" w14:textId="7099114C" w:rsidR="00F16B3F" w:rsidRPr="00AE46F2" w:rsidRDefault="007D1E57" w:rsidP="007D1E57">
            <w:pPr>
              <w:widowControl/>
              <w:ind w:leftChars="200" w:left="1260" w:hangingChars="400" w:hanging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仮説３</w:t>
            </w:r>
            <w:r w:rsidR="00953B50"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E4F37" w:rsidRPr="001E4F37">
              <w:rPr>
                <w:rFonts w:asciiTheme="majorEastAsia" w:eastAsiaTheme="majorEastAsia" w:hAnsiTheme="majorEastAsia" w:hint="eastAsia"/>
                <w:szCs w:val="21"/>
              </w:rPr>
              <w:t>緊急事態宣言前</w:t>
            </w:r>
            <w:r w:rsidR="001E4F37">
              <w:rPr>
                <w:rFonts w:asciiTheme="majorEastAsia" w:eastAsiaTheme="majorEastAsia" w:hAnsiTheme="majorEastAsia" w:hint="eastAsia"/>
                <w:szCs w:val="21"/>
              </w:rPr>
              <w:t>（令和2年4月6日以前）</w:t>
            </w:r>
            <w:r w:rsidR="001E4F37" w:rsidRPr="001E4F37">
              <w:rPr>
                <w:rFonts w:asciiTheme="majorEastAsia" w:eastAsiaTheme="majorEastAsia" w:hAnsiTheme="majorEastAsia" w:hint="eastAsia"/>
                <w:szCs w:val="21"/>
              </w:rPr>
              <w:t>と比べ、買いだめや廃棄行動は増えている。</w:t>
            </w:r>
          </w:p>
          <w:p w14:paraId="54930760" w14:textId="77777777" w:rsidR="003E4E66" w:rsidRDefault="003E4E66">
            <w:pPr>
              <w:widowControl/>
              <w:ind w:left="1050" w:hangingChars="500" w:hanging="105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8EE2D7" w14:textId="6C81046D" w:rsidR="003E4E66" w:rsidRPr="00953B50" w:rsidRDefault="00E817CB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Cs w:val="21"/>
                <w:u w:val="single"/>
              </w:rPr>
            </w:pP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３.</w:t>
            </w:r>
            <w:r w:rsidR="003B0AF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主な</w:t>
            </w:r>
            <w:r w:rsidRPr="00953B50">
              <w:rPr>
                <w:rFonts w:asciiTheme="majorEastAsia" w:eastAsiaTheme="majorEastAsia" w:hAnsiTheme="majorEastAsia" w:hint="eastAsia"/>
                <w:b/>
                <w:bCs/>
                <w:szCs w:val="21"/>
                <w:u w:val="single"/>
              </w:rPr>
              <w:t>調査（検証）結果</w:t>
            </w:r>
          </w:p>
          <w:p w14:paraId="2C4449D9" w14:textId="4D5AEED1" w:rsidR="00BA0A83" w:rsidRDefault="00953B50" w:rsidP="00FB13BD">
            <w:pPr>
              <w:widowControl/>
              <w:ind w:leftChars="213" w:left="1297" w:hangingChars="405" w:hanging="85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仮説１　</w:t>
            </w:r>
            <w:r w:rsidR="001E4F37">
              <w:rPr>
                <w:rFonts w:asciiTheme="majorEastAsia" w:eastAsiaTheme="majorEastAsia" w:hAnsiTheme="majorEastAsia" w:hint="eastAsia"/>
                <w:szCs w:val="21"/>
              </w:rPr>
              <w:t>食品ロスが問題になっていることを知っている人は、知らない人に比べ、賞味期限・消費期限の違いを知っている割合が高かった。</w:t>
            </w:r>
            <w:r w:rsidR="00C7638F">
              <w:rPr>
                <w:rFonts w:asciiTheme="majorEastAsia" w:eastAsiaTheme="majorEastAsia" w:hAnsiTheme="majorEastAsia" w:hint="eastAsia"/>
                <w:szCs w:val="21"/>
              </w:rPr>
              <w:t>（図表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8A59A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CEDFECA" w14:textId="77777777" w:rsidR="00865AE4" w:rsidRDefault="007D1E57" w:rsidP="004D373B">
            <w:pPr>
              <w:widowControl/>
              <w:ind w:leftChars="213" w:left="1297" w:hangingChars="405" w:hanging="8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仮説２</w:t>
            </w:r>
            <w:r w:rsidRPr="00953B5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D1FCA">
              <w:rPr>
                <w:rFonts w:asciiTheme="majorEastAsia" w:eastAsiaTheme="majorEastAsia" w:hAnsiTheme="majorEastAsia" w:hint="eastAsia"/>
                <w:szCs w:val="21"/>
              </w:rPr>
              <w:t>（サンプル数が少ないため参考）</w:t>
            </w:r>
            <w:r w:rsidR="001E4F37">
              <w:rPr>
                <w:rFonts w:asciiTheme="majorEastAsia" w:eastAsiaTheme="majorEastAsia" w:hAnsiTheme="majorEastAsia" w:hint="eastAsia"/>
                <w:szCs w:val="21"/>
              </w:rPr>
              <w:t>食品ロスが問題になっていることを知らない人は、知っている人に比べ、賞味期限切れの食品を捨てる割合が高かった。</w:t>
            </w:r>
          </w:p>
          <w:p w14:paraId="43138B81" w14:textId="4FA66142" w:rsidR="004D373B" w:rsidRDefault="007D1E57" w:rsidP="00865AE4">
            <w:pPr>
              <w:widowControl/>
              <w:ind w:leftChars="613" w:left="1297" w:hangingChars="5" w:hanging="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（図表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72DD20AF" w14:textId="77777777" w:rsidR="00C76E5E" w:rsidRDefault="00C35205" w:rsidP="001A7CC0">
            <w:pPr>
              <w:widowControl/>
              <w:ind w:leftChars="213" w:left="1297" w:hangingChars="405" w:hanging="8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仮説３</w:t>
            </w:r>
            <w:r w:rsidR="00AE46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D753D">
              <w:rPr>
                <w:rFonts w:asciiTheme="majorEastAsia" w:eastAsiaTheme="majorEastAsia" w:hAnsiTheme="majorEastAsia" w:hint="eastAsia"/>
                <w:szCs w:val="21"/>
              </w:rPr>
              <w:t>回答日時点において、</w:t>
            </w:r>
            <w:r w:rsidR="001E4F37">
              <w:rPr>
                <w:rFonts w:asciiTheme="majorEastAsia" w:eastAsiaTheme="majorEastAsia" w:hAnsiTheme="majorEastAsia" w:hint="eastAsia"/>
                <w:szCs w:val="21"/>
              </w:rPr>
              <w:t>緊急事態宣言前（令和2年4月6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日以前）と比べ、買いだめや廃棄行動は</w:t>
            </w:r>
            <w:r w:rsidR="001A7CC0">
              <w:rPr>
                <w:rFonts w:asciiTheme="majorEastAsia" w:eastAsiaTheme="majorEastAsia" w:hAnsiTheme="majorEastAsia" w:hint="eastAsia"/>
                <w:szCs w:val="21"/>
              </w:rPr>
              <w:t>、「変わらない」と回答した人が最も多かった。</w:t>
            </w:r>
          </w:p>
          <w:p w14:paraId="381087AD" w14:textId="2B764260" w:rsidR="003B0AF0" w:rsidRDefault="00AE46F2" w:rsidP="00C76E5E">
            <w:pPr>
              <w:widowControl/>
              <w:ind w:firstLineChars="600" w:firstLine="126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（図表</w:t>
            </w:r>
            <w:r w:rsidR="0084509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1、</w:t>
            </w:r>
            <w:r w:rsidR="0084509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6B214D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="008541C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14:paraId="2C740809" w14:textId="68BB8F00" w:rsidR="003E4E66" w:rsidRPr="001E4F37" w:rsidRDefault="003E4E66" w:rsidP="00DB527F">
      <w:pPr>
        <w:rPr>
          <w:rFonts w:asciiTheme="majorEastAsia" w:eastAsiaTheme="majorEastAsia" w:hAnsiTheme="majorEastAsia"/>
        </w:rPr>
      </w:pPr>
    </w:p>
    <w:p w14:paraId="7A650706" w14:textId="77777777" w:rsidR="003E4E66" w:rsidRDefault="00E817CB">
      <w:pPr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</w:p>
    <w:p w14:paraId="10CB7582" w14:textId="77777777" w:rsidR="003E4E66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 「おおさかＱネット」の回答者は、民間調査会社に登録されたインターネットモニターであり、回答者の構成は無作為抽出サンプルのように「府民全体の縮図」ではない。そのため、アンケート調査の「単純集計（参考）」は、無作為抽出による世論調査のように「調査時点での府民全体の状況」を示すものではなく、あくまで本アンケートの回答者の回答状況にとどまる。</w:t>
      </w:r>
    </w:p>
    <w:p w14:paraId="6867A74F" w14:textId="77777777" w:rsidR="003E4E66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 割合を百分率で表示する場合は、小数点第２位を四捨五入した。四捨五入の結果、個々の比率の合計と全体を示す数値とが一致しないことがある。</w:t>
      </w:r>
    </w:p>
    <w:p w14:paraId="6B8A6C8B" w14:textId="77777777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　図表中の表記の語句は、短縮・簡略化している場合がある。</w:t>
      </w:r>
    </w:p>
    <w:p w14:paraId="38731173" w14:textId="77777777" w:rsidR="003E4E66" w:rsidRDefault="00E817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　図表中の上段の数値は人数（ｎ）、下段の数値は割合（％）を示す。</w:t>
      </w:r>
    </w:p>
    <w:p w14:paraId="3171337B" w14:textId="6CC4A49B" w:rsidR="003E4E66" w:rsidRPr="000653A9" w:rsidRDefault="00E817CB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５.　図表下にカイ２乗検定の値（ｐ値）を記載しているものは、信頼度５％水準で統計上の有意差がみられたもの。</w:t>
      </w:r>
      <w:r w:rsidR="000653A9" w:rsidRPr="000653A9">
        <w:rPr>
          <w:rFonts w:asciiTheme="majorEastAsia" w:eastAsiaTheme="majorEastAsia" w:hAnsiTheme="majorEastAsia" w:hint="eastAsia"/>
        </w:rPr>
        <w:t>複数回答のクロス集計については、カイ２乗検定を行っていない。</w:t>
      </w:r>
    </w:p>
    <w:p w14:paraId="4844A76F" w14:textId="5708565D" w:rsidR="003B0AF0" w:rsidRDefault="003B0AF0" w:rsidP="003B0AF0">
      <w:pPr>
        <w:rPr>
          <w:rFonts w:asciiTheme="majorEastAsia" w:eastAsiaTheme="majorEastAsia" w:hAnsiTheme="majorEastAsia"/>
          <w:b/>
          <w:sz w:val="22"/>
        </w:rPr>
      </w:pPr>
    </w:p>
    <w:p w14:paraId="75E61FC0" w14:textId="77777777" w:rsidR="00F53581" w:rsidRDefault="00F53581" w:rsidP="003B0AF0">
      <w:pPr>
        <w:rPr>
          <w:rFonts w:asciiTheme="majorEastAsia" w:eastAsiaTheme="majorEastAsia" w:hAnsiTheme="majorEastAsia"/>
          <w:b/>
          <w:sz w:val="22"/>
        </w:rPr>
      </w:pPr>
    </w:p>
    <w:p w14:paraId="1F257A6A" w14:textId="3E083A7F" w:rsidR="003B0AF0" w:rsidRDefault="003B0AF0" w:rsidP="003B0AF0">
      <w:pPr>
        <w:rPr>
          <w:rFonts w:asciiTheme="majorEastAsia" w:eastAsiaTheme="majorEastAsia" w:hAnsiTheme="majorEastAsia"/>
          <w:b/>
          <w:sz w:val="22"/>
        </w:rPr>
      </w:pPr>
    </w:p>
    <w:p w14:paraId="23873DEE" w14:textId="642432E7" w:rsidR="000731D9" w:rsidRDefault="000731D9" w:rsidP="000731D9">
      <w:pPr>
        <w:rPr>
          <w:rFonts w:asciiTheme="majorEastAsia" w:eastAsiaTheme="majorEastAsia" w:hAnsiTheme="majorEastAsia"/>
          <w:b/>
          <w:sz w:val="22"/>
          <w:u w:val="single"/>
        </w:rPr>
      </w:pPr>
    </w:p>
    <w:p w14:paraId="6307FA87" w14:textId="3EF8FEC8" w:rsidR="000731D9" w:rsidRPr="000731D9" w:rsidRDefault="000731D9" w:rsidP="000731D9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１．食品ロスについて</w:t>
      </w:r>
    </w:p>
    <w:p w14:paraId="7E18B63F" w14:textId="4C7D0C92" w:rsidR="00ED76D1" w:rsidRPr="000731D9" w:rsidRDefault="000731D9" w:rsidP="007B6677">
      <w:pPr>
        <w:rPr>
          <w:rFonts w:asciiTheme="majorEastAsia" w:eastAsiaTheme="majorEastAsia" w:hAnsiTheme="majorEastAsia"/>
          <w:b/>
          <w:sz w:val="22"/>
        </w:rPr>
      </w:pPr>
      <w:r w:rsidRPr="000731D9">
        <w:rPr>
          <w:rFonts w:asciiTheme="majorEastAsia" w:eastAsiaTheme="majorEastAsia" w:hAnsiTheme="majorEastAsia" w:hint="eastAsia"/>
          <w:b/>
          <w:sz w:val="22"/>
        </w:rPr>
        <w:t>1</w:t>
      </w:r>
      <w:r w:rsidR="006B214D">
        <w:rPr>
          <w:rFonts w:asciiTheme="majorEastAsia" w:eastAsiaTheme="majorEastAsia" w:hAnsiTheme="majorEastAsia" w:hint="eastAsia"/>
          <w:b/>
          <w:sz w:val="22"/>
        </w:rPr>
        <w:t>-</w:t>
      </w:r>
      <w:r w:rsidRPr="000731D9">
        <w:rPr>
          <w:rFonts w:asciiTheme="majorEastAsia" w:eastAsiaTheme="majorEastAsia" w:hAnsiTheme="majorEastAsia" w:hint="eastAsia"/>
          <w:b/>
          <w:sz w:val="22"/>
        </w:rPr>
        <w:t>1</w:t>
      </w:r>
      <w:r w:rsidR="00ED76D1" w:rsidRPr="000731D9">
        <w:rPr>
          <w:rFonts w:asciiTheme="majorEastAsia" w:eastAsiaTheme="majorEastAsia" w:hAnsiTheme="majorEastAsia" w:hint="eastAsia"/>
          <w:b/>
          <w:sz w:val="22"/>
        </w:rPr>
        <w:t xml:space="preserve">　食品ロスの認知度について</w:t>
      </w:r>
    </w:p>
    <w:p w14:paraId="36DD6DF5" w14:textId="118D6DFD" w:rsidR="000731D9" w:rsidRDefault="000731D9" w:rsidP="007B6677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食品ロスの認知度について調査し、性別・年代によって差があるか分析した。</w:t>
      </w:r>
    </w:p>
    <w:p w14:paraId="5A6AAD5B" w14:textId="79C14046" w:rsidR="000731D9" w:rsidRDefault="000731D9" w:rsidP="007B6677">
      <w:pPr>
        <w:rPr>
          <w:rFonts w:asciiTheme="majorEastAsia" w:eastAsiaTheme="majorEastAsia" w:hAnsiTheme="majorEastAsia"/>
          <w:bCs/>
          <w:sz w:val="22"/>
        </w:rPr>
      </w:pPr>
    </w:p>
    <w:p w14:paraId="1863A26A" w14:textId="014796DD" w:rsidR="000731D9" w:rsidRPr="000731D9" w:rsidRDefault="000731D9" w:rsidP="000731D9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分析に</w:t>
      </w:r>
      <w:r w:rsidR="007A48F7">
        <w:rPr>
          <w:rFonts w:asciiTheme="majorEastAsia" w:eastAsiaTheme="majorEastAsia" w:hAnsiTheme="majorEastAsia" w:hint="eastAsia"/>
          <w:bCs/>
          <w:sz w:val="22"/>
        </w:rPr>
        <w:t>あ</w:t>
      </w:r>
      <w:r>
        <w:rPr>
          <w:rFonts w:asciiTheme="majorEastAsia" w:eastAsiaTheme="majorEastAsia" w:hAnsiTheme="majorEastAsia" w:hint="eastAsia"/>
          <w:bCs/>
          <w:sz w:val="22"/>
        </w:rPr>
        <w:t>たり、「よく知っている」、「ある程度知っている」を【認知層】、「あまり知らない」、「全く知らない」を【非認知層】と定義した。</w:t>
      </w:r>
    </w:p>
    <w:p w14:paraId="137B8782" w14:textId="77777777" w:rsidR="000731D9" w:rsidRDefault="000731D9" w:rsidP="00ED76D1">
      <w:pPr>
        <w:rPr>
          <w:rFonts w:asciiTheme="majorEastAsia" w:eastAsiaTheme="majorEastAsia" w:hAnsiTheme="majorEastAsia"/>
          <w:bCs/>
          <w:sz w:val="22"/>
        </w:rPr>
      </w:pPr>
    </w:p>
    <w:p w14:paraId="73A44BBA" w14:textId="5229A68F" w:rsidR="00CE62FC" w:rsidRDefault="000731D9" w:rsidP="000731D9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全体では、</w:t>
      </w:r>
      <w:r w:rsidR="006B214D">
        <w:rPr>
          <w:rFonts w:asciiTheme="majorEastAsia" w:eastAsiaTheme="majorEastAsia" w:hAnsiTheme="majorEastAsia" w:hint="eastAsia"/>
          <w:bCs/>
          <w:sz w:val="22"/>
        </w:rPr>
        <w:t>「よく知っている」と回答した割合が、48.5%と最も高かった。（図表1-1-1）</w:t>
      </w:r>
    </w:p>
    <w:p w14:paraId="744620B5" w14:textId="702E44AE" w:rsidR="000731D9" w:rsidRDefault="006B214D" w:rsidP="000731D9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【認知層】は</w:t>
      </w:r>
      <w:r w:rsidR="00266EDD">
        <w:rPr>
          <w:rFonts w:asciiTheme="majorEastAsia" w:eastAsiaTheme="majorEastAsia" w:hAnsiTheme="majorEastAsia" w:hint="eastAsia"/>
          <w:bCs/>
          <w:sz w:val="22"/>
        </w:rPr>
        <w:t>93.3</w:t>
      </w:r>
      <w:r>
        <w:rPr>
          <w:rFonts w:asciiTheme="majorEastAsia" w:eastAsiaTheme="majorEastAsia" w:hAnsiTheme="majorEastAsia" w:hint="eastAsia"/>
          <w:bCs/>
          <w:sz w:val="22"/>
        </w:rPr>
        <w:t>％、【非認知層】は</w:t>
      </w:r>
      <w:r w:rsidR="00266EDD">
        <w:rPr>
          <w:rFonts w:asciiTheme="majorEastAsia" w:eastAsiaTheme="majorEastAsia" w:hAnsiTheme="majorEastAsia" w:hint="eastAsia"/>
          <w:bCs/>
          <w:sz w:val="22"/>
        </w:rPr>
        <w:t>6.7</w:t>
      </w:r>
      <w:r w:rsidR="004B40B1">
        <w:rPr>
          <w:rFonts w:asciiTheme="majorEastAsia" w:eastAsiaTheme="majorEastAsia" w:hAnsiTheme="majorEastAsia" w:hint="eastAsia"/>
          <w:bCs/>
          <w:sz w:val="22"/>
        </w:rPr>
        <w:t>％となった。</w:t>
      </w:r>
      <w:r w:rsidR="00266EDD">
        <w:rPr>
          <w:rFonts w:asciiTheme="majorEastAsia" w:eastAsiaTheme="majorEastAsia" w:hAnsiTheme="majorEastAsia" w:hint="eastAsia"/>
          <w:bCs/>
          <w:sz w:val="22"/>
        </w:rPr>
        <w:t>（図表1</w:t>
      </w:r>
      <w:r>
        <w:rPr>
          <w:rFonts w:asciiTheme="majorEastAsia" w:eastAsiaTheme="majorEastAsia" w:hAnsiTheme="majorEastAsia" w:hint="eastAsia"/>
          <w:bCs/>
          <w:sz w:val="22"/>
        </w:rPr>
        <w:t>-</w:t>
      </w:r>
      <w:r w:rsidR="00266EDD">
        <w:rPr>
          <w:rFonts w:asciiTheme="majorEastAsia" w:eastAsiaTheme="majorEastAsia" w:hAnsiTheme="majorEastAsia" w:hint="eastAsia"/>
          <w:bCs/>
          <w:sz w:val="22"/>
        </w:rPr>
        <w:t>1</w:t>
      </w:r>
      <w:r>
        <w:rPr>
          <w:rFonts w:asciiTheme="majorEastAsia" w:eastAsiaTheme="majorEastAsia" w:hAnsiTheme="majorEastAsia" w:hint="eastAsia"/>
          <w:bCs/>
          <w:sz w:val="22"/>
        </w:rPr>
        <w:t>-</w:t>
      </w:r>
      <w:r w:rsidR="00266EDD">
        <w:rPr>
          <w:rFonts w:asciiTheme="majorEastAsia" w:eastAsiaTheme="majorEastAsia" w:hAnsiTheme="majorEastAsia" w:hint="eastAsia"/>
          <w:bCs/>
          <w:sz w:val="22"/>
        </w:rPr>
        <w:t>1）</w:t>
      </w:r>
    </w:p>
    <w:p w14:paraId="3E4AD03A" w14:textId="50B97DD5" w:rsidR="000731D9" w:rsidRDefault="007A48F7" w:rsidP="000731D9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性別では、</w:t>
      </w:r>
      <w:r w:rsidR="001A7CC0">
        <w:rPr>
          <w:rFonts w:asciiTheme="majorEastAsia" w:eastAsiaTheme="majorEastAsia" w:hAnsiTheme="majorEastAsia" w:hint="eastAsia"/>
          <w:bCs/>
          <w:sz w:val="22"/>
        </w:rPr>
        <w:t>統計的</w:t>
      </w:r>
      <w:r>
        <w:rPr>
          <w:rFonts w:asciiTheme="majorEastAsia" w:eastAsiaTheme="majorEastAsia" w:hAnsiTheme="majorEastAsia" w:hint="eastAsia"/>
          <w:bCs/>
          <w:sz w:val="22"/>
        </w:rPr>
        <w:t>有意差は見られなかった。</w:t>
      </w:r>
      <w:r w:rsidR="000E68DC">
        <w:rPr>
          <w:rFonts w:asciiTheme="majorEastAsia" w:eastAsiaTheme="majorEastAsia" w:hAnsiTheme="majorEastAsia" w:hint="eastAsia"/>
          <w:bCs/>
          <w:sz w:val="22"/>
        </w:rPr>
        <w:t>（図表1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0E68DC">
        <w:rPr>
          <w:rFonts w:asciiTheme="majorEastAsia" w:eastAsiaTheme="majorEastAsia" w:hAnsiTheme="majorEastAsia" w:hint="eastAsia"/>
          <w:bCs/>
          <w:sz w:val="22"/>
        </w:rPr>
        <w:t>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0E68DC">
        <w:rPr>
          <w:rFonts w:asciiTheme="majorEastAsia" w:eastAsiaTheme="majorEastAsia" w:hAnsiTheme="majorEastAsia" w:hint="eastAsia"/>
          <w:bCs/>
          <w:sz w:val="22"/>
        </w:rPr>
        <w:t>2）</w:t>
      </w:r>
    </w:p>
    <w:p w14:paraId="215F131F" w14:textId="3A2D5E4B" w:rsidR="007A48F7" w:rsidRDefault="007A48F7" w:rsidP="000731D9">
      <w:pPr>
        <w:pStyle w:val="a5"/>
        <w:numPr>
          <w:ilvl w:val="0"/>
          <w:numId w:val="27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年代では、18～29歳は、30代、60代以上と比べ【認知層】の割合が低かった。</w:t>
      </w:r>
      <w:r w:rsidR="00520BD2">
        <w:rPr>
          <w:rFonts w:asciiTheme="majorEastAsia" w:eastAsiaTheme="majorEastAsia" w:hAnsiTheme="majorEastAsia"/>
          <w:bCs/>
          <w:sz w:val="22"/>
        </w:rPr>
        <w:br/>
      </w:r>
      <w:r>
        <w:rPr>
          <w:rFonts w:asciiTheme="majorEastAsia" w:eastAsiaTheme="majorEastAsia" w:hAnsiTheme="majorEastAsia" w:hint="eastAsia"/>
          <w:bCs/>
          <w:sz w:val="22"/>
        </w:rPr>
        <w:t>（図表1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>
        <w:rPr>
          <w:rFonts w:asciiTheme="majorEastAsia" w:eastAsiaTheme="majorEastAsia" w:hAnsiTheme="majorEastAsia" w:hint="eastAsia"/>
          <w:bCs/>
          <w:sz w:val="22"/>
        </w:rPr>
        <w:t>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>
        <w:rPr>
          <w:rFonts w:asciiTheme="majorEastAsia" w:eastAsiaTheme="majorEastAsia" w:hAnsiTheme="majorEastAsia" w:hint="eastAsia"/>
          <w:bCs/>
          <w:sz w:val="22"/>
        </w:rPr>
        <w:t>2）</w:t>
      </w:r>
    </w:p>
    <w:p w14:paraId="7987258E" w14:textId="77777777" w:rsidR="00520BD2" w:rsidRPr="00520BD2" w:rsidRDefault="00520BD2" w:rsidP="00520BD2">
      <w:pPr>
        <w:rPr>
          <w:rFonts w:asciiTheme="majorEastAsia" w:eastAsiaTheme="majorEastAsia" w:hAnsiTheme="majorEastAsia"/>
          <w:bCs/>
          <w:sz w:val="22"/>
        </w:rPr>
      </w:pPr>
    </w:p>
    <w:p w14:paraId="307021F7" w14:textId="4E8FEACE" w:rsidR="000731D9" w:rsidRDefault="000731D9" w:rsidP="00ED76D1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【</w:t>
      </w:r>
      <w:r w:rsidR="00ED76D1">
        <w:rPr>
          <w:rFonts w:asciiTheme="majorEastAsia" w:eastAsiaTheme="majorEastAsia" w:hAnsiTheme="majorEastAsia" w:hint="eastAsia"/>
          <w:bCs/>
          <w:sz w:val="22"/>
        </w:rPr>
        <w:t>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ED76D1">
        <w:rPr>
          <w:rFonts w:asciiTheme="majorEastAsia" w:eastAsiaTheme="majorEastAsia" w:hAnsiTheme="majorEastAsia" w:hint="eastAsia"/>
          <w:bCs/>
          <w:sz w:val="22"/>
        </w:rPr>
        <w:t>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ED76D1">
        <w:rPr>
          <w:rFonts w:asciiTheme="majorEastAsia" w:eastAsiaTheme="majorEastAsia" w:hAnsiTheme="majorEastAsia" w:hint="eastAsia"/>
          <w:bCs/>
          <w:sz w:val="22"/>
        </w:rPr>
        <w:t>1</w:t>
      </w:r>
      <w:r>
        <w:rPr>
          <w:rFonts w:asciiTheme="majorEastAsia" w:eastAsiaTheme="majorEastAsia" w:hAnsiTheme="majorEastAsia" w:hint="eastAsia"/>
          <w:bCs/>
          <w:sz w:val="22"/>
        </w:rPr>
        <w:t>】</w:t>
      </w:r>
    </w:p>
    <w:p w14:paraId="11B78CFA" w14:textId="734ED34D" w:rsidR="000731D9" w:rsidRDefault="00CE62FC" w:rsidP="00ED76D1">
      <w:pPr>
        <w:rPr>
          <w:rFonts w:asciiTheme="majorEastAsia" w:eastAsiaTheme="majorEastAsia" w:hAnsiTheme="majorEastAsia"/>
          <w:bCs/>
          <w:sz w:val="22"/>
        </w:rPr>
      </w:pPr>
      <w:r w:rsidRPr="00CE62FC">
        <w:rPr>
          <w:noProof/>
        </w:rPr>
        <w:drawing>
          <wp:inline distT="0" distB="0" distL="0" distR="0" wp14:anchorId="64DBFFE0" wp14:editId="234398EF">
            <wp:extent cx="4867275" cy="171450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B911B" w14:textId="7D8F79BB" w:rsidR="000731D9" w:rsidRDefault="000731D9" w:rsidP="00ED76D1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/>
          <w:bCs/>
          <w:noProof/>
          <w:sz w:val="22"/>
        </w:rPr>
        <w:drawing>
          <wp:inline distT="0" distB="0" distL="0" distR="0" wp14:anchorId="55EB4C03" wp14:editId="061C0F9C">
            <wp:extent cx="5419725" cy="1231265"/>
            <wp:effectExtent l="0" t="0" r="9525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1A0E" w14:textId="77777777" w:rsidR="007A48F7" w:rsidRDefault="007A48F7">
      <w:pPr>
        <w:widowControl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/>
          <w:bCs/>
          <w:sz w:val="22"/>
        </w:rPr>
        <w:br w:type="page"/>
      </w:r>
    </w:p>
    <w:p w14:paraId="7C88412A" w14:textId="6CC228AC" w:rsidR="00ED76D1" w:rsidRDefault="007A48F7" w:rsidP="007B6677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【図表1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>
        <w:rPr>
          <w:rFonts w:asciiTheme="majorEastAsia" w:eastAsiaTheme="majorEastAsia" w:hAnsiTheme="majorEastAsia" w:hint="eastAsia"/>
          <w:bCs/>
          <w:sz w:val="22"/>
        </w:rPr>
        <w:t>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>
        <w:rPr>
          <w:rFonts w:asciiTheme="majorEastAsia" w:eastAsiaTheme="majorEastAsia" w:hAnsiTheme="majorEastAsia" w:hint="eastAsia"/>
          <w:bCs/>
          <w:sz w:val="22"/>
        </w:rPr>
        <w:t>2】</w:t>
      </w:r>
    </w:p>
    <w:p w14:paraId="23A29EB4" w14:textId="0DE90C81" w:rsidR="007A48F7" w:rsidRDefault="00CE62FC" w:rsidP="007B6677">
      <w:pPr>
        <w:rPr>
          <w:rFonts w:asciiTheme="majorEastAsia" w:eastAsiaTheme="majorEastAsia" w:hAnsiTheme="majorEastAsia"/>
          <w:bCs/>
          <w:sz w:val="22"/>
        </w:rPr>
      </w:pPr>
      <w:r w:rsidRPr="00CE62FC">
        <w:rPr>
          <w:noProof/>
        </w:rPr>
        <w:drawing>
          <wp:inline distT="0" distB="0" distL="0" distR="0" wp14:anchorId="3C6C57D0" wp14:editId="5CC85EC8">
            <wp:extent cx="5467350" cy="4448175"/>
            <wp:effectExtent l="0" t="0" r="0" b="9525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10FC" w14:textId="04C09DA9" w:rsidR="00ED76D1" w:rsidRDefault="00CE62FC" w:rsidP="007B6677">
      <w:pPr>
        <w:rPr>
          <w:rFonts w:asciiTheme="majorEastAsia" w:eastAsiaTheme="majorEastAsia" w:hAnsiTheme="majorEastAsia"/>
          <w:bCs/>
          <w:sz w:val="22"/>
        </w:rPr>
      </w:pPr>
      <w:r w:rsidRPr="00CE62FC">
        <w:rPr>
          <w:noProof/>
        </w:rPr>
        <w:drawing>
          <wp:inline distT="0" distB="0" distL="0" distR="0" wp14:anchorId="0A6000D2" wp14:editId="15B95899">
            <wp:extent cx="5759450" cy="2921721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FEFD9" w14:textId="77777777" w:rsidR="00CE62FC" w:rsidRDefault="00CE62FC" w:rsidP="007B6677">
      <w:pPr>
        <w:rPr>
          <w:rFonts w:asciiTheme="majorEastAsia" w:eastAsiaTheme="majorEastAsia" w:hAnsiTheme="majorEastAsia"/>
          <w:b/>
          <w:sz w:val="22"/>
        </w:rPr>
      </w:pPr>
    </w:p>
    <w:p w14:paraId="601F33D1" w14:textId="77777777" w:rsidR="001A4704" w:rsidRDefault="001A4704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br w:type="page"/>
      </w:r>
    </w:p>
    <w:p w14:paraId="5BE86082" w14:textId="558D6AF8" w:rsidR="001A7CC0" w:rsidRDefault="00D52A60" w:rsidP="001A7CC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1-2</w:t>
      </w:r>
      <w:r w:rsidR="00ED76D1" w:rsidRPr="000E68DC">
        <w:rPr>
          <w:rFonts w:asciiTheme="majorEastAsia" w:eastAsiaTheme="majorEastAsia" w:hAnsiTheme="majorEastAsia" w:hint="eastAsia"/>
          <w:b/>
          <w:sz w:val="22"/>
        </w:rPr>
        <w:t xml:space="preserve">　食品ロスを知った媒体について</w:t>
      </w:r>
    </w:p>
    <w:p w14:paraId="2A2B27CB" w14:textId="07121626" w:rsidR="00ED76D1" w:rsidRDefault="001A7CC0" w:rsidP="001A7CC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食品ロスの認知層に、食品ロスについて知ったきっかけや媒体について調査し、性別・年代によって差があるか分析した。</w:t>
      </w:r>
    </w:p>
    <w:p w14:paraId="41B09501" w14:textId="77777777" w:rsidR="001A7CC0" w:rsidRPr="001A7CC0" w:rsidRDefault="001A7CC0" w:rsidP="007B6677">
      <w:pPr>
        <w:rPr>
          <w:rFonts w:asciiTheme="majorEastAsia" w:eastAsiaTheme="majorEastAsia" w:hAnsiTheme="majorEastAsia"/>
          <w:sz w:val="22"/>
        </w:rPr>
      </w:pPr>
    </w:p>
    <w:p w14:paraId="5F8CDB73" w14:textId="35942ADD" w:rsidR="00A95593" w:rsidRDefault="006E2757" w:rsidP="00F0291B">
      <w:pPr>
        <w:pStyle w:val="a5"/>
        <w:numPr>
          <w:ilvl w:val="0"/>
          <w:numId w:val="28"/>
        </w:numPr>
        <w:ind w:leftChars="0"/>
        <w:rPr>
          <w:rFonts w:asciiTheme="majorEastAsia" w:eastAsiaTheme="majorEastAsia" w:hAnsiTheme="majorEastAsia"/>
          <w:bCs/>
          <w:sz w:val="22"/>
        </w:rPr>
      </w:pPr>
      <w:r w:rsidRPr="006E2757">
        <w:rPr>
          <w:rFonts w:asciiTheme="majorEastAsia" w:eastAsiaTheme="majorEastAsia" w:hAnsiTheme="majorEastAsia" w:hint="eastAsia"/>
          <w:bCs/>
          <w:sz w:val="22"/>
        </w:rPr>
        <w:t>全体では、</w:t>
      </w:r>
      <w:r w:rsidR="00A95593" w:rsidRPr="006E2757">
        <w:rPr>
          <w:rFonts w:asciiTheme="majorEastAsia" w:eastAsiaTheme="majorEastAsia" w:hAnsiTheme="majorEastAsia" w:hint="eastAsia"/>
          <w:bCs/>
          <w:sz w:val="22"/>
        </w:rPr>
        <w:t>「テレビ」と回答した割合が84.0％と最も高く、次いで「新聞・書籍（22.9％）、「外食・小売店の掲示ポスター（13.0％）」と続いた。（図表1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A95593" w:rsidRPr="006E2757">
        <w:rPr>
          <w:rFonts w:asciiTheme="majorEastAsia" w:eastAsiaTheme="majorEastAsia" w:hAnsiTheme="majorEastAsia" w:hint="eastAsia"/>
          <w:bCs/>
          <w:sz w:val="22"/>
        </w:rPr>
        <w:t>2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A95593" w:rsidRPr="006E2757">
        <w:rPr>
          <w:rFonts w:asciiTheme="majorEastAsia" w:eastAsiaTheme="majorEastAsia" w:hAnsiTheme="majorEastAsia" w:hint="eastAsia"/>
          <w:bCs/>
          <w:sz w:val="22"/>
        </w:rPr>
        <w:t>1）</w:t>
      </w:r>
    </w:p>
    <w:p w14:paraId="4121DB7F" w14:textId="427A07D0" w:rsidR="006E2757" w:rsidRPr="006E2757" w:rsidRDefault="001A7CC0" w:rsidP="00F0291B">
      <w:pPr>
        <w:pStyle w:val="a5"/>
        <w:numPr>
          <w:ilvl w:val="0"/>
          <w:numId w:val="28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性別では、</w:t>
      </w:r>
      <w:r w:rsidR="006E2757">
        <w:rPr>
          <w:rFonts w:asciiTheme="majorEastAsia" w:eastAsiaTheme="majorEastAsia" w:hAnsiTheme="majorEastAsia" w:hint="eastAsia"/>
          <w:bCs/>
          <w:sz w:val="22"/>
        </w:rPr>
        <w:t>男女ともに</w:t>
      </w:r>
      <w:r w:rsidR="004B40B1">
        <w:rPr>
          <w:rFonts w:asciiTheme="majorEastAsia" w:eastAsiaTheme="majorEastAsia" w:hAnsiTheme="majorEastAsia" w:hint="eastAsia"/>
          <w:bCs/>
          <w:sz w:val="22"/>
        </w:rPr>
        <w:t>、</w:t>
      </w:r>
      <w:r w:rsidR="006E2757">
        <w:rPr>
          <w:rFonts w:asciiTheme="majorEastAsia" w:eastAsiaTheme="majorEastAsia" w:hAnsiTheme="majorEastAsia" w:hint="eastAsia"/>
          <w:bCs/>
          <w:sz w:val="22"/>
        </w:rPr>
        <w:t>「テレビ（男性：80.7％、女性：87.3％</w:t>
      </w:r>
      <w:r w:rsidR="004B40B1">
        <w:rPr>
          <w:rFonts w:asciiTheme="majorEastAsia" w:eastAsiaTheme="majorEastAsia" w:hAnsiTheme="majorEastAsia" w:hint="eastAsia"/>
          <w:bCs/>
          <w:sz w:val="22"/>
        </w:rPr>
        <w:t>）</w:t>
      </w:r>
      <w:r w:rsidR="006E2757">
        <w:rPr>
          <w:rFonts w:asciiTheme="majorEastAsia" w:eastAsiaTheme="majorEastAsia" w:hAnsiTheme="majorEastAsia" w:hint="eastAsia"/>
          <w:bCs/>
          <w:sz w:val="22"/>
        </w:rPr>
        <w:t>」と回答した割合が最も高かった。（図表1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6E2757">
        <w:rPr>
          <w:rFonts w:asciiTheme="majorEastAsia" w:eastAsiaTheme="majorEastAsia" w:hAnsiTheme="majorEastAsia" w:hint="eastAsia"/>
          <w:bCs/>
          <w:sz w:val="22"/>
        </w:rPr>
        <w:t>2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6E2757">
        <w:rPr>
          <w:rFonts w:asciiTheme="majorEastAsia" w:eastAsiaTheme="majorEastAsia" w:hAnsiTheme="majorEastAsia" w:hint="eastAsia"/>
          <w:bCs/>
          <w:sz w:val="22"/>
        </w:rPr>
        <w:t>2）</w:t>
      </w:r>
    </w:p>
    <w:p w14:paraId="5B03930B" w14:textId="797EB7D7" w:rsidR="00A95593" w:rsidRDefault="001A7CC0" w:rsidP="001A7CC0">
      <w:pPr>
        <w:pStyle w:val="a5"/>
        <w:numPr>
          <w:ilvl w:val="0"/>
          <w:numId w:val="28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年代では、</w:t>
      </w:r>
      <w:r w:rsidR="00CE62FC">
        <w:rPr>
          <w:rFonts w:asciiTheme="majorEastAsia" w:eastAsiaTheme="majorEastAsia" w:hAnsiTheme="majorEastAsia" w:hint="eastAsia"/>
          <w:bCs/>
          <w:sz w:val="22"/>
        </w:rPr>
        <w:t>すべての年代で</w:t>
      </w:r>
      <w:r w:rsidR="006E2757" w:rsidRPr="006E2757">
        <w:rPr>
          <w:rFonts w:asciiTheme="majorEastAsia" w:eastAsiaTheme="majorEastAsia" w:hAnsiTheme="majorEastAsia" w:hint="eastAsia"/>
          <w:bCs/>
          <w:sz w:val="22"/>
        </w:rPr>
        <w:t>、</w:t>
      </w:r>
      <w:r w:rsidR="00CE62FC">
        <w:rPr>
          <w:rFonts w:asciiTheme="majorEastAsia" w:eastAsiaTheme="majorEastAsia" w:hAnsiTheme="majorEastAsia" w:hint="eastAsia"/>
          <w:bCs/>
          <w:sz w:val="22"/>
        </w:rPr>
        <w:t>「テレビ」の割合が最も高く、</w:t>
      </w:r>
      <w:r w:rsidR="0085199B">
        <w:rPr>
          <w:rFonts w:asciiTheme="majorEastAsia" w:eastAsiaTheme="majorEastAsia" w:hAnsiTheme="majorEastAsia" w:hint="eastAsia"/>
          <w:bCs/>
          <w:sz w:val="22"/>
        </w:rPr>
        <w:t>次いで</w:t>
      </w:r>
      <w:r>
        <w:rPr>
          <w:rFonts w:asciiTheme="majorEastAsia" w:eastAsiaTheme="majorEastAsia" w:hAnsiTheme="majorEastAsia" w:hint="eastAsia"/>
          <w:bCs/>
          <w:sz w:val="22"/>
        </w:rPr>
        <w:t>18～29歳は「</w:t>
      </w:r>
      <w:r w:rsidR="00865AE4">
        <w:rPr>
          <w:rFonts w:asciiTheme="majorEastAsia" w:eastAsiaTheme="majorEastAsia" w:hAnsiTheme="majorEastAsia" w:hint="eastAsia"/>
          <w:bCs/>
          <w:sz w:val="22"/>
        </w:rPr>
        <w:t>外食・小売店の掲示ポスター</w:t>
      </w:r>
      <w:r>
        <w:rPr>
          <w:rFonts w:asciiTheme="majorEastAsia" w:eastAsiaTheme="majorEastAsia" w:hAnsiTheme="majorEastAsia" w:hint="eastAsia"/>
          <w:bCs/>
          <w:sz w:val="22"/>
        </w:rPr>
        <w:t>」・「</w:t>
      </w:r>
      <w:r w:rsidRPr="001A7CC0">
        <w:rPr>
          <w:rFonts w:asciiTheme="majorEastAsia" w:eastAsiaTheme="majorEastAsia" w:hAnsiTheme="majorEastAsia" w:hint="eastAsia"/>
          <w:bCs/>
          <w:sz w:val="22"/>
        </w:rPr>
        <w:t>新聞・書籍</w:t>
      </w:r>
      <w:r>
        <w:rPr>
          <w:rFonts w:asciiTheme="majorEastAsia" w:eastAsiaTheme="majorEastAsia" w:hAnsiTheme="majorEastAsia" w:hint="eastAsia"/>
          <w:bCs/>
          <w:sz w:val="22"/>
        </w:rPr>
        <w:t>」、</w:t>
      </w:r>
      <w:r w:rsidR="0085199B">
        <w:rPr>
          <w:rFonts w:asciiTheme="majorEastAsia" w:eastAsiaTheme="majorEastAsia" w:hAnsiTheme="majorEastAsia" w:hint="eastAsia"/>
          <w:bCs/>
          <w:sz w:val="22"/>
        </w:rPr>
        <w:t>30代は「</w:t>
      </w:r>
      <w:r w:rsidR="00865AE4">
        <w:rPr>
          <w:rFonts w:asciiTheme="majorEastAsia" w:eastAsiaTheme="majorEastAsia" w:hAnsiTheme="majorEastAsia" w:hint="eastAsia"/>
          <w:bCs/>
          <w:sz w:val="22"/>
        </w:rPr>
        <w:t>外食・小売店の掲示ポスター</w:t>
      </w:r>
      <w:r w:rsidR="0085199B">
        <w:rPr>
          <w:rFonts w:asciiTheme="majorEastAsia" w:eastAsiaTheme="majorEastAsia" w:hAnsiTheme="majorEastAsia" w:hint="eastAsia"/>
          <w:bCs/>
          <w:sz w:val="22"/>
        </w:rPr>
        <w:t>」、40代以上は</w:t>
      </w:r>
      <w:r>
        <w:rPr>
          <w:rFonts w:asciiTheme="majorEastAsia" w:eastAsiaTheme="majorEastAsia" w:hAnsiTheme="majorEastAsia" w:hint="eastAsia"/>
          <w:bCs/>
          <w:sz w:val="22"/>
        </w:rPr>
        <w:t>「新聞・書籍」と続いた</w:t>
      </w:r>
      <w:r w:rsidR="006E2757" w:rsidRPr="006E2757">
        <w:rPr>
          <w:rFonts w:asciiTheme="majorEastAsia" w:eastAsiaTheme="majorEastAsia" w:hAnsiTheme="majorEastAsia" w:hint="eastAsia"/>
          <w:bCs/>
          <w:sz w:val="22"/>
        </w:rPr>
        <w:t>。</w:t>
      </w:r>
      <w:r w:rsidR="000E68DC">
        <w:rPr>
          <w:rFonts w:asciiTheme="majorEastAsia" w:eastAsiaTheme="majorEastAsia" w:hAnsiTheme="majorEastAsia" w:hint="eastAsia"/>
          <w:bCs/>
          <w:sz w:val="22"/>
        </w:rPr>
        <w:t>（図表1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0E68DC">
        <w:rPr>
          <w:rFonts w:asciiTheme="majorEastAsia" w:eastAsiaTheme="majorEastAsia" w:hAnsiTheme="majorEastAsia" w:hint="eastAsia"/>
          <w:bCs/>
          <w:sz w:val="22"/>
        </w:rPr>
        <w:t>2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0E68DC">
        <w:rPr>
          <w:rFonts w:asciiTheme="majorEastAsia" w:eastAsiaTheme="majorEastAsia" w:hAnsiTheme="majorEastAsia" w:hint="eastAsia"/>
          <w:bCs/>
          <w:sz w:val="22"/>
        </w:rPr>
        <w:t>2）</w:t>
      </w:r>
    </w:p>
    <w:p w14:paraId="00FD7D5B" w14:textId="77777777" w:rsidR="001A4704" w:rsidRDefault="001A4704" w:rsidP="001A4704">
      <w:pPr>
        <w:pStyle w:val="a5"/>
        <w:ind w:leftChars="0" w:left="420"/>
        <w:rPr>
          <w:rFonts w:asciiTheme="majorEastAsia" w:eastAsiaTheme="majorEastAsia" w:hAnsiTheme="majorEastAsia"/>
          <w:bCs/>
          <w:sz w:val="22"/>
        </w:rPr>
      </w:pPr>
    </w:p>
    <w:p w14:paraId="60C3E2DB" w14:textId="61B4BA90" w:rsidR="006E2757" w:rsidRDefault="00A95593" w:rsidP="001A4704">
      <w:pPr>
        <w:widowControl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【</w:t>
      </w:r>
      <w:r w:rsidR="00ED76D1">
        <w:rPr>
          <w:rFonts w:asciiTheme="majorEastAsia" w:eastAsiaTheme="majorEastAsia" w:hAnsiTheme="majorEastAsia" w:hint="eastAsia"/>
          <w:bCs/>
          <w:sz w:val="22"/>
        </w:rPr>
        <w:t>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ED76D1">
        <w:rPr>
          <w:rFonts w:asciiTheme="majorEastAsia" w:eastAsiaTheme="majorEastAsia" w:hAnsiTheme="majorEastAsia" w:hint="eastAsia"/>
          <w:bCs/>
          <w:sz w:val="22"/>
        </w:rPr>
        <w:t>2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ED76D1">
        <w:rPr>
          <w:rFonts w:asciiTheme="majorEastAsia" w:eastAsiaTheme="majorEastAsia" w:hAnsiTheme="majorEastAsia" w:hint="eastAsia"/>
          <w:bCs/>
          <w:sz w:val="22"/>
        </w:rPr>
        <w:t>1</w:t>
      </w:r>
      <w:r>
        <w:rPr>
          <w:rFonts w:asciiTheme="majorEastAsia" w:eastAsiaTheme="majorEastAsia" w:hAnsiTheme="majorEastAsia" w:hint="eastAsia"/>
          <w:bCs/>
          <w:sz w:val="22"/>
        </w:rPr>
        <w:t>】</w:t>
      </w:r>
    </w:p>
    <w:p w14:paraId="61A23E1E" w14:textId="7BFF2CE1" w:rsidR="00A95593" w:rsidRDefault="00CE62FC" w:rsidP="007B6677">
      <w:pPr>
        <w:rPr>
          <w:rFonts w:asciiTheme="majorEastAsia" w:eastAsiaTheme="majorEastAsia" w:hAnsiTheme="majorEastAsia"/>
          <w:bCs/>
          <w:sz w:val="22"/>
        </w:rPr>
      </w:pPr>
      <w:r w:rsidRPr="00CE62FC">
        <w:rPr>
          <w:noProof/>
        </w:rPr>
        <w:drawing>
          <wp:inline distT="0" distB="0" distL="0" distR="0" wp14:anchorId="6520831C" wp14:editId="35BBAD96">
            <wp:extent cx="5057775" cy="2143125"/>
            <wp:effectExtent l="0" t="0" r="9525" b="9525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22D9" w14:textId="7BCCB596" w:rsidR="00A95593" w:rsidRDefault="00A95593" w:rsidP="007B6677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/>
          <w:bCs/>
          <w:noProof/>
          <w:sz w:val="22"/>
        </w:rPr>
        <w:drawing>
          <wp:inline distT="0" distB="0" distL="0" distR="0" wp14:anchorId="71B51489" wp14:editId="1BFAB3B4">
            <wp:extent cx="5426075" cy="1840865"/>
            <wp:effectExtent l="0" t="0" r="3175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3517" w14:textId="77777777" w:rsidR="002A4F17" w:rsidRDefault="002A4F17">
      <w:pPr>
        <w:widowControl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/>
          <w:bCs/>
          <w:sz w:val="22"/>
        </w:rPr>
        <w:br w:type="page"/>
      </w:r>
    </w:p>
    <w:p w14:paraId="21347667" w14:textId="1BE9DAA2" w:rsidR="00ED76D1" w:rsidRDefault="00A95593" w:rsidP="007B6677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【</w:t>
      </w:r>
      <w:r w:rsidR="00ED76D1">
        <w:rPr>
          <w:rFonts w:asciiTheme="majorEastAsia" w:eastAsiaTheme="majorEastAsia" w:hAnsiTheme="majorEastAsia" w:hint="eastAsia"/>
          <w:bCs/>
          <w:sz w:val="22"/>
        </w:rPr>
        <w:t>図表1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ED76D1">
        <w:rPr>
          <w:rFonts w:asciiTheme="majorEastAsia" w:eastAsiaTheme="majorEastAsia" w:hAnsiTheme="majorEastAsia" w:hint="eastAsia"/>
          <w:bCs/>
          <w:sz w:val="22"/>
        </w:rPr>
        <w:t>2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ED76D1">
        <w:rPr>
          <w:rFonts w:asciiTheme="majorEastAsia" w:eastAsiaTheme="majorEastAsia" w:hAnsiTheme="majorEastAsia" w:hint="eastAsia"/>
          <w:bCs/>
          <w:sz w:val="22"/>
        </w:rPr>
        <w:t>2</w:t>
      </w:r>
      <w:r>
        <w:rPr>
          <w:rFonts w:asciiTheme="majorEastAsia" w:eastAsiaTheme="majorEastAsia" w:hAnsiTheme="majorEastAsia" w:hint="eastAsia"/>
          <w:bCs/>
          <w:sz w:val="22"/>
        </w:rPr>
        <w:t>】</w:t>
      </w:r>
    </w:p>
    <w:p w14:paraId="271166B0" w14:textId="50906FF9" w:rsidR="00ED76D1" w:rsidRDefault="001A7CC0" w:rsidP="007B6677">
      <w:pPr>
        <w:rPr>
          <w:rFonts w:asciiTheme="majorEastAsia" w:eastAsiaTheme="majorEastAsia" w:hAnsiTheme="majorEastAsia"/>
          <w:bCs/>
          <w:sz w:val="22"/>
        </w:rPr>
      </w:pPr>
      <w:r w:rsidRPr="001A7CC0">
        <w:rPr>
          <w:noProof/>
        </w:rPr>
        <w:drawing>
          <wp:inline distT="0" distB="0" distL="0" distR="0" wp14:anchorId="7A45EB70" wp14:editId="01018A0D">
            <wp:extent cx="5759450" cy="362121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2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6DA2D" w14:textId="608616F5" w:rsidR="006E2757" w:rsidRPr="000E68DC" w:rsidRDefault="00865AE4" w:rsidP="007B6677">
      <w:pPr>
        <w:rPr>
          <w:rFonts w:asciiTheme="majorEastAsia" w:eastAsiaTheme="majorEastAsia" w:hAnsiTheme="majorEastAsia"/>
          <w:bCs/>
          <w:color w:val="FF0000"/>
          <w:sz w:val="22"/>
        </w:rPr>
      </w:pPr>
      <w:r>
        <w:rPr>
          <w:rFonts w:asciiTheme="majorEastAsia" w:eastAsiaTheme="majorEastAsia" w:hAnsiTheme="majorEastAsia"/>
          <w:bCs/>
          <w:noProof/>
          <w:color w:val="FF0000"/>
          <w:sz w:val="22"/>
        </w:rPr>
        <w:drawing>
          <wp:inline distT="0" distB="0" distL="0" distR="0" wp14:anchorId="6C7AC13C" wp14:editId="7A08BF49">
            <wp:extent cx="6157173" cy="39719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200" cy="397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AE861" w14:textId="7F4F23D3" w:rsidR="000E68DC" w:rsidRDefault="00E568AC" w:rsidP="00E568AC">
      <w:pPr>
        <w:widowControl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/>
          <w:bCs/>
          <w:sz w:val="22"/>
        </w:rPr>
        <w:br w:type="page"/>
      </w:r>
    </w:p>
    <w:p w14:paraId="6B075F4D" w14:textId="4C2618DB" w:rsidR="00CE3937" w:rsidRDefault="00865AE4" w:rsidP="007B6677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drawing>
          <wp:inline distT="0" distB="0" distL="0" distR="0" wp14:anchorId="2BDE3ACC" wp14:editId="188547F4">
            <wp:extent cx="6108700" cy="362140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62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4386" w14:textId="77777777" w:rsidR="0084509F" w:rsidRDefault="0084509F" w:rsidP="00FD7FA9">
      <w:pPr>
        <w:rPr>
          <w:rFonts w:asciiTheme="majorEastAsia" w:eastAsiaTheme="majorEastAsia" w:hAnsiTheme="majorEastAsia"/>
          <w:b/>
          <w:u w:val="single"/>
        </w:rPr>
      </w:pPr>
    </w:p>
    <w:p w14:paraId="6A18D535" w14:textId="1DBF7F09" w:rsidR="00FD7FA9" w:rsidRPr="00A8070A" w:rsidRDefault="00FD7FA9" w:rsidP="00FD7FA9">
      <w:pPr>
        <w:rPr>
          <w:rFonts w:asciiTheme="majorEastAsia" w:eastAsiaTheme="majorEastAsia" w:hAnsiTheme="majorEastAsia"/>
          <w:b/>
          <w:u w:val="single"/>
        </w:rPr>
      </w:pPr>
      <w:r w:rsidRPr="00A8070A">
        <w:rPr>
          <w:rFonts w:asciiTheme="majorEastAsia" w:eastAsiaTheme="majorEastAsia" w:hAnsiTheme="majorEastAsia" w:hint="eastAsia"/>
          <w:b/>
          <w:u w:val="single"/>
        </w:rPr>
        <w:t>２．賞味期限と消費期限の違いについて</w:t>
      </w:r>
    </w:p>
    <w:p w14:paraId="55B8371B" w14:textId="77CE24E4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賞味期限と消費期</w:t>
      </w:r>
      <w:r w:rsidR="007D6FB6">
        <w:rPr>
          <w:rFonts w:asciiTheme="majorEastAsia" w:eastAsiaTheme="majorEastAsia" w:hAnsiTheme="majorEastAsia" w:hint="eastAsia"/>
          <w:bCs/>
        </w:rPr>
        <w:t>限の違いの認識について調査し、性別・年代・食品ロスの認知度</w:t>
      </w:r>
      <w:r>
        <w:rPr>
          <w:rFonts w:asciiTheme="majorEastAsia" w:eastAsiaTheme="majorEastAsia" w:hAnsiTheme="majorEastAsia" w:hint="eastAsia"/>
          <w:bCs/>
        </w:rPr>
        <w:t>によって差があるか分析した。</w:t>
      </w:r>
    </w:p>
    <w:p w14:paraId="1726F362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</w:p>
    <w:p w14:paraId="4C53B1A5" w14:textId="776E534E" w:rsidR="00FD7FA9" w:rsidRDefault="007D6FB6" w:rsidP="00FD7FA9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分析にあたり、「知っていた」を【違いを知っている】、「誤って認識していた」、「知らなかった」を【違いを知らない</w:t>
      </w:r>
      <w:r w:rsidR="00FD7FA9">
        <w:rPr>
          <w:rFonts w:asciiTheme="majorEastAsia" w:eastAsiaTheme="majorEastAsia" w:hAnsiTheme="majorEastAsia" w:hint="eastAsia"/>
          <w:bCs/>
        </w:rPr>
        <w:t>】と定義した。</w:t>
      </w:r>
    </w:p>
    <w:p w14:paraId="41D2E5E0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</w:p>
    <w:p w14:paraId="52C9A188" w14:textId="2A2C2FEA" w:rsidR="00FD7FA9" w:rsidRPr="001A2FE8" w:rsidRDefault="00D52A60" w:rsidP="00FD7FA9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2-1　</w:t>
      </w:r>
      <w:r w:rsidR="00D64FA2">
        <w:rPr>
          <w:rFonts w:asciiTheme="majorEastAsia" w:eastAsiaTheme="majorEastAsia" w:hAnsiTheme="majorEastAsia" w:hint="eastAsia"/>
          <w:b/>
          <w:bCs/>
        </w:rPr>
        <w:t>賞味期限と消費期限の違いの認識</w:t>
      </w:r>
      <w:r w:rsidR="00FD7FA9" w:rsidRPr="001A2FE8">
        <w:rPr>
          <w:rFonts w:asciiTheme="majorEastAsia" w:eastAsiaTheme="majorEastAsia" w:hAnsiTheme="majorEastAsia" w:hint="eastAsia"/>
          <w:b/>
          <w:bCs/>
        </w:rPr>
        <w:t>について</w:t>
      </w:r>
    </w:p>
    <w:p w14:paraId="1C46D279" w14:textId="77777777" w:rsidR="00FD7FA9" w:rsidRDefault="00FD7FA9" w:rsidP="00FD7FA9">
      <w:pPr>
        <w:pStyle w:val="a5"/>
        <w:numPr>
          <w:ilvl w:val="0"/>
          <w:numId w:val="39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全体では、「知っていた」と回答した割合が87.1%と最も高かった。（図表2-1-1）</w:t>
      </w:r>
    </w:p>
    <w:p w14:paraId="64052D4B" w14:textId="4C752B6E" w:rsidR="00FD7FA9" w:rsidRDefault="007D6FB6" w:rsidP="00FD7FA9">
      <w:pPr>
        <w:pStyle w:val="a5"/>
        <w:numPr>
          <w:ilvl w:val="0"/>
          <w:numId w:val="39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【違いを知っている</w:t>
      </w:r>
      <w:r w:rsidR="00FD7FA9">
        <w:rPr>
          <w:rFonts w:asciiTheme="majorEastAsia" w:eastAsiaTheme="majorEastAsia" w:hAnsiTheme="majorEastAsia" w:hint="eastAsia"/>
          <w:bCs/>
        </w:rPr>
        <w:t>】は87.1%</w:t>
      </w:r>
      <w:r>
        <w:rPr>
          <w:rFonts w:asciiTheme="majorEastAsia" w:eastAsiaTheme="majorEastAsia" w:hAnsiTheme="majorEastAsia" w:hint="eastAsia"/>
          <w:bCs/>
        </w:rPr>
        <w:t>、【違いを知らない</w:t>
      </w:r>
      <w:r w:rsidR="00FD7FA9">
        <w:rPr>
          <w:rFonts w:asciiTheme="majorEastAsia" w:eastAsiaTheme="majorEastAsia" w:hAnsiTheme="majorEastAsia" w:hint="eastAsia"/>
          <w:bCs/>
        </w:rPr>
        <w:t>】は12.9%となった。（図表2-1-1）</w:t>
      </w:r>
    </w:p>
    <w:p w14:paraId="35A77F12" w14:textId="77777777" w:rsidR="00FD7FA9" w:rsidRDefault="00FD7FA9" w:rsidP="00FD7FA9">
      <w:pPr>
        <w:pStyle w:val="a5"/>
        <w:numPr>
          <w:ilvl w:val="0"/>
          <w:numId w:val="39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性別では、統計的有意差は見られなかった。（図表2-1-2）</w:t>
      </w:r>
    </w:p>
    <w:p w14:paraId="75C2B3CC" w14:textId="2D71DB87" w:rsidR="00FD7FA9" w:rsidRDefault="00FD7FA9" w:rsidP="00FD7FA9">
      <w:pPr>
        <w:pStyle w:val="a5"/>
        <w:numPr>
          <w:ilvl w:val="0"/>
          <w:numId w:val="39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年代では、30代</w:t>
      </w:r>
      <w:r w:rsidR="007D6FB6">
        <w:rPr>
          <w:rFonts w:asciiTheme="majorEastAsia" w:eastAsiaTheme="majorEastAsia" w:hAnsiTheme="majorEastAsia" w:hint="eastAsia"/>
          <w:bCs/>
        </w:rPr>
        <w:t>以下</w:t>
      </w:r>
      <w:r>
        <w:rPr>
          <w:rFonts w:asciiTheme="majorEastAsia" w:eastAsiaTheme="majorEastAsia" w:hAnsiTheme="majorEastAsia" w:hint="eastAsia"/>
          <w:bCs/>
        </w:rPr>
        <w:t>は、50</w:t>
      </w:r>
      <w:r w:rsidR="007D6FB6">
        <w:rPr>
          <w:rFonts w:asciiTheme="majorEastAsia" w:eastAsiaTheme="majorEastAsia" w:hAnsiTheme="majorEastAsia" w:hint="eastAsia"/>
          <w:bCs/>
        </w:rPr>
        <w:t>代と比べ、【違いを知っている</w:t>
      </w:r>
      <w:r w:rsidR="0022746B">
        <w:rPr>
          <w:rFonts w:asciiTheme="majorEastAsia" w:eastAsiaTheme="majorEastAsia" w:hAnsiTheme="majorEastAsia" w:hint="eastAsia"/>
          <w:bCs/>
        </w:rPr>
        <w:t>】</w:t>
      </w:r>
      <w:r>
        <w:rPr>
          <w:rFonts w:asciiTheme="majorEastAsia" w:eastAsiaTheme="majorEastAsia" w:hAnsiTheme="majorEastAsia" w:hint="eastAsia"/>
          <w:bCs/>
        </w:rPr>
        <w:t>割合が高かった。（図表2-1-2）</w:t>
      </w:r>
    </w:p>
    <w:p w14:paraId="49788648" w14:textId="3EEE53B5" w:rsidR="00FD7FA9" w:rsidRDefault="00FD7FA9" w:rsidP="00FD7FA9">
      <w:pPr>
        <w:pStyle w:val="a5"/>
        <w:numPr>
          <w:ilvl w:val="0"/>
          <w:numId w:val="39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食品ロスの【認知層】は、【非認知層</w:t>
      </w:r>
      <w:r w:rsidR="0022746B">
        <w:rPr>
          <w:rFonts w:asciiTheme="majorEastAsia" w:eastAsiaTheme="majorEastAsia" w:hAnsiTheme="majorEastAsia" w:hint="eastAsia"/>
          <w:bCs/>
        </w:rPr>
        <w:t>】に比べ、</w:t>
      </w:r>
      <w:r w:rsidR="007D6FB6">
        <w:rPr>
          <w:rFonts w:asciiTheme="majorEastAsia" w:eastAsiaTheme="majorEastAsia" w:hAnsiTheme="majorEastAsia" w:hint="eastAsia"/>
          <w:bCs/>
        </w:rPr>
        <w:t>【違いを知っている</w:t>
      </w:r>
      <w:r w:rsidR="0022746B">
        <w:rPr>
          <w:rFonts w:asciiTheme="majorEastAsia" w:eastAsiaTheme="majorEastAsia" w:hAnsiTheme="majorEastAsia" w:hint="eastAsia"/>
          <w:bCs/>
        </w:rPr>
        <w:t>】</w:t>
      </w:r>
      <w:r>
        <w:rPr>
          <w:rFonts w:asciiTheme="majorEastAsia" w:eastAsiaTheme="majorEastAsia" w:hAnsiTheme="majorEastAsia" w:hint="eastAsia"/>
          <w:bCs/>
        </w:rPr>
        <w:t>割合が高かった。</w:t>
      </w:r>
      <w:r w:rsidR="00520BD2">
        <w:rPr>
          <w:rFonts w:asciiTheme="majorEastAsia" w:eastAsiaTheme="majorEastAsia" w:hAnsiTheme="majorEastAsia"/>
          <w:bCs/>
        </w:rPr>
        <w:br/>
      </w:r>
      <w:r>
        <w:rPr>
          <w:rFonts w:asciiTheme="majorEastAsia" w:eastAsiaTheme="majorEastAsia" w:hAnsiTheme="majorEastAsia" w:hint="eastAsia"/>
          <w:bCs/>
        </w:rPr>
        <w:t>（図表2-1-3）</w:t>
      </w:r>
    </w:p>
    <w:p w14:paraId="2FC444A9" w14:textId="0AB0861F" w:rsidR="00FD7FA9" w:rsidRDefault="00FD7FA9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178ACC55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【図表2-1-1】</w:t>
      </w:r>
    </w:p>
    <w:p w14:paraId="42CD908D" w14:textId="400C6149" w:rsidR="00FD7FA9" w:rsidRDefault="007D6FB6" w:rsidP="00FD7FA9">
      <w:pPr>
        <w:rPr>
          <w:rFonts w:asciiTheme="majorEastAsia" w:eastAsiaTheme="majorEastAsia" w:hAnsiTheme="majorEastAsia"/>
          <w:bCs/>
        </w:rPr>
      </w:pPr>
      <w:r w:rsidRPr="007D6FB6">
        <w:rPr>
          <w:noProof/>
        </w:rPr>
        <w:drawing>
          <wp:inline distT="0" distB="0" distL="0" distR="0" wp14:anchorId="2869EF25" wp14:editId="451B36A6">
            <wp:extent cx="4867275" cy="20478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F497D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11FAA1B5" wp14:editId="571A60DD">
            <wp:extent cx="5248910" cy="1231265"/>
            <wp:effectExtent l="0" t="0" r="8890" b="698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31934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</w:p>
    <w:p w14:paraId="11AB9EA8" w14:textId="78921DCA" w:rsidR="00FD7FA9" w:rsidRDefault="00FD7FA9" w:rsidP="00FD7FA9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【図表2-1-2】</w:t>
      </w:r>
    </w:p>
    <w:p w14:paraId="7FF25C02" w14:textId="5C00471A" w:rsidR="00FD7FA9" w:rsidRDefault="007D6FB6" w:rsidP="00FD7FA9">
      <w:pPr>
        <w:rPr>
          <w:rFonts w:asciiTheme="majorEastAsia" w:eastAsiaTheme="majorEastAsia" w:hAnsiTheme="majorEastAsia"/>
          <w:bCs/>
        </w:rPr>
      </w:pPr>
      <w:r w:rsidRPr="007D6FB6">
        <w:rPr>
          <w:noProof/>
        </w:rPr>
        <w:drawing>
          <wp:inline distT="0" distB="0" distL="0" distR="0" wp14:anchorId="0E80DA3C" wp14:editId="6A911C87">
            <wp:extent cx="5467350" cy="4295775"/>
            <wp:effectExtent l="0" t="0" r="0" b="952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B5C9" w14:textId="191ECF5E" w:rsidR="00FD7FA9" w:rsidRDefault="007D6FB6" w:rsidP="00FD7FA9">
      <w:pPr>
        <w:rPr>
          <w:rFonts w:asciiTheme="majorEastAsia" w:eastAsiaTheme="majorEastAsia" w:hAnsiTheme="majorEastAsia"/>
          <w:bCs/>
        </w:rPr>
      </w:pPr>
      <w:r w:rsidRPr="007D6FB6">
        <w:rPr>
          <w:noProof/>
        </w:rPr>
        <w:drawing>
          <wp:inline distT="0" distB="0" distL="0" distR="0" wp14:anchorId="441B93BA" wp14:editId="0C97EED2">
            <wp:extent cx="5759450" cy="2891600"/>
            <wp:effectExtent l="0" t="0" r="0" b="444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F635" w14:textId="77D04994" w:rsidR="00FD7FA9" w:rsidRDefault="00FD7FA9" w:rsidP="00FD7FA9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2D5609A0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【図表2-1-3】</w:t>
      </w:r>
    </w:p>
    <w:p w14:paraId="58BC05B5" w14:textId="3346D719" w:rsidR="00FD7FA9" w:rsidRDefault="007D6FB6" w:rsidP="00FD7FA9">
      <w:pPr>
        <w:rPr>
          <w:rFonts w:asciiTheme="majorEastAsia" w:eastAsiaTheme="majorEastAsia" w:hAnsiTheme="majorEastAsia"/>
          <w:bCs/>
        </w:rPr>
      </w:pPr>
      <w:r w:rsidRPr="007D6FB6">
        <w:rPr>
          <w:noProof/>
        </w:rPr>
        <w:drawing>
          <wp:inline distT="0" distB="0" distL="0" distR="0" wp14:anchorId="074689E9" wp14:editId="7B4C58E3">
            <wp:extent cx="5759450" cy="2557796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CEA4" w14:textId="58C7328F" w:rsidR="00FD7FA9" w:rsidRDefault="007D6FB6" w:rsidP="00FD7FA9">
      <w:pPr>
        <w:rPr>
          <w:rFonts w:asciiTheme="majorEastAsia" w:eastAsiaTheme="majorEastAsia" w:hAnsiTheme="majorEastAsia"/>
          <w:bCs/>
        </w:rPr>
      </w:pPr>
      <w:r w:rsidRPr="007D6FB6">
        <w:rPr>
          <w:noProof/>
        </w:rPr>
        <w:drawing>
          <wp:inline distT="0" distB="0" distL="0" distR="0" wp14:anchorId="288F000B" wp14:editId="29CD5C53">
            <wp:extent cx="5759450" cy="2933720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B33E9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</w:p>
    <w:p w14:paraId="5D532C50" w14:textId="57C897BD" w:rsidR="00FD7FA9" w:rsidRDefault="00D52A60" w:rsidP="00FD7FA9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2-2　</w:t>
      </w:r>
      <w:r w:rsidR="00FD7FA9" w:rsidRPr="00B74FED">
        <w:rPr>
          <w:rFonts w:asciiTheme="majorEastAsia" w:eastAsiaTheme="majorEastAsia" w:hAnsiTheme="majorEastAsia" w:hint="eastAsia"/>
          <w:b/>
          <w:bCs/>
        </w:rPr>
        <w:t>賞味期限切れ食品の扱いについて</w:t>
      </w:r>
    </w:p>
    <w:p w14:paraId="5AD7DB84" w14:textId="3E33103E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賞味期</w:t>
      </w:r>
      <w:r w:rsidR="004D373B">
        <w:rPr>
          <w:rFonts w:asciiTheme="majorEastAsia" w:eastAsiaTheme="majorEastAsia" w:hAnsiTheme="majorEastAsia" w:hint="eastAsia"/>
          <w:bCs/>
        </w:rPr>
        <w:t>限切れ食品の扱いにつ</w:t>
      </w:r>
      <w:r w:rsidR="0022746B">
        <w:rPr>
          <w:rFonts w:asciiTheme="majorEastAsia" w:eastAsiaTheme="majorEastAsia" w:hAnsiTheme="majorEastAsia" w:hint="eastAsia"/>
          <w:bCs/>
        </w:rPr>
        <w:t>いて調査し、性別・年代・食品ロスの認知度・賞味期限と</w:t>
      </w:r>
      <w:r w:rsidR="007D6FB6">
        <w:rPr>
          <w:rFonts w:asciiTheme="majorEastAsia" w:eastAsiaTheme="majorEastAsia" w:hAnsiTheme="majorEastAsia" w:hint="eastAsia"/>
          <w:bCs/>
        </w:rPr>
        <w:t>消費期限の</w:t>
      </w:r>
      <w:r>
        <w:rPr>
          <w:rFonts w:asciiTheme="majorEastAsia" w:eastAsiaTheme="majorEastAsia" w:hAnsiTheme="majorEastAsia" w:hint="eastAsia"/>
          <w:bCs/>
        </w:rPr>
        <w:t>違い</w:t>
      </w:r>
      <w:r w:rsidR="007D6FB6">
        <w:rPr>
          <w:rFonts w:asciiTheme="majorEastAsia" w:eastAsiaTheme="majorEastAsia" w:hAnsiTheme="majorEastAsia" w:hint="eastAsia"/>
          <w:bCs/>
        </w:rPr>
        <w:t>の認識</w:t>
      </w:r>
      <w:r>
        <w:rPr>
          <w:rFonts w:asciiTheme="majorEastAsia" w:eastAsiaTheme="majorEastAsia" w:hAnsiTheme="majorEastAsia" w:hint="eastAsia"/>
          <w:bCs/>
        </w:rPr>
        <w:t>によって差があるか分析した。</w:t>
      </w:r>
    </w:p>
    <w:p w14:paraId="260D4AB8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</w:p>
    <w:p w14:paraId="66F840AB" w14:textId="77777777" w:rsidR="00FD7FA9" w:rsidRPr="009119AE" w:rsidRDefault="00FD7FA9" w:rsidP="00FD7FA9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分析にあたり、「切れた期限を気にせずすべて食べる」、「切れた期限を踏まえて食べるか判断する」を【食べる層】、「期限が切れたら捨てる」を【捨てる層】と定義した。</w:t>
      </w:r>
    </w:p>
    <w:p w14:paraId="5CD5D96E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</w:p>
    <w:p w14:paraId="13032DBA" w14:textId="77777777" w:rsidR="00FD7FA9" w:rsidRDefault="00FD7FA9" w:rsidP="00FD7FA9">
      <w:pPr>
        <w:pStyle w:val="a5"/>
        <w:numPr>
          <w:ilvl w:val="0"/>
          <w:numId w:val="40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全体では、「切れた期限を踏まえて食べるか判断する」と回答した割合が、66.0％と最も高かった。（図表2-2-1）</w:t>
      </w:r>
    </w:p>
    <w:p w14:paraId="7BFDE719" w14:textId="77777777" w:rsidR="00FD7FA9" w:rsidRDefault="00FD7FA9" w:rsidP="00FD7FA9">
      <w:pPr>
        <w:pStyle w:val="a5"/>
        <w:numPr>
          <w:ilvl w:val="0"/>
          <w:numId w:val="40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【食べる層】は、95.8％、【捨てる層】は4.2%となった（図表2-2-1）</w:t>
      </w:r>
    </w:p>
    <w:p w14:paraId="5697A291" w14:textId="697BC7E2" w:rsidR="00FD7FA9" w:rsidRDefault="00FD7FA9" w:rsidP="00FD7FA9">
      <w:pPr>
        <w:pStyle w:val="a5"/>
        <w:numPr>
          <w:ilvl w:val="0"/>
          <w:numId w:val="40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</w:t>
      </w:r>
      <w:r w:rsidR="0022746B">
        <w:rPr>
          <w:rFonts w:asciiTheme="majorEastAsia" w:eastAsiaTheme="majorEastAsia" w:hAnsiTheme="majorEastAsia" w:hint="eastAsia"/>
          <w:bCs/>
        </w:rPr>
        <w:t>、</w:t>
      </w:r>
      <w:r>
        <w:rPr>
          <w:rFonts w:asciiTheme="majorEastAsia" w:eastAsiaTheme="majorEastAsia" w:hAnsiTheme="majorEastAsia" w:hint="eastAsia"/>
          <w:bCs/>
        </w:rPr>
        <w:t>統計的有意差は見られなかった。（図表2-2-2）</w:t>
      </w:r>
    </w:p>
    <w:p w14:paraId="12447184" w14:textId="30AA91E2" w:rsidR="00FD7FA9" w:rsidRDefault="00FD7FA9" w:rsidP="00FD7FA9">
      <w:pPr>
        <w:pStyle w:val="a5"/>
        <w:numPr>
          <w:ilvl w:val="0"/>
          <w:numId w:val="40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年代では、18～29歳・30代・60代以上が、40代と比べ【食べる層】の割合が高かった。</w:t>
      </w:r>
      <w:r w:rsidR="00520BD2">
        <w:rPr>
          <w:rFonts w:asciiTheme="majorEastAsia" w:eastAsiaTheme="majorEastAsia" w:hAnsiTheme="majorEastAsia"/>
          <w:bCs/>
        </w:rPr>
        <w:br/>
      </w:r>
      <w:r>
        <w:rPr>
          <w:rFonts w:asciiTheme="majorEastAsia" w:eastAsiaTheme="majorEastAsia" w:hAnsiTheme="majorEastAsia" w:hint="eastAsia"/>
          <w:bCs/>
        </w:rPr>
        <w:t>（図表2-2-2）</w:t>
      </w:r>
    </w:p>
    <w:p w14:paraId="66C38A73" w14:textId="20D82245" w:rsidR="00FD7FA9" w:rsidRDefault="004D373B" w:rsidP="00FD7FA9">
      <w:pPr>
        <w:pStyle w:val="a5"/>
        <w:numPr>
          <w:ilvl w:val="0"/>
          <w:numId w:val="40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（サンプル数が少ないため参考）</w:t>
      </w:r>
      <w:r w:rsidR="00FD7FA9">
        <w:rPr>
          <w:rFonts w:asciiTheme="majorEastAsia" w:eastAsiaTheme="majorEastAsia" w:hAnsiTheme="majorEastAsia" w:hint="eastAsia"/>
          <w:bCs/>
        </w:rPr>
        <w:t>食品ロスの【非認知層】は【認知層】に比べ、【捨てる層】の割合が高かった。（図表2-2-3）</w:t>
      </w:r>
    </w:p>
    <w:p w14:paraId="76A35223" w14:textId="77C45CEC" w:rsidR="00FD7FA9" w:rsidRPr="00947202" w:rsidRDefault="0022746B" w:rsidP="00FD7FA9">
      <w:pPr>
        <w:pStyle w:val="a5"/>
        <w:numPr>
          <w:ilvl w:val="0"/>
          <w:numId w:val="40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賞味期限と</w:t>
      </w:r>
      <w:r w:rsidR="007D6FB6">
        <w:rPr>
          <w:rFonts w:asciiTheme="majorEastAsia" w:eastAsiaTheme="majorEastAsia" w:hAnsiTheme="majorEastAsia" w:hint="eastAsia"/>
          <w:bCs/>
        </w:rPr>
        <w:t>消費期限の【違いを知っている】は、【違いを知らない</w:t>
      </w:r>
      <w:r w:rsidR="00FD7FA9">
        <w:rPr>
          <w:rFonts w:asciiTheme="majorEastAsia" w:eastAsiaTheme="majorEastAsia" w:hAnsiTheme="majorEastAsia" w:hint="eastAsia"/>
          <w:bCs/>
        </w:rPr>
        <w:t>】に比べ、【食べる層】の割合が高かった。（図表2-2-4</w:t>
      </w:r>
      <w:r w:rsidR="00FD7FA9" w:rsidRPr="00947202">
        <w:rPr>
          <w:rFonts w:asciiTheme="majorEastAsia" w:eastAsiaTheme="majorEastAsia" w:hAnsiTheme="majorEastAsia" w:hint="eastAsia"/>
          <w:bCs/>
        </w:rPr>
        <w:t>）</w:t>
      </w:r>
    </w:p>
    <w:p w14:paraId="72930C49" w14:textId="5EEA2094" w:rsidR="00FD7FA9" w:rsidRDefault="00FD7FA9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0E4B4B3A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【図表2-2-1】</w:t>
      </w:r>
    </w:p>
    <w:p w14:paraId="7991A98A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 w:rsidRPr="009119AE">
        <w:rPr>
          <w:rFonts w:hint="eastAsia"/>
          <w:noProof/>
        </w:rPr>
        <w:drawing>
          <wp:inline distT="0" distB="0" distL="0" distR="0" wp14:anchorId="30049AC5" wp14:editId="3BB2372E">
            <wp:extent cx="4867275" cy="1533525"/>
            <wp:effectExtent l="0" t="0" r="9525" b="952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F92F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3EFBC1B8" wp14:editId="5B4379CC">
            <wp:extent cx="5248910" cy="1231265"/>
            <wp:effectExtent l="0" t="0" r="8890" b="698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6934" w14:textId="398F2661" w:rsidR="00FD7FA9" w:rsidRDefault="00FD7FA9" w:rsidP="00FD7FA9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620D9D4C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【図表2-2-2】</w:t>
      </w:r>
    </w:p>
    <w:p w14:paraId="3F58494C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 w:rsidRPr="00EB6CEA">
        <w:rPr>
          <w:noProof/>
        </w:rPr>
        <w:drawing>
          <wp:inline distT="0" distB="0" distL="0" distR="0" wp14:anchorId="46A46BAA" wp14:editId="2CC32975">
            <wp:extent cx="5759450" cy="3699674"/>
            <wp:effectExtent l="0" t="0" r="0" b="0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B689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 w:rsidRPr="00D040E2">
        <w:rPr>
          <w:rFonts w:hint="eastAsia"/>
          <w:noProof/>
        </w:rPr>
        <w:drawing>
          <wp:inline distT="0" distB="0" distL="0" distR="0" wp14:anchorId="561A3908" wp14:editId="470AC557">
            <wp:extent cx="5759450" cy="2921721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D5B8C" w14:textId="65161634" w:rsidR="00FD7FA9" w:rsidRDefault="00FD7FA9" w:rsidP="00FD7FA9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277E0FC2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【図表2-2-3】</w:t>
      </w:r>
    </w:p>
    <w:p w14:paraId="2A2F4FBB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 w:rsidRPr="00947202">
        <w:rPr>
          <w:rFonts w:hint="eastAsia"/>
          <w:noProof/>
        </w:rPr>
        <w:drawing>
          <wp:inline distT="0" distB="0" distL="0" distR="0" wp14:anchorId="034187DB" wp14:editId="04058998">
            <wp:extent cx="5734050" cy="2924175"/>
            <wp:effectExtent l="0" t="0" r="0" b="952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292FF" w14:textId="77777777" w:rsidR="00FD7FA9" w:rsidRDefault="00FD7FA9" w:rsidP="00FD7FA9">
      <w:pPr>
        <w:tabs>
          <w:tab w:val="left" w:pos="8080"/>
        </w:tabs>
        <w:rPr>
          <w:rFonts w:asciiTheme="majorEastAsia" w:eastAsiaTheme="majorEastAsia" w:hAnsiTheme="majorEastAsia"/>
          <w:bCs/>
        </w:rPr>
      </w:pPr>
      <w:r w:rsidRPr="00947202">
        <w:rPr>
          <w:rFonts w:hint="eastAsia"/>
          <w:noProof/>
        </w:rPr>
        <w:drawing>
          <wp:inline distT="0" distB="0" distL="0" distR="0" wp14:anchorId="637C4610" wp14:editId="3198CD57">
            <wp:extent cx="5759450" cy="2933720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33615" w14:textId="02579DD6" w:rsidR="00FD7FA9" w:rsidRDefault="00FD7FA9" w:rsidP="00FD7FA9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684E99F2" w14:textId="77777777" w:rsidR="00FD7FA9" w:rsidRDefault="00FD7FA9" w:rsidP="00FD7FA9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【図表2-2-4】</w:t>
      </w:r>
    </w:p>
    <w:p w14:paraId="2A74BC58" w14:textId="317E902C" w:rsidR="00FD7FA9" w:rsidRDefault="00A11A98" w:rsidP="00FD7FA9">
      <w:pPr>
        <w:rPr>
          <w:rFonts w:asciiTheme="majorEastAsia" w:eastAsiaTheme="majorEastAsia" w:hAnsiTheme="majorEastAsia"/>
          <w:bCs/>
        </w:rPr>
      </w:pPr>
      <w:r w:rsidRPr="00A11A98">
        <w:rPr>
          <w:noProof/>
        </w:rPr>
        <w:drawing>
          <wp:inline distT="0" distB="0" distL="0" distR="0" wp14:anchorId="6AFCE250" wp14:editId="6876D2B6">
            <wp:extent cx="5734050" cy="2952750"/>
            <wp:effectExtent l="0" t="0" r="0" b="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573B" w14:textId="58BEE84E" w:rsidR="00FD7FA9" w:rsidRDefault="00EC2DFB" w:rsidP="00FD7FA9">
      <w:pPr>
        <w:rPr>
          <w:rFonts w:asciiTheme="majorEastAsia" w:eastAsiaTheme="majorEastAsia" w:hAnsiTheme="majorEastAsia"/>
          <w:bCs/>
        </w:rPr>
      </w:pPr>
      <w:r w:rsidRPr="00EC2DFB">
        <w:rPr>
          <w:noProof/>
        </w:rPr>
        <w:drawing>
          <wp:inline distT="0" distB="0" distL="0" distR="0" wp14:anchorId="0EE9DF80" wp14:editId="6EEC80E4">
            <wp:extent cx="5759450" cy="2912483"/>
            <wp:effectExtent l="0" t="0" r="0" b="254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1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8F21" w14:textId="3A270350" w:rsidR="00FD7FA9" w:rsidRDefault="00FD7FA9" w:rsidP="007B6677">
      <w:pPr>
        <w:rPr>
          <w:rFonts w:asciiTheme="majorEastAsia" w:eastAsiaTheme="majorEastAsia" w:hAnsiTheme="majorEastAsia"/>
          <w:b/>
          <w:sz w:val="22"/>
        </w:rPr>
      </w:pPr>
    </w:p>
    <w:p w14:paraId="369DDC74" w14:textId="0C7183A5" w:rsidR="0084509F" w:rsidRPr="00C55664" w:rsidRDefault="0084509F" w:rsidP="0084509F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  <w:u w:val="single"/>
        </w:rPr>
        <w:t>３</w:t>
      </w:r>
      <w:r w:rsidRPr="00C55664">
        <w:rPr>
          <w:rFonts w:asciiTheme="majorEastAsia" w:eastAsiaTheme="majorEastAsia" w:hAnsiTheme="majorEastAsia" w:hint="eastAsia"/>
          <w:b/>
          <w:bCs/>
          <w:u w:val="single"/>
        </w:rPr>
        <w:t>．緊急事態宣言前と比べた食品に対する行動の変化について</w:t>
      </w:r>
    </w:p>
    <w:p w14:paraId="611F19D1" w14:textId="5DE8A31B" w:rsidR="0084509F" w:rsidRDefault="0084509F" w:rsidP="0084509F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3-1</w:t>
      </w:r>
      <w:r w:rsidRPr="00C55664">
        <w:rPr>
          <w:rFonts w:asciiTheme="majorEastAsia" w:eastAsiaTheme="majorEastAsia" w:hAnsiTheme="majorEastAsia" w:hint="eastAsia"/>
          <w:b/>
          <w:bCs/>
        </w:rPr>
        <w:t>食品の買い溜め</w:t>
      </w:r>
      <w:r>
        <w:rPr>
          <w:rFonts w:asciiTheme="majorEastAsia" w:eastAsiaTheme="majorEastAsia" w:hAnsiTheme="majorEastAsia" w:hint="eastAsia"/>
          <w:b/>
          <w:bCs/>
        </w:rPr>
        <w:t>行動</w:t>
      </w:r>
      <w:r w:rsidRPr="00C55664">
        <w:rPr>
          <w:rFonts w:asciiTheme="majorEastAsia" w:eastAsiaTheme="majorEastAsia" w:hAnsiTheme="majorEastAsia" w:hint="eastAsia"/>
          <w:b/>
          <w:bCs/>
        </w:rPr>
        <w:t>の変化について</w:t>
      </w:r>
    </w:p>
    <w:p w14:paraId="012E524D" w14:textId="72613D8E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>緊急事態宣言前（令和2年4月6日以前）と比べた</w:t>
      </w:r>
      <w:r w:rsidR="004D1FCA">
        <w:rPr>
          <w:rFonts w:asciiTheme="majorEastAsia" w:eastAsiaTheme="majorEastAsia" w:hAnsiTheme="majorEastAsia" w:hint="eastAsia"/>
          <w:bCs/>
        </w:rPr>
        <w:t>回答日時点における</w:t>
      </w:r>
      <w:r>
        <w:rPr>
          <w:rFonts w:asciiTheme="majorEastAsia" w:eastAsiaTheme="majorEastAsia" w:hAnsiTheme="majorEastAsia" w:hint="eastAsia"/>
          <w:bCs/>
        </w:rPr>
        <w:t>食品の買い溜め行動の変化について調査し、性別・年代によって差があるか分析した。</w:t>
      </w:r>
    </w:p>
    <w:p w14:paraId="6918129C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5B8EE52E" w14:textId="77777777" w:rsidR="0084509F" w:rsidRPr="00FB28E2" w:rsidRDefault="0084509F" w:rsidP="0084509F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分析にあたり、「増えた」と回答した人を【増えた】、「減った」、</w:t>
      </w:r>
      <w:r w:rsidRPr="00E60784">
        <w:rPr>
          <w:rFonts w:asciiTheme="majorEastAsia" w:eastAsiaTheme="majorEastAsia" w:hAnsiTheme="majorEastAsia" w:hint="eastAsia"/>
          <w:bCs/>
        </w:rPr>
        <w:t>「変わらない」</w:t>
      </w:r>
      <w:r>
        <w:rPr>
          <w:rFonts w:asciiTheme="majorEastAsia" w:eastAsiaTheme="majorEastAsia" w:hAnsiTheme="majorEastAsia" w:hint="eastAsia"/>
          <w:bCs/>
        </w:rPr>
        <w:t>と回答した人を【増えなかった】と定義した。</w:t>
      </w:r>
    </w:p>
    <w:p w14:paraId="13FAFA58" w14:textId="77777777" w:rsidR="0084509F" w:rsidRDefault="0084509F" w:rsidP="0084509F">
      <w:pPr>
        <w:ind w:left="216"/>
        <w:rPr>
          <w:rFonts w:asciiTheme="majorEastAsia" w:eastAsiaTheme="majorEastAsia" w:hAnsiTheme="majorEastAsia"/>
          <w:bCs/>
        </w:rPr>
      </w:pPr>
    </w:p>
    <w:p w14:paraId="1E62B346" w14:textId="259128AA" w:rsidR="0084509F" w:rsidRDefault="0084509F" w:rsidP="0084509F">
      <w:pPr>
        <w:pStyle w:val="a5"/>
        <w:numPr>
          <w:ilvl w:val="0"/>
          <w:numId w:val="44"/>
        </w:numPr>
        <w:ind w:leftChars="0"/>
        <w:rPr>
          <w:rFonts w:asciiTheme="majorEastAsia" w:eastAsiaTheme="majorEastAsia" w:hAnsiTheme="majorEastAsia"/>
          <w:bCs/>
        </w:rPr>
      </w:pPr>
      <w:r w:rsidRPr="00D97192">
        <w:rPr>
          <w:rFonts w:asciiTheme="majorEastAsia" w:eastAsiaTheme="majorEastAsia" w:hAnsiTheme="majorEastAsia" w:hint="eastAsia"/>
          <w:bCs/>
        </w:rPr>
        <w:t>全体では、「変わらない」と回答した割合が70.7％と最も高かった。（図表</w:t>
      </w:r>
      <w:r>
        <w:rPr>
          <w:rFonts w:asciiTheme="majorEastAsia" w:eastAsiaTheme="majorEastAsia" w:hAnsiTheme="majorEastAsia"/>
          <w:bCs/>
        </w:rPr>
        <w:t>3</w:t>
      </w:r>
      <w:r>
        <w:rPr>
          <w:rFonts w:asciiTheme="majorEastAsia" w:eastAsiaTheme="majorEastAsia" w:hAnsiTheme="majorEastAsia" w:hint="eastAsia"/>
          <w:bCs/>
        </w:rPr>
        <w:t>-</w:t>
      </w:r>
      <w:r w:rsidRPr="00D97192">
        <w:rPr>
          <w:rFonts w:asciiTheme="majorEastAsia" w:eastAsiaTheme="majorEastAsia" w:hAnsiTheme="majorEastAsia" w:hint="eastAsia"/>
          <w:bCs/>
        </w:rPr>
        <w:t>1</w:t>
      </w:r>
      <w:r>
        <w:rPr>
          <w:rFonts w:asciiTheme="majorEastAsia" w:eastAsiaTheme="majorEastAsia" w:hAnsiTheme="majorEastAsia" w:hint="eastAsia"/>
          <w:bCs/>
        </w:rPr>
        <w:t>-</w:t>
      </w:r>
      <w:r w:rsidRPr="00D97192">
        <w:rPr>
          <w:rFonts w:asciiTheme="majorEastAsia" w:eastAsiaTheme="majorEastAsia" w:hAnsiTheme="majorEastAsia" w:hint="eastAsia"/>
          <w:bCs/>
        </w:rPr>
        <w:t>1）</w:t>
      </w:r>
    </w:p>
    <w:p w14:paraId="4B844BD6" w14:textId="6463FCC9" w:rsidR="0084509F" w:rsidRDefault="0084509F" w:rsidP="0084509F">
      <w:pPr>
        <w:pStyle w:val="a5"/>
        <w:numPr>
          <w:ilvl w:val="0"/>
          <w:numId w:val="44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【増えた】は24.0%、【増えなかった】は76.0%となった。（図表3-1-1）</w:t>
      </w:r>
    </w:p>
    <w:p w14:paraId="2D5E2E8E" w14:textId="3C57B40A" w:rsidR="0084509F" w:rsidRDefault="0084509F" w:rsidP="0084509F">
      <w:pPr>
        <w:pStyle w:val="a5"/>
        <w:numPr>
          <w:ilvl w:val="0"/>
          <w:numId w:val="44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</w:t>
      </w:r>
      <w:r w:rsidR="0022746B">
        <w:rPr>
          <w:rFonts w:asciiTheme="majorEastAsia" w:eastAsiaTheme="majorEastAsia" w:hAnsiTheme="majorEastAsia" w:hint="eastAsia"/>
          <w:bCs/>
        </w:rPr>
        <w:t>、</w:t>
      </w:r>
      <w:r>
        <w:rPr>
          <w:rFonts w:asciiTheme="majorEastAsia" w:eastAsiaTheme="majorEastAsia" w:hAnsiTheme="majorEastAsia" w:hint="eastAsia"/>
          <w:bCs/>
        </w:rPr>
        <w:t>統計的有意差は見られなかった。（図表3-1-2）</w:t>
      </w:r>
    </w:p>
    <w:p w14:paraId="112CC0F3" w14:textId="70B531E0" w:rsidR="0084509F" w:rsidRPr="004B217C" w:rsidRDefault="0084509F" w:rsidP="0084509F">
      <w:pPr>
        <w:pStyle w:val="a5"/>
        <w:numPr>
          <w:ilvl w:val="0"/>
          <w:numId w:val="44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</w:t>
      </w:r>
      <w:r w:rsidRPr="00D97192">
        <w:rPr>
          <w:rFonts w:asciiTheme="majorEastAsia" w:eastAsiaTheme="majorEastAsia" w:hAnsiTheme="majorEastAsia" w:hint="eastAsia"/>
          <w:bCs/>
        </w:rPr>
        <w:t>30代</w:t>
      </w:r>
      <w:r w:rsidR="00D14ACF">
        <w:rPr>
          <w:rFonts w:asciiTheme="majorEastAsia" w:eastAsiaTheme="majorEastAsia" w:hAnsiTheme="majorEastAsia" w:hint="eastAsia"/>
          <w:bCs/>
        </w:rPr>
        <w:t>以下</w:t>
      </w:r>
      <w:r w:rsidRPr="00D97192">
        <w:rPr>
          <w:rFonts w:asciiTheme="majorEastAsia" w:eastAsiaTheme="majorEastAsia" w:hAnsiTheme="majorEastAsia" w:hint="eastAsia"/>
          <w:bCs/>
        </w:rPr>
        <w:t>は、40</w:t>
      </w:r>
      <w:r w:rsidR="00D14ACF">
        <w:rPr>
          <w:rFonts w:asciiTheme="majorEastAsia" w:eastAsiaTheme="majorEastAsia" w:hAnsiTheme="majorEastAsia" w:hint="eastAsia"/>
          <w:bCs/>
        </w:rPr>
        <w:t>代</w:t>
      </w:r>
      <w:r>
        <w:rPr>
          <w:rFonts w:asciiTheme="majorEastAsia" w:eastAsiaTheme="majorEastAsia" w:hAnsiTheme="majorEastAsia" w:hint="eastAsia"/>
          <w:bCs/>
        </w:rPr>
        <w:t>以上と比べ、【増えた</w:t>
      </w:r>
      <w:r w:rsidRPr="00D97192">
        <w:rPr>
          <w:rFonts w:asciiTheme="majorEastAsia" w:eastAsiaTheme="majorEastAsia" w:hAnsiTheme="majorEastAsia" w:hint="eastAsia"/>
          <w:bCs/>
        </w:rPr>
        <w:t>】の割合が高</w:t>
      </w:r>
      <w:r>
        <w:rPr>
          <w:rFonts w:asciiTheme="majorEastAsia" w:eastAsiaTheme="majorEastAsia" w:hAnsiTheme="majorEastAsia" w:hint="eastAsia"/>
          <w:bCs/>
        </w:rPr>
        <w:t>かった。（図表3-1-2）</w:t>
      </w:r>
      <w:r w:rsidRPr="004B217C">
        <w:rPr>
          <w:rFonts w:asciiTheme="majorEastAsia" w:eastAsiaTheme="majorEastAsia" w:hAnsiTheme="majorEastAsia"/>
          <w:bCs/>
        </w:rPr>
        <w:br/>
      </w:r>
      <w:r w:rsidRPr="004B217C">
        <w:rPr>
          <w:rFonts w:asciiTheme="majorEastAsia" w:eastAsiaTheme="majorEastAsia" w:hAnsiTheme="majorEastAsia" w:hint="eastAsia"/>
          <w:bCs/>
        </w:rPr>
        <w:t xml:space="preserve">　</w:t>
      </w:r>
    </w:p>
    <w:p w14:paraId="7CF2E910" w14:textId="2FEDA1F1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【図表3-1-1】</w:t>
      </w:r>
    </w:p>
    <w:p w14:paraId="0DE41343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A84963">
        <w:rPr>
          <w:noProof/>
        </w:rPr>
        <w:drawing>
          <wp:inline distT="0" distB="0" distL="0" distR="0" wp14:anchorId="5A8BC2E6" wp14:editId="3EC0DC2E">
            <wp:extent cx="4867275" cy="1533525"/>
            <wp:effectExtent l="0" t="0" r="9525" b="9525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9BFA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07CB9666" wp14:editId="285577AF">
            <wp:extent cx="5248910" cy="1231265"/>
            <wp:effectExtent l="0" t="0" r="8890" b="6985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00CDE" w14:textId="77777777" w:rsidR="00520BD2" w:rsidRDefault="00520BD2" w:rsidP="0084509F">
      <w:pPr>
        <w:rPr>
          <w:rFonts w:asciiTheme="majorEastAsia" w:eastAsiaTheme="majorEastAsia" w:hAnsiTheme="majorEastAsia"/>
          <w:bCs/>
        </w:rPr>
      </w:pPr>
    </w:p>
    <w:p w14:paraId="484386DC" w14:textId="22B07332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【図表3-1-2】</w:t>
      </w:r>
    </w:p>
    <w:p w14:paraId="619972E0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A84963">
        <w:rPr>
          <w:noProof/>
        </w:rPr>
        <w:drawing>
          <wp:inline distT="0" distB="0" distL="0" distR="0" wp14:anchorId="71DD49FD" wp14:editId="516C71CF">
            <wp:extent cx="5759450" cy="3903895"/>
            <wp:effectExtent l="0" t="0" r="0" b="1905"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0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DAC2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A84963">
        <w:rPr>
          <w:noProof/>
        </w:rPr>
        <w:drawing>
          <wp:inline distT="0" distB="0" distL="0" distR="0" wp14:anchorId="4856F8A0" wp14:editId="4B8CF794">
            <wp:extent cx="5759450" cy="2873824"/>
            <wp:effectExtent l="0" t="0" r="0" b="3175"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2715" w14:textId="3C72AC90" w:rsidR="0084509F" w:rsidRDefault="0084509F" w:rsidP="0084509F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22E12BF8" w14:textId="2F2C5143" w:rsidR="0084509F" w:rsidRDefault="0084509F" w:rsidP="0084509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3-2</w:t>
      </w:r>
      <w:r w:rsidRPr="004B217C">
        <w:rPr>
          <w:rFonts w:asciiTheme="majorEastAsia" w:eastAsiaTheme="majorEastAsia" w:hAnsiTheme="majorEastAsia" w:hint="eastAsia"/>
          <w:b/>
        </w:rPr>
        <w:t>（参考）同居人の有無と</w:t>
      </w:r>
      <w:r>
        <w:rPr>
          <w:rFonts w:asciiTheme="majorEastAsia" w:eastAsiaTheme="majorEastAsia" w:hAnsiTheme="majorEastAsia" w:hint="eastAsia"/>
          <w:b/>
        </w:rPr>
        <w:t>食品</w:t>
      </w:r>
      <w:r w:rsidRPr="004B217C">
        <w:rPr>
          <w:rFonts w:asciiTheme="majorEastAsia" w:eastAsiaTheme="majorEastAsia" w:hAnsiTheme="majorEastAsia" w:hint="eastAsia"/>
          <w:b/>
        </w:rPr>
        <w:t>買い溜め</w:t>
      </w:r>
      <w:r>
        <w:rPr>
          <w:rFonts w:asciiTheme="majorEastAsia" w:eastAsiaTheme="majorEastAsia" w:hAnsiTheme="majorEastAsia" w:hint="eastAsia"/>
          <w:b/>
        </w:rPr>
        <w:t>行動の変化</w:t>
      </w:r>
      <w:r w:rsidRPr="004B217C">
        <w:rPr>
          <w:rFonts w:asciiTheme="majorEastAsia" w:eastAsiaTheme="majorEastAsia" w:hAnsiTheme="majorEastAsia" w:hint="eastAsia"/>
          <w:b/>
        </w:rPr>
        <w:t>との関係性について</w:t>
      </w:r>
    </w:p>
    <w:p w14:paraId="33608CAE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>家族構成について調査し、同居人の有無によって食品買い溜め行動に差があるか分析した。</w:t>
      </w:r>
    </w:p>
    <w:p w14:paraId="1A01C2E9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509F1400" w14:textId="77777777" w:rsidR="0084509F" w:rsidRDefault="0084509F" w:rsidP="0084509F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分析にあたり、「一人暮らし」と回答した人以外を【同居人あり】、「一人暮らし」と回答した人を【同居人なし】と定義した。</w:t>
      </w:r>
    </w:p>
    <w:p w14:paraId="01CF160D" w14:textId="77777777" w:rsidR="0084509F" w:rsidRDefault="0084509F" w:rsidP="0084509F">
      <w:pPr>
        <w:ind w:left="216"/>
        <w:rPr>
          <w:rFonts w:asciiTheme="majorEastAsia" w:eastAsiaTheme="majorEastAsia" w:hAnsiTheme="majorEastAsia"/>
          <w:bCs/>
        </w:rPr>
      </w:pPr>
    </w:p>
    <w:p w14:paraId="008DA03B" w14:textId="7A5F86E5" w:rsidR="0084509F" w:rsidRPr="00C3552B" w:rsidRDefault="0084509F" w:rsidP="0084509F">
      <w:pPr>
        <w:pStyle w:val="a5"/>
        <w:numPr>
          <w:ilvl w:val="0"/>
          <w:numId w:val="4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【同居人あり】は、【同居人なし】に比べ、【増えた】の割合が高かった。（図表3-2-2）</w:t>
      </w:r>
    </w:p>
    <w:p w14:paraId="5448B10E" w14:textId="77777777" w:rsidR="0084509F" w:rsidRPr="004B217C" w:rsidRDefault="0084509F" w:rsidP="0084509F">
      <w:pPr>
        <w:ind w:left="216"/>
        <w:rPr>
          <w:rFonts w:asciiTheme="majorEastAsia" w:eastAsiaTheme="majorEastAsia" w:hAnsiTheme="majorEastAsia"/>
          <w:bCs/>
        </w:rPr>
      </w:pPr>
    </w:p>
    <w:p w14:paraId="03BD4AB6" w14:textId="2F22A3DF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【図表3-2-1】</w:t>
      </w:r>
    </w:p>
    <w:p w14:paraId="0FE7ECAE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215F02">
        <w:rPr>
          <w:noProof/>
        </w:rPr>
        <w:drawing>
          <wp:inline distT="0" distB="0" distL="0" distR="0" wp14:anchorId="7A02C05B" wp14:editId="569A49DC">
            <wp:extent cx="5086350" cy="2143125"/>
            <wp:effectExtent l="0" t="0" r="0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F8A67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78105EDA" wp14:editId="2713BA8C">
            <wp:extent cx="5426075" cy="1536065"/>
            <wp:effectExtent l="0" t="0" r="3175" b="6985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2B3CC" w14:textId="3D4B73A3" w:rsidR="0084509F" w:rsidRDefault="0084509F" w:rsidP="0084509F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4C388DEC" w14:textId="1B15E144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【3-2-2】</w:t>
      </w:r>
    </w:p>
    <w:p w14:paraId="30A97765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662405">
        <w:rPr>
          <w:noProof/>
        </w:rPr>
        <w:drawing>
          <wp:inline distT="0" distB="0" distL="0" distR="0" wp14:anchorId="3AE84F52" wp14:editId="7D37DB0C">
            <wp:extent cx="5759450" cy="3006152"/>
            <wp:effectExtent l="0" t="0" r="0" b="3810"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0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1D4E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662405">
        <w:rPr>
          <w:noProof/>
        </w:rPr>
        <w:drawing>
          <wp:inline distT="0" distB="0" distL="0" distR="0" wp14:anchorId="62DB4887" wp14:editId="117A55E9">
            <wp:extent cx="5759450" cy="2933720"/>
            <wp:effectExtent l="0" t="0" r="0" b="0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1B58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02B8C8ED" w14:textId="48A03D03" w:rsidR="0084509F" w:rsidRDefault="0084509F" w:rsidP="0084509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3-3　</w:t>
      </w:r>
      <w:r w:rsidRPr="00C3552B">
        <w:rPr>
          <w:rFonts w:asciiTheme="majorEastAsia" w:eastAsiaTheme="majorEastAsia" w:hAnsiTheme="majorEastAsia" w:hint="eastAsia"/>
          <w:b/>
        </w:rPr>
        <w:t>食品廃棄</w:t>
      </w:r>
      <w:r>
        <w:rPr>
          <w:rFonts w:asciiTheme="majorEastAsia" w:eastAsiaTheme="majorEastAsia" w:hAnsiTheme="majorEastAsia" w:hint="eastAsia"/>
          <w:b/>
        </w:rPr>
        <w:t>量</w:t>
      </w:r>
      <w:r w:rsidRPr="00C3552B">
        <w:rPr>
          <w:rFonts w:asciiTheme="majorEastAsia" w:eastAsiaTheme="majorEastAsia" w:hAnsiTheme="majorEastAsia" w:hint="eastAsia"/>
          <w:b/>
        </w:rPr>
        <w:t>の変化について</w:t>
      </w:r>
    </w:p>
    <w:p w14:paraId="0600EA4B" w14:textId="789BC5FC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Pr="00C3552B">
        <w:rPr>
          <w:rFonts w:asciiTheme="majorEastAsia" w:eastAsiaTheme="majorEastAsia" w:hAnsiTheme="majorEastAsia" w:hint="eastAsia"/>
          <w:bCs/>
        </w:rPr>
        <w:t>緊急事態宣言前（令和2年4月6日以前）と比べた</w:t>
      </w:r>
      <w:r w:rsidR="004D1FCA">
        <w:rPr>
          <w:rFonts w:asciiTheme="majorEastAsia" w:eastAsiaTheme="majorEastAsia" w:hAnsiTheme="majorEastAsia" w:hint="eastAsia"/>
          <w:bCs/>
        </w:rPr>
        <w:t>回答日時点における</w:t>
      </w:r>
      <w:r>
        <w:rPr>
          <w:rFonts w:asciiTheme="majorEastAsia" w:eastAsiaTheme="majorEastAsia" w:hAnsiTheme="majorEastAsia" w:hint="eastAsia"/>
          <w:bCs/>
        </w:rPr>
        <w:t>食品廃棄量</w:t>
      </w:r>
      <w:r w:rsidRPr="00C3552B">
        <w:rPr>
          <w:rFonts w:asciiTheme="majorEastAsia" w:eastAsiaTheme="majorEastAsia" w:hAnsiTheme="majorEastAsia" w:hint="eastAsia"/>
          <w:bCs/>
        </w:rPr>
        <w:t>の変化について調査し、性別・年代によって差があるか分析した。</w:t>
      </w:r>
    </w:p>
    <w:p w14:paraId="6C28E995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7895DBA6" w14:textId="77777777" w:rsidR="0084509F" w:rsidRDefault="0084509F" w:rsidP="0084509F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分析にあたり、「増えた」と回答した人を【増えた】、「減った」、「変わらない」と回答した人を【増えなかった】と定義した。</w:t>
      </w:r>
    </w:p>
    <w:p w14:paraId="28185AD4" w14:textId="77777777" w:rsidR="0084509F" w:rsidRDefault="0084509F" w:rsidP="0084509F">
      <w:pPr>
        <w:ind w:left="216"/>
        <w:rPr>
          <w:rFonts w:asciiTheme="majorEastAsia" w:eastAsiaTheme="majorEastAsia" w:hAnsiTheme="majorEastAsia"/>
          <w:bCs/>
        </w:rPr>
      </w:pPr>
    </w:p>
    <w:p w14:paraId="496143AB" w14:textId="308A2B23" w:rsidR="0084509F" w:rsidRDefault="0084509F" w:rsidP="0084509F">
      <w:pPr>
        <w:pStyle w:val="a5"/>
        <w:numPr>
          <w:ilvl w:val="0"/>
          <w:numId w:val="45"/>
        </w:numPr>
        <w:ind w:leftChars="0"/>
        <w:rPr>
          <w:rFonts w:asciiTheme="majorEastAsia" w:eastAsiaTheme="majorEastAsia" w:hAnsiTheme="majorEastAsia"/>
          <w:bCs/>
        </w:rPr>
      </w:pPr>
      <w:r w:rsidRPr="00D97192">
        <w:rPr>
          <w:rFonts w:asciiTheme="majorEastAsia" w:eastAsiaTheme="majorEastAsia" w:hAnsiTheme="majorEastAsia" w:hint="eastAsia"/>
          <w:bCs/>
        </w:rPr>
        <w:t>全体では、「変わらない」と回答した割合が</w:t>
      </w:r>
      <w:r>
        <w:rPr>
          <w:rFonts w:asciiTheme="majorEastAsia" w:eastAsiaTheme="majorEastAsia" w:hAnsiTheme="majorEastAsia" w:hint="eastAsia"/>
          <w:bCs/>
        </w:rPr>
        <w:t>80.7</w:t>
      </w:r>
      <w:r w:rsidRPr="00D97192">
        <w:rPr>
          <w:rFonts w:asciiTheme="majorEastAsia" w:eastAsiaTheme="majorEastAsia" w:hAnsiTheme="majorEastAsia" w:hint="eastAsia"/>
          <w:bCs/>
        </w:rPr>
        <w:t>％と最も高かった。</w:t>
      </w:r>
      <w:r>
        <w:rPr>
          <w:rFonts w:asciiTheme="majorEastAsia" w:eastAsiaTheme="majorEastAsia" w:hAnsiTheme="majorEastAsia" w:hint="eastAsia"/>
          <w:bCs/>
        </w:rPr>
        <w:t>（図表3-3-1）</w:t>
      </w:r>
    </w:p>
    <w:p w14:paraId="336DC9FE" w14:textId="6D952724" w:rsidR="0084509F" w:rsidRDefault="0084509F" w:rsidP="0084509F">
      <w:pPr>
        <w:pStyle w:val="a5"/>
        <w:numPr>
          <w:ilvl w:val="0"/>
          <w:numId w:val="4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【増えた】は5.8％、【増えなかった】は94.2%となった。（図表3-3-1）</w:t>
      </w:r>
    </w:p>
    <w:p w14:paraId="15EAEB12" w14:textId="6412C65E" w:rsidR="0084509F" w:rsidRDefault="0084509F" w:rsidP="0084509F">
      <w:pPr>
        <w:pStyle w:val="a5"/>
        <w:numPr>
          <w:ilvl w:val="0"/>
          <w:numId w:val="4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性別では、男性は女性に比べ、【増えた】の割合が高かった。（図表3-3-2）</w:t>
      </w:r>
    </w:p>
    <w:p w14:paraId="7048C430" w14:textId="60745804" w:rsidR="0084509F" w:rsidRDefault="0084509F" w:rsidP="0084509F">
      <w:pPr>
        <w:pStyle w:val="a5"/>
        <w:numPr>
          <w:ilvl w:val="0"/>
          <w:numId w:val="4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年代では、統計的有意差は見られなかった。（図表3-3-2）</w:t>
      </w:r>
    </w:p>
    <w:p w14:paraId="329B5D8C" w14:textId="77777777" w:rsidR="0084509F" w:rsidRPr="009A2937" w:rsidRDefault="0084509F" w:rsidP="0084509F">
      <w:pPr>
        <w:ind w:left="216"/>
        <w:rPr>
          <w:rFonts w:asciiTheme="majorEastAsia" w:eastAsiaTheme="majorEastAsia" w:hAnsiTheme="majorEastAsia"/>
          <w:bCs/>
        </w:rPr>
      </w:pPr>
    </w:p>
    <w:p w14:paraId="0D60A44C" w14:textId="5CE020C0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【図表3-3-1】</w:t>
      </w:r>
    </w:p>
    <w:p w14:paraId="4F8BA251" w14:textId="147FCD4A" w:rsidR="0084509F" w:rsidRDefault="00A11A98" w:rsidP="0084509F">
      <w:pPr>
        <w:rPr>
          <w:rFonts w:asciiTheme="majorEastAsia" w:eastAsiaTheme="majorEastAsia" w:hAnsiTheme="majorEastAsia"/>
          <w:bCs/>
        </w:rPr>
      </w:pPr>
      <w:r w:rsidRPr="00A11A98">
        <w:rPr>
          <w:noProof/>
        </w:rPr>
        <w:drawing>
          <wp:inline distT="0" distB="0" distL="0" distR="0" wp14:anchorId="67119519" wp14:editId="3742B0A7">
            <wp:extent cx="4867275" cy="1543050"/>
            <wp:effectExtent l="0" t="0" r="9525" b="0"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EEBCC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40F79FBD" wp14:editId="76B7EE72">
            <wp:extent cx="5419725" cy="1231265"/>
            <wp:effectExtent l="0" t="0" r="9525" b="6985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8B9F1" w14:textId="77777777" w:rsidR="0084509F" w:rsidRDefault="0084509F" w:rsidP="0084509F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0AD21B4F" w14:textId="642D774D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【図表3-3-2】</w:t>
      </w:r>
    </w:p>
    <w:p w14:paraId="396E677D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662405">
        <w:rPr>
          <w:noProof/>
        </w:rPr>
        <w:drawing>
          <wp:inline distT="0" distB="0" distL="0" distR="0" wp14:anchorId="094394FC" wp14:editId="00B74DE9">
            <wp:extent cx="5248275" cy="4562475"/>
            <wp:effectExtent l="0" t="0" r="0" b="9525"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4EC51" w14:textId="77777777" w:rsidR="0084509F" w:rsidRPr="00C3552B" w:rsidRDefault="0084509F" w:rsidP="0084509F">
      <w:pPr>
        <w:rPr>
          <w:rFonts w:asciiTheme="majorEastAsia" w:eastAsiaTheme="majorEastAsia" w:hAnsiTheme="majorEastAsia"/>
          <w:bCs/>
        </w:rPr>
      </w:pPr>
      <w:r w:rsidRPr="00662405">
        <w:rPr>
          <w:noProof/>
        </w:rPr>
        <w:drawing>
          <wp:inline distT="0" distB="0" distL="0" distR="0" wp14:anchorId="13348644" wp14:editId="610F8F08">
            <wp:extent cx="5759450" cy="2873824"/>
            <wp:effectExtent l="0" t="0" r="0" b="3175"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CB53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3D06F835" w14:textId="77777777" w:rsidR="0084509F" w:rsidRDefault="0084509F" w:rsidP="0084509F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4F6CE6EA" w14:textId="570F07C3" w:rsidR="0084509F" w:rsidRDefault="0084509F" w:rsidP="0084509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bCs/>
        </w:rPr>
        <w:t>3-4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>（</w:t>
      </w:r>
      <w:r w:rsidRPr="004B217C">
        <w:rPr>
          <w:rFonts w:asciiTheme="majorEastAsia" w:eastAsiaTheme="majorEastAsia" w:hAnsiTheme="majorEastAsia" w:hint="eastAsia"/>
          <w:b/>
        </w:rPr>
        <w:t>参考）同居人の有無と</w:t>
      </w:r>
      <w:r w:rsidRPr="00C3552B">
        <w:rPr>
          <w:rFonts w:asciiTheme="majorEastAsia" w:eastAsiaTheme="majorEastAsia" w:hAnsiTheme="majorEastAsia" w:hint="eastAsia"/>
          <w:b/>
        </w:rPr>
        <w:t>食品廃棄</w:t>
      </w:r>
      <w:r>
        <w:rPr>
          <w:rFonts w:asciiTheme="majorEastAsia" w:eastAsiaTheme="majorEastAsia" w:hAnsiTheme="majorEastAsia" w:hint="eastAsia"/>
          <w:b/>
        </w:rPr>
        <w:t>量</w:t>
      </w:r>
      <w:r w:rsidRPr="00C3552B">
        <w:rPr>
          <w:rFonts w:asciiTheme="majorEastAsia" w:eastAsiaTheme="majorEastAsia" w:hAnsiTheme="majorEastAsia" w:hint="eastAsia"/>
          <w:b/>
        </w:rPr>
        <w:t>の変化</w:t>
      </w:r>
      <w:r w:rsidRPr="004B217C">
        <w:rPr>
          <w:rFonts w:asciiTheme="majorEastAsia" w:eastAsiaTheme="majorEastAsia" w:hAnsiTheme="majorEastAsia" w:hint="eastAsia"/>
          <w:b/>
        </w:rPr>
        <w:t>との関係性について</w:t>
      </w:r>
    </w:p>
    <w:p w14:paraId="1FE37ACC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同居人の有無によって、食品廃棄量の変化に差があるか分析した。</w:t>
      </w:r>
    </w:p>
    <w:p w14:paraId="74EAAB23" w14:textId="77777777" w:rsidR="0084509F" w:rsidRPr="00BE5A9A" w:rsidRDefault="0084509F" w:rsidP="0084509F">
      <w:pPr>
        <w:rPr>
          <w:rFonts w:asciiTheme="majorEastAsia" w:eastAsiaTheme="majorEastAsia" w:hAnsiTheme="majorEastAsia"/>
          <w:bCs/>
        </w:rPr>
      </w:pPr>
    </w:p>
    <w:p w14:paraId="69B46568" w14:textId="37F3B9C2" w:rsidR="0084509F" w:rsidRDefault="0084509F" w:rsidP="0084509F">
      <w:pPr>
        <w:pStyle w:val="a5"/>
        <w:numPr>
          <w:ilvl w:val="0"/>
          <w:numId w:val="4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同居人の有無では、統計的有意差は見られなかった。（図表3-4）</w:t>
      </w:r>
    </w:p>
    <w:p w14:paraId="48A3452F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3AA20653" w14:textId="332B78AB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【図表3-4】</w:t>
      </w:r>
    </w:p>
    <w:p w14:paraId="74D9675B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662405">
        <w:rPr>
          <w:noProof/>
        </w:rPr>
        <w:drawing>
          <wp:inline distT="0" distB="0" distL="0" distR="0" wp14:anchorId="2CEF1151" wp14:editId="6A7825B1">
            <wp:extent cx="3914775" cy="3124200"/>
            <wp:effectExtent l="0" t="0" r="9525" b="0"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EF9A8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662405">
        <w:rPr>
          <w:noProof/>
        </w:rPr>
        <w:drawing>
          <wp:inline distT="0" distB="0" distL="0" distR="0" wp14:anchorId="1E4AEC44" wp14:editId="3B56B4EF">
            <wp:extent cx="5759450" cy="2933720"/>
            <wp:effectExtent l="0" t="0" r="0" b="0"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7593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7657768B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146BB34D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02CA4DBE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16157C9D" w14:textId="20C72CF2" w:rsidR="0084509F" w:rsidRDefault="0084509F" w:rsidP="0084509F">
      <w:pPr>
        <w:rPr>
          <w:rFonts w:asciiTheme="majorEastAsia" w:eastAsiaTheme="majorEastAsia" w:hAnsiTheme="majorEastAsia"/>
          <w:b/>
          <w:bCs/>
        </w:rPr>
      </w:pPr>
      <w:r w:rsidRPr="0084509F">
        <w:rPr>
          <w:rFonts w:asciiTheme="majorEastAsia" w:eastAsiaTheme="majorEastAsia" w:hAnsiTheme="majorEastAsia"/>
          <w:b/>
          <w:bCs/>
        </w:rPr>
        <w:t>3</w:t>
      </w:r>
      <w:r w:rsidRPr="0084509F">
        <w:rPr>
          <w:rFonts w:asciiTheme="majorEastAsia" w:eastAsiaTheme="majorEastAsia" w:hAnsiTheme="majorEastAsia" w:hint="eastAsia"/>
          <w:b/>
          <w:bCs/>
        </w:rPr>
        <w:t>-</w:t>
      </w:r>
      <w:r>
        <w:rPr>
          <w:rFonts w:asciiTheme="majorEastAsia" w:eastAsiaTheme="majorEastAsia" w:hAnsiTheme="majorEastAsia" w:hint="eastAsia"/>
          <w:b/>
          <w:bCs/>
        </w:rPr>
        <w:t>5</w:t>
      </w:r>
      <w:r w:rsidRPr="00BE5A9A">
        <w:rPr>
          <w:rFonts w:asciiTheme="majorEastAsia" w:eastAsiaTheme="majorEastAsia" w:hAnsiTheme="majorEastAsia" w:hint="eastAsia"/>
          <w:b/>
          <w:bCs/>
        </w:rPr>
        <w:t xml:space="preserve">　（参考）</w:t>
      </w:r>
      <w:r>
        <w:rPr>
          <w:rFonts w:asciiTheme="majorEastAsia" w:eastAsiaTheme="majorEastAsia" w:hAnsiTheme="majorEastAsia" w:hint="eastAsia"/>
          <w:b/>
          <w:bCs/>
        </w:rPr>
        <w:t>食品廃棄</w:t>
      </w:r>
      <w:r w:rsidR="004D1FCA">
        <w:rPr>
          <w:rFonts w:asciiTheme="majorEastAsia" w:eastAsiaTheme="majorEastAsia" w:hAnsiTheme="majorEastAsia" w:hint="eastAsia"/>
          <w:b/>
          <w:bCs/>
        </w:rPr>
        <w:t>量</w:t>
      </w:r>
      <w:r>
        <w:rPr>
          <w:rFonts w:asciiTheme="majorEastAsia" w:eastAsiaTheme="majorEastAsia" w:hAnsiTheme="majorEastAsia" w:hint="eastAsia"/>
          <w:b/>
          <w:bCs/>
        </w:rPr>
        <w:t>が増えた理由について</w:t>
      </w:r>
    </w:p>
    <w:p w14:paraId="515A59FE" w14:textId="6D6ED25E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>
        <w:rPr>
          <w:rFonts w:asciiTheme="majorEastAsia" w:eastAsiaTheme="majorEastAsia" w:hAnsiTheme="majorEastAsia" w:hint="eastAsia"/>
          <w:bCs/>
        </w:rPr>
        <w:t>食品廃棄</w:t>
      </w:r>
      <w:r w:rsidR="004D1FCA">
        <w:rPr>
          <w:rFonts w:asciiTheme="majorEastAsia" w:eastAsiaTheme="majorEastAsia" w:hAnsiTheme="majorEastAsia" w:hint="eastAsia"/>
          <w:bCs/>
        </w:rPr>
        <w:t>量</w:t>
      </w:r>
      <w:r>
        <w:rPr>
          <w:rFonts w:asciiTheme="majorEastAsia" w:eastAsiaTheme="majorEastAsia" w:hAnsiTheme="majorEastAsia" w:hint="eastAsia"/>
          <w:bCs/>
        </w:rPr>
        <w:t>が【増えた】と回答した人に対し、増えた理由について調査した。</w:t>
      </w:r>
    </w:p>
    <w:p w14:paraId="123B3FA4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</w:p>
    <w:p w14:paraId="06052C4E" w14:textId="565815EF" w:rsidR="0084509F" w:rsidRDefault="0084509F" w:rsidP="0084509F">
      <w:pPr>
        <w:pStyle w:val="a5"/>
        <w:numPr>
          <w:ilvl w:val="0"/>
          <w:numId w:val="4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「</w:t>
      </w:r>
      <w:r w:rsidRPr="00BE5A9A">
        <w:rPr>
          <w:rFonts w:asciiTheme="majorEastAsia" w:eastAsiaTheme="majorEastAsia" w:hAnsiTheme="majorEastAsia" w:hint="eastAsia"/>
          <w:bCs/>
        </w:rPr>
        <w:t>野菜などの生鮮食品を、使い切れずに傷ませることが増えたため</w:t>
      </w:r>
      <w:r>
        <w:rPr>
          <w:rFonts w:asciiTheme="majorEastAsia" w:eastAsiaTheme="majorEastAsia" w:hAnsiTheme="majorEastAsia" w:hint="eastAsia"/>
          <w:bCs/>
        </w:rPr>
        <w:t>」と回答した割合が、56.9%と最も高く、次いで「</w:t>
      </w:r>
      <w:r w:rsidRPr="00BE5A9A">
        <w:rPr>
          <w:rFonts w:asciiTheme="majorEastAsia" w:eastAsiaTheme="majorEastAsia" w:hAnsiTheme="majorEastAsia" w:hint="eastAsia"/>
          <w:bCs/>
        </w:rPr>
        <w:t>賞味期限が切れて捨てる食品が増えたため</w:t>
      </w:r>
      <w:r>
        <w:rPr>
          <w:rFonts w:asciiTheme="majorEastAsia" w:eastAsiaTheme="majorEastAsia" w:hAnsiTheme="majorEastAsia" w:hint="eastAsia"/>
          <w:bCs/>
        </w:rPr>
        <w:t>（43.1%）」と続いた。</w:t>
      </w:r>
      <w:r w:rsidR="00520BD2">
        <w:rPr>
          <w:rFonts w:asciiTheme="majorEastAsia" w:eastAsiaTheme="majorEastAsia" w:hAnsiTheme="majorEastAsia"/>
          <w:bCs/>
        </w:rPr>
        <w:br/>
      </w:r>
      <w:r>
        <w:rPr>
          <w:rFonts w:asciiTheme="majorEastAsia" w:eastAsiaTheme="majorEastAsia" w:hAnsiTheme="majorEastAsia" w:hint="eastAsia"/>
          <w:bCs/>
        </w:rPr>
        <w:t>（図表3-5）</w:t>
      </w:r>
    </w:p>
    <w:p w14:paraId="0F8168E2" w14:textId="77777777" w:rsidR="0084509F" w:rsidRPr="00BE5A9A" w:rsidRDefault="0084509F" w:rsidP="0084509F">
      <w:pPr>
        <w:pStyle w:val="a5"/>
        <w:ind w:leftChars="0" w:left="420"/>
        <w:rPr>
          <w:rFonts w:asciiTheme="majorEastAsia" w:eastAsiaTheme="majorEastAsia" w:hAnsiTheme="majorEastAsia"/>
          <w:bCs/>
        </w:rPr>
      </w:pPr>
    </w:p>
    <w:p w14:paraId="72A15095" w14:textId="0D54D213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【図表3-5】</w:t>
      </w:r>
    </w:p>
    <w:p w14:paraId="319D63F5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 w:rsidRPr="00D63CDE">
        <w:rPr>
          <w:rFonts w:hint="eastAsia"/>
          <w:noProof/>
        </w:rPr>
        <w:drawing>
          <wp:inline distT="0" distB="0" distL="0" distR="0" wp14:anchorId="08681290" wp14:editId="1B9CDAB5">
            <wp:extent cx="5204460" cy="1379220"/>
            <wp:effectExtent l="0" t="0" r="0" b="0"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8358" w14:textId="77777777" w:rsidR="0084509F" w:rsidRDefault="0084509F" w:rsidP="0084509F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6B7F14AA" wp14:editId="05489F78">
            <wp:extent cx="5426075" cy="1078865"/>
            <wp:effectExtent l="0" t="0" r="3175" b="6985"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F226" w14:textId="77777777" w:rsidR="0084509F" w:rsidRDefault="0084509F" w:rsidP="007B6677">
      <w:pPr>
        <w:rPr>
          <w:rFonts w:asciiTheme="majorEastAsia" w:eastAsiaTheme="majorEastAsia" w:hAnsiTheme="majorEastAsia"/>
          <w:b/>
          <w:sz w:val="22"/>
          <w:u w:val="single"/>
        </w:rPr>
      </w:pPr>
    </w:p>
    <w:p w14:paraId="5B7482E8" w14:textId="77777777" w:rsidR="0084509F" w:rsidRDefault="0084509F" w:rsidP="007B6677">
      <w:pPr>
        <w:rPr>
          <w:rFonts w:asciiTheme="majorEastAsia" w:eastAsiaTheme="majorEastAsia" w:hAnsiTheme="majorEastAsia"/>
          <w:b/>
          <w:sz w:val="22"/>
          <w:u w:val="single"/>
        </w:rPr>
      </w:pPr>
    </w:p>
    <w:p w14:paraId="07C757E6" w14:textId="47D0476A" w:rsidR="000E68DC" w:rsidRPr="00FD7FA9" w:rsidRDefault="0084509F" w:rsidP="007B6677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４</w:t>
      </w:r>
      <w:r w:rsidR="00FD7FA9" w:rsidRPr="00FD7FA9">
        <w:rPr>
          <w:rFonts w:asciiTheme="majorEastAsia" w:eastAsiaTheme="majorEastAsia" w:hAnsiTheme="majorEastAsia" w:hint="eastAsia"/>
          <w:b/>
          <w:sz w:val="22"/>
          <w:u w:val="single"/>
        </w:rPr>
        <w:t>．</w:t>
      </w:r>
      <w:r w:rsidR="003602AB">
        <w:rPr>
          <w:rFonts w:asciiTheme="majorEastAsia" w:eastAsiaTheme="majorEastAsia" w:hAnsiTheme="majorEastAsia" w:hint="eastAsia"/>
          <w:b/>
          <w:sz w:val="22"/>
          <w:u w:val="single"/>
        </w:rPr>
        <w:t>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参考</w:t>
      </w:r>
      <w:r w:rsidR="003602AB">
        <w:rPr>
          <w:rFonts w:asciiTheme="majorEastAsia" w:eastAsiaTheme="majorEastAsia" w:hAnsiTheme="majorEastAsia" w:hint="eastAsia"/>
          <w:b/>
          <w:sz w:val="22"/>
          <w:u w:val="single"/>
        </w:rPr>
        <w:t>）</w:t>
      </w:r>
      <w:r w:rsidR="005A070A" w:rsidRPr="00FD7FA9">
        <w:rPr>
          <w:rFonts w:asciiTheme="majorEastAsia" w:eastAsiaTheme="majorEastAsia" w:hAnsiTheme="majorEastAsia" w:hint="eastAsia"/>
          <w:b/>
          <w:sz w:val="22"/>
          <w:u w:val="single"/>
        </w:rPr>
        <w:t>食品ロス削減に向けた取り組みについて</w:t>
      </w:r>
    </w:p>
    <w:p w14:paraId="2C1189EA" w14:textId="77777777" w:rsidR="000E68DC" w:rsidRPr="000E68DC" w:rsidRDefault="000E68DC" w:rsidP="007B6677">
      <w:pPr>
        <w:rPr>
          <w:rFonts w:asciiTheme="majorEastAsia" w:eastAsiaTheme="majorEastAsia" w:hAnsiTheme="majorEastAsia"/>
          <w:b/>
          <w:sz w:val="22"/>
        </w:rPr>
      </w:pPr>
    </w:p>
    <w:p w14:paraId="0300D947" w14:textId="26B61371" w:rsidR="000E68DC" w:rsidRDefault="0084509F" w:rsidP="000E68D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sz w:val="22"/>
        </w:rPr>
        <w:t>4</w:t>
      </w:r>
      <w:r w:rsidR="00FD7FA9">
        <w:rPr>
          <w:rFonts w:asciiTheme="majorEastAsia" w:eastAsiaTheme="majorEastAsia" w:hAnsiTheme="majorEastAsia" w:hint="eastAsia"/>
          <w:b/>
          <w:sz w:val="22"/>
        </w:rPr>
        <w:t>-1</w:t>
      </w:r>
      <w:r w:rsidR="007D292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E68DC" w:rsidRPr="00232AA8">
        <w:rPr>
          <w:rFonts w:asciiTheme="majorEastAsia" w:eastAsiaTheme="majorEastAsia" w:hAnsiTheme="majorEastAsia" w:hint="eastAsia"/>
          <w:b/>
          <w:sz w:val="22"/>
        </w:rPr>
        <w:t>食品の</w:t>
      </w:r>
      <w:r w:rsidR="001E1CEA" w:rsidRPr="00232AA8">
        <w:rPr>
          <w:rFonts w:asciiTheme="majorEastAsia" w:eastAsiaTheme="majorEastAsia" w:hAnsiTheme="majorEastAsia" w:hint="eastAsia"/>
          <w:b/>
          <w:sz w:val="22"/>
        </w:rPr>
        <w:t>買い物や保存</w:t>
      </w:r>
      <w:r w:rsidR="0085199B">
        <w:rPr>
          <w:rFonts w:asciiTheme="majorEastAsia" w:eastAsiaTheme="majorEastAsia" w:hAnsiTheme="majorEastAsia" w:hint="eastAsia"/>
          <w:b/>
          <w:sz w:val="22"/>
        </w:rPr>
        <w:t>に関する</w:t>
      </w:r>
      <w:r w:rsidR="001E1CEA" w:rsidRPr="00232AA8">
        <w:rPr>
          <w:rFonts w:asciiTheme="majorEastAsia" w:eastAsiaTheme="majorEastAsia" w:hAnsiTheme="majorEastAsia" w:hint="eastAsia"/>
          <w:b/>
          <w:sz w:val="22"/>
        </w:rPr>
        <w:t>取り組みについて</w:t>
      </w:r>
    </w:p>
    <w:p w14:paraId="77CC36A9" w14:textId="3494D5E6" w:rsidR="000E68DC" w:rsidRPr="00670DBA" w:rsidRDefault="009F47F7" w:rsidP="000E68DC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5199B">
        <w:rPr>
          <w:rFonts w:asciiTheme="majorEastAsia" w:eastAsiaTheme="majorEastAsia" w:hAnsiTheme="majorEastAsia" w:hint="eastAsia"/>
          <w:bCs/>
          <w:sz w:val="22"/>
        </w:rPr>
        <w:t>食品の買い物や保存に関する</w:t>
      </w:r>
      <w:r w:rsidR="00670DBA" w:rsidRPr="00670DBA">
        <w:rPr>
          <w:rFonts w:asciiTheme="majorEastAsia" w:eastAsiaTheme="majorEastAsia" w:hAnsiTheme="majorEastAsia" w:hint="eastAsia"/>
          <w:bCs/>
          <w:sz w:val="22"/>
        </w:rPr>
        <w:t>取り組みについて調査し、性別・年代</w:t>
      </w:r>
      <w:r w:rsidR="003602AB">
        <w:rPr>
          <w:rFonts w:asciiTheme="majorEastAsia" w:eastAsiaTheme="majorEastAsia" w:hAnsiTheme="majorEastAsia" w:hint="eastAsia"/>
          <w:bCs/>
          <w:sz w:val="22"/>
        </w:rPr>
        <w:t>・食品ロスの認知度</w:t>
      </w:r>
      <w:r w:rsidR="00670DBA" w:rsidRPr="00670DBA">
        <w:rPr>
          <w:rFonts w:asciiTheme="majorEastAsia" w:eastAsiaTheme="majorEastAsia" w:hAnsiTheme="majorEastAsia" w:hint="eastAsia"/>
          <w:bCs/>
          <w:sz w:val="22"/>
        </w:rPr>
        <w:t>によって差があるか分析した。</w:t>
      </w:r>
    </w:p>
    <w:p w14:paraId="200CEA91" w14:textId="77777777" w:rsidR="00670DBA" w:rsidRDefault="00670DBA" w:rsidP="000E68DC">
      <w:pPr>
        <w:rPr>
          <w:rFonts w:asciiTheme="majorEastAsia" w:eastAsiaTheme="majorEastAsia" w:hAnsiTheme="majorEastAsia"/>
          <w:bCs/>
          <w:sz w:val="22"/>
        </w:rPr>
      </w:pPr>
    </w:p>
    <w:p w14:paraId="200B8227" w14:textId="2E9AF0A0" w:rsidR="000E68DC" w:rsidRDefault="000E68DC" w:rsidP="000E68DC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分析にあたり、</w:t>
      </w:r>
      <w:r w:rsidR="0085199B">
        <w:rPr>
          <w:rFonts w:asciiTheme="majorEastAsia" w:eastAsiaTheme="majorEastAsia" w:hAnsiTheme="majorEastAsia" w:hint="eastAsia"/>
          <w:bCs/>
          <w:sz w:val="22"/>
        </w:rPr>
        <w:t>「取り組んでいることはない」と回答した人以外を【取り組んでいる</w:t>
      </w:r>
      <w:r>
        <w:rPr>
          <w:rFonts w:asciiTheme="majorEastAsia" w:eastAsiaTheme="majorEastAsia" w:hAnsiTheme="majorEastAsia" w:hint="eastAsia"/>
          <w:bCs/>
          <w:sz w:val="22"/>
        </w:rPr>
        <w:t>】</w:t>
      </w:r>
      <w:r w:rsidR="0085199B">
        <w:rPr>
          <w:rFonts w:asciiTheme="majorEastAsia" w:eastAsiaTheme="majorEastAsia" w:hAnsiTheme="majorEastAsia" w:hint="eastAsia"/>
          <w:bCs/>
          <w:sz w:val="22"/>
        </w:rPr>
        <w:t>、「取り組んでいることはない」を【取り組んでいない</w:t>
      </w:r>
      <w:r w:rsidR="00B5202C">
        <w:rPr>
          <w:rFonts w:asciiTheme="majorEastAsia" w:eastAsiaTheme="majorEastAsia" w:hAnsiTheme="majorEastAsia" w:hint="eastAsia"/>
          <w:bCs/>
          <w:sz w:val="22"/>
        </w:rPr>
        <w:t>】</w:t>
      </w:r>
      <w:r>
        <w:rPr>
          <w:rFonts w:asciiTheme="majorEastAsia" w:eastAsiaTheme="majorEastAsia" w:hAnsiTheme="majorEastAsia" w:hint="eastAsia"/>
          <w:bCs/>
          <w:sz w:val="22"/>
        </w:rPr>
        <w:t>と</w:t>
      </w:r>
      <w:r w:rsidR="00B5202C">
        <w:rPr>
          <w:rFonts w:asciiTheme="majorEastAsia" w:eastAsiaTheme="majorEastAsia" w:hAnsiTheme="majorEastAsia" w:hint="eastAsia"/>
          <w:bCs/>
          <w:sz w:val="22"/>
        </w:rPr>
        <w:t>定義</w:t>
      </w:r>
      <w:r>
        <w:rPr>
          <w:rFonts w:asciiTheme="majorEastAsia" w:eastAsiaTheme="majorEastAsia" w:hAnsiTheme="majorEastAsia" w:hint="eastAsia"/>
          <w:bCs/>
          <w:sz w:val="22"/>
        </w:rPr>
        <w:t>した。</w:t>
      </w:r>
    </w:p>
    <w:p w14:paraId="462605DD" w14:textId="6E2ADBFC" w:rsidR="000E68DC" w:rsidRDefault="000E68DC" w:rsidP="000E68DC">
      <w:pPr>
        <w:ind w:left="216"/>
        <w:rPr>
          <w:rFonts w:asciiTheme="majorEastAsia" w:eastAsiaTheme="majorEastAsia" w:hAnsiTheme="majorEastAsia"/>
          <w:bCs/>
          <w:sz w:val="22"/>
        </w:rPr>
      </w:pPr>
    </w:p>
    <w:p w14:paraId="3009B6F1" w14:textId="381B8A1A" w:rsidR="00670DBA" w:rsidRDefault="000E68DC" w:rsidP="00670DBA">
      <w:pPr>
        <w:pStyle w:val="a5"/>
        <w:numPr>
          <w:ilvl w:val="0"/>
          <w:numId w:val="47"/>
        </w:numPr>
        <w:ind w:leftChars="0"/>
        <w:rPr>
          <w:rFonts w:asciiTheme="majorEastAsia" w:eastAsiaTheme="majorEastAsia" w:hAnsiTheme="majorEastAsia"/>
          <w:bCs/>
          <w:sz w:val="22"/>
        </w:rPr>
      </w:pPr>
      <w:r w:rsidRPr="00670DBA">
        <w:rPr>
          <w:rFonts w:asciiTheme="majorEastAsia" w:eastAsiaTheme="majorEastAsia" w:hAnsiTheme="majorEastAsia" w:hint="eastAsia"/>
          <w:bCs/>
          <w:sz w:val="22"/>
        </w:rPr>
        <w:t>全体では、「食品の買い物に行く前に、冷蔵庫の中身を確認している」</w:t>
      </w:r>
      <w:r w:rsidR="009E2EF2" w:rsidRPr="00670DBA">
        <w:rPr>
          <w:rFonts w:asciiTheme="majorEastAsia" w:eastAsiaTheme="majorEastAsia" w:hAnsiTheme="majorEastAsia" w:hint="eastAsia"/>
          <w:bCs/>
          <w:sz w:val="22"/>
        </w:rPr>
        <w:t>と回答した割合</w:t>
      </w:r>
      <w:r w:rsidRPr="00670DBA">
        <w:rPr>
          <w:rFonts w:asciiTheme="majorEastAsia" w:eastAsiaTheme="majorEastAsia" w:hAnsiTheme="majorEastAsia" w:hint="eastAsia"/>
          <w:bCs/>
          <w:sz w:val="22"/>
        </w:rPr>
        <w:t>が59.9%で最も高く、次いで「食材を計画的に使い切るようにしている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（58.2%）</w:t>
      </w:r>
      <w:r w:rsidRPr="00670DBA">
        <w:rPr>
          <w:rFonts w:asciiTheme="majorEastAsia" w:eastAsiaTheme="majorEastAsia" w:hAnsiTheme="majorEastAsia" w:hint="eastAsia"/>
          <w:bCs/>
          <w:sz w:val="22"/>
        </w:rPr>
        <w:t>」</w:t>
      </w:r>
      <w:r w:rsidR="009E2EF2" w:rsidRPr="00670DBA">
        <w:rPr>
          <w:rFonts w:asciiTheme="majorEastAsia" w:eastAsiaTheme="majorEastAsia" w:hAnsiTheme="majorEastAsia" w:hint="eastAsia"/>
          <w:bCs/>
          <w:sz w:val="22"/>
        </w:rPr>
        <w:t>、</w:t>
      </w:r>
      <w:r w:rsidR="00B5202C" w:rsidRPr="00670DBA">
        <w:rPr>
          <w:rFonts w:asciiTheme="majorEastAsia" w:eastAsiaTheme="majorEastAsia" w:hAnsiTheme="majorEastAsia" w:hint="eastAsia"/>
          <w:bCs/>
          <w:sz w:val="22"/>
        </w:rPr>
        <w:t>「冷凍食品を除く肉などの食品について、冷凍保存を活用している（57.3%）」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と</w:t>
      </w:r>
      <w:r w:rsidRPr="00670DBA">
        <w:rPr>
          <w:rFonts w:asciiTheme="majorEastAsia" w:eastAsiaTheme="majorEastAsia" w:hAnsiTheme="majorEastAsia" w:hint="eastAsia"/>
          <w:bCs/>
          <w:sz w:val="22"/>
        </w:rPr>
        <w:t>続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いた</w:t>
      </w:r>
      <w:r w:rsidRPr="00670DBA">
        <w:rPr>
          <w:rFonts w:asciiTheme="majorEastAsia" w:eastAsiaTheme="majorEastAsia" w:hAnsiTheme="majorEastAsia" w:hint="eastAsia"/>
          <w:bCs/>
          <w:sz w:val="22"/>
        </w:rPr>
        <w:t>。</w:t>
      </w:r>
      <w:r w:rsidR="00520BD2">
        <w:rPr>
          <w:rFonts w:asciiTheme="majorEastAsia" w:eastAsiaTheme="majorEastAsia" w:hAnsiTheme="majorEastAsia"/>
          <w:bCs/>
          <w:sz w:val="22"/>
        </w:rPr>
        <w:br/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（図表</w:t>
      </w:r>
      <w:r w:rsidR="0084509F">
        <w:rPr>
          <w:rFonts w:asciiTheme="majorEastAsia" w:eastAsiaTheme="majorEastAsia" w:hAnsiTheme="majorEastAsia" w:hint="eastAsia"/>
          <w:bCs/>
          <w:sz w:val="22"/>
        </w:rPr>
        <w:t>4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-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1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-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1）</w:t>
      </w:r>
    </w:p>
    <w:p w14:paraId="6E15D123" w14:textId="59AAEBD7" w:rsidR="00670DBA" w:rsidRDefault="0085199B" w:rsidP="00670DBA">
      <w:pPr>
        <w:pStyle w:val="a5"/>
        <w:numPr>
          <w:ilvl w:val="0"/>
          <w:numId w:val="47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【取り組んでいる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】は93.9</w:t>
      </w:r>
      <w:r>
        <w:rPr>
          <w:rFonts w:asciiTheme="majorEastAsia" w:eastAsiaTheme="majorEastAsia" w:hAnsiTheme="majorEastAsia" w:hint="eastAsia"/>
          <w:bCs/>
          <w:sz w:val="22"/>
        </w:rPr>
        <w:t>％、【取り組んでいない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】は6.1％となった。（図表</w:t>
      </w:r>
      <w:r w:rsidR="0084509F">
        <w:rPr>
          <w:rFonts w:asciiTheme="majorEastAsia" w:eastAsiaTheme="majorEastAsia" w:hAnsiTheme="majorEastAsia" w:hint="eastAsia"/>
          <w:bCs/>
          <w:sz w:val="22"/>
        </w:rPr>
        <w:t>4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-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1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-</w:t>
      </w:r>
      <w:r w:rsidR="000138A9" w:rsidRPr="00670DBA">
        <w:rPr>
          <w:rFonts w:asciiTheme="majorEastAsia" w:eastAsiaTheme="majorEastAsia" w:hAnsiTheme="majorEastAsia" w:hint="eastAsia"/>
          <w:bCs/>
          <w:sz w:val="22"/>
        </w:rPr>
        <w:t>1）</w:t>
      </w:r>
    </w:p>
    <w:p w14:paraId="7CF0CEEA" w14:textId="7F760DB5" w:rsidR="00670DBA" w:rsidRDefault="0085199B" w:rsidP="00670DBA">
      <w:pPr>
        <w:pStyle w:val="a5"/>
        <w:numPr>
          <w:ilvl w:val="0"/>
          <w:numId w:val="47"/>
        </w:numPr>
        <w:ind w:leftChars="0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性別では、女性は、男性に比べ【取り組んでいる</w:t>
      </w:r>
      <w:r w:rsidR="004D6103" w:rsidRPr="00670DBA">
        <w:rPr>
          <w:rFonts w:asciiTheme="majorEastAsia" w:eastAsiaTheme="majorEastAsia" w:hAnsiTheme="majorEastAsia" w:hint="eastAsia"/>
          <w:bCs/>
          <w:sz w:val="22"/>
        </w:rPr>
        <w:t>】の割合が高かった。（図表</w:t>
      </w:r>
      <w:r w:rsidR="0084509F">
        <w:rPr>
          <w:rFonts w:asciiTheme="majorEastAsia" w:eastAsiaTheme="majorEastAsia" w:hAnsiTheme="majorEastAsia" w:hint="eastAsia"/>
          <w:bCs/>
          <w:sz w:val="22"/>
        </w:rPr>
        <w:t>4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-</w:t>
      </w:r>
      <w:r w:rsidR="004D6103" w:rsidRPr="00670DBA">
        <w:rPr>
          <w:rFonts w:asciiTheme="majorEastAsia" w:eastAsiaTheme="majorEastAsia" w:hAnsiTheme="majorEastAsia" w:hint="eastAsia"/>
          <w:bCs/>
          <w:sz w:val="22"/>
        </w:rPr>
        <w:t>1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-</w:t>
      </w:r>
      <w:r w:rsidR="004D6103" w:rsidRPr="00670DBA">
        <w:rPr>
          <w:rFonts w:asciiTheme="majorEastAsia" w:eastAsiaTheme="majorEastAsia" w:hAnsiTheme="majorEastAsia" w:hint="eastAsia"/>
          <w:bCs/>
          <w:sz w:val="22"/>
        </w:rPr>
        <w:t>2）</w:t>
      </w:r>
    </w:p>
    <w:p w14:paraId="6EFED5A5" w14:textId="713CAD9A" w:rsidR="004D6103" w:rsidRDefault="004D6103" w:rsidP="00670DBA">
      <w:pPr>
        <w:pStyle w:val="a5"/>
        <w:numPr>
          <w:ilvl w:val="0"/>
          <w:numId w:val="47"/>
        </w:numPr>
        <w:ind w:leftChars="0"/>
        <w:rPr>
          <w:rFonts w:asciiTheme="majorEastAsia" w:eastAsiaTheme="majorEastAsia" w:hAnsiTheme="majorEastAsia"/>
          <w:bCs/>
          <w:sz w:val="22"/>
        </w:rPr>
      </w:pPr>
      <w:r w:rsidRPr="00670DBA">
        <w:rPr>
          <w:rFonts w:asciiTheme="majorEastAsia" w:eastAsiaTheme="majorEastAsia" w:hAnsiTheme="majorEastAsia" w:hint="eastAsia"/>
          <w:bCs/>
          <w:sz w:val="22"/>
        </w:rPr>
        <w:t>年代では、</w:t>
      </w:r>
      <w:r w:rsidR="0085199B">
        <w:rPr>
          <w:rFonts w:asciiTheme="majorEastAsia" w:eastAsiaTheme="majorEastAsia" w:hAnsiTheme="majorEastAsia" w:hint="eastAsia"/>
          <w:bCs/>
          <w:sz w:val="22"/>
        </w:rPr>
        <w:t>統計的</w:t>
      </w:r>
      <w:r w:rsidRPr="00670DBA">
        <w:rPr>
          <w:rFonts w:asciiTheme="majorEastAsia" w:eastAsiaTheme="majorEastAsia" w:hAnsiTheme="majorEastAsia" w:hint="eastAsia"/>
          <w:bCs/>
          <w:sz w:val="22"/>
        </w:rPr>
        <w:t>有意差は見られなかった。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（図表</w:t>
      </w:r>
      <w:r w:rsidR="0084509F">
        <w:rPr>
          <w:rFonts w:asciiTheme="majorEastAsia" w:eastAsiaTheme="majorEastAsia" w:hAnsiTheme="majorEastAsia" w:hint="eastAsia"/>
          <w:bCs/>
          <w:sz w:val="22"/>
        </w:rPr>
        <w:t>4</w:t>
      </w:r>
      <w:r w:rsidR="006B214D" w:rsidRPr="00670DBA">
        <w:rPr>
          <w:rFonts w:asciiTheme="majorEastAsia" w:eastAsiaTheme="majorEastAsia" w:hAnsiTheme="majorEastAsia" w:hint="eastAsia"/>
          <w:bCs/>
          <w:sz w:val="22"/>
        </w:rPr>
        <w:t>-1-2）</w:t>
      </w:r>
    </w:p>
    <w:p w14:paraId="6A5292D6" w14:textId="3A1CDA1E" w:rsidR="00FD7FA9" w:rsidRDefault="004D1FCA" w:rsidP="007B6677">
      <w:pPr>
        <w:pStyle w:val="a5"/>
        <w:numPr>
          <w:ilvl w:val="0"/>
          <w:numId w:val="47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（サンプル数が少ないため参考）</w:t>
      </w:r>
      <w:r w:rsidR="00176EC9">
        <w:rPr>
          <w:rFonts w:asciiTheme="majorEastAsia" w:eastAsiaTheme="majorEastAsia" w:hAnsiTheme="majorEastAsia" w:hint="eastAsia"/>
          <w:bCs/>
        </w:rPr>
        <w:t>食品ロスの【認知層】は、【非認知層】に比べ、食品の買い物や保存に関して【取り組んでいる】割合が高かった。（図表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176EC9">
        <w:rPr>
          <w:rFonts w:asciiTheme="majorEastAsia" w:eastAsiaTheme="majorEastAsia" w:hAnsiTheme="majorEastAsia" w:hint="eastAsia"/>
          <w:bCs/>
        </w:rPr>
        <w:t>-1-3）</w:t>
      </w:r>
    </w:p>
    <w:p w14:paraId="47FF1844" w14:textId="77777777" w:rsidR="00FD7FA9" w:rsidRPr="0084509F" w:rsidRDefault="00FD7FA9" w:rsidP="0084509F">
      <w:pPr>
        <w:rPr>
          <w:rFonts w:asciiTheme="majorEastAsia" w:eastAsiaTheme="majorEastAsia" w:hAnsiTheme="majorEastAsia"/>
          <w:bCs/>
        </w:rPr>
      </w:pPr>
    </w:p>
    <w:p w14:paraId="3DC53C08" w14:textId="010685EC" w:rsidR="00ED76D1" w:rsidRDefault="000E68DC" w:rsidP="007B6677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【</w:t>
      </w:r>
      <w:r w:rsidR="00ED76D1">
        <w:rPr>
          <w:rFonts w:asciiTheme="majorEastAsia" w:eastAsiaTheme="majorEastAsia" w:hAnsiTheme="majorEastAsia" w:hint="eastAsia"/>
          <w:bCs/>
          <w:sz w:val="22"/>
        </w:rPr>
        <w:t>図表</w:t>
      </w:r>
      <w:r w:rsidR="0084509F">
        <w:rPr>
          <w:rFonts w:asciiTheme="majorEastAsia" w:eastAsiaTheme="majorEastAsia" w:hAnsiTheme="majorEastAsia" w:hint="eastAsia"/>
          <w:bCs/>
          <w:sz w:val="22"/>
        </w:rPr>
        <w:t>4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ED76D1">
        <w:rPr>
          <w:rFonts w:asciiTheme="majorEastAsia" w:eastAsiaTheme="majorEastAsia" w:hAnsiTheme="majorEastAsia" w:hint="eastAsia"/>
          <w:bCs/>
          <w:sz w:val="22"/>
        </w:rPr>
        <w:t>1</w:t>
      </w:r>
      <w:r w:rsidR="006B214D">
        <w:rPr>
          <w:rFonts w:asciiTheme="majorEastAsia" w:eastAsiaTheme="majorEastAsia" w:hAnsiTheme="majorEastAsia" w:hint="eastAsia"/>
          <w:bCs/>
          <w:sz w:val="22"/>
        </w:rPr>
        <w:t>-</w:t>
      </w:r>
      <w:r w:rsidR="001E1CEA">
        <w:rPr>
          <w:rFonts w:asciiTheme="majorEastAsia" w:eastAsiaTheme="majorEastAsia" w:hAnsiTheme="majorEastAsia" w:hint="eastAsia"/>
          <w:bCs/>
          <w:sz w:val="22"/>
        </w:rPr>
        <w:t>1</w:t>
      </w:r>
      <w:r>
        <w:rPr>
          <w:rFonts w:asciiTheme="majorEastAsia" w:eastAsiaTheme="majorEastAsia" w:hAnsiTheme="majorEastAsia" w:hint="eastAsia"/>
          <w:bCs/>
          <w:sz w:val="22"/>
        </w:rPr>
        <w:t>】</w:t>
      </w:r>
    </w:p>
    <w:p w14:paraId="0258688D" w14:textId="1180F0B7" w:rsidR="000E68DC" w:rsidRDefault="00A6377E" w:rsidP="007B6677">
      <w:pPr>
        <w:rPr>
          <w:rFonts w:asciiTheme="majorEastAsia" w:eastAsiaTheme="majorEastAsia" w:hAnsiTheme="majorEastAsia"/>
          <w:bCs/>
          <w:sz w:val="22"/>
        </w:rPr>
      </w:pPr>
      <w:r w:rsidRPr="00A6377E">
        <w:rPr>
          <w:noProof/>
        </w:rPr>
        <w:drawing>
          <wp:inline distT="0" distB="0" distL="0" distR="0" wp14:anchorId="13B8DAF2" wp14:editId="382228B8">
            <wp:extent cx="5343525" cy="2143125"/>
            <wp:effectExtent l="0" t="0" r="9525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B97A" w14:textId="2CB23AC3" w:rsidR="000E68DC" w:rsidRPr="00ED76D1" w:rsidRDefault="00886081" w:rsidP="007B6677">
      <w:pPr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/>
          <w:bCs/>
          <w:noProof/>
          <w:sz w:val="22"/>
        </w:rPr>
        <w:drawing>
          <wp:inline distT="0" distB="0" distL="0" distR="0" wp14:anchorId="62FAF23F" wp14:editId="54967FD0">
            <wp:extent cx="5248910" cy="1383665"/>
            <wp:effectExtent l="0" t="0" r="8890" b="698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E8C8D" w14:textId="77777777" w:rsidR="0084509F" w:rsidRDefault="0084509F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7D32D3C2" w14:textId="4541B236" w:rsidR="00AF3D75" w:rsidRDefault="000138A9" w:rsidP="00450317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1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7404E47A" w14:textId="338A43D4" w:rsidR="001E1CEA" w:rsidRDefault="00FE3D5B" w:rsidP="007B6677">
      <w:pPr>
        <w:rPr>
          <w:rFonts w:asciiTheme="majorEastAsia" w:eastAsiaTheme="majorEastAsia" w:hAnsiTheme="majorEastAsia"/>
          <w:bCs/>
        </w:rPr>
      </w:pPr>
      <w:r w:rsidRPr="00FE3D5B">
        <w:rPr>
          <w:noProof/>
        </w:rPr>
        <w:drawing>
          <wp:inline distT="0" distB="0" distL="0" distR="0" wp14:anchorId="34ADD6EF" wp14:editId="0BD633B4">
            <wp:extent cx="5638800" cy="484632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1AED" w14:textId="0E42FA76" w:rsidR="004D6103" w:rsidRDefault="004D6103" w:rsidP="007B6677">
      <w:pPr>
        <w:rPr>
          <w:rFonts w:asciiTheme="majorEastAsia" w:eastAsiaTheme="majorEastAsia" w:hAnsiTheme="majorEastAsia"/>
          <w:bCs/>
        </w:rPr>
      </w:pPr>
    </w:p>
    <w:p w14:paraId="3A8F38B0" w14:textId="1E850AF7" w:rsidR="004D6103" w:rsidRDefault="0085199B" w:rsidP="007B6677">
      <w:pPr>
        <w:rPr>
          <w:rFonts w:asciiTheme="majorEastAsia" w:eastAsiaTheme="majorEastAsia" w:hAnsiTheme="majorEastAsia"/>
          <w:bCs/>
        </w:rPr>
      </w:pPr>
      <w:r w:rsidRPr="0085199B">
        <w:rPr>
          <w:noProof/>
        </w:rPr>
        <w:drawing>
          <wp:inline distT="0" distB="0" distL="0" distR="0" wp14:anchorId="0DCBA8CD" wp14:editId="180DB34C">
            <wp:extent cx="5759450" cy="2921721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59BA0" w14:textId="13ACE428" w:rsidR="00E03981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>
        <w:rPr>
          <w:rFonts w:asciiTheme="majorEastAsia" w:eastAsiaTheme="majorEastAsia" w:hAnsiTheme="majorEastAsia" w:hint="eastAsia"/>
          <w:bCs/>
        </w:rPr>
        <w:t>-1-3】</w:t>
      </w:r>
    </w:p>
    <w:p w14:paraId="5E8D1E0E" w14:textId="2BE1E3E9" w:rsidR="00176EC9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 w:rsidRPr="00176EC9">
        <w:rPr>
          <w:rFonts w:hint="eastAsia"/>
          <w:noProof/>
        </w:rPr>
        <w:drawing>
          <wp:inline distT="0" distB="0" distL="0" distR="0" wp14:anchorId="3B2A47C1" wp14:editId="52046637">
            <wp:extent cx="5759450" cy="3279434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7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12409" w14:textId="7E0047CF" w:rsidR="00176EC9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 w:rsidRPr="00176EC9">
        <w:rPr>
          <w:rFonts w:hint="eastAsia"/>
          <w:noProof/>
        </w:rPr>
        <w:drawing>
          <wp:inline distT="0" distB="0" distL="0" distR="0" wp14:anchorId="04AE5BE1" wp14:editId="2A9587DC">
            <wp:extent cx="5759450" cy="293372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C8AE" w14:textId="77777777" w:rsidR="00176EC9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6864E8ED" w14:textId="70802B3D" w:rsidR="001E1CEA" w:rsidRPr="00232AA8" w:rsidRDefault="0084509F" w:rsidP="007B667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4</w:t>
      </w:r>
      <w:r w:rsidR="00FD7FA9">
        <w:rPr>
          <w:rFonts w:asciiTheme="majorEastAsia" w:eastAsiaTheme="majorEastAsia" w:hAnsiTheme="majorEastAsia" w:hint="eastAsia"/>
          <w:b/>
        </w:rPr>
        <w:t>-2</w:t>
      </w:r>
      <w:r w:rsidR="001E1CEA" w:rsidRPr="00232AA8">
        <w:rPr>
          <w:rFonts w:asciiTheme="majorEastAsia" w:eastAsiaTheme="majorEastAsia" w:hAnsiTheme="majorEastAsia" w:hint="eastAsia"/>
          <w:b/>
        </w:rPr>
        <w:t xml:space="preserve">　外食時</w:t>
      </w:r>
      <w:r w:rsidR="00A8070A" w:rsidRPr="00232AA8">
        <w:rPr>
          <w:rFonts w:asciiTheme="majorEastAsia" w:eastAsiaTheme="majorEastAsia" w:hAnsiTheme="majorEastAsia" w:hint="eastAsia"/>
          <w:b/>
        </w:rPr>
        <w:t>の</w:t>
      </w:r>
      <w:r w:rsidR="001E1CEA" w:rsidRPr="00232AA8">
        <w:rPr>
          <w:rFonts w:asciiTheme="majorEastAsia" w:eastAsiaTheme="majorEastAsia" w:hAnsiTheme="majorEastAsia" w:hint="eastAsia"/>
          <w:b/>
        </w:rPr>
        <w:t>食べ残しについて</w:t>
      </w:r>
    </w:p>
    <w:p w14:paraId="6C1FAEA1" w14:textId="7F7DE64F" w:rsidR="003C6104" w:rsidRDefault="003C6104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</w:t>
      </w:r>
      <w:r w:rsidRPr="003C6104">
        <w:rPr>
          <w:rFonts w:asciiTheme="majorEastAsia" w:eastAsiaTheme="majorEastAsia" w:hAnsiTheme="majorEastAsia" w:hint="eastAsia"/>
          <w:bCs/>
        </w:rPr>
        <w:t>外食時に食べ残した料理について、お店側に持ち帰ることが可能か聞いた</w:t>
      </w:r>
      <w:r>
        <w:rPr>
          <w:rFonts w:asciiTheme="majorEastAsia" w:eastAsiaTheme="majorEastAsia" w:hAnsiTheme="majorEastAsia" w:hint="eastAsia"/>
          <w:bCs/>
        </w:rPr>
        <w:t>経験について調査し、性別・年代</w:t>
      </w:r>
      <w:r w:rsidR="003602AB">
        <w:rPr>
          <w:rFonts w:asciiTheme="majorEastAsia" w:eastAsiaTheme="majorEastAsia" w:hAnsiTheme="majorEastAsia" w:hint="eastAsia"/>
          <w:bCs/>
        </w:rPr>
        <w:t>・食品ロスの認知度</w:t>
      </w:r>
      <w:r>
        <w:rPr>
          <w:rFonts w:asciiTheme="majorEastAsia" w:eastAsiaTheme="majorEastAsia" w:hAnsiTheme="majorEastAsia" w:hint="eastAsia"/>
          <w:bCs/>
        </w:rPr>
        <w:t>によって差があるか分析した。</w:t>
      </w:r>
    </w:p>
    <w:p w14:paraId="7F88CD51" w14:textId="3E3987A6" w:rsidR="003C6104" w:rsidRDefault="003C6104" w:rsidP="007B6677">
      <w:pPr>
        <w:rPr>
          <w:rFonts w:asciiTheme="majorEastAsia" w:eastAsiaTheme="majorEastAsia" w:hAnsiTheme="majorEastAsia"/>
          <w:bCs/>
        </w:rPr>
      </w:pPr>
    </w:p>
    <w:p w14:paraId="7938097D" w14:textId="0ED56D60" w:rsidR="00FE3348" w:rsidRDefault="004A3127" w:rsidP="007B6677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分析にあたり、「食べ残したことはない」は除いた。</w:t>
      </w:r>
    </w:p>
    <w:p w14:paraId="1884DDD3" w14:textId="313659B9" w:rsidR="004A3127" w:rsidRDefault="004A3127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0D1CE8A6" w14:textId="77777777" w:rsidR="003C6104" w:rsidRPr="00566A9A" w:rsidRDefault="003C6104" w:rsidP="003C6104">
      <w:pPr>
        <w:ind w:left="216"/>
        <w:rPr>
          <w:rFonts w:asciiTheme="majorEastAsia" w:eastAsiaTheme="majorEastAsia" w:hAnsiTheme="majorEastAsia"/>
          <w:bCs/>
        </w:rPr>
      </w:pPr>
    </w:p>
    <w:p w14:paraId="446CA1F9" w14:textId="2147B889" w:rsidR="00FE3D5B" w:rsidRPr="00566A9A" w:rsidRDefault="003C6104" w:rsidP="00FE3D5B">
      <w:pPr>
        <w:pStyle w:val="a5"/>
        <w:numPr>
          <w:ilvl w:val="0"/>
          <w:numId w:val="48"/>
        </w:numPr>
        <w:ind w:leftChars="0"/>
        <w:rPr>
          <w:rFonts w:asciiTheme="majorEastAsia" w:eastAsiaTheme="majorEastAsia" w:hAnsiTheme="majorEastAsia"/>
          <w:bCs/>
        </w:rPr>
      </w:pPr>
      <w:r w:rsidRPr="00566A9A">
        <w:rPr>
          <w:rFonts w:asciiTheme="majorEastAsia" w:eastAsiaTheme="majorEastAsia" w:hAnsiTheme="majorEastAsia" w:hint="eastAsia"/>
          <w:bCs/>
        </w:rPr>
        <w:t>全体では、「聞いたことがある」が</w:t>
      </w:r>
      <w:r w:rsidR="006D753D" w:rsidRPr="00566A9A">
        <w:rPr>
          <w:rFonts w:asciiTheme="majorEastAsia" w:eastAsiaTheme="majorEastAsia" w:hAnsiTheme="majorEastAsia" w:hint="eastAsia"/>
          <w:bCs/>
        </w:rPr>
        <w:t>47.7</w:t>
      </w:r>
      <w:r w:rsidR="004A3127" w:rsidRPr="00566A9A">
        <w:rPr>
          <w:rFonts w:asciiTheme="majorEastAsia" w:eastAsiaTheme="majorEastAsia" w:hAnsiTheme="majorEastAsia" w:hint="eastAsia"/>
          <w:bCs/>
        </w:rPr>
        <w:t>％、「聞いたことがない」が29.0％、「食べ残したことはない」が23.3%となった。</w:t>
      </w:r>
      <w:r w:rsidRPr="00566A9A">
        <w:rPr>
          <w:rFonts w:asciiTheme="majorEastAsia" w:eastAsiaTheme="majorEastAsia" w:hAnsiTheme="majorEastAsia" w:hint="eastAsia"/>
          <w:bCs/>
        </w:rPr>
        <w:t>（図表</w:t>
      </w:r>
      <w:r w:rsidR="0084509F" w:rsidRPr="00566A9A">
        <w:rPr>
          <w:rFonts w:asciiTheme="majorEastAsia" w:eastAsiaTheme="majorEastAsia" w:hAnsiTheme="majorEastAsia" w:hint="eastAsia"/>
          <w:bCs/>
        </w:rPr>
        <w:t>4</w:t>
      </w:r>
      <w:r w:rsidR="006B214D" w:rsidRPr="00566A9A">
        <w:rPr>
          <w:rFonts w:asciiTheme="majorEastAsia" w:eastAsiaTheme="majorEastAsia" w:hAnsiTheme="majorEastAsia" w:hint="eastAsia"/>
          <w:bCs/>
        </w:rPr>
        <w:t>-</w:t>
      </w:r>
      <w:r w:rsidRPr="00566A9A">
        <w:rPr>
          <w:rFonts w:asciiTheme="majorEastAsia" w:eastAsiaTheme="majorEastAsia" w:hAnsiTheme="majorEastAsia" w:hint="eastAsia"/>
          <w:bCs/>
        </w:rPr>
        <w:t>2</w:t>
      </w:r>
      <w:r w:rsidR="006B214D" w:rsidRPr="00566A9A">
        <w:rPr>
          <w:rFonts w:asciiTheme="majorEastAsia" w:eastAsiaTheme="majorEastAsia" w:hAnsiTheme="majorEastAsia" w:hint="eastAsia"/>
          <w:bCs/>
        </w:rPr>
        <w:t>-</w:t>
      </w:r>
      <w:r w:rsidRPr="00566A9A">
        <w:rPr>
          <w:rFonts w:asciiTheme="majorEastAsia" w:eastAsiaTheme="majorEastAsia" w:hAnsiTheme="majorEastAsia" w:hint="eastAsia"/>
          <w:bCs/>
        </w:rPr>
        <w:t>1）</w:t>
      </w:r>
    </w:p>
    <w:p w14:paraId="1C04B2C2" w14:textId="624C01B2" w:rsidR="00FE3D5B" w:rsidRPr="00566A9A" w:rsidRDefault="004A3127" w:rsidP="00FE3D5B">
      <w:pPr>
        <w:pStyle w:val="a5"/>
        <w:numPr>
          <w:ilvl w:val="0"/>
          <w:numId w:val="48"/>
        </w:numPr>
        <w:ind w:leftChars="0"/>
        <w:rPr>
          <w:rFonts w:asciiTheme="majorEastAsia" w:eastAsiaTheme="majorEastAsia" w:hAnsiTheme="majorEastAsia"/>
          <w:bCs/>
        </w:rPr>
      </w:pPr>
      <w:r w:rsidRPr="00566A9A">
        <w:rPr>
          <w:rFonts w:asciiTheme="majorEastAsia" w:eastAsiaTheme="majorEastAsia" w:hAnsiTheme="majorEastAsia" w:hint="eastAsia"/>
          <w:bCs/>
        </w:rPr>
        <w:t>「食べ残したことはない」を除いた割合では、</w:t>
      </w:r>
      <w:r w:rsidR="00232AA8" w:rsidRPr="00566A9A">
        <w:rPr>
          <w:rFonts w:asciiTheme="majorEastAsia" w:eastAsiaTheme="majorEastAsia" w:hAnsiTheme="majorEastAsia" w:hint="eastAsia"/>
          <w:bCs/>
        </w:rPr>
        <w:t>【</w:t>
      </w:r>
      <w:r w:rsidR="00D50B56" w:rsidRPr="00566A9A">
        <w:rPr>
          <w:rFonts w:asciiTheme="majorEastAsia" w:eastAsiaTheme="majorEastAsia" w:hAnsiTheme="majorEastAsia" w:hint="eastAsia"/>
          <w:bCs/>
        </w:rPr>
        <w:t>聞いたことがある</w:t>
      </w:r>
      <w:r w:rsidR="00232AA8" w:rsidRPr="00566A9A">
        <w:rPr>
          <w:rFonts w:asciiTheme="majorEastAsia" w:eastAsiaTheme="majorEastAsia" w:hAnsiTheme="majorEastAsia" w:hint="eastAsia"/>
          <w:bCs/>
        </w:rPr>
        <w:t>】</w:t>
      </w:r>
      <w:r w:rsidR="00D50B56" w:rsidRPr="00566A9A">
        <w:rPr>
          <w:rFonts w:asciiTheme="majorEastAsia" w:eastAsiaTheme="majorEastAsia" w:hAnsiTheme="majorEastAsia" w:hint="eastAsia"/>
          <w:bCs/>
        </w:rPr>
        <w:t>は62.2％、</w:t>
      </w:r>
      <w:r w:rsidR="00232AA8" w:rsidRPr="00566A9A">
        <w:rPr>
          <w:rFonts w:asciiTheme="majorEastAsia" w:eastAsiaTheme="majorEastAsia" w:hAnsiTheme="majorEastAsia" w:hint="eastAsia"/>
          <w:bCs/>
        </w:rPr>
        <w:t>【</w:t>
      </w:r>
      <w:r w:rsidR="00D50B56" w:rsidRPr="00566A9A">
        <w:rPr>
          <w:rFonts w:asciiTheme="majorEastAsia" w:eastAsiaTheme="majorEastAsia" w:hAnsiTheme="majorEastAsia" w:hint="eastAsia"/>
          <w:bCs/>
        </w:rPr>
        <w:t>聞いたことがない</w:t>
      </w:r>
      <w:r w:rsidR="00232AA8" w:rsidRPr="00566A9A">
        <w:rPr>
          <w:rFonts w:asciiTheme="majorEastAsia" w:eastAsiaTheme="majorEastAsia" w:hAnsiTheme="majorEastAsia" w:hint="eastAsia"/>
          <w:bCs/>
        </w:rPr>
        <w:t>】</w:t>
      </w:r>
      <w:r w:rsidR="00D50B56" w:rsidRPr="00566A9A">
        <w:rPr>
          <w:rFonts w:asciiTheme="majorEastAsia" w:eastAsiaTheme="majorEastAsia" w:hAnsiTheme="majorEastAsia" w:hint="eastAsia"/>
          <w:bCs/>
        </w:rPr>
        <w:t>は37.8％となった。（図表</w:t>
      </w:r>
      <w:r w:rsidR="0084509F" w:rsidRPr="00566A9A">
        <w:rPr>
          <w:rFonts w:asciiTheme="majorEastAsia" w:eastAsiaTheme="majorEastAsia" w:hAnsiTheme="majorEastAsia" w:hint="eastAsia"/>
          <w:bCs/>
        </w:rPr>
        <w:t>4</w:t>
      </w:r>
      <w:r w:rsidR="006B214D" w:rsidRPr="00566A9A">
        <w:rPr>
          <w:rFonts w:asciiTheme="majorEastAsia" w:eastAsiaTheme="majorEastAsia" w:hAnsiTheme="majorEastAsia" w:hint="eastAsia"/>
          <w:bCs/>
        </w:rPr>
        <w:t>-</w:t>
      </w:r>
      <w:r w:rsidR="00D50B56" w:rsidRPr="00566A9A">
        <w:rPr>
          <w:rFonts w:asciiTheme="majorEastAsia" w:eastAsiaTheme="majorEastAsia" w:hAnsiTheme="majorEastAsia" w:hint="eastAsia"/>
          <w:bCs/>
        </w:rPr>
        <w:t>2</w:t>
      </w:r>
      <w:r w:rsidR="006B214D" w:rsidRPr="00566A9A">
        <w:rPr>
          <w:rFonts w:asciiTheme="majorEastAsia" w:eastAsiaTheme="majorEastAsia" w:hAnsiTheme="majorEastAsia" w:hint="eastAsia"/>
          <w:bCs/>
        </w:rPr>
        <w:t>-</w:t>
      </w:r>
      <w:r w:rsidRPr="00566A9A">
        <w:rPr>
          <w:rFonts w:asciiTheme="majorEastAsia" w:eastAsiaTheme="majorEastAsia" w:hAnsiTheme="majorEastAsia" w:hint="eastAsia"/>
          <w:bCs/>
        </w:rPr>
        <w:t>1</w:t>
      </w:r>
      <w:r w:rsidR="00D50B56" w:rsidRPr="00566A9A">
        <w:rPr>
          <w:rFonts w:asciiTheme="majorEastAsia" w:eastAsiaTheme="majorEastAsia" w:hAnsiTheme="majorEastAsia" w:hint="eastAsia"/>
          <w:bCs/>
        </w:rPr>
        <w:t>）</w:t>
      </w:r>
    </w:p>
    <w:p w14:paraId="04CA831E" w14:textId="7430DE02" w:rsidR="00176EC9" w:rsidRDefault="00D50B56" w:rsidP="00FE3D5B">
      <w:pPr>
        <w:pStyle w:val="a5"/>
        <w:numPr>
          <w:ilvl w:val="0"/>
          <w:numId w:val="48"/>
        </w:numPr>
        <w:ind w:leftChars="0"/>
        <w:rPr>
          <w:rFonts w:asciiTheme="majorEastAsia" w:eastAsiaTheme="majorEastAsia" w:hAnsiTheme="majorEastAsia"/>
          <w:bCs/>
        </w:rPr>
      </w:pPr>
      <w:r w:rsidRPr="00FE3D5B">
        <w:rPr>
          <w:rFonts w:asciiTheme="majorEastAsia" w:eastAsiaTheme="majorEastAsia" w:hAnsiTheme="majorEastAsia" w:hint="eastAsia"/>
          <w:bCs/>
        </w:rPr>
        <w:t>性別・年代では</w:t>
      </w:r>
      <w:r w:rsidR="0022746B">
        <w:rPr>
          <w:rFonts w:asciiTheme="majorEastAsia" w:eastAsiaTheme="majorEastAsia" w:hAnsiTheme="majorEastAsia" w:hint="eastAsia"/>
          <w:bCs/>
        </w:rPr>
        <w:t>、</w:t>
      </w:r>
      <w:r w:rsidR="0085199B">
        <w:rPr>
          <w:rFonts w:asciiTheme="majorEastAsia" w:eastAsiaTheme="majorEastAsia" w:hAnsiTheme="majorEastAsia" w:hint="eastAsia"/>
          <w:bCs/>
        </w:rPr>
        <w:t>統計的</w:t>
      </w:r>
      <w:r w:rsidRPr="00FE3D5B">
        <w:rPr>
          <w:rFonts w:asciiTheme="majorEastAsia" w:eastAsiaTheme="majorEastAsia" w:hAnsiTheme="majorEastAsia" w:hint="eastAsia"/>
          <w:bCs/>
        </w:rPr>
        <w:t>有意差は見られなかった。（図表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 w:rsidRPr="00FE3D5B">
        <w:rPr>
          <w:rFonts w:asciiTheme="majorEastAsia" w:eastAsiaTheme="majorEastAsia" w:hAnsiTheme="majorEastAsia" w:hint="eastAsia"/>
          <w:bCs/>
        </w:rPr>
        <w:t>-</w:t>
      </w:r>
      <w:r w:rsidRPr="00FE3D5B">
        <w:rPr>
          <w:rFonts w:asciiTheme="majorEastAsia" w:eastAsiaTheme="majorEastAsia" w:hAnsiTheme="majorEastAsia" w:hint="eastAsia"/>
          <w:bCs/>
        </w:rPr>
        <w:t>2</w:t>
      </w:r>
      <w:r w:rsidR="006B214D" w:rsidRPr="00FE3D5B">
        <w:rPr>
          <w:rFonts w:asciiTheme="majorEastAsia" w:eastAsiaTheme="majorEastAsia" w:hAnsiTheme="majorEastAsia" w:hint="eastAsia"/>
          <w:bCs/>
        </w:rPr>
        <w:t>-</w:t>
      </w:r>
      <w:r w:rsidRPr="00FE3D5B">
        <w:rPr>
          <w:rFonts w:asciiTheme="majorEastAsia" w:eastAsiaTheme="majorEastAsia" w:hAnsiTheme="majorEastAsia" w:hint="eastAsia"/>
          <w:bCs/>
        </w:rPr>
        <w:t>2）</w:t>
      </w:r>
    </w:p>
    <w:p w14:paraId="60846AFC" w14:textId="0ED22953" w:rsidR="003C6104" w:rsidRPr="00176EC9" w:rsidRDefault="00176EC9" w:rsidP="00176EC9">
      <w:pPr>
        <w:pStyle w:val="a5"/>
        <w:numPr>
          <w:ilvl w:val="0"/>
          <w:numId w:val="48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食品ロスの【認知層】は、【非認知層】に比べ、外食時に食べ残した料理の持ち帰りについて【聞いたことがある】割合が高かった。（図表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>
        <w:rPr>
          <w:rFonts w:asciiTheme="majorEastAsia" w:eastAsiaTheme="majorEastAsia" w:hAnsiTheme="majorEastAsia" w:hint="eastAsia"/>
          <w:bCs/>
        </w:rPr>
        <w:t>-2-3）</w:t>
      </w:r>
      <w:r w:rsidR="003C6104" w:rsidRPr="00176EC9">
        <w:rPr>
          <w:rFonts w:asciiTheme="majorEastAsia" w:eastAsiaTheme="majorEastAsia" w:hAnsiTheme="majorEastAsia"/>
          <w:bCs/>
        </w:rPr>
        <w:br/>
      </w:r>
    </w:p>
    <w:p w14:paraId="0E0B741A" w14:textId="7904A504" w:rsidR="001E1CEA" w:rsidRDefault="003C6104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2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1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22147A49" w14:textId="5C17D4CB" w:rsidR="003C6104" w:rsidRDefault="005C3EE8" w:rsidP="007B6677">
      <w:pPr>
        <w:rPr>
          <w:rFonts w:asciiTheme="majorEastAsia" w:eastAsiaTheme="majorEastAsia" w:hAnsiTheme="majorEastAsia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4B52A7" wp14:editId="457B86B2">
                <wp:simplePos x="0" y="0"/>
                <wp:positionH relativeFrom="column">
                  <wp:posOffset>4900295</wp:posOffset>
                </wp:positionH>
                <wp:positionV relativeFrom="paragraph">
                  <wp:posOffset>1120140</wp:posOffset>
                </wp:positionV>
                <wp:extent cx="1390650" cy="428625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428625"/>
                          <a:chOff x="-40" y="-19050"/>
                          <a:chExt cx="1352590" cy="428625"/>
                        </a:xfrm>
                      </wpg:grpSpPr>
                      <wps:wsp>
                        <wps:cNvPr id="43" name="右中かっこ 43"/>
                        <wps:cNvSpPr/>
                        <wps:spPr>
                          <a:xfrm>
                            <a:off x="0" y="76200"/>
                            <a:ext cx="95250" cy="238125"/>
                          </a:xfrm>
                          <a:prstGeom prst="rightBrac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-40" y="-19050"/>
                            <a:ext cx="135259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0CC6D2" w14:textId="676F5849" w:rsidR="005C3EE8" w:rsidRPr="00566A9A" w:rsidRDefault="005C3EE8" w:rsidP="005C3EE8">
                              <w:pPr>
                                <w:spacing w:line="200" w:lineRule="exact"/>
                                <w:ind w:left="160" w:hangingChars="100" w:hanging="16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6"/>
                                </w:rPr>
                              </w:pPr>
                              <w:r w:rsidRPr="00566A9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6"/>
                                </w:rPr>
                                <w:t>※「食べ残したことはな</w:t>
                              </w:r>
                              <w:r w:rsidRPr="00566A9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6"/>
                                </w:rPr>
                                <w:t>い</w:t>
                              </w:r>
                              <w:r w:rsidRPr="00566A9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6"/>
                                </w:rPr>
                                <w:t>」</w:t>
                              </w:r>
                              <w:r w:rsidR="00D54F81" w:rsidRPr="00566A9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6"/>
                                </w:rPr>
                                <w:t>を除</w:t>
                              </w:r>
                              <w:r w:rsidR="00D54F81" w:rsidRPr="00566A9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6"/>
                                </w:rPr>
                                <w:t>いた</w:t>
                              </w:r>
                              <w:r w:rsidRPr="00566A9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6"/>
                                </w:rPr>
                                <w:t>割合</w:t>
                              </w:r>
                              <w:r w:rsidR="00D54F81" w:rsidRPr="00566A9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6"/>
                                </w:rPr>
                                <w:t xml:space="preserve">　</w:t>
                              </w:r>
                              <w:r w:rsidR="00D54F81" w:rsidRPr="00566A9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16"/>
                                </w:rPr>
                                <w:t>（</w:t>
                              </w:r>
                              <w:r w:rsidR="00D54F81" w:rsidRPr="00566A9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16"/>
                                </w:rPr>
                                <w:t>n=767）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4B52A7" id="グループ化 49" o:spid="_x0000_s1026" style="position:absolute;left:0;text-align:left;margin-left:385.85pt;margin-top:88.2pt;width:109.5pt;height:33.75pt;z-index:251660288;mso-width-relative:margin" coordorigin=",-190" coordsize="1352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43" o:spid="_x0000_s1027" type="#_x0000_t88" style="position:absolute;top:762;width:952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" adj="720" strokecolor="black [3213]"/>
                <v:rect id="正方形/長方形 44" o:spid="_x0000_s1028" style="position:absolute;top:-190;width:13525;height:4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" filled="f" stroked="f" strokeweight="2pt">
                  <v:textbox>
                    <w:txbxContent>
                      <w:p w14:paraId="5F0CC6D2" w14:textId="676F5849" w:rsidR="005C3EE8" w:rsidRPr="00566A9A" w:rsidRDefault="005C3EE8" w:rsidP="005C3EE8">
                        <w:pPr>
                          <w:spacing w:line="200" w:lineRule="exact"/>
                          <w:ind w:left="160" w:hangingChars="100" w:hanging="16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16"/>
                          </w:rPr>
                        </w:pPr>
                        <w:r w:rsidRPr="00566A9A">
                          <w:rPr>
                            <w:rFonts w:ascii="Meiryo UI" w:eastAsia="Meiryo UI" w:hAnsi="Meiryo UI" w:hint="eastAsia"/>
                            <w:color w:val="000000" w:themeColor="text1"/>
                            <w:sz w:val="16"/>
                          </w:rPr>
                          <w:t>※「食べ残したことはな</w:t>
                        </w:r>
                        <w:r w:rsidRPr="00566A9A">
                          <w:rPr>
                            <w:rFonts w:ascii="Meiryo UI" w:eastAsia="Meiryo UI" w:hAnsi="Meiryo UI"/>
                            <w:color w:val="000000" w:themeColor="text1"/>
                            <w:sz w:val="16"/>
                          </w:rPr>
                          <w:t>い</w:t>
                        </w:r>
                        <w:r w:rsidRPr="00566A9A">
                          <w:rPr>
                            <w:rFonts w:ascii="Meiryo UI" w:eastAsia="Meiryo UI" w:hAnsi="Meiryo UI" w:hint="eastAsia"/>
                            <w:color w:val="000000" w:themeColor="text1"/>
                            <w:sz w:val="16"/>
                          </w:rPr>
                          <w:t>」</w:t>
                        </w:r>
                        <w:r w:rsidR="00D54F81" w:rsidRPr="00566A9A">
                          <w:rPr>
                            <w:rFonts w:ascii="Meiryo UI" w:eastAsia="Meiryo UI" w:hAnsi="Meiryo UI"/>
                            <w:color w:val="000000" w:themeColor="text1"/>
                            <w:sz w:val="16"/>
                          </w:rPr>
                          <w:t>を除</w:t>
                        </w:r>
                        <w:r w:rsidR="00D54F81" w:rsidRPr="00566A9A">
                          <w:rPr>
                            <w:rFonts w:ascii="Meiryo UI" w:eastAsia="Meiryo UI" w:hAnsi="Meiryo UI" w:hint="eastAsia"/>
                            <w:color w:val="000000" w:themeColor="text1"/>
                            <w:sz w:val="16"/>
                          </w:rPr>
                          <w:t>いた</w:t>
                        </w:r>
                        <w:r w:rsidRPr="00566A9A">
                          <w:rPr>
                            <w:rFonts w:ascii="Meiryo UI" w:eastAsia="Meiryo UI" w:hAnsi="Meiryo UI" w:hint="eastAsia"/>
                            <w:color w:val="000000" w:themeColor="text1"/>
                            <w:sz w:val="16"/>
                          </w:rPr>
                          <w:t>割合</w:t>
                        </w:r>
                        <w:r w:rsidR="00D54F81" w:rsidRPr="00566A9A">
                          <w:rPr>
                            <w:rFonts w:ascii="Meiryo UI" w:eastAsia="Meiryo UI" w:hAnsi="Meiryo UI" w:hint="eastAsia"/>
                            <w:color w:val="000000" w:themeColor="text1"/>
                            <w:sz w:val="16"/>
                          </w:rPr>
                          <w:t xml:space="preserve">　</w:t>
                        </w:r>
                        <w:r w:rsidR="00D54F81" w:rsidRPr="00566A9A">
                          <w:rPr>
                            <w:rFonts w:ascii="Meiryo UI" w:eastAsia="Meiryo UI" w:hAnsi="Meiryo UI"/>
                            <w:color w:val="000000" w:themeColor="text1"/>
                            <w:sz w:val="16"/>
                          </w:rPr>
                          <w:t>（</w:t>
                        </w:r>
                        <w:r w:rsidR="00D54F81" w:rsidRPr="00566A9A">
                          <w:rPr>
                            <w:rFonts w:ascii="Meiryo UI" w:eastAsia="Meiryo UI" w:hAnsi="Meiryo UI" w:hint="eastAsia"/>
                            <w:color w:val="000000" w:themeColor="text1"/>
                            <w:sz w:val="16"/>
                          </w:rPr>
                          <w:t>n=767）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C3EE8">
        <w:rPr>
          <w:noProof/>
        </w:rPr>
        <w:drawing>
          <wp:inline distT="0" distB="0" distL="0" distR="0" wp14:anchorId="3ED4E99D" wp14:editId="7E28BDA9">
            <wp:extent cx="4895850" cy="1381125"/>
            <wp:effectExtent l="0" t="0" r="0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254E" w14:textId="77777777" w:rsidR="00FE3D5B" w:rsidRDefault="003C6104" w:rsidP="00FE3D5B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7C78872F" wp14:editId="4EE7117B">
            <wp:extent cx="5419725" cy="1231265"/>
            <wp:effectExtent l="0" t="0" r="9525" b="698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60D1" w14:textId="77777777" w:rsidR="00FE3D5B" w:rsidRDefault="00FE3D5B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7005402B" w14:textId="0734EC47" w:rsidR="001E1CEA" w:rsidRDefault="00D50B56" w:rsidP="00FE3D5B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2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193CA979" w14:textId="5BDCA87D" w:rsidR="00D50B56" w:rsidRDefault="001C49D5" w:rsidP="007B6677">
      <w:pPr>
        <w:rPr>
          <w:rFonts w:asciiTheme="majorEastAsia" w:eastAsiaTheme="majorEastAsia" w:hAnsiTheme="majorEastAsia"/>
          <w:bCs/>
        </w:rPr>
      </w:pPr>
      <w:r w:rsidRPr="001C49D5">
        <w:rPr>
          <w:noProof/>
        </w:rPr>
        <w:drawing>
          <wp:inline distT="0" distB="0" distL="0" distR="0" wp14:anchorId="76E5FB5F" wp14:editId="0F416C19">
            <wp:extent cx="3790950" cy="44862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7E8B" w14:textId="764B7985" w:rsidR="001E1CEA" w:rsidRDefault="003C6104" w:rsidP="007B6677">
      <w:pPr>
        <w:rPr>
          <w:rFonts w:asciiTheme="majorEastAsia" w:eastAsiaTheme="majorEastAsia" w:hAnsiTheme="majorEastAsia"/>
          <w:bCs/>
        </w:rPr>
      </w:pPr>
      <w:r w:rsidRPr="003C6104">
        <w:rPr>
          <w:noProof/>
        </w:rPr>
        <w:drawing>
          <wp:inline distT="0" distB="0" distL="0" distR="0" wp14:anchorId="52DA17C9" wp14:editId="6486FB5B">
            <wp:extent cx="5759450" cy="282384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A6852" w14:textId="77777777" w:rsidR="00176EC9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6ADDA09E" w14:textId="0B3063B3" w:rsidR="00176EC9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D54F81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>
        <w:rPr>
          <w:rFonts w:asciiTheme="majorEastAsia" w:eastAsiaTheme="majorEastAsia" w:hAnsiTheme="majorEastAsia" w:hint="eastAsia"/>
          <w:bCs/>
        </w:rPr>
        <w:t>-2-3】</w:t>
      </w:r>
    </w:p>
    <w:p w14:paraId="647DCF5E" w14:textId="77777777" w:rsidR="00176EC9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 w:rsidRPr="00176EC9">
        <w:rPr>
          <w:noProof/>
        </w:rPr>
        <w:drawing>
          <wp:inline distT="0" distB="0" distL="0" distR="0" wp14:anchorId="6CAADC6A" wp14:editId="447ECB10">
            <wp:extent cx="5438775" cy="3238500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42D52" w14:textId="0CC9B4D7" w:rsidR="00FE3D5B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 w:rsidRPr="00176EC9">
        <w:rPr>
          <w:noProof/>
        </w:rPr>
        <w:drawing>
          <wp:inline distT="0" distB="0" distL="0" distR="0" wp14:anchorId="5DB889FF" wp14:editId="43A77191">
            <wp:extent cx="5759450" cy="2933720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D5B">
        <w:rPr>
          <w:rFonts w:asciiTheme="majorEastAsia" w:eastAsiaTheme="majorEastAsia" w:hAnsiTheme="majorEastAsia"/>
          <w:bCs/>
        </w:rPr>
        <w:br w:type="page"/>
      </w:r>
    </w:p>
    <w:p w14:paraId="2D744E42" w14:textId="5699DFBE" w:rsidR="001E1CEA" w:rsidRPr="00FE3D5B" w:rsidRDefault="0084509F" w:rsidP="00FE3D5B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/>
        </w:rPr>
        <w:t>4</w:t>
      </w:r>
      <w:r w:rsidR="006B214D">
        <w:rPr>
          <w:rFonts w:asciiTheme="majorEastAsia" w:eastAsiaTheme="majorEastAsia" w:hAnsiTheme="majorEastAsia" w:hint="eastAsia"/>
          <w:b/>
        </w:rPr>
        <w:t>-</w:t>
      </w:r>
      <w:r w:rsidR="001E1CEA" w:rsidRPr="00232AA8">
        <w:rPr>
          <w:rFonts w:asciiTheme="majorEastAsia" w:eastAsiaTheme="majorEastAsia" w:hAnsiTheme="majorEastAsia" w:hint="eastAsia"/>
          <w:b/>
        </w:rPr>
        <w:t>3　事業者側で余った</w:t>
      </w:r>
      <w:r w:rsidR="00823284" w:rsidRPr="00232AA8">
        <w:rPr>
          <w:rFonts w:asciiTheme="majorEastAsia" w:eastAsiaTheme="majorEastAsia" w:hAnsiTheme="majorEastAsia" w:hint="eastAsia"/>
          <w:b/>
        </w:rPr>
        <w:t>食品等を</w:t>
      </w:r>
      <w:r w:rsidR="00FE48D0">
        <w:rPr>
          <w:rFonts w:asciiTheme="majorEastAsia" w:eastAsiaTheme="majorEastAsia" w:hAnsiTheme="majorEastAsia" w:hint="eastAsia"/>
          <w:b/>
        </w:rPr>
        <w:t>安価で</w:t>
      </w:r>
      <w:r w:rsidR="00823284" w:rsidRPr="00232AA8">
        <w:rPr>
          <w:rFonts w:asciiTheme="majorEastAsia" w:eastAsiaTheme="majorEastAsia" w:hAnsiTheme="majorEastAsia" w:hint="eastAsia"/>
          <w:b/>
        </w:rPr>
        <w:t>販売する</w:t>
      </w:r>
      <w:r w:rsidR="001E1CEA" w:rsidRPr="00232AA8">
        <w:rPr>
          <w:rFonts w:asciiTheme="majorEastAsia" w:eastAsiaTheme="majorEastAsia" w:hAnsiTheme="majorEastAsia" w:hint="eastAsia"/>
          <w:b/>
        </w:rPr>
        <w:t>アプリ</w:t>
      </w:r>
      <w:r w:rsidR="00823284" w:rsidRPr="00232AA8">
        <w:rPr>
          <w:rFonts w:asciiTheme="majorEastAsia" w:eastAsiaTheme="majorEastAsia" w:hAnsiTheme="majorEastAsia" w:hint="eastAsia"/>
          <w:b/>
        </w:rPr>
        <w:t>等</w:t>
      </w:r>
      <w:r w:rsidR="001E1CEA" w:rsidRPr="00232AA8">
        <w:rPr>
          <w:rFonts w:asciiTheme="majorEastAsia" w:eastAsiaTheme="majorEastAsia" w:hAnsiTheme="majorEastAsia" w:hint="eastAsia"/>
          <w:b/>
        </w:rPr>
        <w:t>の認知度</w:t>
      </w:r>
      <w:r w:rsidR="00A8070A" w:rsidRPr="00232AA8">
        <w:rPr>
          <w:rFonts w:asciiTheme="majorEastAsia" w:eastAsiaTheme="majorEastAsia" w:hAnsiTheme="majorEastAsia" w:hint="eastAsia"/>
          <w:b/>
        </w:rPr>
        <w:t>について</w:t>
      </w:r>
    </w:p>
    <w:p w14:paraId="589EEBCB" w14:textId="24B7CF5A" w:rsidR="00823284" w:rsidRDefault="00823284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事業者側で余った食品等</w:t>
      </w:r>
      <w:r w:rsidR="00D97E57">
        <w:rPr>
          <w:rFonts w:asciiTheme="majorEastAsia" w:eastAsiaTheme="majorEastAsia" w:hAnsiTheme="majorEastAsia" w:hint="eastAsia"/>
          <w:bCs/>
        </w:rPr>
        <w:t>を安価で販売するアプリ等の認知度について調査し、性別・年代</w:t>
      </w:r>
      <w:r w:rsidR="003602AB">
        <w:rPr>
          <w:rFonts w:asciiTheme="majorEastAsia" w:eastAsiaTheme="majorEastAsia" w:hAnsiTheme="majorEastAsia" w:hint="eastAsia"/>
          <w:bCs/>
        </w:rPr>
        <w:t>・食品ロスの認知度</w:t>
      </w:r>
      <w:r w:rsidR="00D97E57">
        <w:rPr>
          <w:rFonts w:asciiTheme="majorEastAsia" w:eastAsiaTheme="majorEastAsia" w:hAnsiTheme="majorEastAsia" w:hint="eastAsia"/>
          <w:bCs/>
        </w:rPr>
        <w:t>によって差があるか分析した。</w:t>
      </w:r>
    </w:p>
    <w:p w14:paraId="307F23E6" w14:textId="75ADEA20" w:rsidR="00D97E57" w:rsidRDefault="00D97E57" w:rsidP="007B6677">
      <w:pPr>
        <w:rPr>
          <w:rFonts w:asciiTheme="majorEastAsia" w:eastAsiaTheme="majorEastAsia" w:hAnsiTheme="majorEastAsia"/>
          <w:bCs/>
        </w:rPr>
      </w:pPr>
    </w:p>
    <w:p w14:paraId="2BFBD4F2" w14:textId="3E8EC3DE" w:rsidR="00D97E57" w:rsidRDefault="00D97E57" w:rsidP="00D97E57">
      <w:pPr>
        <w:pStyle w:val="a5"/>
        <w:numPr>
          <w:ilvl w:val="0"/>
          <w:numId w:val="31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全体では、</w:t>
      </w:r>
      <w:r w:rsidR="007D2927">
        <w:rPr>
          <w:rFonts w:asciiTheme="majorEastAsia" w:eastAsiaTheme="majorEastAsia" w:hAnsiTheme="majorEastAsia" w:hint="eastAsia"/>
          <w:bCs/>
        </w:rPr>
        <w:t>「知っている」と回答した割合が30.1%、</w:t>
      </w:r>
      <w:r w:rsidR="001C49D5">
        <w:rPr>
          <w:rFonts w:asciiTheme="majorEastAsia" w:eastAsiaTheme="majorEastAsia" w:hAnsiTheme="majorEastAsia" w:hint="eastAsia"/>
          <w:bCs/>
        </w:rPr>
        <w:t>「知らない」が69.9%、となった。</w:t>
      </w:r>
      <w:r w:rsidR="00520BD2">
        <w:rPr>
          <w:rFonts w:asciiTheme="majorEastAsia" w:eastAsiaTheme="majorEastAsia" w:hAnsiTheme="majorEastAsia"/>
          <w:bCs/>
        </w:rPr>
        <w:br/>
      </w:r>
      <w:r w:rsidR="001C49D5">
        <w:rPr>
          <w:rFonts w:asciiTheme="majorEastAsia" w:eastAsiaTheme="majorEastAsia" w:hAnsiTheme="majorEastAsia" w:hint="eastAsia"/>
          <w:bCs/>
        </w:rPr>
        <w:t>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C49D5">
        <w:rPr>
          <w:rFonts w:asciiTheme="majorEastAsia" w:eastAsiaTheme="majorEastAsia" w:hAnsiTheme="majorEastAsia" w:hint="eastAsia"/>
          <w:bCs/>
        </w:rPr>
        <w:t>3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C49D5">
        <w:rPr>
          <w:rFonts w:asciiTheme="majorEastAsia" w:eastAsiaTheme="majorEastAsia" w:hAnsiTheme="majorEastAsia" w:hint="eastAsia"/>
          <w:bCs/>
        </w:rPr>
        <w:t>1）</w:t>
      </w:r>
    </w:p>
    <w:p w14:paraId="13CBB5D6" w14:textId="060B9564" w:rsidR="001C49D5" w:rsidRDefault="00176EC9" w:rsidP="00D97E57">
      <w:pPr>
        <w:pStyle w:val="a5"/>
        <w:numPr>
          <w:ilvl w:val="0"/>
          <w:numId w:val="31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性別では、</w:t>
      </w:r>
      <w:r w:rsidR="00364DA0">
        <w:rPr>
          <w:rFonts w:asciiTheme="majorEastAsia" w:eastAsiaTheme="majorEastAsia" w:hAnsiTheme="majorEastAsia" w:hint="eastAsia"/>
          <w:bCs/>
        </w:rPr>
        <w:t>男性は、女性に比べ「知っている」割合が高かった。（図表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364DA0">
        <w:rPr>
          <w:rFonts w:asciiTheme="majorEastAsia" w:eastAsiaTheme="majorEastAsia" w:hAnsiTheme="majorEastAsia" w:hint="eastAsia"/>
          <w:bCs/>
        </w:rPr>
        <w:t>3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364DA0">
        <w:rPr>
          <w:rFonts w:asciiTheme="majorEastAsia" w:eastAsiaTheme="majorEastAsia" w:hAnsiTheme="majorEastAsia" w:hint="eastAsia"/>
          <w:bCs/>
        </w:rPr>
        <w:t>2）</w:t>
      </w:r>
    </w:p>
    <w:p w14:paraId="2E17CE51" w14:textId="47D31B4A" w:rsidR="00364DA0" w:rsidRDefault="00364DA0" w:rsidP="00D97E57">
      <w:pPr>
        <w:pStyle w:val="a5"/>
        <w:numPr>
          <w:ilvl w:val="0"/>
          <w:numId w:val="31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</w:t>
      </w:r>
      <w:r w:rsidR="00176EC9">
        <w:rPr>
          <w:rFonts w:asciiTheme="majorEastAsia" w:eastAsiaTheme="majorEastAsia" w:hAnsiTheme="majorEastAsia" w:hint="eastAsia"/>
          <w:bCs/>
        </w:rPr>
        <w:t>統計的</w:t>
      </w:r>
      <w:r>
        <w:rPr>
          <w:rFonts w:asciiTheme="majorEastAsia" w:eastAsiaTheme="majorEastAsia" w:hAnsiTheme="majorEastAsia" w:hint="eastAsia"/>
          <w:bCs/>
        </w:rPr>
        <w:t>有意差は見られなかった。</w:t>
      </w:r>
      <w:r w:rsidR="0042555D">
        <w:rPr>
          <w:rFonts w:asciiTheme="majorEastAsia" w:eastAsiaTheme="majorEastAsia" w:hAnsiTheme="majorEastAsia" w:hint="eastAsia"/>
          <w:bCs/>
        </w:rPr>
        <w:t>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42555D">
        <w:rPr>
          <w:rFonts w:asciiTheme="majorEastAsia" w:eastAsiaTheme="majorEastAsia" w:hAnsiTheme="majorEastAsia" w:hint="eastAsia"/>
          <w:bCs/>
        </w:rPr>
        <w:t>3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42555D">
        <w:rPr>
          <w:rFonts w:asciiTheme="majorEastAsia" w:eastAsiaTheme="majorEastAsia" w:hAnsiTheme="majorEastAsia" w:hint="eastAsia"/>
          <w:bCs/>
        </w:rPr>
        <w:t>2）</w:t>
      </w:r>
    </w:p>
    <w:p w14:paraId="2AE52DE4" w14:textId="4FCC4E03" w:rsidR="00A81B5D" w:rsidRPr="00D97E57" w:rsidRDefault="00A81B5D" w:rsidP="00D97E57">
      <w:pPr>
        <w:pStyle w:val="a5"/>
        <w:numPr>
          <w:ilvl w:val="0"/>
          <w:numId w:val="31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「食品ロス」の【認知層】は【非認知層】に比べ、「知っている」割合が高かった。</w:t>
      </w:r>
      <w:r w:rsidR="00520BD2">
        <w:rPr>
          <w:rFonts w:asciiTheme="majorEastAsia" w:eastAsiaTheme="majorEastAsia" w:hAnsiTheme="majorEastAsia"/>
          <w:bCs/>
        </w:rPr>
        <w:br/>
      </w:r>
      <w:r>
        <w:rPr>
          <w:rFonts w:asciiTheme="majorEastAsia" w:eastAsiaTheme="majorEastAsia" w:hAnsiTheme="majorEastAsia" w:hint="eastAsia"/>
          <w:bCs/>
        </w:rPr>
        <w:t>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3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3）</w:t>
      </w:r>
    </w:p>
    <w:p w14:paraId="10225F08" w14:textId="77777777" w:rsidR="00D97E57" w:rsidRDefault="00D97E57" w:rsidP="007B6677">
      <w:pPr>
        <w:rPr>
          <w:rFonts w:asciiTheme="majorEastAsia" w:eastAsiaTheme="majorEastAsia" w:hAnsiTheme="majorEastAsia"/>
          <w:bCs/>
        </w:rPr>
      </w:pPr>
    </w:p>
    <w:p w14:paraId="3736C520" w14:textId="77BE1C8B" w:rsidR="001E1CEA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3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1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37292B2B" w14:textId="6486575E" w:rsidR="00D46A96" w:rsidRDefault="00D46A96" w:rsidP="007B6677">
      <w:pPr>
        <w:rPr>
          <w:rFonts w:asciiTheme="majorEastAsia" w:eastAsiaTheme="majorEastAsia" w:hAnsiTheme="majorEastAsia"/>
          <w:bCs/>
        </w:rPr>
      </w:pPr>
      <w:r w:rsidRPr="00D46A96">
        <w:rPr>
          <w:rFonts w:hint="eastAsia"/>
          <w:noProof/>
        </w:rPr>
        <w:drawing>
          <wp:inline distT="0" distB="0" distL="0" distR="0" wp14:anchorId="0D6BF240" wp14:editId="397FE733">
            <wp:extent cx="5006340" cy="1082040"/>
            <wp:effectExtent l="0" t="0" r="3810" b="381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97BA" w14:textId="6B0013A1" w:rsidR="00D46A96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457D4536" wp14:editId="48FE9DFF">
            <wp:extent cx="5426075" cy="1225550"/>
            <wp:effectExtent l="0" t="0" r="317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524B" w14:textId="77777777" w:rsidR="00FE3D5B" w:rsidRDefault="00FE3D5B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587F0EBE" w14:textId="16066F3B" w:rsidR="001E1CEA" w:rsidRDefault="00D46A96" w:rsidP="00FE3D5B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3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3A56CD7B" w14:textId="78CA5CC6" w:rsidR="001C49D5" w:rsidRDefault="001C49D5" w:rsidP="007B6677">
      <w:pPr>
        <w:rPr>
          <w:rFonts w:asciiTheme="majorEastAsia" w:eastAsiaTheme="majorEastAsia" w:hAnsiTheme="majorEastAsia"/>
          <w:bCs/>
        </w:rPr>
      </w:pPr>
      <w:r w:rsidRPr="001C49D5">
        <w:rPr>
          <w:rFonts w:hint="eastAsia"/>
          <w:noProof/>
        </w:rPr>
        <w:drawing>
          <wp:inline distT="0" distB="0" distL="0" distR="0" wp14:anchorId="37A6760F" wp14:editId="70A4AE94">
            <wp:extent cx="5162550" cy="448627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4C53" w14:textId="1A183C7E" w:rsidR="001C49D5" w:rsidRDefault="001C49D5" w:rsidP="007B6677">
      <w:pPr>
        <w:rPr>
          <w:rFonts w:asciiTheme="majorEastAsia" w:eastAsiaTheme="majorEastAsia" w:hAnsiTheme="majorEastAsia"/>
          <w:bCs/>
        </w:rPr>
      </w:pPr>
      <w:r w:rsidRPr="001C49D5">
        <w:rPr>
          <w:noProof/>
        </w:rPr>
        <w:drawing>
          <wp:inline distT="0" distB="0" distL="0" distR="0" wp14:anchorId="64DCB547" wp14:editId="5A65A460">
            <wp:extent cx="5759450" cy="2921721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485E" w14:textId="70DBC3DB" w:rsidR="008259C6" w:rsidRDefault="008259C6" w:rsidP="008259C6">
      <w:pPr>
        <w:rPr>
          <w:rFonts w:asciiTheme="majorEastAsia" w:eastAsiaTheme="majorEastAsia" w:hAnsiTheme="majorEastAsia"/>
          <w:bCs/>
        </w:rPr>
      </w:pPr>
    </w:p>
    <w:p w14:paraId="1A5CE80F" w14:textId="77777777" w:rsidR="00FE3D5B" w:rsidRDefault="00FE3D5B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39F59342" w14:textId="6941904A" w:rsidR="00A81B5D" w:rsidRDefault="00A81B5D" w:rsidP="008259C6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3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3】</w:t>
      </w:r>
    </w:p>
    <w:p w14:paraId="0A425480" w14:textId="237FBC9C" w:rsidR="00A81B5D" w:rsidRDefault="007D61FF" w:rsidP="008259C6">
      <w:pPr>
        <w:rPr>
          <w:rFonts w:asciiTheme="majorEastAsia" w:eastAsiaTheme="majorEastAsia" w:hAnsiTheme="majorEastAsia"/>
          <w:bCs/>
        </w:rPr>
      </w:pPr>
      <w:r w:rsidRPr="007D61FF">
        <w:drawing>
          <wp:inline distT="0" distB="0" distL="0" distR="0" wp14:anchorId="74B86AC0" wp14:editId="01689098">
            <wp:extent cx="5734050" cy="29432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7353" w14:textId="1ED6B51F" w:rsidR="00A81B5D" w:rsidRDefault="007D61FF" w:rsidP="008259C6">
      <w:pPr>
        <w:rPr>
          <w:rFonts w:asciiTheme="majorEastAsia" w:eastAsiaTheme="majorEastAsia" w:hAnsiTheme="majorEastAsia"/>
          <w:bCs/>
        </w:rPr>
      </w:pPr>
      <w:r w:rsidRPr="007D61FF">
        <w:drawing>
          <wp:inline distT="0" distB="0" distL="0" distR="0" wp14:anchorId="2EE6ED6C" wp14:editId="016E19D3">
            <wp:extent cx="5759450" cy="293372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8EC81" w14:textId="77777777" w:rsidR="00A81B5D" w:rsidRDefault="00A81B5D" w:rsidP="008259C6">
      <w:pPr>
        <w:rPr>
          <w:rFonts w:asciiTheme="majorEastAsia" w:eastAsiaTheme="majorEastAsia" w:hAnsiTheme="majorEastAsia"/>
          <w:bCs/>
        </w:rPr>
      </w:pPr>
    </w:p>
    <w:p w14:paraId="1A54030E" w14:textId="3DFA6597" w:rsidR="008259C6" w:rsidRPr="008259C6" w:rsidRDefault="0084509F" w:rsidP="008259C6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t>4</w:t>
      </w:r>
      <w:r w:rsidR="007D2927">
        <w:rPr>
          <w:rFonts w:asciiTheme="majorEastAsia" w:eastAsiaTheme="majorEastAsia" w:hAnsiTheme="majorEastAsia" w:hint="eastAsia"/>
          <w:b/>
          <w:bCs/>
        </w:rPr>
        <w:t xml:space="preserve">-4　</w:t>
      </w:r>
      <w:r w:rsidR="00FE48D0">
        <w:rPr>
          <w:rFonts w:asciiTheme="majorEastAsia" w:eastAsiaTheme="majorEastAsia" w:hAnsiTheme="majorEastAsia" w:hint="eastAsia"/>
          <w:b/>
          <w:bCs/>
        </w:rPr>
        <w:t>事業者側で余った食品等を安価で</w:t>
      </w:r>
      <w:r w:rsidR="008259C6" w:rsidRPr="008259C6">
        <w:rPr>
          <w:rFonts w:asciiTheme="majorEastAsia" w:eastAsiaTheme="majorEastAsia" w:hAnsiTheme="majorEastAsia" w:hint="eastAsia"/>
          <w:b/>
          <w:bCs/>
        </w:rPr>
        <w:t>販売するアプリ等の利用経験について</w:t>
      </w:r>
    </w:p>
    <w:p w14:paraId="4DB12137" w14:textId="7FE8DA2C" w:rsidR="00364DA0" w:rsidRDefault="00287068" w:rsidP="008259C6">
      <w:pPr>
        <w:ind w:firstLineChars="100" w:firstLine="210"/>
        <w:rPr>
          <w:rFonts w:asciiTheme="majorEastAsia" w:eastAsiaTheme="majorEastAsia" w:hAnsiTheme="majorEastAsia"/>
          <w:bCs/>
        </w:rPr>
      </w:pPr>
      <w:r w:rsidRPr="00287068">
        <w:rPr>
          <w:rFonts w:asciiTheme="majorEastAsia" w:eastAsiaTheme="majorEastAsia" w:hAnsiTheme="majorEastAsia" w:hint="eastAsia"/>
          <w:bCs/>
        </w:rPr>
        <w:t>事業者側で余った食品等を安価で販売するアプリ等</w:t>
      </w:r>
      <w:r w:rsidR="00176EC9">
        <w:rPr>
          <w:rFonts w:asciiTheme="majorEastAsia" w:eastAsiaTheme="majorEastAsia" w:hAnsiTheme="majorEastAsia" w:hint="eastAsia"/>
          <w:bCs/>
        </w:rPr>
        <w:t>を知っていると回答した人に対し、そのアプリ等の</w:t>
      </w:r>
      <w:r>
        <w:rPr>
          <w:rFonts w:asciiTheme="majorEastAsia" w:eastAsiaTheme="majorEastAsia" w:hAnsiTheme="majorEastAsia" w:hint="eastAsia"/>
          <w:bCs/>
        </w:rPr>
        <w:t>利用経験について調査し、性別・年代</w:t>
      </w:r>
      <w:r w:rsidR="00176EC9">
        <w:rPr>
          <w:rFonts w:asciiTheme="majorEastAsia" w:eastAsiaTheme="majorEastAsia" w:hAnsiTheme="majorEastAsia" w:hint="eastAsia"/>
          <w:bCs/>
        </w:rPr>
        <w:t>・食品ロスの認知度</w:t>
      </w:r>
      <w:r>
        <w:rPr>
          <w:rFonts w:asciiTheme="majorEastAsia" w:eastAsiaTheme="majorEastAsia" w:hAnsiTheme="majorEastAsia" w:hint="eastAsia"/>
          <w:bCs/>
        </w:rPr>
        <w:t>によって差があるか分析した。</w:t>
      </w:r>
    </w:p>
    <w:p w14:paraId="164EA118" w14:textId="591ABFEC" w:rsidR="00287068" w:rsidRPr="00176EC9" w:rsidRDefault="00287068" w:rsidP="00287068">
      <w:pPr>
        <w:ind w:firstLineChars="100" w:firstLine="210"/>
        <w:rPr>
          <w:rFonts w:asciiTheme="majorEastAsia" w:eastAsiaTheme="majorEastAsia" w:hAnsiTheme="majorEastAsia"/>
          <w:bCs/>
        </w:rPr>
      </w:pPr>
    </w:p>
    <w:p w14:paraId="7241B7B8" w14:textId="10EF8DC7" w:rsidR="00287068" w:rsidRDefault="007D2927" w:rsidP="00287068">
      <w:pPr>
        <w:pStyle w:val="a5"/>
        <w:numPr>
          <w:ilvl w:val="0"/>
          <w:numId w:val="26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分析にあたり、「利用したことがない」と回答した人以外</w:t>
      </w:r>
      <w:r w:rsidR="00287068">
        <w:rPr>
          <w:rFonts w:asciiTheme="majorEastAsia" w:eastAsiaTheme="majorEastAsia" w:hAnsiTheme="majorEastAsia" w:hint="eastAsia"/>
          <w:bCs/>
        </w:rPr>
        <w:t>を【利用したことがある】</w:t>
      </w:r>
      <w:r w:rsidR="007D61FF">
        <w:rPr>
          <w:rFonts w:asciiTheme="majorEastAsia" w:eastAsiaTheme="majorEastAsia" w:hAnsiTheme="majorEastAsia" w:hint="eastAsia"/>
          <w:bCs/>
        </w:rPr>
        <w:t>、「利用したことがない」を【利用したことがない】</w:t>
      </w:r>
      <w:r w:rsidR="00287068">
        <w:rPr>
          <w:rFonts w:asciiTheme="majorEastAsia" w:eastAsiaTheme="majorEastAsia" w:hAnsiTheme="majorEastAsia" w:hint="eastAsia"/>
          <w:bCs/>
        </w:rPr>
        <w:t>と</w:t>
      </w:r>
      <w:r>
        <w:rPr>
          <w:rFonts w:asciiTheme="majorEastAsia" w:eastAsiaTheme="majorEastAsia" w:hAnsiTheme="majorEastAsia" w:hint="eastAsia"/>
          <w:bCs/>
        </w:rPr>
        <w:t>定義</w:t>
      </w:r>
      <w:r w:rsidR="00287068">
        <w:rPr>
          <w:rFonts w:asciiTheme="majorEastAsia" w:eastAsiaTheme="majorEastAsia" w:hAnsiTheme="majorEastAsia" w:hint="eastAsia"/>
          <w:bCs/>
        </w:rPr>
        <w:t>した。</w:t>
      </w:r>
    </w:p>
    <w:p w14:paraId="5D1AF3DA" w14:textId="75E91157" w:rsidR="00176EC9" w:rsidRDefault="00176EC9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2139E980" w14:textId="77777777" w:rsidR="00D54F81" w:rsidRDefault="00D54F81" w:rsidP="00D54F81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【利用したことがある】は、51.8％、【利用したことがない】は48.2%となった。</w:t>
      </w:r>
      <w:r>
        <w:rPr>
          <w:rFonts w:asciiTheme="majorEastAsia" w:eastAsiaTheme="majorEastAsia" w:hAnsiTheme="majorEastAsia"/>
          <w:bCs/>
        </w:rPr>
        <w:br/>
      </w:r>
      <w:r>
        <w:rPr>
          <w:rFonts w:asciiTheme="majorEastAsia" w:eastAsiaTheme="majorEastAsia" w:hAnsiTheme="majorEastAsia" w:hint="eastAsia"/>
          <w:bCs/>
        </w:rPr>
        <w:t>（図表4-4-1）</w:t>
      </w:r>
    </w:p>
    <w:p w14:paraId="3CFCCF53" w14:textId="1E7B7F7B" w:rsidR="00287068" w:rsidRDefault="00D54F81" w:rsidP="00287068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  <w:bCs/>
        </w:rPr>
      </w:pPr>
      <w:r w:rsidRPr="00566A9A">
        <w:rPr>
          <w:rFonts w:asciiTheme="majorEastAsia" w:eastAsiaTheme="majorEastAsia" w:hAnsiTheme="majorEastAsia" w:hint="eastAsia"/>
          <w:bCs/>
          <w:color w:val="000000" w:themeColor="text1"/>
        </w:rPr>
        <w:t>【利用したことがある】中では、</w:t>
      </w:r>
      <w:r w:rsidR="00287068" w:rsidRPr="00566A9A">
        <w:rPr>
          <w:rFonts w:asciiTheme="majorEastAsia" w:eastAsiaTheme="majorEastAsia" w:hAnsiTheme="majorEastAsia" w:hint="eastAsia"/>
          <w:bCs/>
          <w:color w:val="000000" w:themeColor="text1"/>
        </w:rPr>
        <w:t>「ネ</w:t>
      </w:r>
      <w:r w:rsidR="00287068">
        <w:rPr>
          <w:rFonts w:asciiTheme="majorEastAsia" w:eastAsiaTheme="majorEastAsia" w:hAnsiTheme="majorEastAsia" w:hint="eastAsia"/>
          <w:bCs/>
        </w:rPr>
        <w:t>ット通販」が27.9%と最も高かった。（図表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4-1</w:t>
      </w:r>
      <w:r w:rsidR="00287068">
        <w:rPr>
          <w:rFonts w:asciiTheme="majorEastAsia" w:eastAsiaTheme="majorEastAsia" w:hAnsiTheme="majorEastAsia" w:hint="eastAsia"/>
          <w:bCs/>
        </w:rPr>
        <w:t>）</w:t>
      </w:r>
    </w:p>
    <w:p w14:paraId="1F5189BE" w14:textId="5242AA10" w:rsidR="00287068" w:rsidRDefault="00176EC9" w:rsidP="00287068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性別では、</w:t>
      </w:r>
      <w:r w:rsidR="006F3C6E">
        <w:rPr>
          <w:rFonts w:asciiTheme="majorEastAsia" w:eastAsiaTheme="majorEastAsia" w:hAnsiTheme="majorEastAsia" w:hint="eastAsia"/>
          <w:bCs/>
        </w:rPr>
        <w:t>男性の方が</w:t>
      </w:r>
      <w:r w:rsidR="00FE3D5B">
        <w:rPr>
          <w:rFonts w:asciiTheme="majorEastAsia" w:eastAsiaTheme="majorEastAsia" w:hAnsiTheme="majorEastAsia" w:hint="eastAsia"/>
          <w:bCs/>
        </w:rPr>
        <w:t>女性に比べ</w:t>
      </w:r>
      <w:r w:rsidR="004710DD">
        <w:rPr>
          <w:rFonts w:asciiTheme="majorEastAsia" w:eastAsiaTheme="majorEastAsia" w:hAnsiTheme="majorEastAsia" w:hint="eastAsia"/>
          <w:bCs/>
        </w:rPr>
        <w:t>、</w:t>
      </w:r>
      <w:r w:rsidR="006F3C6E">
        <w:rPr>
          <w:rFonts w:asciiTheme="majorEastAsia" w:eastAsiaTheme="majorEastAsia" w:hAnsiTheme="majorEastAsia" w:hint="eastAsia"/>
          <w:bCs/>
        </w:rPr>
        <w:t>【利用したことがある】割合が高かった。（図表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4-2</w:t>
      </w:r>
      <w:r w:rsidR="006F3C6E">
        <w:rPr>
          <w:rFonts w:asciiTheme="majorEastAsia" w:eastAsiaTheme="majorEastAsia" w:hAnsiTheme="majorEastAsia" w:hint="eastAsia"/>
          <w:bCs/>
        </w:rPr>
        <w:t>）</w:t>
      </w:r>
    </w:p>
    <w:p w14:paraId="7D5C3D6D" w14:textId="7076C0A4" w:rsidR="00F416A1" w:rsidRDefault="00176EC9" w:rsidP="00F416A1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</w:t>
      </w:r>
      <w:r w:rsidR="006F3C6E">
        <w:rPr>
          <w:rFonts w:asciiTheme="majorEastAsia" w:eastAsiaTheme="majorEastAsia" w:hAnsiTheme="majorEastAsia" w:hint="eastAsia"/>
          <w:bCs/>
        </w:rPr>
        <w:t>40代</w:t>
      </w:r>
      <w:r w:rsidR="003602AB">
        <w:rPr>
          <w:rFonts w:asciiTheme="majorEastAsia" w:eastAsiaTheme="majorEastAsia" w:hAnsiTheme="majorEastAsia" w:hint="eastAsia"/>
          <w:bCs/>
        </w:rPr>
        <w:t>以下</w:t>
      </w:r>
      <w:r w:rsidR="006F3C6E">
        <w:rPr>
          <w:rFonts w:asciiTheme="majorEastAsia" w:eastAsiaTheme="majorEastAsia" w:hAnsiTheme="majorEastAsia" w:hint="eastAsia"/>
          <w:bCs/>
        </w:rPr>
        <w:t>は、50</w:t>
      </w:r>
      <w:r w:rsidR="003602AB">
        <w:rPr>
          <w:rFonts w:asciiTheme="majorEastAsia" w:eastAsiaTheme="majorEastAsia" w:hAnsiTheme="majorEastAsia" w:hint="eastAsia"/>
          <w:bCs/>
        </w:rPr>
        <w:t>代</w:t>
      </w:r>
      <w:r w:rsidR="006F3C6E">
        <w:rPr>
          <w:rFonts w:asciiTheme="majorEastAsia" w:eastAsiaTheme="majorEastAsia" w:hAnsiTheme="majorEastAsia" w:hint="eastAsia"/>
          <w:bCs/>
        </w:rPr>
        <w:t>以上に比べ、【利用したことがある】割合が高かった。</w:t>
      </w:r>
      <w:r w:rsidR="00520BD2">
        <w:rPr>
          <w:rFonts w:asciiTheme="majorEastAsia" w:eastAsiaTheme="majorEastAsia" w:hAnsiTheme="majorEastAsia"/>
          <w:bCs/>
        </w:rPr>
        <w:br/>
      </w:r>
      <w:r w:rsidR="006F3C6E">
        <w:rPr>
          <w:rFonts w:asciiTheme="majorEastAsia" w:eastAsiaTheme="majorEastAsia" w:hAnsiTheme="majorEastAsia" w:hint="eastAsia"/>
          <w:bCs/>
        </w:rPr>
        <w:t>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4-2</w:t>
      </w:r>
      <w:r w:rsidR="006F3C6E">
        <w:rPr>
          <w:rFonts w:asciiTheme="majorEastAsia" w:eastAsiaTheme="majorEastAsia" w:hAnsiTheme="majorEastAsia" w:hint="eastAsia"/>
          <w:bCs/>
        </w:rPr>
        <w:t>）</w:t>
      </w:r>
    </w:p>
    <w:p w14:paraId="7060E855" w14:textId="5715F009" w:rsidR="00F416A1" w:rsidRPr="00F416A1" w:rsidRDefault="004D1FCA" w:rsidP="00F416A1">
      <w:pPr>
        <w:pStyle w:val="a5"/>
        <w:numPr>
          <w:ilvl w:val="0"/>
          <w:numId w:val="32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（サンプル数が少ないため参考）</w:t>
      </w:r>
      <w:r w:rsidR="003602AB">
        <w:rPr>
          <w:rFonts w:asciiTheme="majorEastAsia" w:eastAsiaTheme="majorEastAsia" w:hAnsiTheme="majorEastAsia" w:hint="eastAsia"/>
          <w:bCs/>
        </w:rPr>
        <w:t>食品ロスの認知度</w:t>
      </w:r>
      <w:r w:rsidR="00F416A1">
        <w:rPr>
          <w:rFonts w:asciiTheme="majorEastAsia" w:eastAsiaTheme="majorEastAsia" w:hAnsiTheme="majorEastAsia" w:hint="eastAsia"/>
          <w:bCs/>
        </w:rPr>
        <w:t>による統計的有意差は見られなかった。（図表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F416A1">
        <w:rPr>
          <w:rFonts w:asciiTheme="majorEastAsia" w:eastAsiaTheme="majorEastAsia" w:hAnsiTheme="majorEastAsia" w:hint="eastAsia"/>
          <w:bCs/>
        </w:rPr>
        <w:t>-4-3）</w:t>
      </w:r>
    </w:p>
    <w:p w14:paraId="680CA16C" w14:textId="77777777" w:rsidR="00287068" w:rsidRPr="00287068" w:rsidRDefault="00287068" w:rsidP="00287068">
      <w:pPr>
        <w:ind w:firstLineChars="100" w:firstLine="210"/>
        <w:rPr>
          <w:rFonts w:asciiTheme="majorEastAsia" w:eastAsiaTheme="majorEastAsia" w:hAnsiTheme="majorEastAsia"/>
          <w:bCs/>
        </w:rPr>
      </w:pPr>
    </w:p>
    <w:p w14:paraId="5F3D8BF2" w14:textId="326FEFB0" w:rsidR="001E1CEA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4-1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10E1C57C" w14:textId="55203150" w:rsidR="00287068" w:rsidRDefault="00287068" w:rsidP="007B6677">
      <w:pPr>
        <w:rPr>
          <w:rFonts w:asciiTheme="majorEastAsia" w:eastAsiaTheme="majorEastAsia" w:hAnsiTheme="majorEastAsia"/>
          <w:bCs/>
        </w:rPr>
      </w:pPr>
      <w:r w:rsidRPr="00287068">
        <w:rPr>
          <w:noProof/>
        </w:rPr>
        <w:drawing>
          <wp:inline distT="0" distB="0" distL="0" distR="0" wp14:anchorId="31ADC50A" wp14:editId="79E158FF">
            <wp:extent cx="5105400" cy="215265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1272" w14:textId="40030EFD" w:rsidR="00287068" w:rsidRDefault="00287068" w:rsidP="007B6677">
      <w:pPr>
        <w:rPr>
          <w:rFonts w:asciiTheme="majorEastAsia" w:eastAsiaTheme="majorEastAsia" w:hAnsiTheme="majorEastAsia"/>
          <w:bCs/>
        </w:rPr>
      </w:pPr>
    </w:p>
    <w:p w14:paraId="130920EC" w14:textId="6FAE281E" w:rsidR="0078325B" w:rsidRDefault="00287068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54B71B05" wp14:editId="5486C8EB">
            <wp:extent cx="5248910" cy="1078865"/>
            <wp:effectExtent l="0" t="0" r="8890" b="698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5F5CC" w14:textId="77777777" w:rsidR="0078325B" w:rsidRDefault="0078325B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34AE06AB" w14:textId="604FD9A9" w:rsidR="001E1CEA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4-2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4A1145A7" w14:textId="445DD8FA" w:rsidR="00587DA1" w:rsidRDefault="007E64B1" w:rsidP="007B6677">
      <w:pPr>
        <w:rPr>
          <w:rFonts w:asciiTheme="majorEastAsia" w:eastAsiaTheme="majorEastAsia" w:hAnsiTheme="majorEastAsia"/>
          <w:bCs/>
        </w:rPr>
      </w:pPr>
      <w:r w:rsidRPr="007E64B1">
        <w:rPr>
          <w:noProof/>
        </w:rPr>
        <w:drawing>
          <wp:inline distT="0" distB="0" distL="0" distR="0" wp14:anchorId="0947E5E7" wp14:editId="2DFC5537">
            <wp:extent cx="5467350" cy="5019675"/>
            <wp:effectExtent l="0" t="0" r="0" b="9525"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59C4B" w14:textId="5C051E1D" w:rsidR="001E1CEA" w:rsidRDefault="006F3C6E" w:rsidP="007B6677">
      <w:pPr>
        <w:rPr>
          <w:rFonts w:asciiTheme="majorEastAsia" w:eastAsiaTheme="majorEastAsia" w:hAnsiTheme="majorEastAsia"/>
          <w:bCs/>
        </w:rPr>
      </w:pPr>
      <w:r w:rsidRPr="006F3C6E">
        <w:rPr>
          <w:noProof/>
        </w:rPr>
        <w:drawing>
          <wp:inline distT="0" distB="0" distL="0" distR="0" wp14:anchorId="174B695A" wp14:editId="714AC009">
            <wp:extent cx="5759450" cy="2921721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0E1F" w14:textId="5AB89B06" w:rsidR="006F3C6E" w:rsidRDefault="006F3C6E" w:rsidP="007B6677">
      <w:pPr>
        <w:rPr>
          <w:rFonts w:asciiTheme="majorEastAsia" w:eastAsiaTheme="majorEastAsia" w:hAnsiTheme="majorEastAsia"/>
          <w:bCs/>
        </w:rPr>
      </w:pPr>
    </w:p>
    <w:p w14:paraId="230E4E48" w14:textId="464360CB" w:rsidR="007653A8" w:rsidRDefault="007653A8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>
        <w:rPr>
          <w:rFonts w:asciiTheme="majorEastAsia" w:eastAsiaTheme="majorEastAsia" w:hAnsiTheme="majorEastAsia" w:hint="eastAsia"/>
          <w:bCs/>
        </w:rPr>
        <w:t>-4-3】</w:t>
      </w:r>
    </w:p>
    <w:p w14:paraId="4C98D4D8" w14:textId="3E7EF5B3" w:rsidR="00F416A1" w:rsidRDefault="007E64B1" w:rsidP="007B6677">
      <w:pPr>
        <w:rPr>
          <w:rFonts w:asciiTheme="majorEastAsia" w:eastAsiaTheme="majorEastAsia" w:hAnsiTheme="majorEastAsia"/>
          <w:bCs/>
        </w:rPr>
      </w:pPr>
      <w:r w:rsidRPr="007E64B1">
        <w:rPr>
          <w:noProof/>
        </w:rPr>
        <w:drawing>
          <wp:inline distT="0" distB="0" distL="0" distR="0" wp14:anchorId="79DEAD55" wp14:editId="5F28E250">
            <wp:extent cx="5248275" cy="3467100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BF4E" w14:textId="2288097D" w:rsidR="0078325B" w:rsidRDefault="00A11A98">
      <w:pPr>
        <w:widowControl/>
        <w:jc w:val="left"/>
        <w:rPr>
          <w:rFonts w:asciiTheme="majorEastAsia" w:eastAsiaTheme="majorEastAsia" w:hAnsiTheme="majorEastAsia"/>
          <w:b/>
          <w:bCs/>
        </w:rPr>
      </w:pPr>
      <w:r w:rsidRPr="00A11A98">
        <w:rPr>
          <w:noProof/>
        </w:rPr>
        <w:drawing>
          <wp:inline distT="0" distB="0" distL="0" distR="0" wp14:anchorId="44F4CE11" wp14:editId="51042A93">
            <wp:extent cx="5759450" cy="2810750"/>
            <wp:effectExtent l="0" t="0" r="0" b="8890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29EA1" w14:textId="77777777" w:rsidR="007653A8" w:rsidRDefault="007653A8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1D3870FD" w14:textId="7E250F52" w:rsidR="001E1CEA" w:rsidRPr="008259C6" w:rsidRDefault="0084509F" w:rsidP="007B6677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4</w:t>
      </w:r>
      <w:r w:rsidR="006B214D">
        <w:rPr>
          <w:rFonts w:asciiTheme="majorEastAsia" w:eastAsiaTheme="majorEastAsia" w:hAnsiTheme="majorEastAsia" w:hint="eastAsia"/>
          <w:b/>
          <w:bCs/>
        </w:rPr>
        <w:t>-</w:t>
      </w:r>
      <w:r w:rsidR="007D2927">
        <w:rPr>
          <w:rFonts w:asciiTheme="majorEastAsia" w:eastAsiaTheme="majorEastAsia" w:hAnsiTheme="majorEastAsia" w:hint="eastAsia"/>
          <w:b/>
          <w:bCs/>
        </w:rPr>
        <w:t>5</w:t>
      </w:r>
      <w:r w:rsidR="001E1CEA" w:rsidRPr="008259C6">
        <w:rPr>
          <w:rFonts w:asciiTheme="majorEastAsia" w:eastAsiaTheme="majorEastAsia" w:hAnsiTheme="majorEastAsia" w:hint="eastAsia"/>
          <w:b/>
          <w:bCs/>
        </w:rPr>
        <w:t xml:space="preserve">　フードドライブ活動の認知度について</w:t>
      </w:r>
    </w:p>
    <w:p w14:paraId="19371386" w14:textId="08A0E8FE" w:rsidR="004710DD" w:rsidRDefault="004710DD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フードドライブ活動</w:t>
      </w:r>
      <w:r w:rsidR="00FD7FA9">
        <w:rPr>
          <w:rFonts w:asciiTheme="majorEastAsia" w:eastAsiaTheme="majorEastAsia" w:hAnsiTheme="majorEastAsia" w:hint="eastAsia"/>
          <w:bCs/>
        </w:rPr>
        <w:t>（※）</w:t>
      </w:r>
      <w:r w:rsidR="00247717">
        <w:rPr>
          <w:rFonts w:asciiTheme="majorEastAsia" w:eastAsiaTheme="majorEastAsia" w:hAnsiTheme="majorEastAsia" w:hint="eastAsia"/>
          <w:bCs/>
        </w:rPr>
        <w:t>の認知度について調査し、性別・年代・食品ロスの認知度</w:t>
      </w:r>
      <w:r>
        <w:rPr>
          <w:rFonts w:asciiTheme="majorEastAsia" w:eastAsiaTheme="majorEastAsia" w:hAnsiTheme="majorEastAsia" w:hint="eastAsia"/>
          <w:bCs/>
        </w:rPr>
        <w:t>による差があるか分析した。</w:t>
      </w:r>
    </w:p>
    <w:p w14:paraId="1BC2AE41" w14:textId="46223202" w:rsidR="00FD7FA9" w:rsidRDefault="00247717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※フードドライブ活動：家庭内で余った食品を寄付</w:t>
      </w:r>
      <w:r w:rsidR="00FD7FA9">
        <w:rPr>
          <w:rFonts w:asciiTheme="majorEastAsia" w:eastAsiaTheme="majorEastAsia" w:hAnsiTheme="majorEastAsia" w:hint="eastAsia"/>
          <w:bCs/>
        </w:rPr>
        <w:t>する活動</w:t>
      </w:r>
    </w:p>
    <w:p w14:paraId="517783BA" w14:textId="604B746B" w:rsidR="00FD7FA9" w:rsidRDefault="00FD7FA9" w:rsidP="007B6677">
      <w:pPr>
        <w:rPr>
          <w:rFonts w:asciiTheme="majorEastAsia" w:eastAsiaTheme="majorEastAsia" w:hAnsiTheme="majorEastAsia"/>
          <w:bCs/>
        </w:rPr>
      </w:pPr>
    </w:p>
    <w:p w14:paraId="018DB282" w14:textId="008232FA" w:rsidR="004710DD" w:rsidRDefault="004710DD" w:rsidP="004710DD">
      <w:pPr>
        <w:pStyle w:val="a5"/>
        <w:numPr>
          <w:ilvl w:val="0"/>
          <w:numId w:val="33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全体では、「知っている」が23.8%、「知らない」が76.2%となった。（図表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1）</w:t>
      </w:r>
    </w:p>
    <w:p w14:paraId="5567B9F4" w14:textId="3CD2B070" w:rsidR="004710DD" w:rsidRDefault="004710DD" w:rsidP="004710DD">
      <w:pPr>
        <w:pStyle w:val="a5"/>
        <w:numPr>
          <w:ilvl w:val="0"/>
          <w:numId w:val="33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性別では、</w:t>
      </w:r>
      <w:r w:rsidR="00247717">
        <w:rPr>
          <w:rFonts w:asciiTheme="majorEastAsia" w:eastAsiaTheme="majorEastAsia" w:hAnsiTheme="majorEastAsia" w:hint="eastAsia"/>
          <w:bCs/>
        </w:rPr>
        <w:t>統計的</w:t>
      </w:r>
      <w:r>
        <w:rPr>
          <w:rFonts w:asciiTheme="majorEastAsia" w:eastAsiaTheme="majorEastAsia" w:hAnsiTheme="majorEastAsia" w:hint="eastAsia"/>
          <w:bCs/>
        </w:rPr>
        <w:t>有意差は見られなかった。（図表</w:t>
      </w:r>
      <w:r w:rsidR="0084509F">
        <w:rPr>
          <w:rFonts w:asciiTheme="majorEastAsia" w:eastAsiaTheme="majorEastAsia" w:hAnsiTheme="majorEastAsia" w:hint="eastAsia"/>
          <w:bCs/>
        </w:rPr>
        <w:t>4-</w:t>
      </w:r>
      <w:r w:rsidR="007D2927">
        <w:rPr>
          <w:rFonts w:asciiTheme="majorEastAsia" w:eastAsiaTheme="majorEastAsia" w:hAnsiTheme="majorEastAsia" w:hint="eastAsia"/>
          <w:bCs/>
        </w:rPr>
        <w:t>5</w:t>
      </w:r>
      <w:r w:rsidR="0084509F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2）</w:t>
      </w:r>
    </w:p>
    <w:p w14:paraId="2D5C8D85" w14:textId="54D0568B" w:rsidR="004710DD" w:rsidRDefault="00EB6CEA" w:rsidP="004710DD">
      <w:pPr>
        <w:pStyle w:val="a5"/>
        <w:numPr>
          <w:ilvl w:val="0"/>
          <w:numId w:val="33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</w:t>
      </w:r>
      <w:r w:rsidR="00247717">
        <w:rPr>
          <w:rFonts w:asciiTheme="majorEastAsia" w:eastAsiaTheme="majorEastAsia" w:hAnsiTheme="majorEastAsia" w:hint="eastAsia"/>
          <w:bCs/>
        </w:rPr>
        <w:t>50代</w:t>
      </w:r>
      <w:r w:rsidR="004710DD">
        <w:rPr>
          <w:rFonts w:asciiTheme="majorEastAsia" w:eastAsiaTheme="majorEastAsia" w:hAnsiTheme="majorEastAsia" w:hint="eastAsia"/>
          <w:bCs/>
        </w:rPr>
        <w:t>は、</w:t>
      </w:r>
      <w:r w:rsidR="00247717">
        <w:rPr>
          <w:rFonts w:asciiTheme="majorEastAsia" w:eastAsiaTheme="majorEastAsia" w:hAnsiTheme="majorEastAsia" w:hint="eastAsia"/>
          <w:bCs/>
        </w:rPr>
        <w:t>18～29歳と比べ、「知っている」割合が高</w:t>
      </w:r>
      <w:r w:rsidR="004710DD">
        <w:rPr>
          <w:rFonts w:asciiTheme="majorEastAsia" w:eastAsiaTheme="majorEastAsia" w:hAnsiTheme="majorEastAsia" w:hint="eastAsia"/>
          <w:bCs/>
        </w:rPr>
        <w:t>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4710DD">
        <w:rPr>
          <w:rFonts w:asciiTheme="majorEastAsia" w:eastAsiaTheme="majorEastAsia" w:hAnsiTheme="majorEastAsia" w:hint="eastAsia"/>
          <w:bCs/>
        </w:rPr>
        <w:t>2）</w:t>
      </w:r>
    </w:p>
    <w:p w14:paraId="0C51A61F" w14:textId="5BA01B65" w:rsidR="0042555D" w:rsidRPr="004710DD" w:rsidRDefault="0042555D" w:rsidP="004710DD">
      <w:pPr>
        <w:pStyle w:val="a5"/>
        <w:numPr>
          <w:ilvl w:val="0"/>
          <w:numId w:val="33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食品ロスの【認知層】は、【非認知層】に比べ、フードドライブ活動について「知っている」割合が高かった。（図表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3）</w:t>
      </w:r>
    </w:p>
    <w:p w14:paraId="71DB3DAA" w14:textId="77777777" w:rsidR="004710DD" w:rsidRDefault="004710DD" w:rsidP="007B6677">
      <w:pPr>
        <w:rPr>
          <w:rFonts w:asciiTheme="majorEastAsia" w:eastAsiaTheme="majorEastAsia" w:hAnsiTheme="majorEastAsia"/>
          <w:bCs/>
        </w:rPr>
      </w:pPr>
    </w:p>
    <w:p w14:paraId="408018C3" w14:textId="5B948191" w:rsidR="001E1CEA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5</w:t>
      </w:r>
      <w:r w:rsidR="0084509F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1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62B62ECC" w14:textId="792310F5" w:rsidR="004710DD" w:rsidRDefault="007E64B1" w:rsidP="007B6677">
      <w:pPr>
        <w:rPr>
          <w:rFonts w:asciiTheme="majorEastAsia" w:eastAsiaTheme="majorEastAsia" w:hAnsiTheme="majorEastAsia"/>
          <w:bCs/>
        </w:rPr>
      </w:pPr>
      <w:r w:rsidRPr="007E64B1">
        <w:rPr>
          <w:noProof/>
        </w:rPr>
        <w:drawing>
          <wp:inline distT="0" distB="0" distL="0" distR="0" wp14:anchorId="6BF33286" wp14:editId="2462B0BD">
            <wp:extent cx="4895850" cy="1228725"/>
            <wp:effectExtent l="0" t="0" r="0" b="9525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821CF" w14:textId="6ED0264B" w:rsidR="004710DD" w:rsidRDefault="004710DD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5E96408E" wp14:editId="60AD2E25">
            <wp:extent cx="5248910" cy="1231265"/>
            <wp:effectExtent l="0" t="0" r="8890" b="698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7A81" w14:textId="77777777" w:rsidR="0078325B" w:rsidRDefault="0078325B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50C484EC" w14:textId="001FA09F" w:rsidR="001E1CEA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1E1CEA">
        <w:rPr>
          <w:rFonts w:asciiTheme="majorEastAsia" w:eastAsiaTheme="majorEastAsia" w:hAnsiTheme="majorEastAsia" w:hint="eastAsia"/>
          <w:bCs/>
        </w:rPr>
        <w:t>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3C4093DB" w14:textId="3032C2E2" w:rsidR="004710DD" w:rsidRDefault="007E64B1" w:rsidP="007B6677">
      <w:pPr>
        <w:rPr>
          <w:rFonts w:asciiTheme="majorEastAsia" w:eastAsiaTheme="majorEastAsia" w:hAnsiTheme="majorEastAsia"/>
          <w:bCs/>
        </w:rPr>
      </w:pPr>
      <w:r w:rsidRPr="007E64B1">
        <w:rPr>
          <w:noProof/>
        </w:rPr>
        <w:drawing>
          <wp:inline distT="0" distB="0" distL="0" distR="0" wp14:anchorId="6373C4B0" wp14:editId="7FD52D2B">
            <wp:extent cx="5343525" cy="4943475"/>
            <wp:effectExtent l="0" t="0" r="0" b="9525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2573" w14:textId="1472FE5E" w:rsidR="004710DD" w:rsidRDefault="004710DD" w:rsidP="007B6677">
      <w:pPr>
        <w:rPr>
          <w:rFonts w:asciiTheme="majorEastAsia" w:eastAsiaTheme="majorEastAsia" w:hAnsiTheme="majorEastAsia"/>
          <w:bCs/>
        </w:rPr>
      </w:pPr>
      <w:r w:rsidRPr="004710DD">
        <w:rPr>
          <w:rFonts w:hint="eastAsia"/>
          <w:noProof/>
        </w:rPr>
        <w:drawing>
          <wp:inline distT="0" distB="0" distL="0" distR="0" wp14:anchorId="310C5879" wp14:editId="54CC5240">
            <wp:extent cx="5759450" cy="2921721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0643" w14:textId="2A39C351" w:rsidR="004710DD" w:rsidRDefault="004710DD" w:rsidP="007B6677">
      <w:pPr>
        <w:rPr>
          <w:rFonts w:asciiTheme="majorEastAsia" w:eastAsiaTheme="majorEastAsia" w:hAnsiTheme="majorEastAsia"/>
          <w:bCs/>
        </w:rPr>
      </w:pPr>
    </w:p>
    <w:p w14:paraId="18FC5C37" w14:textId="6525E246" w:rsidR="0042555D" w:rsidRDefault="0042555D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7D2927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3】</w:t>
      </w:r>
    </w:p>
    <w:p w14:paraId="6259D2A4" w14:textId="23AD6AEC" w:rsidR="0042555D" w:rsidRDefault="007D61FF" w:rsidP="007B6677">
      <w:pPr>
        <w:rPr>
          <w:rFonts w:asciiTheme="majorEastAsia" w:eastAsiaTheme="majorEastAsia" w:hAnsiTheme="majorEastAsia"/>
          <w:bCs/>
        </w:rPr>
      </w:pPr>
      <w:r w:rsidRPr="007D61FF">
        <w:drawing>
          <wp:inline distT="0" distB="0" distL="0" distR="0" wp14:anchorId="12B1DD28" wp14:editId="16B47306">
            <wp:extent cx="5734050" cy="33718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CB9E" w14:textId="31D21A25" w:rsidR="00143CF7" w:rsidRDefault="007D61FF" w:rsidP="00F0291B">
      <w:pPr>
        <w:rPr>
          <w:rFonts w:asciiTheme="majorEastAsia" w:eastAsiaTheme="majorEastAsia" w:hAnsiTheme="majorEastAsia"/>
          <w:bCs/>
        </w:rPr>
      </w:pPr>
      <w:r w:rsidRPr="007D61FF">
        <w:drawing>
          <wp:inline distT="0" distB="0" distL="0" distR="0" wp14:anchorId="1EC7A46A" wp14:editId="48F334CC">
            <wp:extent cx="5759450" cy="293372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AACB" w14:textId="77777777" w:rsidR="007D2927" w:rsidRDefault="007D2927" w:rsidP="00F0291B">
      <w:pPr>
        <w:rPr>
          <w:rFonts w:asciiTheme="majorEastAsia" w:eastAsiaTheme="majorEastAsia" w:hAnsiTheme="majorEastAsia"/>
          <w:bCs/>
        </w:rPr>
      </w:pPr>
    </w:p>
    <w:p w14:paraId="26A80B9B" w14:textId="77777777" w:rsidR="00443B0E" w:rsidRDefault="00443B0E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2E88BF0F" w14:textId="54CF1010" w:rsidR="00143CF7" w:rsidRPr="00143CF7" w:rsidRDefault="0084509F" w:rsidP="00F0291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4</w:t>
      </w:r>
      <w:r w:rsidR="007D2927">
        <w:rPr>
          <w:rFonts w:asciiTheme="majorEastAsia" w:eastAsiaTheme="majorEastAsia" w:hAnsiTheme="majorEastAsia" w:hint="eastAsia"/>
          <w:b/>
          <w:bCs/>
        </w:rPr>
        <w:t xml:space="preserve">-6　</w:t>
      </w:r>
      <w:r w:rsidR="00143CF7" w:rsidRPr="00143CF7">
        <w:rPr>
          <w:rFonts w:asciiTheme="majorEastAsia" w:eastAsiaTheme="majorEastAsia" w:hAnsiTheme="majorEastAsia" w:hint="eastAsia"/>
          <w:b/>
          <w:bCs/>
        </w:rPr>
        <w:t>フードドライブ活動</w:t>
      </w:r>
      <w:r w:rsidR="007D2927">
        <w:rPr>
          <w:rFonts w:asciiTheme="majorEastAsia" w:eastAsiaTheme="majorEastAsia" w:hAnsiTheme="majorEastAsia" w:hint="eastAsia"/>
          <w:b/>
          <w:bCs/>
        </w:rPr>
        <w:t>の経験</w:t>
      </w:r>
      <w:r w:rsidR="00143CF7" w:rsidRPr="00143CF7">
        <w:rPr>
          <w:rFonts w:asciiTheme="majorEastAsia" w:eastAsiaTheme="majorEastAsia" w:hAnsiTheme="majorEastAsia" w:hint="eastAsia"/>
          <w:b/>
          <w:bCs/>
        </w:rPr>
        <w:t>について</w:t>
      </w:r>
    </w:p>
    <w:p w14:paraId="3FE97787" w14:textId="57CDA777" w:rsidR="0042555D" w:rsidRDefault="00F0291B" w:rsidP="007D2927">
      <w:pPr>
        <w:ind w:firstLineChars="100" w:firstLine="21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フードドライブ活動を知っていると回答した人に、フードドライブ活動を行ったことがあるか調査し、性別・年代</w:t>
      </w:r>
      <w:r w:rsidR="00247717">
        <w:rPr>
          <w:rFonts w:asciiTheme="majorEastAsia" w:eastAsiaTheme="majorEastAsia" w:hAnsiTheme="majorEastAsia" w:hint="eastAsia"/>
          <w:bCs/>
        </w:rPr>
        <w:t>・食品ロスの認知度</w:t>
      </w:r>
      <w:r>
        <w:rPr>
          <w:rFonts w:asciiTheme="majorEastAsia" w:eastAsiaTheme="majorEastAsia" w:hAnsiTheme="majorEastAsia" w:hint="eastAsia"/>
          <w:bCs/>
        </w:rPr>
        <w:t>によって差があるか分析した。</w:t>
      </w:r>
    </w:p>
    <w:p w14:paraId="56AF6AD1" w14:textId="77777777" w:rsidR="00F0291B" w:rsidRDefault="00F0291B" w:rsidP="00F0291B">
      <w:pPr>
        <w:rPr>
          <w:rFonts w:asciiTheme="majorEastAsia" w:eastAsiaTheme="majorEastAsia" w:hAnsiTheme="majorEastAsia"/>
          <w:bCs/>
        </w:rPr>
      </w:pPr>
    </w:p>
    <w:p w14:paraId="1AFC0634" w14:textId="4DEF8D50" w:rsidR="00F0291B" w:rsidRDefault="00F0291B" w:rsidP="00F0291B">
      <w:pPr>
        <w:pStyle w:val="a5"/>
        <w:numPr>
          <w:ilvl w:val="0"/>
          <w:numId w:val="3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全体では、「行ったことがある」が19.7%、「行ったことがない」が80.3%となった。</w:t>
      </w:r>
      <w:r w:rsidR="00443B0E">
        <w:rPr>
          <w:rFonts w:asciiTheme="majorEastAsia" w:eastAsiaTheme="majorEastAsia" w:hAnsiTheme="majorEastAsia"/>
          <w:bCs/>
        </w:rPr>
        <w:br/>
      </w:r>
      <w:r>
        <w:rPr>
          <w:rFonts w:asciiTheme="majorEastAsia" w:eastAsiaTheme="majorEastAsia" w:hAnsiTheme="majorEastAsia" w:hint="eastAsia"/>
          <w:bCs/>
        </w:rPr>
        <w:t>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C02E1D">
        <w:rPr>
          <w:rFonts w:asciiTheme="majorEastAsia" w:eastAsiaTheme="majorEastAsia" w:hAnsiTheme="majorEastAsia" w:hint="eastAsia"/>
          <w:bCs/>
        </w:rPr>
        <w:t>6-1</w:t>
      </w:r>
      <w:r>
        <w:rPr>
          <w:rFonts w:asciiTheme="majorEastAsia" w:eastAsiaTheme="majorEastAsia" w:hAnsiTheme="majorEastAsia" w:hint="eastAsia"/>
          <w:bCs/>
        </w:rPr>
        <w:t>）</w:t>
      </w:r>
    </w:p>
    <w:p w14:paraId="2731A760" w14:textId="12BB0DAE" w:rsidR="00F0291B" w:rsidRDefault="00EB6CEA" w:rsidP="00F0291B">
      <w:pPr>
        <w:pStyle w:val="a5"/>
        <w:numPr>
          <w:ilvl w:val="0"/>
          <w:numId w:val="3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性別では、</w:t>
      </w:r>
      <w:r w:rsidR="00143CF7">
        <w:rPr>
          <w:rFonts w:asciiTheme="majorEastAsia" w:eastAsiaTheme="majorEastAsia" w:hAnsiTheme="majorEastAsia" w:hint="eastAsia"/>
          <w:bCs/>
        </w:rPr>
        <w:t>男性の方が女性に比べ、「行ったことがある」割合が高かった。（図表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C02E1D">
        <w:rPr>
          <w:rFonts w:asciiTheme="majorEastAsia" w:eastAsiaTheme="majorEastAsia" w:hAnsiTheme="majorEastAsia" w:hint="eastAsia"/>
          <w:bCs/>
        </w:rPr>
        <w:t>6-2</w:t>
      </w:r>
      <w:r w:rsidR="00143CF7">
        <w:rPr>
          <w:rFonts w:asciiTheme="majorEastAsia" w:eastAsiaTheme="majorEastAsia" w:hAnsiTheme="majorEastAsia" w:hint="eastAsia"/>
          <w:bCs/>
        </w:rPr>
        <w:t>）</w:t>
      </w:r>
    </w:p>
    <w:p w14:paraId="4A979999" w14:textId="692A1FAD" w:rsidR="00143CF7" w:rsidRDefault="00EB6CEA" w:rsidP="00F0291B">
      <w:pPr>
        <w:pStyle w:val="a5"/>
        <w:numPr>
          <w:ilvl w:val="0"/>
          <w:numId w:val="3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</w:t>
      </w:r>
      <w:r w:rsidR="00143CF7">
        <w:rPr>
          <w:rFonts w:asciiTheme="majorEastAsia" w:eastAsiaTheme="majorEastAsia" w:hAnsiTheme="majorEastAsia" w:hint="eastAsia"/>
          <w:bCs/>
        </w:rPr>
        <w:t>30代</w:t>
      </w:r>
      <w:r w:rsidR="00247717">
        <w:rPr>
          <w:rFonts w:asciiTheme="majorEastAsia" w:eastAsiaTheme="majorEastAsia" w:hAnsiTheme="majorEastAsia" w:hint="eastAsia"/>
          <w:bCs/>
        </w:rPr>
        <w:t>以下</w:t>
      </w:r>
      <w:r w:rsidR="00143CF7">
        <w:rPr>
          <w:rFonts w:asciiTheme="majorEastAsia" w:eastAsiaTheme="majorEastAsia" w:hAnsiTheme="majorEastAsia" w:hint="eastAsia"/>
          <w:bCs/>
        </w:rPr>
        <w:t>は、50</w:t>
      </w:r>
      <w:r w:rsidR="00247717">
        <w:rPr>
          <w:rFonts w:asciiTheme="majorEastAsia" w:eastAsiaTheme="majorEastAsia" w:hAnsiTheme="majorEastAsia" w:hint="eastAsia"/>
          <w:bCs/>
        </w:rPr>
        <w:t>代</w:t>
      </w:r>
      <w:r w:rsidR="00143CF7">
        <w:rPr>
          <w:rFonts w:asciiTheme="majorEastAsia" w:eastAsiaTheme="majorEastAsia" w:hAnsiTheme="majorEastAsia" w:hint="eastAsia"/>
          <w:bCs/>
        </w:rPr>
        <w:t>以上と比べ、「行ったことがある」割合が高かった。</w:t>
      </w:r>
      <w:r w:rsidR="00443B0E">
        <w:rPr>
          <w:rFonts w:asciiTheme="majorEastAsia" w:eastAsiaTheme="majorEastAsia" w:hAnsiTheme="majorEastAsia"/>
          <w:bCs/>
        </w:rPr>
        <w:br/>
      </w:r>
      <w:r w:rsidR="00143CF7">
        <w:rPr>
          <w:rFonts w:asciiTheme="majorEastAsia" w:eastAsiaTheme="majorEastAsia" w:hAnsiTheme="majorEastAsia" w:hint="eastAsia"/>
          <w:bCs/>
        </w:rPr>
        <w:t>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C02E1D">
        <w:rPr>
          <w:rFonts w:asciiTheme="majorEastAsia" w:eastAsiaTheme="majorEastAsia" w:hAnsiTheme="majorEastAsia" w:hint="eastAsia"/>
          <w:bCs/>
        </w:rPr>
        <w:t>6-2</w:t>
      </w:r>
      <w:r w:rsidR="00143CF7">
        <w:rPr>
          <w:rFonts w:asciiTheme="majorEastAsia" w:eastAsiaTheme="majorEastAsia" w:hAnsiTheme="majorEastAsia" w:hint="eastAsia"/>
          <w:bCs/>
        </w:rPr>
        <w:t>）</w:t>
      </w:r>
    </w:p>
    <w:p w14:paraId="3B4363D9" w14:textId="3FC82638" w:rsidR="00F0291B" w:rsidRDefault="004D1FCA" w:rsidP="007B6677">
      <w:pPr>
        <w:pStyle w:val="a5"/>
        <w:numPr>
          <w:ilvl w:val="0"/>
          <w:numId w:val="35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（サンプル数が少ないため参考）</w:t>
      </w:r>
      <w:r w:rsidR="00247717">
        <w:rPr>
          <w:rFonts w:asciiTheme="majorEastAsia" w:eastAsiaTheme="majorEastAsia" w:hAnsiTheme="majorEastAsia" w:hint="eastAsia"/>
          <w:bCs/>
        </w:rPr>
        <w:t>食品ロスの認知度</w:t>
      </w:r>
      <w:r w:rsidR="00F84635">
        <w:rPr>
          <w:rFonts w:asciiTheme="majorEastAsia" w:eastAsiaTheme="majorEastAsia" w:hAnsiTheme="majorEastAsia" w:hint="eastAsia"/>
          <w:bCs/>
        </w:rPr>
        <w:t>に</w:t>
      </w:r>
      <w:r w:rsidR="00EB6CEA">
        <w:rPr>
          <w:rFonts w:asciiTheme="majorEastAsia" w:eastAsiaTheme="majorEastAsia" w:hAnsiTheme="majorEastAsia" w:hint="eastAsia"/>
          <w:bCs/>
        </w:rPr>
        <w:t>よる</w:t>
      </w:r>
      <w:r w:rsidR="00F84635">
        <w:rPr>
          <w:rFonts w:asciiTheme="majorEastAsia" w:eastAsiaTheme="majorEastAsia" w:hAnsiTheme="majorEastAsia" w:hint="eastAsia"/>
          <w:bCs/>
        </w:rPr>
        <w:t>統計的有意差は見られなかった。（図表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F84635">
        <w:rPr>
          <w:rFonts w:asciiTheme="majorEastAsia" w:eastAsiaTheme="majorEastAsia" w:hAnsiTheme="majorEastAsia" w:hint="eastAsia"/>
          <w:bCs/>
        </w:rPr>
        <w:t>-6-3）</w:t>
      </w:r>
    </w:p>
    <w:p w14:paraId="7C6EF6D3" w14:textId="77777777" w:rsidR="00443B0E" w:rsidRPr="00443B0E" w:rsidRDefault="00443B0E" w:rsidP="00443B0E">
      <w:pPr>
        <w:rPr>
          <w:rFonts w:asciiTheme="majorEastAsia" w:eastAsiaTheme="majorEastAsia" w:hAnsiTheme="majorEastAsia"/>
          <w:bCs/>
        </w:rPr>
      </w:pPr>
    </w:p>
    <w:p w14:paraId="5F06237B" w14:textId="7B7CB6EA" w:rsidR="001E1CEA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C02E1D">
        <w:rPr>
          <w:rFonts w:asciiTheme="majorEastAsia" w:eastAsiaTheme="majorEastAsia" w:hAnsiTheme="majorEastAsia" w:hint="eastAsia"/>
          <w:bCs/>
        </w:rPr>
        <w:t>6-1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51C0CC3A" w14:textId="66B55F59" w:rsidR="00F0291B" w:rsidRDefault="00F0291B" w:rsidP="007B6677">
      <w:pPr>
        <w:rPr>
          <w:rFonts w:asciiTheme="majorEastAsia" w:eastAsiaTheme="majorEastAsia" w:hAnsiTheme="majorEastAsia"/>
          <w:bCs/>
        </w:rPr>
      </w:pPr>
      <w:r w:rsidRPr="00F0291B">
        <w:rPr>
          <w:rFonts w:hint="eastAsia"/>
          <w:noProof/>
        </w:rPr>
        <w:drawing>
          <wp:inline distT="0" distB="0" distL="0" distR="0" wp14:anchorId="552E3CA5" wp14:editId="3EE9F94D">
            <wp:extent cx="4867275" cy="923925"/>
            <wp:effectExtent l="0" t="0" r="9525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D291" w14:textId="74B7E336" w:rsidR="00F0291B" w:rsidRDefault="00F0291B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194FBB66" wp14:editId="673B9B0B">
            <wp:extent cx="5248910" cy="1231265"/>
            <wp:effectExtent l="0" t="0" r="8890" b="698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3755A" w14:textId="77777777" w:rsidR="00443B0E" w:rsidRDefault="00443B0E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0ADD8B4B" w14:textId="0BC7B1FA" w:rsidR="001E1CEA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C02E1D">
        <w:rPr>
          <w:rFonts w:asciiTheme="majorEastAsia" w:eastAsiaTheme="majorEastAsia" w:hAnsiTheme="majorEastAsia" w:hint="eastAsia"/>
          <w:bCs/>
        </w:rPr>
        <w:t>6-2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032FFD0C" w14:textId="794DE755" w:rsidR="00143CF7" w:rsidRDefault="00143CF7" w:rsidP="007B6677">
      <w:pPr>
        <w:rPr>
          <w:rFonts w:asciiTheme="majorEastAsia" w:eastAsiaTheme="majorEastAsia" w:hAnsiTheme="majorEastAsia"/>
          <w:bCs/>
        </w:rPr>
      </w:pPr>
      <w:r w:rsidRPr="00143CF7">
        <w:rPr>
          <w:noProof/>
        </w:rPr>
        <w:drawing>
          <wp:inline distT="0" distB="0" distL="0" distR="0" wp14:anchorId="1A1CAE73" wp14:editId="355AD944">
            <wp:extent cx="5648325" cy="430530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C34" w14:textId="24D4C444" w:rsidR="001E1CEA" w:rsidRDefault="00143CF7" w:rsidP="007B6677">
      <w:pPr>
        <w:rPr>
          <w:rFonts w:asciiTheme="majorEastAsia" w:eastAsiaTheme="majorEastAsia" w:hAnsiTheme="majorEastAsia"/>
          <w:bCs/>
        </w:rPr>
      </w:pPr>
      <w:r w:rsidRPr="00143CF7">
        <w:rPr>
          <w:noProof/>
        </w:rPr>
        <w:drawing>
          <wp:inline distT="0" distB="0" distL="0" distR="0" wp14:anchorId="342C6C37" wp14:editId="604F9FAB">
            <wp:extent cx="5759450" cy="2921721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2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4165" w14:textId="77777777" w:rsidR="0084509F" w:rsidRDefault="0084509F" w:rsidP="00F84635">
      <w:pPr>
        <w:widowControl/>
        <w:jc w:val="left"/>
        <w:rPr>
          <w:rFonts w:asciiTheme="majorEastAsia" w:eastAsiaTheme="majorEastAsia" w:hAnsiTheme="majorEastAsia"/>
          <w:bCs/>
        </w:rPr>
      </w:pPr>
    </w:p>
    <w:p w14:paraId="64171D44" w14:textId="77777777" w:rsidR="00443B0E" w:rsidRDefault="00443B0E">
      <w:pPr>
        <w:widowControl/>
        <w:jc w:val="left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</w:rPr>
        <w:br w:type="page"/>
      </w:r>
    </w:p>
    <w:p w14:paraId="0123B99A" w14:textId="63558D35" w:rsidR="001E1CEA" w:rsidRPr="00F84635" w:rsidRDefault="00D46A96" w:rsidP="00F84635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1E1CEA">
        <w:rPr>
          <w:rFonts w:asciiTheme="majorEastAsia" w:eastAsiaTheme="majorEastAsia" w:hAnsiTheme="majorEastAsia" w:hint="eastAsia"/>
          <w:bCs/>
        </w:rPr>
        <w:t>図表</w:t>
      </w:r>
      <w:r w:rsidR="0084509F">
        <w:rPr>
          <w:rFonts w:asciiTheme="majorEastAsia" w:eastAsiaTheme="majorEastAsia" w:hAnsiTheme="majorEastAsia" w:hint="eastAsia"/>
          <w:bCs/>
        </w:rPr>
        <w:t>4</w:t>
      </w:r>
      <w:r w:rsidR="00F84635">
        <w:rPr>
          <w:rFonts w:asciiTheme="majorEastAsia" w:eastAsiaTheme="majorEastAsia" w:hAnsiTheme="majorEastAsia" w:hint="eastAsia"/>
          <w:bCs/>
        </w:rPr>
        <w:t>-6-3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0C5443C0" w14:textId="31A46037" w:rsidR="001E1CEA" w:rsidRDefault="00F84635" w:rsidP="007B6677">
      <w:pPr>
        <w:rPr>
          <w:rFonts w:asciiTheme="majorEastAsia" w:eastAsiaTheme="majorEastAsia" w:hAnsiTheme="majorEastAsia"/>
          <w:bCs/>
        </w:rPr>
      </w:pPr>
      <w:r w:rsidRPr="00F84635">
        <w:rPr>
          <w:noProof/>
        </w:rPr>
        <w:drawing>
          <wp:inline distT="0" distB="0" distL="0" distR="0" wp14:anchorId="70D44820" wp14:editId="7481C661">
            <wp:extent cx="5248275" cy="2762250"/>
            <wp:effectExtent l="0" t="0" r="9525" b="0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8D70" w14:textId="7D8D4A55" w:rsidR="00ED7E60" w:rsidRDefault="00ED7E60" w:rsidP="007B6677">
      <w:pPr>
        <w:rPr>
          <w:rFonts w:asciiTheme="majorEastAsia" w:eastAsiaTheme="majorEastAsia" w:hAnsiTheme="majorEastAsia"/>
          <w:bCs/>
        </w:rPr>
      </w:pPr>
      <w:r w:rsidRPr="00ED7E60">
        <w:rPr>
          <w:rFonts w:hint="eastAsia"/>
          <w:noProof/>
        </w:rPr>
        <w:drawing>
          <wp:inline distT="0" distB="0" distL="0" distR="0" wp14:anchorId="3901811A" wp14:editId="1FC8B214">
            <wp:extent cx="5759450" cy="2933720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9A91F" w14:textId="77777777" w:rsidR="00ED7E60" w:rsidRDefault="00ED7E60" w:rsidP="007B6677">
      <w:pPr>
        <w:rPr>
          <w:rFonts w:asciiTheme="majorEastAsia" w:eastAsiaTheme="majorEastAsia" w:hAnsiTheme="majorEastAsia"/>
          <w:bCs/>
        </w:rPr>
      </w:pPr>
    </w:p>
    <w:p w14:paraId="7EBC689C" w14:textId="228CD325" w:rsidR="00DA14B7" w:rsidRDefault="0084509F" w:rsidP="007B6677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５</w:t>
      </w:r>
      <w:r w:rsidR="00DA14B7" w:rsidRPr="00DA14B7">
        <w:rPr>
          <w:rFonts w:asciiTheme="majorEastAsia" w:eastAsiaTheme="majorEastAsia" w:hAnsiTheme="majorEastAsia" w:hint="eastAsia"/>
          <w:b/>
          <w:u w:val="single"/>
        </w:rPr>
        <w:t>．</w:t>
      </w:r>
      <w:r w:rsidR="00C02E1D">
        <w:rPr>
          <w:rFonts w:asciiTheme="majorEastAsia" w:eastAsiaTheme="majorEastAsia" w:hAnsiTheme="majorEastAsia" w:hint="eastAsia"/>
          <w:b/>
          <w:u w:val="single"/>
        </w:rPr>
        <w:t>（参考）食品購入の際に重視することに</w:t>
      </w:r>
      <w:r w:rsidR="00DA14B7" w:rsidRPr="00DA14B7">
        <w:rPr>
          <w:rFonts w:asciiTheme="majorEastAsia" w:eastAsiaTheme="majorEastAsia" w:hAnsiTheme="majorEastAsia" w:hint="eastAsia"/>
          <w:b/>
          <w:u w:val="single"/>
        </w:rPr>
        <w:t>ついて</w:t>
      </w:r>
    </w:p>
    <w:p w14:paraId="0B71D864" w14:textId="75AA507A" w:rsidR="00DA14B7" w:rsidRDefault="00DA14B7" w:rsidP="00DA14B7">
      <w:pPr>
        <w:ind w:firstLineChars="100" w:firstLine="21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食品を購入するうえで重視すること</w:t>
      </w:r>
      <w:r w:rsidR="004154F5">
        <w:rPr>
          <w:rFonts w:asciiTheme="majorEastAsia" w:eastAsiaTheme="majorEastAsia" w:hAnsiTheme="majorEastAsia" w:hint="eastAsia"/>
          <w:bCs/>
        </w:rPr>
        <w:t>について調査し、性別・年代によって差があるか分析した。</w:t>
      </w:r>
    </w:p>
    <w:p w14:paraId="7847F6C7" w14:textId="09C205DE" w:rsidR="004154F5" w:rsidRDefault="004154F5" w:rsidP="004154F5">
      <w:pPr>
        <w:rPr>
          <w:rFonts w:asciiTheme="majorEastAsia" w:eastAsiaTheme="majorEastAsia" w:hAnsiTheme="majorEastAsia"/>
          <w:bCs/>
        </w:rPr>
      </w:pPr>
    </w:p>
    <w:p w14:paraId="7367BA83" w14:textId="298C4256" w:rsidR="004154F5" w:rsidRDefault="004154F5" w:rsidP="004154F5">
      <w:pPr>
        <w:pStyle w:val="a5"/>
        <w:numPr>
          <w:ilvl w:val="0"/>
          <w:numId w:val="41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全体では、</w:t>
      </w:r>
      <w:r w:rsidR="00E90B28">
        <w:rPr>
          <w:rFonts w:asciiTheme="majorEastAsia" w:eastAsiaTheme="majorEastAsia" w:hAnsiTheme="majorEastAsia" w:hint="eastAsia"/>
          <w:bCs/>
        </w:rPr>
        <w:t>「価格」と回答した割合が49.5％と最も高く、次いで「品質（鮮度等）（31.0％）」、「自宅や職場等からの距離（13.0％）」と続いた。</w:t>
      </w:r>
      <w:r w:rsidR="003C7A22">
        <w:rPr>
          <w:rFonts w:asciiTheme="majorEastAsia" w:eastAsiaTheme="majorEastAsia" w:hAnsiTheme="majorEastAsia" w:hint="eastAsia"/>
          <w:bCs/>
        </w:rPr>
        <w:t>（図表</w:t>
      </w:r>
      <w:r w:rsidR="00D37ACE">
        <w:rPr>
          <w:rFonts w:asciiTheme="majorEastAsia" w:eastAsiaTheme="majorEastAsia" w:hAnsiTheme="major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3C7A22">
        <w:rPr>
          <w:rFonts w:asciiTheme="majorEastAsia" w:eastAsiaTheme="majorEastAsia" w:hAnsiTheme="majorEastAsia" w:hint="eastAsia"/>
          <w:bCs/>
        </w:rPr>
        <w:t>1）</w:t>
      </w:r>
    </w:p>
    <w:p w14:paraId="117BA9B3" w14:textId="39220AEC" w:rsidR="003C7A22" w:rsidRDefault="00EB6CEA" w:rsidP="004154F5">
      <w:pPr>
        <w:pStyle w:val="a5"/>
        <w:numPr>
          <w:ilvl w:val="0"/>
          <w:numId w:val="41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性別では、</w:t>
      </w:r>
      <w:r w:rsidR="003C7A22">
        <w:rPr>
          <w:rFonts w:asciiTheme="majorEastAsia" w:eastAsiaTheme="majorEastAsia" w:hAnsiTheme="majorEastAsia" w:hint="eastAsia"/>
          <w:bCs/>
        </w:rPr>
        <w:t>男女ともに、「価格」と回答した割合が最も高かった。（図表</w:t>
      </w:r>
      <w:r w:rsidR="00D37ACE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3C7A22">
        <w:rPr>
          <w:rFonts w:asciiTheme="majorEastAsia" w:eastAsiaTheme="majorEastAsia" w:hAnsiTheme="majorEastAsia" w:hint="eastAsia"/>
          <w:bCs/>
        </w:rPr>
        <w:t>2）</w:t>
      </w:r>
    </w:p>
    <w:p w14:paraId="4A635143" w14:textId="456ECBF1" w:rsidR="003C7A22" w:rsidRDefault="00EB6CEA" w:rsidP="004154F5">
      <w:pPr>
        <w:pStyle w:val="a5"/>
        <w:numPr>
          <w:ilvl w:val="0"/>
          <w:numId w:val="41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年代では、</w:t>
      </w:r>
      <w:r w:rsidR="003C7A22">
        <w:rPr>
          <w:rFonts w:asciiTheme="majorEastAsia" w:eastAsiaTheme="majorEastAsia" w:hAnsiTheme="majorEastAsia" w:hint="eastAsia"/>
          <w:bCs/>
        </w:rPr>
        <w:t>50代</w:t>
      </w:r>
      <w:r w:rsidR="00247717">
        <w:rPr>
          <w:rFonts w:asciiTheme="majorEastAsia" w:eastAsiaTheme="majorEastAsia" w:hAnsiTheme="majorEastAsia" w:hint="eastAsia"/>
          <w:bCs/>
        </w:rPr>
        <w:t>以下</w:t>
      </w:r>
      <w:r w:rsidR="001A4B74">
        <w:rPr>
          <w:rFonts w:asciiTheme="majorEastAsia" w:eastAsiaTheme="majorEastAsia" w:hAnsiTheme="majorEastAsia" w:hint="eastAsia"/>
          <w:bCs/>
        </w:rPr>
        <w:t>は</w:t>
      </w:r>
      <w:r w:rsidR="003C7A22">
        <w:rPr>
          <w:rFonts w:asciiTheme="majorEastAsia" w:eastAsiaTheme="majorEastAsia" w:hAnsiTheme="majorEastAsia" w:hint="eastAsia"/>
          <w:bCs/>
        </w:rPr>
        <w:t>「価格」と回答した割合が最も高く、60代以上では「品質（鮮度等）」が最も高かった。（図表</w:t>
      </w:r>
      <w:r w:rsidR="00D37ACE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3C7A22">
        <w:rPr>
          <w:rFonts w:asciiTheme="majorEastAsia" w:eastAsiaTheme="majorEastAsia" w:hAnsiTheme="majorEastAsia" w:hint="eastAsia"/>
          <w:bCs/>
        </w:rPr>
        <w:t>2）</w:t>
      </w:r>
    </w:p>
    <w:p w14:paraId="16EA9962" w14:textId="77777777" w:rsidR="004154F5" w:rsidRDefault="004154F5" w:rsidP="007B6677">
      <w:pPr>
        <w:rPr>
          <w:rFonts w:asciiTheme="majorEastAsia" w:eastAsiaTheme="majorEastAsia" w:hAnsiTheme="majorEastAsia"/>
          <w:bCs/>
        </w:rPr>
      </w:pPr>
    </w:p>
    <w:p w14:paraId="2E027AE5" w14:textId="34E6C5B9" w:rsidR="00DA14B7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DA14B7">
        <w:rPr>
          <w:rFonts w:asciiTheme="majorEastAsia" w:eastAsiaTheme="majorEastAsia" w:hAnsiTheme="majorEastAsia" w:hint="eastAsia"/>
          <w:bCs/>
        </w:rPr>
        <w:t>図表</w:t>
      </w:r>
      <w:r w:rsidR="00D37ACE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DA14B7">
        <w:rPr>
          <w:rFonts w:asciiTheme="majorEastAsia" w:eastAsiaTheme="majorEastAsia" w:hAnsiTheme="majorEastAsia"/>
          <w:bCs/>
        </w:rPr>
        <w:t>1</w:t>
      </w:r>
      <w:r w:rsidR="003C7A22">
        <w:rPr>
          <w:rFonts w:asciiTheme="majorEastAsia" w:eastAsiaTheme="majorEastAsia" w:hAnsiTheme="majorEastAsia" w:hint="eastAsia"/>
          <w:bCs/>
        </w:rPr>
        <w:t>】</w:t>
      </w:r>
    </w:p>
    <w:p w14:paraId="43C2045D" w14:textId="7BB871EF" w:rsidR="004154F5" w:rsidRDefault="004154F5" w:rsidP="007B6677">
      <w:pPr>
        <w:rPr>
          <w:rFonts w:asciiTheme="majorEastAsia" w:eastAsiaTheme="majorEastAsia" w:hAnsiTheme="majorEastAsia"/>
          <w:bCs/>
        </w:rPr>
      </w:pPr>
      <w:r w:rsidRPr="004154F5">
        <w:rPr>
          <w:noProof/>
        </w:rPr>
        <w:drawing>
          <wp:inline distT="0" distB="0" distL="0" distR="0" wp14:anchorId="333ADE29" wp14:editId="4AE2D955">
            <wp:extent cx="4867275" cy="1685925"/>
            <wp:effectExtent l="0" t="0" r="9525" b="9525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61842" w14:textId="182A1E1D" w:rsidR="004154F5" w:rsidRDefault="004154F5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6503B26B" wp14:editId="2293B8ED">
            <wp:extent cx="5248910" cy="1231265"/>
            <wp:effectExtent l="0" t="0" r="8890" b="6985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71834" w14:textId="77777777" w:rsidR="00443B0E" w:rsidRDefault="00443B0E" w:rsidP="007B6677">
      <w:pPr>
        <w:rPr>
          <w:rFonts w:asciiTheme="majorEastAsia" w:eastAsiaTheme="majorEastAsia" w:hAnsiTheme="majorEastAsia"/>
          <w:bCs/>
        </w:rPr>
      </w:pPr>
    </w:p>
    <w:p w14:paraId="3438DDD4" w14:textId="2EC635B4" w:rsidR="00DA14B7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DA14B7">
        <w:rPr>
          <w:rFonts w:asciiTheme="majorEastAsia" w:eastAsiaTheme="majorEastAsia" w:hAnsiTheme="majorEastAsia" w:hint="eastAsia"/>
          <w:bCs/>
        </w:rPr>
        <w:t>図表</w:t>
      </w:r>
      <w:r w:rsidR="00D37ACE">
        <w:rPr>
          <w:rFonts w:asciiTheme="majorEastAsia" w:eastAsiaTheme="majorEastAsia" w:hAnsiTheme="majorEastAsia" w:hint="eastAsia"/>
          <w:bCs/>
        </w:rPr>
        <w:t>5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DA14B7">
        <w:rPr>
          <w:rFonts w:asciiTheme="majorEastAsia" w:eastAsiaTheme="majorEastAsia" w:hAnsiTheme="majorEastAsia" w:hint="eastAsia"/>
          <w:bCs/>
        </w:rPr>
        <w:t>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34515A55" w14:textId="644165B4" w:rsidR="003C7A22" w:rsidRDefault="003C7A22" w:rsidP="007B6677">
      <w:pPr>
        <w:rPr>
          <w:rFonts w:asciiTheme="majorEastAsia" w:eastAsiaTheme="majorEastAsia" w:hAnsiTheme="majorEastAsia"/>
          <w:bCs/>
        </w:rPr>
      </w:pPr>
      <w:r w:rsidRPr="003C7A22">
        <w:rPr>
          <w:noProof/>
        </w:rPr>
        <w:drawing>
          <wp:inline distT="0" distB="0" distL="0" distR="0" wp14:anchorId="69220CD8" wp14:editId="374C71B2">
            <wp:extent cx="5759450" cy="4087063"/>
            <wp:effectExtent l="0" t="0" r="0" b="889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8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FF44B" w14:textId="13AB86B2" w:rsidR="003C7A22" w:rsidRDefault="003C7A22" w:rsidP="007B6677">
      <w:pPr>
        <w:rPr>
          <w:rFonts w:asciiTheme="majorEastAsia" w:eastAsiaTheme="majorEastAsia" w:hAnsiTheme="majorEastAsia"/>
          <w:bCs/>
        </w:rPr>
      </w:pPr>
      <w:r w:rsidRPr="003C7A22">
        <w:rPr>
          <w:rFonts w:hint="eastAsia"/>
          <w:noProof/>
        </w:rPr>
        <w:drawing>
          <wp:inline distT="0" distB="0" distL="0" distR="0" wp14:anchorId="7B749F3F" wp14:editId="600C6A65">
            <wp:extent cx="5759450" cy="2873824"/>
            <wp:effectExtent l="0" t="0" r="0" b="3175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7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BAAD" w14:textId="65FD09D8" w:rsidR="00F85C10" w:rsidRDefault="00F85C10" w:rsidP="007B6677">
      <w:pPr>
        <w:rPr>
          <w:rFonts w:asciiTheme="majorEastAsia" w:eastAsiaTheme="majorEastAsia" w:hAnsiTheme="majorEastAsia"/>
          <w:bCs/>
        </w:rPr>
      </w:pPr>
    </w:p>
    <w:p w14:paraId="35960423" w14:textId="5EF1DE02" w:rsidR="00F85C10" w:rsidRDefault="00215F02" w:rsidP="007B6677">
      <w:pPr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  <w:u w:val="single"/>
        </w:rPr>
        <w:t>６</w:t>
      </w:r>
      <w:r w:rsidR="00F85C10" w:rsidRPr="00C55664">
        <w:rPr>
          <w:rFonts w:asciiTheme="majorEastAsia" w:eastAsiaTheme="majorEastAsia" w:hAnsiTheme="majorEastAsia" w:hint="eastAsia"/>
          <w:b/>
          <w:bCs/>
          <w:u w:val="single"/>
        </w:rPr>
        <w:t>．（参考）食品ロス削減につながる内容で興味があるもの</w:t>
      </w:r>
      <w:r w:rsidR="007F2F84">
        <w:rPr>
          <w:rFonts w:asciiTheme="majorEastAsia" w:eastAsiaTheme="majorEastAsia" w:hAnsiTheme="majorEastAsia" w:hint="eastAsia"/>
          <w:b/>
          <w:bCs/>
          <w:u w:val="single"/>
        </w:rPr>
        <w:t>について</w:t>
      </w:r>
    </w:p>
    <w:p w14:paraId="4B2B0973" w14:textId="31E2FE54" w:rsidR="00C55664" w:rsidRDefault="00C55664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食品ロス削減につながる内容で、興味がある内容について調査した。</w:t>
      </w:r>
    </w:p>
    <w:p w14:paraId="6C43A6D8" w14:textId="0EEB5F25" w:rsidR="00C55664" w:rsidRDefault="00C55664" w:rsidP="007B6677">
      <w:pPr>
        <w:rPr>
          <w:rFonts w:asciiTheme="majorEastAsia" w:eastAsiaTheme="majorEastAsia" w:hAnsiTheme="majorEastAsia"/>
          <w:bCs/>
        </w:rPr>
      </w:pPr>
    </w:p>
    <w:p w14:paraId="290350EB" w14:textId="5EFF02D1" w:rsidR="00C55664" w:rsidRDefault="00C55664" w:rsidP="00C55664">
      <w:pPr>
        <w:pStyle w:val="a5"/>
        <w:numPr>
          <w:ilvl w:val="0"/>
          <w:numId w:val="42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全体では、「</w:t>
      </w:r>
      <w:r w:rsidRPr="00C55664">
        <w:rPr>
          <w:rFonts w:asciiTheme="majorEastAsia" w:eastAsiaTheme="majorEastAsia" w:hAnsiTheme="majorEastAsia" w:hint="eastAsia"/>
          <w:bCs/>
        </w:rPr>
        <w:t>食材を長持ちさせる冷蔵庫の保存方法・整理整頓術</w:t>
      </w:r>
      <w:r>
        <w:rPr>
          <w:rFonts w:asciiTheme="majorEastAsia" w:eastAsiaTheme="majorEastAsia" w:hAnsiTheme="majorEastAsia" w:hint="eastAsia"/>
          <w:bCs/>
        </w:rPr>
        <w:t>」と回答した割合が61.1％と最も高く、次いで「</w:t>
      </w:r>
      <w:r w:rsidRPr="00C55664">
        <w:rPr>
          <w:rFonts w:asciiTheme="majorEastAsia" w:eastAsiaTheme="majorEastAsia" w:hAnsiTheme="majorEastAsia" w:hint="eastAsia"/>
          <w:bCs/>
        </w:rPr>
        <w:t>食材を無駄なく使い切るための調理方法・レシピ</w:t>
      </w:r>
      <w:r>
        <w:rPr>
          <w:rFonts w:asciiTheme="majorEastAsia" w:eastAsiaTheme="majorEastAsia" w:hAnsiTheme="majorEastAsia" w:hint="eastAsia"/>
          <w:bCs/>
        </w:rPr>
        <w:t>（54.9％）」、「</w:t>
      </w:r>
      <w:r w:rsidRPr="00C55664">
        <w:rPr>
          <w:rFonts w:asciiTheme="majorEastAsia" w:eastAsiaTheme="majorEastAsia" w:hAnsiTheme="majorEastAsia" w:hint="eastAsia"/>
          <w:bCs/>
        </w:rPr>
        <w:t>食品衛生（賞味期限・消費期限の基礎知識、食中毒など）情報</w:t>
      </w:r>
      <w:r>
        <w:rPr>
          <w:rFonts w:asciiTheme="majorEastAsia" w:eastAsiaTheme="majorEastAsia" w:hAnsiTheme="majorEastAsia" w:hint="eastAsia"/>
          <w:bCs/>
        </w:rPr>
        <w:t>（42.4％）」と続いた。（</w:t>
      </w:r>
      <w:r w:rsidRPr="00C55664">
        <w:rPr>
          <w:rFonts w:asciiTheme="majorEastAsia" w:eastAsiaTheme="majorEastAsia" w:hAnsiTheme="majorEastAsia" w:hint="eastAsia"/>
          <w:bCs/>
        </w:rPr>
        <w:t>図表</w:t>
      </w:r>
      <w:r w:rsidR="00215F02">
        <w:rPr>
          <w:rFonts w:asciiTheme="majorEastAsia" w:eastAsiaTheme="majorEastAsia" w:hAnsiTheme="majorEastAsia" w:hint="eastAsia"/>
          <w:bCs/>
        </w:rPr>
        <w:t>6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Pr="00C55664">
        <w:rPr>
          <w:rFonts w:asciiTheme="majorEastAsia" w:eastAsiaTheme="majorEastAsia" w:hAnsiTheme="majorEastAsia" w:hint="eastAsia"/>
          <w:bCs/>
        </w:rPr>
        <w:t>1</w:t>
      </w:r>
      <w:r w:rsidRPr="00C55664">
        <w:rPr>
          <w:rFonts w:asciiTheme="majorEastAsia" w:eastAsiaTheme="majorEastAsia" w:hAnsiTheme="majorEastAsia"/>
          <w:bCs/>
        </w:rPr>
        <w:t>）</w:t>
      </w:r>
    </w:p>
    <w:p w14:paraId="06BCBAEF" w14:textId="071889F8" w:rsidR="0036356C" w:rsidRPr="00D37ACE" w:rsidRDefault="000928AC" w:rsidP="00D37ACE">
      <w:pPr>
        <w:pStyle w:val="a5"/>
        <w:numPr>
          <w:ilvl w:val="0"/>
          <w:numId w:val="42"/>
        </w:numPr>
        <w:ind w:leftChars="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性別・年代ともに、「</w:t>
      </w:r>
      <w:r w:rsidRPr="000928AC">
        <w:rPr>
          <w:rFonts w:asciiTheme="majorEastAsia" w:eastAsiaTheme="majorEastAsia" w:hAnsiTheme="majorEastAsia" w:hint="eastAsia"/>
          <w:bCs/>
        </w:rPr>
        <w:t>食材を長持ちさせる冷蔵庫の保存方法・整理整頓術</w:t>
      </w:r>
      <w:r>
        <w:rPr>
          <w:rFonts w:asciiTheme="majorEastAsia" w:eastAsiaTheme="majorEastAsia" w:hAnsiTheme="majorEastAsia" w:hint="eastAsia"/>
          <w:bCs/>
        </w:rPr>
        <w:t>」と回答した割合が最も高かった。（図表</w:t>
      </w:r>
      <w:r w:rsidR="00215F02">
        <w:rPr>
          <w:rFonts w:asciiTheme="majorEastAsia" w:eastAsiaTheme="majorEastAsia" w:hAnsiTheme="majorEastAsia" w:hint="eastAsia"/>
          <w:bCs/>
        </w:rPr>
        <w:t>6</w:t>
      </w:r>
      <w:r w:rsidR="006B214D">
        <w:rPr>
          <w:rFonts w:asciiTheme="majorEastAsia" w:eastAsiaTheme="majorEastAsia" w:hAnsiTheme="majorEastAsia" w:hint="eastAsia"/>
          <w:bCs/>
        </w:rPr>
        <w:t>-</w:t>
      </w:r>
      <w:r>
        <w:rPr>
          <w:rFonts w:asciiTheme="majorEastAsia" w:eastAsiaTheme="majorEastAsia" w:hAnsiTheme="majorEastAsia" w:hint="eastAsia"/>
          <w:bCs/>
        </w:rPr>
        <w:t>2）</w:t>
      </w:r>
      <w:r w:rsidR="00C55664" w:rsidRPr="000928AC">
        <w:rPr>
          <w:rFonts w:asciiTheme="majorEastAsia" w:eastAsiaTheme="majorEastAsia" w:hAnsiTheme="majorEastAsia"/>
          <w:bCs/>
        </w:rPr>
        <w:br/>
      </w:r>
    </w:p>
    <w:p w14:paraId="1BC36648" w14:textId="7F00D8EE" w:rsidR="00F85C10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215F02">
        <w:rPr>
          <w:rFonts w:asciiTheme="majorEastAsia" w:eastAsiaTheme="majorEastAsia" w:hAnsiTheme="majorEastAsia" w:hint="eastAsia"/>
          <w:bCs/>
        </w:rPr>
        <w:t>図表6</w:t>
      </w:r>
      <w:r w:rsidR="006B214D">
        <w:rPr>
          <w:rFonts w:asciiTheme="majorEastAsia" w:eastAsiaTheme="majorEastAsia" w:hAnsiTheme="majorEastAsia" w:hint="eastAsia"/>
          <w:bCs/>
        </w:rPr>
        <w:t>-</w:t>
      </w:r>
      <w:r w:rsidR="00215F02">
        <w:rPr>
          <w:rFonts w:asciiTheme="majorEastAsia" w:eastAsiaTheme="majorEastAsia" w:hAnsiTheme="majorEastAsia" w:hint="eastAsia"/>
          <w:bCs/>
        </w:rPr>
        <w:t>1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1087228C" w14:textId="0406E484" w:rsidR="00C55664" w:rsidRDefault="00C55664" w:rsidP="007B6677">
      <w:pPr>
        <w:rPr>
          <w:rFonts w:asciiTheme="majorEastAsia" w:eastAsiaTheme="majorEastAsia" w:hAnsiTheme="majorEastAsia"/>
          <w:bCs/>
        </w:rPr>
      </w:pPr>
      <w:r w:rsidRPr="00C55664">
        <w:rPr>
          <w:rFonts w:hint="eastAsia"/>
          <w:noProof/>
        </w:rPr>
        <w:drawing>
          <wp:inline distT="0" distB="0" distL="0" distR="0" wp14:anchorId="243BFC47" wp14:editId="4E633C4E">
            <wp:extent cx="5057775" cy="1533525"/>
            <wp:effectExtent l="0" t="0" r="9525" b="9525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947DD" w14:textId="05FC578A" w:rsidR="00C55664" w:rsidRDefault="00C55664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19928B70" wp14:editId="4E8C7968">
            <wp:extent cx="5248910" cy="1078865"/>
            <wp:effectExtent l="0" t="0" r="8890" b="6985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EEE6" w14:textId="77777777" w:rsidR="00C55664" w:rsidRDefault="00C55664" w:rsidP="007B6677">
      <w:pPr>
        <w:rPr>
          <w:rFonts w:asciiTheme="majorEastAsia" w:eastAsiaTheme="majorEastAsia" w:hAnsiTheme="majorEastAsia"/>
          <w:bCs/>
        </w:rPr>
      </w:pPr>
    </w:p>
    <w:p w14:paraId="387F68B5" w14:textId="09A30881" w:rsidR="00F85C10" w:rsidRDefault="00D46A96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【</w:t>
      </w:r>
      <w:r w:rsidR="00215F02">
        <w:rPr>
          <w:rFonts w:asciiTheme="majorEastAsia" w:eastAsiaTheme="majorEastAsia" w:hAnsiTheme="majorEastAsia" w:hint="eastAsia"/>
          <w:bCs/>
        </w:rPr>
        <w:t>図表6-2</w:t>
      </w:r>
      <w:r>
        <w:rPr>
          <w:rFonts w:asciiTheme="majorEastAsia" w:eastAsiaTheme="majorEastAsia" w:hAnsiTheme="majorEastAsia" w:hint="eastAsia"/>
          <w:bCs/>
        </w:rPr>
        <w:t>】</w:t>
      </w:r>
    </w:p>
    <w:p w14:paraId="38463BA8" w14:textId="0E9B4C59" w:rsidR="00F85C10" w:rsidRDefault="0036356C" w:rsidP="007B6677">
      <w:pPr>
        <w:rPr>
          <w:rFonts w:asciiTheme="majorEastAsia" w:eastAsiaTheme="majorEastAsia" w:hAnsiTheme="majorEastAsia"/>
          <w:bCs/>
        </w:rPr>
      </w:pPr>
      <w:r w:rsidRPr="0036356C">
        <w:rPr>
          <w:noProof/>
        </w:rPr>
        <w:drawing>
          <wp:inline distT="0" distB="0" distL="0" distR="0" wp14:anchorId="7C5A0428" wp14:editId="44626A78">
            <wp:extent cx="5417820" cy="4587240"/>
            <wp:effectExtent l="0" t="0" r="0" b="381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39642" w14:textId="755824BC" w:rsidR="00F85C10" w:rsidRDefault="00F85C10" w:rsidP="007B6677">
      <w:pPr>
        <w:rPr>
          <w:rFonts w:asciiTheme="majorEastAsia" w:eastAsiaTheme="majorEastAsia" w:hAnsiTheme="majorEastAsia"/>
          <w:bCs/>
        </w:rPr>
      </w:pPr>
    </w:p>
    <w:p w14:paraId="51863A6E" w14:textId="29FAFA91" w:rsidR="00F85C10" w:rsidRDefault="00F85C10" w:rsidP="007B6677">
      <w:pPr>
        <w:rPr>
          <w:rFonts w:asciiTheme="majorEastAsia" w:eastAsiaTheme="majorEastAsia" w:hAnsiTheme="majorEastAsia"/>
          <w:bCs/>
        </w:rPr>
      </w:pPr>
    </w:p>
    <w:p w14:paraId="3C023423" w14:textId="55F2B373" w:rsidR="0016627A" w:rsidRDefault="00247717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18974886" wp14:editId="0192A957">
            <wp:extent cx="5839262" cy="4105275"/>
            <wp:effectExtent l="0" t="0" r="9525" b="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070" cy="411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2C80" w14:textId="5129645C" w:rsidR="00247717" w:rsidRDefault="00247717" w:rsidP="007B6677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Cs/>
          <w:noProof/>
        </w:rPr>
        <w:drawing>
          <wp:inline distT="0" distB="0" distL="0" distR="0" wp14:anchorId="1581A069" wp14:editId="1358F9F5">
            <wp:extent cx="6054268" cy="4267200"/>
            <wp:effectExtent l="0" t="0" r="3810" b="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132" cy="427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717" w:rsidSect="0085212F">
      <w:footerReference w:type="default" r:id="rId93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9A7A6" w14:textId="77777777" w:rsidR="00C70186" w:rsidRDefault="00C70186">
      <w:r>
        <w:separator/>
      </w:r>
    </w:p>
  </w:endnote>
  <w:endnote w:type="continuationSeparator" w:id="0">
    <w:p w14:paraId="5B1DBF41" w14:textId="77777777" w:rsidR="00C70186" w:rsidRDefault="00C7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BB2E" w14:textId="67744F45" w:rsidR="007D2927" w:rsidRDefault="007D2927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lang w:val="ja-JP"/>
      </w:rPr>
      <w:t xml:space="preserve"> </w:t>
    </w:r>
    <w:r>
      <w:rPr>
        <w:rFonts w:asciiTheme="majorEastAsia" w:eastAsiaTheme="majorEastAsia" w:hAnsiTheme="majorEastAsia"/>
      </w:rPr>
      <w:fldChar w:fldCharType="begin"/>
    </w:r>
    <w:r>
      <w:rPr>
        <w:rFonts w:asciiTheme="majorEastAsia" w:eastAsiaTheme="majorEastAsia" w:hAnsiTheme="majorEastAsia"/>
      </w:rPr>
      <w:instrText>PAGE  \* Arabic  \* MERGEFORMAT</w:instrText>
    </w:r>
    <w:r>
      <w:rPr>
        <w:rFonts w:asciiTheme="majorEastAsia" w:eastAsiaTheme="majorEastAsia" w:hAnsiTheme="majorEastAsia"/>
      </w:rPr>
      <w:fldChar w:fldCharType="separate"/>
    </w:r>
    <w:r w:rsidR="007D61FF" w:rsidRPr="007D61FF">
      <w:rPr>
        <w:rFonts w:asciiTheme="majorEastAsia" w:eastAsiaTheme="majorEastAsia" w:hAnsiTheme="majorEastAsia"/>
        <w:noProof/>
        <w:lang w:val="ja-JP"/>
      </w:rPr>
      <w:t>1</w:t>
    </w:r>
    <w:r>
      <w:rPr>
        <w:rFonts w:asciiTheme="majorEastAsia" w:eastAsiaTheme="majorEastAsia" w:hAnsiTheme="majorEastAsia"/>
      </w:rPr>
      <w:fldChar w:fldCharType="end"/>
    </w:r>
    <w:r>
      <w:rPr>
        <w:rFonts w:asciiTheme="majorEastAsia" w:eastAsiaTheme="majorEastAsia" w:hAnsiTheme="majorEastAsia"/>
        <w:lang w:val="ja-JP"/>
      </w:rPr>
      <w:t xml:space="preserve"> / </w:t>
    </w:r>
    <w:r>
      <w:rPr>
        <w:rFonts w:asciiTheme="majorEastAsia" w:eastAsiaTheme="majorEastAsia" w:hAnsiTheme="majorEastAsia"/>
      </w:rPr>
      <w:fldChar w:fldCharType="begin"/>
    </w:r>
    <w:r>
      <w:rPr>
        <w:rFonts w:asciiTheme="majorEastAsia" w:eastAsiaTheme="majorEastAsia" w:hAnsiTheme="majorEastAsia"/>
      </w:rPr>
      <w:instrText>NUMPAGES  \* Arabic  \* MERGEFORMAT</w:instrText>
    </w:r>
    <w:r>
      <w:rPr>
        <w:rFonts w:asciiTheme="majorEastAsia" w:eastAsiaTheme="majorEastAsia" w:hAnsiTheme="majorEastAsia"/>
      </w:rPr>
      <w:fldChar w:fldCharType="separate"/>
    </w:r>
    <w:r w:rsidR="007D61FF" w:rsidRPr="007D61FF">
      <w:rPr>
        <w:rFonts w:asciiTheme="majorEastAsia" w:eastAsiaTheme="majorEastAsia" w:hAnsiTheme="majorEastAsia"/>
        <w:noProof/>
        <w:lang w:val="ja-JP"/>
      </w:rPr>
      <w:t>43</w:t>
    </w:r>
    <w:r>
      <w:rPr>
        <w:rFonts w:asciiTheme="majorEastAsia" w:eastAsiaTheme="majorEastAsia" w:hAnsiTheme="majorEastAsia"/>
        <w:noProof/>
        <w:lang w:val="ja-JP"/>
      </w:rPr>
      <w:fldChar w:fldCharType="end"/>
    </w:r>
  </w:p>
  <w:p w14:paraId="7C7E8B4E" w14:textId="77777777" w:rsidR="007D2927" w:rsidRDefault="007D29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3F3D" w14:textId="77777777" w:rsidR="00C70186" w:rsidRDefault="00C70186">
      <w:r>
        <w:separator/>
      </w:r>
    </w:p>
  </w:footnote>
  <w:footnote w:type="continuationSeparator" w:id="0">
    <w:p w14:paraId="4F19D322" w14:textId="77777777" w:rsidR="00C70186" w:rsidRDefault="00C7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AC7"/>
    <w:multiLevelType w:val="hybridMultilevel"/>
    <w:tmpl w:val="52CA9AB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43A19"/>
    <w:multiLevelType w:val="hybridMultilevel"/>
    <w:tmpl w:val="2BC473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80446"/>
    <w:multiLevelType w:val="hybridMultilevel"/>
    <w:tmpl w:val="F3BAC2E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34E03"/>
    <w:multiLevelType w:val="hybridMultilevel"/>
    <w:tmpl w:val="1F6CC3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873F9"/>
    <w:multiLevelType w:val="hybridMultilevel"/>
    <w:tmpl w:val="BFBE6D7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62F6B"/>
    <w:multiLevelType w:val="hybridMultilevel"/>
    <w:tmpl w:val="8E84D938"/>
    <w:lvl w:ilvl="0" w:tplc="04090009">
      <w:start w:val="1"/>
      <w:numFmt w:val="bullet"/>
      <w:lvlText w:val="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1C6F02AB"/>
    <w:multiLevelType w:val="hybridMultilevel"/>
    <w:tmpl w:val="033C53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B44B55"/>
    <w:multiLevelType w:val="hybridMultilevel"/>
    <w:tmpl w:val="8D2E98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38099F"/>
    <w:multiLevelType w:val="hybridMultilevel"/>
    <w:tmpl w:val="DF16D2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BF179D"/>
    <w:multiLevelType w:val="hybridMultilevel"/>
    <w:tmpl w:val="2B0A8FEE"/>
    <w:lvl w:ilvl="0" w:tplc="04090005">
      <w:start w:val="1"/>
      <w:numFmt w:val="bullet"/>
      <w:lvlText w:val="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2776025C"/>
    <w:multiLevelType w:val="hybridMultilevel"/>
    <w:tmpl w:val="6174FC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421821"/>
    <w:multiLevelType w:val="hybridMultilevel"/>
    <w:tmpl w:val="D53E25D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FF7F7E"/>
    <w:multiLevelType w:val="hybridMultilevel"/>
    <w:tmpl w:val="CE0653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E73CC"/>
    <w:multiLevelType w:val="hybridMultilevel"/>
    <w:tmpl w:val="2E9A1E72"/>
    <w:lvl w:ilvl="0" w:tplc="04090005">
      <w:start w:val="1"/>
      <w:numFmt w:val="bullet"/>
      <w:lvlText w:val="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4" w15:restartNumberingAfterBreak="0">
    <w:nsid w:val="313C782C"/>
    <w:multiLevelType w:val="hybridMultilevel"/>
    <w:tmpl w:val="CE60C4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1345E4"/>
    <w:multiLevelType w:val="hybridMultilevel"/>
    <w:tmpl w:val="905488E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6A5382"/>
    <w:multiLevelType w:val="hybridMultilevel"/>
    <w:tmpl w:val="E53CE75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C62B1B"/>
    <w:multiLevelType w:val="hybridMultilevel"/>
    <w:tmpl w:val="BB426A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A322E6"/>
    <w:multiLevelType w:val="hybridMultilevel"/>
    <w:tmpl w:val="E9784B62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CB592D"/>
    <w:multiLevelType w:val="hybridMultilevel"/>
    <w:tmpl w:val="C5501E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6F6E86"/>
    <w:multiLevelType w:val="hybridMultilevel"/>
    <w:tmpl w:val="907EA8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7A532E"/>
    <w:multiLevelType w:val="hybridMultilevel"/>
    <w:tmpl w:val="9F1A30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0F2B52"/>
    <w:multiLevelType w:val="hybridMultilevel"/>
    <w:tmpl w:val="466E51B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CE356C"/>
    <w:multiLevelType w:val="hybridMultilevel"/>
    <w:tmpl w:val="78BE71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7E2FCB"/>
    <w:multiLevelType w:val="hybridMultilevel"/>
    <w:tmpl w:val="53D2F99C"/>
    <w:lvl w:ilvl="0" w:tplc="04090005">
      <w:start w:val="1"/>
      <w:numFmt w:val="bullet"/>
      <w:lvlText w:val="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5" w15:restartNumberingAfterBreak="0">
    <w:nsid w:val="43171524"/>
    <w:multiLevelType w:val="hybridMultilevel"/>
    <w:tmpl w:val="945E7000"/>
    <w:lvl w:ilvl="0" w:tplc="04090009">
      <w:start w:val="1"/>
      <w:numFmt w:val="bullet"/>
      <w:lvlText w:val="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323673C"/>
    <w:multiLevelType w:val="hybridMultilevel"/>
    <w:tmpl w:val="6A549A96"/>
    <w:lvl w:ilvl="0" w:tplc="E306E5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3C1B87"/>
    <w:multiLevelType w:val="hybridMultilevel"/>
    <w:tmpl w:val="72CC6B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B51C39"/>
    <w:multiLevelType w:val="hybridMultilevel"/>
    <w:tmpl w:val="C53E94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5980F24"/>
    <w:multiLevelType w:val="hybridMultilevel"/>
    <w:tmpl w:val="BBD6B5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7ED090F"/>
    <w:multiLevelType w:val="hybridMultilevel"/>
    <w:tmpl w:val="BA0AC9D2"/>
    <w:lvl w:ilvl="0" w:tplc="DCECE624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B873954"/>
    <w:multiLevelType w:val="hybridMultilevel"/>
    <w:tmpl w:val="1E4A69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C05B7F"/>
    <w:multiLevelType w:val="hybridMultilevel"/>
    <w:tmpl w:val="DA5C81F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A5094D"/>
    <w:multiLevelType w:val="hybridMultilevel"/>
    <w:tmpl w:val="F7948D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647B63"/>
    <w:multiLevelType w:val="hybridMultilevel"/>
    <w:tmpl w:val="947A98CC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0092C85"/>
    <w:multiLevelType w:val="hybridMultilevel"/>
    <w:tmpl w:val="685C20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2A14198"/>
    <w:multiLevelType w:val="hybridMultilevel"/>
    <w:tmpl w:val="29FC26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8D82518"/>
    <w:multiLevelType w:val="hybridMultilevel"/>
    <w:tmpl w:val="0C2A27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5F2EC3"/>
    <w:multiLevelType w:val="hybridMultilevel"/>
    <w:tmpl w:val="76AE7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B24427"/>
    <w:multiLevelType w:val="hybridMultilevel"/>
    <w:tmpl w:val="950A2F1E"/>
    <w:lvl w:ilvl="0" w:tplc="04090005">
      <w:start w:val="1"/>
      <w:numFmt w:val="bullet"/>
      <w:lvlText w:val="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0" w15:restartNumberingAfterBreak="0">
    <w:nsid w:val="6C4561A5"/>
    <w:multiLevelType w:val="hybridMultilevel"/>
    <w:tmpl w:val="65C46674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6EB56543"/>
    <w:multiLevelType w:val="hybridMultilevel"/>
    <w:tmpl w:val="9496B56C"/>
    <w:lvl w:ilvl="0" w:tplc="12C0C81C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0467DD"/>
    <w:multiLevelType w:val="hybridMultilevel"/>
    <w:tmpl w:val="8C50444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2783AB7"/>
    <w:multiLevelType w:val="hybridMultilevel"/>
    <w:tmpl w:val="A74CB4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BE74CF"/>
    <w:multiLevelType w:val="hybridMultilevel"/>
    <w:tmpl w:val="50EE4816"/>
    <w:lvl w:ilvl="0" w:tplc="04090009">
      <w:start w:val="1"/>
      <w:numFmt w:val="bullet"/>
      <w:lvlText w:val="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5" w15:restartNumberingAfterBreak="0">
    <w:nsid w:val="76AA28C8"/>
    <w:multiLevelType w:val="hybridMultilevel"/>
    <w:tmpl w:val="82183A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970D8F"/>
    <w:multiLevelType w:val="hybridMultilevel"/>
    <w:tmpl w:val="A7CE1B48"/>
    <w:lvl w:ilvl="0" w:tplc="04090009">
      <w:start w:val="1"/>
      <w:numFmt w:val="bullet"/>
      <w:lvlText w:val="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7" w15:restartNumberingAfterBreak="0">
    <w:nsid w:val="79AE51F0"/>
    <w:multiLevelType w:val="hybridMultilevel"/>
    <w:tmpl w:val="345E854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3"/>
  </w:num>
  <w:num w:numId="4">
    <w:abstractNumId w:val="26"/>
  </w:num>
  <w:num w:numId="5">
    <w:abstractNumId w:val="2"/>
  </w:num>
  <w:num w:numId="6">
    <w:abstractNumId w:val="15"/>
  </w:num>
  <w:num w:numId="7">
    <w:abstractNumId w:val="29"/>
  </w:num>
  <w:num w:numId="8">
    <w:abstractNumId w:val="14"/>
  </w:num>
  <w:num w:numId="9">
    <w:abstractNumId w:val="32"/>
  </w:num>
  <w:num w:numId="10">
    <w:abstractNumId w:val="31"/>
  </w:num>
  <w:num w:numId="11">
    <w:abstractNumId w:val="0"/>
  </w:num>
  <w:num w:numId="12">
    <w:abstractNumId w:val="27"/>
  </w:num>
  <w:num w:numId="13">
    <w:abstractNumId w:val="7"/>
  </w:num>
  <w:num w:numId="14">
    <w:abstractNumId w:val="40"/>
  </w:num>
  <w:num w:numId="15">
    <w:abstractNumId w:val="8"/>
  </w:num>
  <w:num w:numId="16">
    <w:abstractNumId w:val="1"/>
  </w:num>
  <w:num w:numId="17">
    <w:abstractNumId w:val="10"/>
  </w:num>
  <w:num w:numId="18">
    <w:abstractNumId w:val="25"/>
  </w:num>
  <w:num w:numId="19">
    <w:abstractNumId w:val="46"/>
  </w:num>
  <w:num w:numId="20">
    <w:abstractNumId w:val="16"/>
  </w:num>
  <w:num w:numId="21">
    <w:abstractNumId w:val="5"/>
  </w:num>
  <w:num w:numId="22">
    <w:abstractNumId w:val="42"/>
  </w:num>
  <w:num w:numId="23">
    <w:abstractNumId w:val="20"/>
  </w:num>
  <w:num w:numId="24">
    <w:abstractNumId w:val="41"/>
  </w:num>
  <w:num w:numId="25">
    <w:abstractNumId w:val="30"/>
  </w:num>
  <w:num w:numId="26">
    <w:abstractNumId w:val="44"/>
  </w:num>
  <w:num w:numId="27">
    <w:abstractNumId w:val="6"/>
  </w:num>
  <w:num w:numId="28">
    <w:abstractNumId w:val="19"/>
  </w:num>
  <w:num w:numId="29">
    <w:abstractNumId w:val="9"/>
  </w:num>
  <w:num w:numId="30">
    <w:abstractNumId w:val="24"/>
  </w:num>
  <w:num w:numId="31">
    <w:abstractNumId w:val="47"/>
  </w:num>
  <w:num w:numId="32">
    <w:abstractNumId w:val="4"/>
  </w:num>
  <w:num w:numId="33">
    <w:abstractNumId w:val="12"/>
  </w:num>
  <w:num w:numId="34">
    <w:abstractNumId w:val="36"/>
  </w:num>
  <w:num w:numId="35">
    <w:abstractNumId w:val="17"/>
  </w:num>
  <w:num w:numId="36">
    <w:abstractNumId w:val="38"/>
  </w:num>
  <w:num w:numId="37">
    <w:abstractNumId w:val="33"/>
  </w:num>
  <w:num w:numId="38">
    <w:abstractNumId w:val="11"/>
  </w:num>
  <w:num w:numId="39">
    <w:abstractNumId w:val="34"/>
  </w:num>
  <w:num w:numId="40">
    <w:abstractNumId w:val="28"/>
  </w:num>
  <w:num w:numId="41">
    <w:abstractNumId w:val="21"/>
  </w:num>
  <w:num w:numId="42">
    <w:abstractNumId w:val="45"/>
  </w:num>
  <w:num w:numId="43">
    <w:abstractNumId w:val="13"/>
  </w:num>
  <w:num w:numId="44">
    <w:abstractNumId w:val="3"/>
  </w:num>
  <w:num w:numId="45">
    <w:abstractNumId w:val="39"/>
  </w:num>
  <w:num w:numId="46">
    <w:abstractNumId w:val="37"/>
  </w:num>
  <w:num w:numId="47">
    <w:abstractNumId w:val="4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66"/>
    <w:rsid w:val="000017F2"/>
    <w:rsid w:val="00012A88"/>
    <w:rsid w:val="00013668"/>
    <w:rsid w:val="000138A9"/>
    <w:rsid w:val="00015C55"/>
    <w:rsid w:val="00030FD6"/>
    <w:rsid w:val="00033C2C"/>
    <w:rsid w:val="0003466C"/>
    <w:rsid w:val="000406C2"/>
    <w:rsid w:val="0006341E"/>
    <w:rsid w:val="000653A9"/>
    <w:rsid w:val="000669C1"/>
    <w:rsid w:val="000731D9"/>
    <w:rsid w:val="00074293"/>
    <w:rsid w:val="00074CD8"/>
    <w:rsid w:val="000906C2"/>
    <w:rsid w:val="000913C6"/>
    <w:rsid w:val="000928AC"/>
    <w:rsid w:val="0009587C"/>
    <w:rsid w:val="000A1E66"/>
    <w:rsid w:val="000C037E"/>
    <w:rsid w:val="000C1FFC"/>
    <w:rsid w:val="000C5497"/>
    <w:rsid w:val="000E68DC"/>
    <w:rsid w:val="0012449A"/>
    <w:rsid w:val="0012518E"/>
    <w:rsid w:val="00136248"/>
    <w:rsid w:val="00137250"/>
    <w:rsid w:val="0014197E"/>
    <w:rsid w:val="00143CF7"/>
    <w:rsid w:val="001469E2"/>
    <w:rsid w:val="001569BB"/>
    <w:rsid w:val="001639BE"/>
    <w:rsid w:val="0016627A"/>
    <w:rsid w:val="00166D93"/>
    <w:rsid w:val="001677B8"/>
    <w:rsid w:val="0017006F"/>
    <w:rsid w:val="00176EC9"/>
    <w:rsid w:val="001A02EB"/>
    <w:rsid w:val="001A2FE8"/>
    <w:rsid w:val="001A4704"/>
    <w:rsid w:val="001A4B74"/>
    <w:rsid w:val="001A6B3C"/>
    <w:rsid w:val="001A7CC0"/>
    <w:rsid w:val="001B3C0C"/>
    <w:rsid w:val="001B4F23"/>
    <w:rsid w:val="001B6750"/>
    <w:rsid w:val="001B7162"/>
    <w:rsid w:val="001C0F4E"/>
    <w:rsid w:val="001C49D5"/>
    <w:rsid w:val="001D2C71"/>
    <w:rsid w:val="001E1CEA"/>
    <w:rsid w:val="001E35D4"/>
    <w:rsid w:val="001E4608"/>
    <w:rsid w:val="001E4F37"/>
    <w:rsid w:val="001F5925"/>
    <w:rsid w:val="00202017"/>
    <w:rsid w:val="00210322"/>
    <w:rsid w:val="00215F02"/>
    <w:rsid w:val="00221B6F"/>
    <w:rsid w:val="002260DF"/>
    <w:rsid w:val="0022746B"/>
    <w:rsid w:val="00232AA8"/>
    <w:rsid w:val="00247717"/>
    <w:rsid w:val="00261F61"/>
    <w:rsid w:val="002627AE"/>
    <w:rsid w:val="00262D49"/>
    <w:rsid w:val="00262F3D"/>
    <w:rsid w:val="0026494F"/>
    <w:rsid w:val="00266EDD"/>
    <w:rsid w:val="00273C11"/>
    <w:rsid w:val="0027536D"/>
    <w:rsid w:val="00281E65"/>
    <w:rsid w:val="002864DA"/>
    <w:rsid w:val="00287068"/>
    <w:rsid w:val="00290DA3"/>
    <w:rsid w:val="002A4BAF"/>
    <w:rsid w:val="002A4F17"/>
    <w:rsid w:val="002A6F91"/>
    <w:rsid w:val="002B1D36"/>
    <w:rsid w:val="002C09EE"/>
    <w:rsid w:val="002F3E2E"/>
    <w:rsid w:val="002F452B"/>
    <w:rsid w:val="0031039E"/>
    <w:rsid w:val="0031136F"/>
    <w:rsid w:val="003160EC"/>
    <w:rsid w:val="00317108"/>
    <w:rsid w:val="00332D06"/>
    <w:rsid w:val="00344196"/>
    <w:rsid w:val="003602AB"/>
    <w:rsid w:val="0036356C"/>
    <w:rsid w:val="00364DA0"/>
    <w:rsid w:val="003718FF"/>
    <w:rsid w:val="003B0AF0"/>
    <w:rsid w:val="003B4D1A"/>
    <w:rsid w:val="003C3534"/>
    <w:rsid w:val="003C6104"/>
    <w:rsid w:val="003C7A22"/>
    <w:rsid w:val="003C7FAD"/>
    <w:rsid w:val="003E0613"/>
    <w:rsid w:val="003E2C47"/>
    <w:rsid w:val="003E4E66"/>
    <w:rsid w:val="003E5C05"/>
    <w:rsid w:val="003F5E16"/>
    <w:rsid w:val="003F7581"/>
    <w:rsid w:val="00402299"/>
    <w:rsid w:val="004033FF"/>
    <w:rsid w:val="004154F5"/>
    <w:rsid w:val="00416E41"/>
    <w:rsid w:val="0042555D"/>
    <w:rsid w:val="00443B0E"/>
    <w:rsid w:val="00450317"/>
    <w:rsid w:val="00450869"/>
    <w:rsid w:val="00451B95"/>
    <w:rsid w:val="004601C4"/>
    <w:rsid w:val="004710DD"/>
    <w:rsid w:val="004716E5"/>
    <w:rsid w:val="00471BDF"/>
    <w:rsid w:val="0047360A"/>
    <w:rsid w:val="004764E4"/>
    <w:rsid w:val="004A0C8F"/>
    <w:rsid w:val="004A2FB7"/>
    <w:rsid w:val="004A3127"/>
    <w:rsid w:val="004B1BAB"/>
    <w:rsid w:val="004B217C"/>
    <w:rsid w:val="004B257F"/>
    <w:rsid w:val="004B40B1"/>
    <w:rsid w:val="004B4735"/>
    <w:rsid w:val="004D1F1F"/>
    <w:rsid w:val="004D1FCA"/>
    <w:rsid w:val="004D3198"/>
    <w:rsid w:val="004D373B"/>
    <w:rsid w:val="004D6103"/>
    <w:rsid w:val="004D7463"/>
    <w:rsid w:val="004E365C"/>
    <w:rsid w:val="0050423E"/>
    <w:rsid w:val="0050799C"/>
    <w:rsid w:val="00520B9E"/>
    <w:rsid w:val="00520BD2"/>
    <w:rsid w:val="00523026"/>
    <w:rsid w:val="005244D0"/>
    <w:rsid w:val="005248A4"/>
    <w:rsid w:val="005361AD"/>
    <w:rsid w:val="0055321A"/>
    <w:rsid w:val="005626FE"/>
    <w:rsid w:val="00566A9A"/>
    <w:rsid w:val="005675E2"/>
    <w:rsid w:val="005774FC"/>
    <w:rsid w:val="00584683"/>
    <w:rsid w:val="00587507"/>
    <w:rsid w:val="00587DA1"/>
    <w:rsid w:val="005A070A"/>
    <w:rsid w:val="005A1DE5"/>
    <w:rsid w:val="005A6116"/>
    <w:rsid w:val="005A73E2"/>
    <w:rsid w:val="005A7527"/>
    <w:rsid w:val="005B02C7"/>
    <w:rsid w:val="005C3EE8"/>
    <w:rsid w:val="005D1260"/>
    <w:rsid w:val="005D2309"/>
    <w:rsid w:val="005E6FF4"/>
    <w:rsid w:val="005F3506"/>
    <w:rsid w:val="00600338"/>
    <w:rsid w:val="00602AAA"/>
    <w:rsid w:val="006133C1"/>
    <w:rsid w:val="00624CE8"/>
    <w:rsid w:val="00632B48"/>
    <w:rsid w:val="006343E2"/>
    <w:rsid w:val="00637672"/>
    <w:rsid w:val="006405AE"/>
    <w:rsid w:val="00645C8D"/>
    <w:rsid w:val="0065314C"/>
    <w:rsid w:val="00662405"/>
    <w:rsid w:val="006631E4"/>
    <w:rsid w:val="00665B9C"/>
    <w:rsid w:val="00670DBA"/>
    <w:rsid w:val="006755C0"/>
    <w:rsid w:val="00682194"/>
    <w:rsid w:val="0068692F"/>
    <w:rsid w:val="00695E77"/>
    <w:rsid w:val="006A1AE0"/>
    <w:rsid w:val="006B1C96"/>
    <w:rsid w:val="006B1E2A"/>
    <w:rsid w:val="006B214D"/>
    <w:rsid w:val="006B3F43"/>
    <w:rsid w:val="006C6CCA"/>
    <w:rsid w:val="006C7046"/>
    <w:rsid w:val="006D753D"/>
    <w:rsid w:val="006E2757"/>
    <w:rsid w:val="006E5896"/>
    <w:rsid w:val="006F3C6E"/>
    <w:rsid w:val="00715916"/>
    <w:rsid w:val="00723834"/>
    <w:rsid w:val="00724354"/>
    <w:rsid w:val="00724759"/>
    <w:rsid w:val="007267DD"/>
    <w:rsid w:val="007374ED"/>
    <w:rsid w:val="007442D6"/>
    <w:rsid w:val="007506AD"/>
    <w:rsid w:val="007510C2"/>
    <w:rsid w:val="00751A64"/>
    <w:rsid w:val="0075606E"/>
    <w:rsid w:val="007653A8"/>
    <w:rsid w:val="0078325B"/>
    <w:rsid w:val="007929EC"/>
    <w:rsid w:val="00796C58"/>
    <w:rsid w:val="007A48F7"/>
    <w:rsid w:val="007B330B"/>
    <w:rsid w:val="007B52FA"/>
    <w:rsid w:val="007B6677"/>
    <w:rsid w:val="007C1C65"/>
    <w:rsid w:val="007C3A35"/>
    <w:rsid w:val="007D1E57"/>
    <w:rsid w:val="007D2927"/>
    <w:rsid w:val="007D354D"/>
    <w:rsid w:val="007D61FF"/>
    <w:rsid w:val="007D6FB6"/>
    <w:rsid w:val="007E4C61"/>
    <w:rsid w:val="007E64B1"/>
    <w:rsid w:val="007F15F6"/>
    <w:rsid w:val="007F196F"/>
    <w:rsid w:val="007F2F84"/>
    <w:rsid w:val="0080165C"/>
    <w:rsid w:val="00817FEC"/>
    <w:rsid w:val="00823147"/>
    <w:rsid w:val="00823284"/>
    <w:rsid w:val="0082580F"/>
    <w:rsid w:val="008259C6"/>
    <w:rsid w:val="008275DF"/>
    <w:rsid w:val="00841433"/>
    <w:rsid w:val="0084509F"/>
    <w:rsid w:val="0085199B"/>
    <w:rsid w:val="0085212F"/>
    <w:rsid w:val="008541CF"/>
    <w:rsid w:val="00857E14"/>
    <w:rsid w:val="00860343"/>
    <w:rsid w:val="00863428"/>
    <w:rsid w:val="00865AE4"/>
    <w:rsid w:val="00874F0F"/>
    <w:rsid w:val="00886081"/>
    <w:rsid w:val="00887CA3"/>
    <w:rsid w:val="00892F3C"/>
    <w:rsid w:val="008A59A3"/>
    <w:rsid w:val="008A5AD9"/>
    <w:rsid w:val="008D660B"/>
    <w:rsid w:val="008E4DFB"/>
    <w:rsid w:val="008F04F0"/>
    <w:rsid w:val="008F3FFD"/>
    <w:rsid w:val="00903138"/>
    <w:rsid w:val="009119AE"/>
    <w:rsid w:val="009274AD"/>
    <w:rsid w:val="009438DC"/>
    <w:rsid w:val="00945E09"/>
    <w:rsid w:val="00947202"/>
    <w:rsid w:val="00953B50"/>
    <w:rsid w:val="00953E04"/>
    <w:rsid w:val="009611DD"/>
    <w:rsid w:val="009626D0"/>
    <w:rsid w:val="0096584D"/>
    <w:rsid w:val="00965D4C"/>
    <w:rsid w:val="00975C63"/>
    <w:rsid w:val="00977A77"/>
    <w:rsid w:val="00983CEE"/>
    <w:rsid w:val="0099356B"/>
    <w:rsid w:val="0099698A"/>
    <w:rsid w:val="009A2937"/>
    <w:rsid w:val="009A62F6"/>
    <w:rsid w:val="009B50FF"/>
    <w:rsid w:val="009C2A38"/>
    <w:rsid w:val="009D0E6B"/>
    <w:rsid w:val="009E12F6"/>
    <w:rsid w:val="009E2CF6"/>
    <w:rsid w:val="009E2EF2"/>
    <w:rsid w:val="009E5C68"/>
    <w:rsid w:val="009F2490"/>
    <w:rsid w:val="009F47F7"/>
    <w:rsid w:val="009F6BDE"/>
    <w:rsid w:val="00A05484"/>
    <w:rsid w:val="00A06ACA"/>
    <w:rsid w:val="00A11A98"/>
    <w:rsid w:val="00A307B1"/>
    <w:rsid w:val="00A438EE"/>
    <w:rsid w:val="00A50D14"/>
    <w:rsid w:val="00A6377E"/>
    <w:rsid w:val="00A6499E"/>
    <w:rsid w:val="00A6566B"/>
    <w:rsid w:val="00A67692"/>
    <w:rsid w:val="00A8070A"/>
    <w:rsid w:val="00A81B5D"/>
    <w:rsid w:val="00A81DF8"/>
    <w:rsid w:val="00A84963"/>
    <w:rsid w:val="00A86FCB"/>
    <w:rsid w:val="00A90878"/>
    <w:rsid w:val="00A95593"/>
    <w:rsid w:val="00AB61D4"/>
    <w:rsid w:val="00AE31D6"/>
    <w:rsid w:val="00AE46F2"/>
    <w:rsid w:val="00AF025C"/>
    <w:rsid w:val="00AF1A74"/>
    <w:rsid w:val="00AF3D75"/>
    <w:rsid w:val="00AF63E2"/>
    <w:rsid w:val="00B003B0"/>
    <w:rsid w:val="00B034BF"/>
    <w:rsid w:val="00B0632B"/>
    <w:rsid w:val="00B356D1"/>
    <w:rsid w:val="00B42342"/>
    <w:rsid w:val="00B46850"/>
    <w:rsid w:val="00B510A8"/>
    <w:rsid w:val="00B5202C"/>
    <w:rsid w:val="00B61E0D"/>
    <w:rsid w:val="00B632FB"/>
    <w:rsid w:val="00B74FED"/>
    <w:rsid w:val="00B75A91"/>
    <w:rsid w:val="00BA0A83"/>
    <w:rsid w:val="00BB0ABA"/>
    <w:rsid w:val="00BB5C91"/>
    <w:rsid w:val="00BB72C8"/>
    <w:rsid w:val="00BC0074"/>
    <w:rsid w:val="00BD19E0"/>
    <w:rsid w:val="00BD55E9"/>
    <w:rsid w:val="00BD5B01"/>
    <w:rsid w:val="00BE5A9A"/>
    <w:rsid w:val="00C0044D"/>
    <w:rsid w:val="00C02E1D"/>
    <w:rsid w:val="00C105B6"/>
    <w:rsid w:val="00C17BD0"/>
    <w:rsid w:val="00C35205"/>
    <w:rsid w:val="00C3552B"/>
    <w:rsid w:val="00C4378B"/>
    <w:rsid w:val="00C45D13"/>
    <w:rsid w:val="00C52439"/>
    <w:rsid w:val="00C55664"/>
    <w:rsid w:val="00C6214E"/>
    <w:rsid w:val="00C63339"/>
    <w:rsid w:val="00C667AB"/>
    <w:rsid w:val="00C676C6"/>
    <w:rsid w:val="00C70186"/>
    <w:rsid w:val="00C70313"/>
    <w:rsid w:val="00C71C2E"/>
    <w:rsid w:val="00C7638F"/>
    <w:rsid w:val="00C76E5E"/>
    <w:rsid w:val="00C8508F"/>
    <w:rsid w:val="00C852FF"/>
    <w:rsid w:val="00C85F67"/>
    <w:rsid w:val="00C874C1"/>
    <w:rsid w:val="00C87D50"/>
    <w:rsid w:val="00C948C8"/>
    <w:rsid w:val="00CA508F"/>
    <w:rsid w:val="00CA57E8"/>
    <w:rsid w:val="00CB515C"/>
    <w:rsid w:val="00CB57D8"/>
    <w:rsid w:val="00CC2613"/>
    <w:rsid w:val="00CD7761"/>
    <w:rsid w:val="00CE3937"/>
    <w:rsid w:val="00CE62FC"/>
    <w:rsid w:val="00D01C06"/>
    <w:rsid w:val="00D040E2"/>
    <w:rsid w:val="00D11C87"/>
    <w:rsid w:val="00D14ACF"/>
    <w:rsid w:val="00D21D97"/>
    <w:rsid w:val="00D22676"/>
    <w:rsid w:val="00D316F5"/>
    <w:rsid w:val="00D375C6"/>
    <w:rsid w:val="00D37ACE"/>
    <w:rsid w:val="00D46A96"/>
    <w:rsid w:val="00D50B56"/>
    <w:rsid w:val="00D52A60"/>
    <w:rsid w:val="00D54F81"/>
    <w:rsid w:val="00D63CDE"/>
    <w:rsid w:val="00D64FA2"/>
    <w:rsid w:val="00D95D64"/>
    <w:rsid w:val="00D96C42"/>
    <w:rsid w:val="00D97192"/>
    <w:rsid w:val="00D97E57"/>
    <w:rsid w:val="00DA14B7"/>
    <w:rsid w:val="00DB20F5"/>
    <w:rsid w:val="00DB434A"/>
    <w:rsid w:val="00DB4AAD"/>
    <w:rsid w:val="00DB527F"/>
    <w:rsid w:val="00DC0325"/>
    <w:rsid w:val="00DC0FFA"/>
    <w:rsid w:val="00DC233D"/>
    <w:rsid w:val="00DE157D"/>
    <w:rsid w:val="00E0074E"/>
    <w:rsid w:val="00E03981"/>
    <w:rsid w:val="00E1155F"/>
    <w:rsid w:val="00E14888"/>
    <w:rsid w:val="00E17C44"/>
    <w:rsid w:val="00E20409"/>
    <w:rsid w:val="00E20A4C"/>
    <w:rsid w:val="00E31A5C"/>
    <w:rsid w:val="00E32A70"/>
    <w:rsid w:val="00E34506"/>
    <w:rsid w:val="00E40173"/>
    <w:rsid w:val="00E568AC"/>
    <w:rsid w:val="00E60784"/>
    <w:rsid w:val="00E679F6"/>
    <w:rsid w:val="00E778D1"/>
    <w:rsid w:val="00E817CB"/>
    <w:rsid w:val="00E847E2"/>
    <w:rsid w:val="00E90B28"/>
    <w:rsid w:val="00E955DB"/>
    <w:rsid w:val="00EB2200"/>
    <w:rsid w:val="00EB6CEA"/>
    <w:rsid w:val="00EC2DFB"/>
    <w:rsid w:val="00EC75BD"/>
    <w:rsid w:val="00ED6699"/>
    <w:rsid w:val="00ED76D1"/>
    <w:rsid w:val="00ED7E60"/>
    <w:rsid w:val="00EE13CC"/>
    <w:rsid w:val="00EE2466"/>
    <w:rsid w:val="00EE2783"/>
    <w:rsid w:val="00F00C5A"/>
    <w:rsid w:val="00F0291B"/>
    <w:rsid w:val="00F06B93"/>
    <w:rsid w:val="00F14819"/>
    <w:rsid w:val="00F150F8"/>
    <w:rsid w:val="00F16B3F"/>
    <w:rsid w:val="00F22DE1"/>
    <w:rsid w:val="00F249B3"/>
    <w:rsid w:val="00F255DF"/>
    <w:rsid w:val="00F416A1"/>
    <w:rsid w:val="00F42E3A"/>
    <w:rsid w:val="00F47033"/>
    <w:rsid w:val="00F53581"/>
    <w:rsid w:val="00F60720"/>
    <w:rsid w:val="00F62A18"/>
    <w:rsid w:val="00F70D3E"/>
    <w:rsid w:val="00F84635"/>
    <w:rsid w:val="00F84B08"/>
    <w:rsid w:val="00F85C10"/>
    <w:rsid w:val="00F92CF1"/>
    <w:rsid w:val="00F94AEF"/>
    <w:rsid w:val="00FA21C1"/>
    <w:rsid w:val="00FA623D"/>
    <w:rsid w:val="00FB13BD"/>
    <w:rsid w:val="00FB28E2"/>
    <w:rsid w:val="00FC53B3"/>
    <w:rsid w:val="00FD7FA9"/>
    <w:rsid w:val="00FE3348"/>
    <w:rsid w:val="00FE3D5B"/>
    <w:rsid w:val="00FE48D0"/>
    <w:rsid w:val="00FF18F7"/>
    <w:rsid w:val="00FF2852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6DE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png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84" Type="http://schemas.openxmlformats.org/officeDocument/2006/relationships/image" Target="media/image77.emf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image" Target="media/image72.png"/><Relationship Id="rId5" Type="http://schemas.openxmlformats.org/officeDocument/2006/relationships/webSettings" Target="webSettings.xml"/><Relationship Id="rId90" Type="http://schemas.openxmlformats.org/officeDocument/2006/relationships/image" Target="media/image83.emf"/><Relationship Id="rId95" Type="http://schemas.openxmlformats.org/officeDocument/2006/relationships/theme" Target="theme/theme1.xml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image" Target="media/image73.emf"/><Relationship Id="rId85" Type="http://schemas.openxmlformats.org/officeDocument/2006/relationships/image" Target="media/image78.png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png"/><Relationship Id="rId20" Type="http://schemas.openxmlformats.org/officeDocument/2006/relationships/image" Target="media/image13.emf"/><Relationship Id="rId41" Type="http://schemas.openxmlformats.org/officeDocument/2006/relationships/image" Target="media/image34.png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91" Type="http://schemas.openxmlformats.org/officeDocument/2006/relationships/image" Target="media/image8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png"/><Relationship Id="rId57" Type="http://schemas.openxmlformats.org/officeDocument/2006/relationships/image" Target="media/image50.emf"/><Relationship Id="rId10" Type="http://schemas.openxmlformats.org/officeDocument/2006/relationships/image" Target="media/image3.png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png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png"/><Relationship Id="rId76" Type="http://schemas.openxmlformats.org/officeDocument/2006/relationships/image" Target="media/image69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61" Type="http://schemas.openxmlformats.org/officeDocument/2006/relationships/image" Target="media/image54.png"/><Relationship Id="rId82" Type="http://schemas.openxmlformats.org/officeDocument/2006/relationships/image" Target="media/image75.em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7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6BC6-CD0D-4ADA-82D9-C317043C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2021-03-03T06:58:00Z</dcterms:created>
  <dcterms:modified xsi:type="dcterms:W3CDTF">2021-03-12T07:51:00Z</dcterms:modified>
</cp:coreProperties>
</file>