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AB95" w14:textId="6D752C64" w:rsidR="007D0826" w:rsidRDefault="00B62F04" w:rsidP="00B62F0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新型コロナウイルス</w:t>
      </w:r>
      <w:r w:rsidR="00BE32A4" w:rsidRPr="000967EA">
        <w:rPr>
          <w:rFonts w:ascii="ＭＳ ゴシック" w:eastAsia="ＭＳ ゴシック" w:hAnsi="ＭＳ ゴシック" w:hint="eastAsia"/>
          <w:sz w:val="28"/>
          <w:szCs w:val="32"/>
        </w:rPr>
        <w:t>ワクチン接種に</w:t>
      </w:r>
      <w:r>
        <w:rPr>
          <w:rFonts w:ascii="ＭＳ ゴシック" w:eastAsia="ＭＳ ゴシック" w:hAnsi="ＭＳ ゴシック" w:hint="eastAsia"/>
          <w:sz w:val="28"/>
          <w:szCs w:val="32"/>
        </w:rPr>
        <w:t>関する要望</w:t>
      </w:r>
      <w:r w:rsidR="00BE32A4" w:rsidRPr="000967EA">
        <w:rPr>
          <w:rFonts w:ascii="ＭＳ ゴシック" w:eastAsia="ＭＳ ゴシック" w:hAnsi="ＭＳ ゴシック" w:hint="eastAsia"/>
          <w:sz w:val="28"/>
          <w:szCs w:val="32"/>
        </w:rPr>
        <w:t>について</w:t>
      </w:r>
    </w:p>
    <w:p w14:paraId="4334DD8E" w14:textId="77777777" w:rsidR="00D56FF9" w:rsidRPr="000967EA" w:rsidRDefault="00D56FF9" w:rsidP="00B62F04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10B68AD" w14:textId="77777777" w:rsidR="00F31340" w:rsidRPr="00484D23" w:rsidRDefault="00F31340">
      <w:pPr>
        <w:rPr>
          <w:rFonts w:ascii="ＭＳ 明朝" w:eastAsia="ＭＳ 明朝" w:hAnsi="ＭＳ 明朝"/>
          <w:sz w:val="24"/>
          <w:szCs w:val="28"/>
        </w:rPr>
      </w:pPr>
    </w:p>
    <w:p w14:paraId="4AF06C5D" w14:textId="77777777" w:rsidR="002D47E1" w:rsidRDefault="00F31340" w:rsidP="002D47E1">
      <w:pPr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47028" w:rsidRPr="00E47028">
        <w:rPr>
          <w:rFonts w:ascii="ＭＳ 明朝" w:eastAsia="ＭＳ 明朝" w:hAnsi="ＭＳ 明朝" w:hint="eastAsia"/>
          <w:sz w:val="24"/>
          <w:szCs w:val="28"/>
        </w:rPr>
        <w:t>大阪府</w:t>
      </w:r>
      <w:r w:rsidR="0008532F">
        <w:rPr>
          <w:rFonts w:ascii="ＭＳ 明朝" w:eastAsia="ＭＳ 明朝" w:hAnsi="ＭＳ 明朝" w:hint="eastAsia"/>
          <w:sz w:val="24"/>
          <w:szCs w:val="28"/>
        </w:rPr>
        <w:t>内</w:t>
      </w:r>
      <w:r w:rsidR="00E47028" w:rsidRPr="00E47028">
        <w:rPr>
          <w:rFonts w:ascii="ＭＳ 明朝" w:eastAsia="ＭＳ 明朝" w:hAnsi="ＭＳ 明朝" w:hint="eastAsia"/>
          <w:sz w:val="24"/>
          <w:szCs w:val="28"/>
        </w:rPr>
        <w:t>においては、新型コロナウイルス感染症が</w:t>
      </w:r>
      <w:r w:rsidR="00B72DF1">
        <w:rPr>
          <w:rFonts w:ascii="ＭＳ 明朝" w:eastAsia="ＭＳ 明朝" w:hAnsi="ＭＳ 明朝" w:hint="eastAsia"/>
          <w:sz w:val="24"/>
          <w:szCs w:val="28"/>
        </w:rPr>
        <w:t>、</w:t>
      </w:r>
      <w:r w:rsidR="00E47028" w:rsidRPr="00E47028">
        <w:rPr>
          <w:rFonts w:ascii="ＭＳ 明朝" w:eastAsia="ＭＳ 明朝" w:hAnsi="ＭＳ 明朝" w:hint="eastAsia"/>
          <w:sz w:val="24"/>
          <w:szCs w:val="28"/>
        </w:rPr>
        <w:t>第二波</w:t>
      </w:r>
      <w:r w:rsidR="005A1511">
        <w:rPr>
          <w:rFonts w:ascii="ＭＳ 明朝" w:eastAsia="ＭＳ 明朝" w:hAnsi="ＭＳ 明朝" w:hint="eastAsia"/>
          <w:sz w:val="24"/>
          <w:szCs w:val="28"/>
        </w:rPr>
        <w:t>、第三波を大きく上回る速度で急拡大し、急激な重症者の増加により</w:t>
      </w:r>
      <w:r w:rsidR="00E47028" w:rsidRPr="00E47028">
        <w:rPr>
          <w:rFonts w:ascii="ＭＳ 明朝" w:eastAsia="ＭＳ 明朝" w:hAnsi="ＭＳ 明朝" w:hint="eastAsia"/>
          <w:sz w:val="24"/>
          <w:szCs w:val="28"/>
        </w:rPr>
        <w:t>医療提供体制は非常にひっ迫し</w:t>
      </w:r>
      <w:r w:rsidR="005A1511">
        <w:rPr>
          <w:rFonts w:ascii="ＭＳ 明朝" w:eastAsia="ＭＳ 明朝" w:hAnsi="ＭＳ 明朝" w:hint="eastAsia"/>
          <w:sz w:val="24"/>
          <w:szCs w:val="28"/>
        </w:rPr>
        <w:t>ており</w:t>
      </w:r>
      <w:r w:rsidR="00E47028" w:rsidRPr="00E47028">
        <w:rPr>
          <w:rFonts w:ascii="ＭＳ 明朝" w:eastAsia="ＭＳ 明朝" w:hAnsi="ＭＳ 明朝" w:hint="eastAsia"/>
          <w:sz w:val="24"/>
          <w:szCs w:val="28"/>
        </w:rPr>
        <w:t>、</w:t>
      </w:r>
      <w:r w:rsidR="002D47E1" w:rsidRPr="002D47E1">
        <w:rPr>
          <w:rFonts w:ascii="ＭＳ 明朝" w:eastAsia="ＭＳ 明朝" w:hAnsi="ＭＳ 明朝" w:hint="eastAsia"/>
          <w:sz w:val="24"/>
          <w:szCs w:val="28"/>
        </w:rPr>
        <w:t>先般「緊急事態宣言」が発令されるなど、極めて厳しい状況が続いている。</w:t>
      </w:r>
    </w:p>
    <w:p w14:paraId="4781EDB9" w14:textId="13269A0C" w:rsidR="00B23679" w:rsidRPr="00E47028" w:rsidRDefault="0043069E" w:rsidP="002D47E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47028">
        <w:rPr>
          <w:rFonts w:ascii="ＭＳ 明朝" w:eastAsia="ＭＳ 明朝" w:hAnsi="ＭＳ 明朝" w:hint="eastAsia"/>
          <w:sz w:val="24"/>
          <w:szCs w:val="28"/>
        </w:rPr>
        <w:t>このような中、</w:t>
      </w:r>
      <w:r w:rsidR="00B747DE" w:rsidRPr="00E47028">
        <w:rPr>
          <w:rFonts w:ascii="ＭＳ 明朝" w:eastAsia="ＭＳ 明朝" w:hAnsi="ＭＳ 明朝" w:hint="eastAsia"/>
          <w:sz w:val="24"/>
          <w:szCs w:val="28"/>
        </w:rPr>
        <w:t>社会経済活動の維持と感染の再拡大を防ぐため、引き続き、国や近隣府県と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の</w:t>
      </w:r>
      <w:r w:rsidR="00B747DE" w:rsidRPr="00E47028">
        <w:rPr>
          <w:rFonts w:ascii="ＭＳ 明朝" w:eastAsia="ＭＳ 明朝" w:hAnsi="ＭＳ 明朝" w:hint="eastAsia"/>
          <w:sz w:val="24"/>
          <w:szCs w:val="28"/>
        </w:rPr>
        <w:t>連携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のもと</w:t>
      </w:r>
      <w:r w:rsidR="00B747DE" w:rsidRPr="00E47028">
        <w:rPr>
          <w:rFonts w:ascii="ＭＳ 明朝" w:eastAsia="ＭＳ 明朝" w:hAnsi="ＭＳ 明朝" w:hint="eastAsia"/>
          <w:sz w:val="24"/>
          <w:szCs w:val="28"/>
        </w:rPr>
        <w:t>、大阪府一体で感染予防対策に取り組んで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い</w:t>
      </w:r>
      <w:r w:rsidRPr="00E47028">
        <w:rPr>
          <w:rFonts w:ascii="ＭＳ 明朝" w:eastAsia="ＭＳ 明朝" w:hAnsi="ＭＳ 明朝" w:hint="eastAsia"/>
          <w:sz w:val="24"/>
          <w:szCs w:val="28"/>
        </w:rPr>
        <w:t>く必要がある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。</w:t>
      </w:r>
    </w:p>
    <w:p w14:paraId="005B0082" w14:textId="45EBDB18" w:rsidR="00C14D7E" w:rsidRPr="000967EA" w:rsidRDefault="00F83764" w:rsidP="00B23679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そのため、</w:t>
      </w:r>
      <w:r w:rsidR="000F0017">
        <w:rPr>
          <w:rFonts w:ascii="ＭＳ 明朝" w:eastAsia="ＭＳ 明朝" w:hAnsi="ＭＳ 明朝" w:hint="eastAsia"/>
          <w:sz w:val="24"/>
          <w:szCs w:val="28"/>
        </w:rPr>
        <w:t>既に高齢者向け接種が開始され、</w:t>
      </w:r>
      <w:r w:rsidR="00AE4791" w:rsidRPr="00E47028">
        <w:rPr>
          <w:rFonts w:ascii="ＭＳ 明朝" w:eastAsia="ＭＳ 明朝" w:hAnsi="ＭＳ 明朝" w:hint="eastAsia"/>
          <w:sz w:val="24"/>
          <w:szCs w:val="28"/>
        </w:rPr>
        <w:t>今後、本</w:t>
      </w:r>
      <w:r w:rsidR="005E2197">
        <w:rPr>
          <w:rFonts w:ascii="ＭＳ 明朝" w:eastAsia="ＭＳ 明朝" w:hAnsi="ＭＳ 明朝" w:hint="eastAsia"/>
          <w:sz w:val="24"/>
          <w:szCs w:val="28"/>
        </w:rPr>
        <w:t>格的に実施される</w:t>
      </w:r>
      <w:r w:rsidR="007C689B">
        <w:rPr>
          <w:rFonts w:ascii="ＭＳ 明朝" w:eastAsia="ＭＳ 明朝" w:hAnsi="ＭＳ 明朝" w:hint="eastAsia"/>
          <w:sz w:val="24"/>
          <w:szCs w:val="28"/>
        </w:rPr>
        <w:t>ワクチン接種について、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実施主体となる地方自治体において円滑な接種事業の推進</w:t>
      </w:r>
      <w:r w:rsidR="00B23679" w:rsidRPr="00E47028">
        <w:rPr>
          <w:rFonts w:ascii="ＭＳ 明朝" w:eastAsia="ＭＳ 明朝" w:hAnsi="ＭＳ 明朝" w:hint="eastAsia"/>
          <w:sz w:val="24"/>
          <w:szCs w:val="28"/>
        </w:rPr>
        <w:t>が図</w:t>
      </w:r>
      <w:r>
        <w:rPr>
          <w:rFonts w:ascii="ＭＳ 明朝" w:eastAsia="ＭＳ 明朝" w:hAnsi="ＭＳ 明朝" w:hint="eastAsia"/>
          <w:sz w:val="24"/>
          <w:szCs w:val="28"/>
        </w:rPr>
        <w:t>ら</w:t>
      </w:r>
      <w:r w:rsidR="00B23679" w:rsidRPr="00E47028">
        <w:rPr>
          <w:rFonts w:ascii="ＭＳ 明朝" w:eastAsia="ＭＳ 明朝" w:hAnsi="ＭＳ 明朝" w:hint="eastAsia"/>
          <w:sz w:val="24"/>
          <w:szCs w:val="28"/>
        </w:rPr>
        <w:t>れるよう、国においては、</w:t>
      </w:r>
      <w:r w:rsidR="00C14D7E" w:rsidRPr="00E47028">
        <w:rPr>
          <w:rFonts w:ascii="ＭＳ 明朝" w:eastAsia="ＭＳ 明朝" w:hAnsi="ＭＳ 明朝" w:hint="eastAsia"/>
          <w:sz w:val="24"/>
          <w:szCs w:val="28"/>
        </w:rPr>
        <w:t>下記の</w:t>
      </w:r>
      <w:r w:rsidR="00B23679" w:rsidRPr="00E47028">
        <w:rPr>
          <w:rFonts w:ascii="ＭＳ 明朝" w:eastAsia="ＭＳ 明朝" w:hAnsi="ＭＳ 明朝" w:hint="eastAsia"/>
          <w:sz w:val="24"/>
          <w:szCs w:val="28"/>
        </w:rPr>
        <w:t>事項について特段の措置を講じるよう要望する。</w:t>
      </w:r>
    </w:p>
    <w:p w14:paraId="46D7F474" w14:textId="0A5083C0" w:rsidR="00F31340" w:rsidRPr="000967EA" w:rsidRDefault="00F31340">
      <w:pPr>
        <w:rPr>
          <w:rFonts w:ascii="ＭＳ 明朝" w:eastAsia="ＭＳ 明朝" w:hAnsi="ＭＳ 明朝"/>
          <w:sz w:val="24"/>
          <w:szCs w:val="28"/>
        </w:rPr>
      </w:pPr>
    </w:p>
    <w:p w14:paraId="4DDB0D4E" w14:textId="4E871029" w:rsidR="00B23679" w:rsidRPr="000967EA" w:rsidRDefault="00B23679" w:rsidP="00B23679">
      <w:pPr>
        <w:jc w:val="center"/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D4B3D0E" w14:textId="4582416C" w:rsidR="008B212F" w:rsidRPr="00C27F0C" w:rsidRDefault="008B212F" w:rsidP="00F41C6D">
      <w:pPr>
        <w:rPr>
          <w:rFonts w:ascii="ＭＳ 明朝" w:eastAsia="ＭＳ 明朝" w:hAnsi="ＭＳ 明朝"/>
          <w:sz w:val="24"/>
          <w:szCs w:val="28"/>
        </w:rPr>
      </w:pPr>
    </w:p>
    <w:p w14:paraId="6FAB66F4" w14:textId="77777777" w:rsidR="005B1683" w:rsidRPr="00C27F0C" w:rsidRDefault="005B1683" w:rsidP="005B1683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Pr="00C27F0C">
        <w:rPr>
          <w:rFonts w:ascii="ＭＳ 明朝" w:eastAsia="ＭＳ 明朝" w:hAnsi="ＭＳ 明朝" w:hint="eastAsia"/>
          <w:sz w:val="24"/>
          <w:szCs w:val="28"/>
        </w:rPr>
        <w:t>国の責任において、ワクチン供給量を十分確保するとともに、供給される</w:t>
      </w:r>
      <w:r>
        <w:rPr>
          <w:rFonts w:ascii="ＭＳ 明朝" w:eastAsia="ＭＳ 明朝" w:hAnsi="ＭＳ 明朝" w:hint="eastAsia"/>
          <w:sz w:val="24"/>
          <w:szCs w:val="28"/>
        </w:rPr>
        <w:t>量や</w:t>
      </w:r>
      <w:r w:rsidRPr="00C27F0C">
        <w:rPr>
          <w:rFonts w:ascii="ＭＳ 明朝" w:eastAsia="ＭＳ 明朝" w:hAnsi="ＭＳ 明朝" w:hint="eastAsia"/>
          <w:sz w:val="24"/>
          <w:szCs w:val="28"/>
        </w:rPr>
        <w:t>供給時期</w:t>
      </w:r>
      <w:r>
        <w:rPr>
          <w:rFonts w:ascii="ＭＳ 明朝" w:eastAsia="ＭＳ 明朝" w:hAnsi="ＭＳ 明朝" w:hint="eastAsia"/>
          <w:sz w:val="24"/>
          <w:szCs w:val="28"/>
        </w:rPr>
        <w:t>について迅速に示すこと。その際、都市部における感染拡大や医療ひっ迫の状況等を踏まえ、少なくとも地域の人口に応じた</w:t>
      </w:r>
      <w:r w:rsidRPr="00C27F0C">
        <w:rPr>
          <w:rFonts w:ascii="ＭＳ 明朝" w:eastAsia="ＭＳ 明朝" w:hAnsi="ＭＳ 明朝" w:hint="eastAsia"/>
          <w:sz w:val="24"/>
          <w:szCs w:val="28"/>
        </w:rPr>
        <w:t>供給量を確実に配分すること。</w:t>
      </w:r>
    </w:p>
    <w:p w14:paraId="0D68EADC" w14:textId="77777777" w:rsidR="00BC65C9" w:rsidRDefault="00BC65C9" w:rsidP="00BC65C9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また、</w:t>
      </w:r>
      <w:r w:rsidRPr="00A5297C">
        <w:rPr>
          <w:rFonts w:ascii="ＭＳ 明朝" w:eastAsia="ＭＳ 明朝" w:hAnsi="ＭＳ 明朝"/>
          <w:sz w:val="24"/>
          <w:szCs w:val="28"/>
        </w:rPr>
        <w:t>4月8日付け事務連絡で、医療従事者等向けワクチン</w:t>
      </w:r>
      <w:r>
        <w:rPr>
          <w:rFonts w:ascii="ＭＳ 明朝" w:eastAsia="ＭＳ 明朝" w:hAnsi="ＭＳ 明朝" w:hint="eastAsia"/>
          <w:sz w:val="24"/>
          <w:szCs w:val="28"/>
        </w:rPr>
        <w:t>について</w:t>
      </w:r>
      <w:r w:rsidRPr="00A5297C">
        <w:rPr>
          <w:rFonts w:ascii="ＭＳ 明朝" w:eastAsia="ＭＳ 明朝" w:hAnsi="ＭＳ 明朝"/>
          <w:sz w:val="24"/>
          <w:szCs w:val="28"/>
        </w:rPr>
        <w:t>は、「第4</w:t>
      </w:r>
      <w:r>
        <w:rPr>
          <w:rFonts w:ascii="ＭＳ 明朝" w:eastAsia="ＭＳ 明朝" w:hAnsi="ＭＳ 明朝"/>
          <w:sz w:val="24"/>
          <w:szCs w:val="28"/>
        </w:rPr>
        <w:t>弾出荷分をもって最後とする」</w:t>
      </w:r>
      <w:r>
        <w:rPr>
          <w:rFonts w:ascii="ＭＳ 明朝" w:eastAsia="ＭＳ 明朝" w:hAnsi="ＭＳ 明朝" w:hint="eastAsia"/>
          <w:sz w:val="24"/>
          <w:szCs w:val="28"/>
        </w:rPr>
        <w:t>旨、示されたところ。しかしながら、</w:t>
      </w:r>
      <w:r>
        <w:rPr>
          <w:rFonts w:ascii="ＭＳ 明朝" w:eastAsia="ＭＳ 明朝" w:hAnsi="ＭＳ 明朝"/>
          <w:sz w:val="24"/>
          <w:szCs w:val="28"/>
        </w:rPr>
        <w:t>国</w:t>
      </w:r>
      <w:r>
        <w:rPr>
          <w:rFonts w:ascii="ＭＳ 明朝" w:eastAsia="ＭＳ 明朝" w:hAnsi="ＭＳ 明朝" w:hint="eastAsia"/>
          <w:sz w:val="24"/>
          <w:szCs w:val="28"/>
        </w:rPr>
        <w:t>が</w:t>
      </w:r>
      <w:r>
        <w:rPr>
          <w:rFonts w:ascii="ＭＳ 明朝" w:eastAsia="ＭＳ 明朝" w:hAnsi="ＭＳ 明朝"/>
          <w:sz w:val="24"/>
          <w:szCs w:val="28"/>
        </w:rPr>
        <w:t>医療従事者等</w:t>
      </w:r>
      <w:r>
        <w:rPr>
          <w:rFonts w:ascii="ＭＳ 明朝" w:eastAsia="ＭＳ 明朝" w:hAnsi="ＭＳ 明朝" w:hint="eastAsia"/>
          <w:sz w:val="24"/>
          <w:szCs w:val="28"/>
        </w:rPr>
        <w:t>の対象を順次拡充したことや、4月1日採用者など</w:t>
      </w:r>
      <w:r w:rsidRPr="00A5297C">
        <w:rPr>
          <w:rFonts w:ascii="ＭＳ 明朝" w:eastAsia="ＭＳ 明朝" w:hAnsi="ＭＳ 明朝"/>
          <w:sz w:val="24"/>
          <w:szCs w:val="28"/>
        </w:rPr>
        <w:t>に対応するため、当初の供給量を超えるワクチンが必要となることから、第4</w:t>
      </w:r>
      <w:r>
        <w:rPr>
          <w:rFonts w:ascii="ＭＳ 明朝" w:eastAsia="ＭＳ 明朝" w:hAnsi="ＭＳ 明朝"/>
          <w:sz w:val="24"/>
          <w:szCs w:val="28"/>
        </w:rPr>
        <w:t>弾出荷分以降も医療従事者等向け</w:t>
      </w:r>
      <w:r w:rsidRPr="00A5297C">
        <w:rPr>
          <w:rFonts w:ascii="ＭＳ 明朝" w:eastAsia="ＭＳ 明朝" w:hAnsi="ＭＳ 明朝"/>
          <w:sz w:val="24"/>
          <w:szCs w:val="28"/>
        </w:rPr>
        <w:t>ワクチンを</w:t>
      </w:r>
      <w:r>
        <w:rPr>
          <w:rFonts w:ascii="ＭＳ 明朝" w:eastAsia="ＭＳ 明朝" w:hAnsi="ＭＳ 明朝" w:hint="eastAsia"/>
          <w:sz w:val="24"/>
          <w:szCs w:val="28"/>
        </w:rPr>
        <w:t>迅速かつ</w:t>
      </w:r>
      <w:r w:rsidRPr="00A5297C">
        <w:rPr>
          <w:rFonts w:ascii="ＭＳ 明朝" w:eastAsia="ＭＳ 明朝" w:hAnsi="ＭＳ 明朝"/>
          <w:sz w:val="24"/>
          <w:szCs w:val="28"/>
        </w:rPr>
        <w:t>確実に供給すること。</w:t>
      </w:r>
    </w:p>
    <w:p w14:paraId="38E29C57" w14:textId="77777777" w:rsidR="005B1683" w:rsidRPr="00BC65C9" w:rsidRDefault="005B1683" w:rsidP="005B1683">
      <w:pPr>
        <w:rPr>
          <w:rFonts w:ascii="ＭＳ 明朝" w:eastAsia="ＭＳ 明朝" w:hAnsi="ＭＳ 明朝"/>
          <w:sz w:val="24"/>
          <w:szCs w:val="28"/>
        </w:rPr>
      </w:pPr>
    </w:p>
    <w:p w14:paraId="68947FB5" w14:textId="24DD6526" w:rsidR="005B1683" w:rsidRDefault="005B1683" w:rsidP="005B1683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２．現在、</w:t>
      </w:r>
      <w:r w:rsidR="001B61F4">
        <w:rPr>
          <w:rFonts w:ascii="ＭＳ 明朝" w:eastAsia="ＭＳ 明朝" w:hAnsi="ＭＳ 明朝" w:hint="eastAsia"/>
          <w:sz w:val="24"/>
          <w:szCs w:val="28"/>
        </w:rPr>
        <w:t>ファイザー社製ワクチンが供給されているが、今後、複数のワクチン</w:t>
      </w:r>
      <w:r>
        <w:rPr>
          <w:rFonts w:ascii="ＭＳ 明朝" w:eastAsia="ＭＳ 明朝" w:hAnsi="ＭＳ 明朝" w:hint="eastAsia"/>
          <w:sz w:val="24"/>
          <w:szCs w:val="28"/>
        </w:rPr>
        <w:t>供給</w:t>
      </w:r>
      <w:r w:rsidR="001B61F4">
        <w:rPr>
          <w:rFonts w:ascii="ＭＳ 明朝" w:eastAsia="ＭＳ 明朝" w:hAnsi="ＭＳ 明朝" w:hint="eastAsia"/>
          <w:sz w:val="24"/>
          <w:szCs w:val="28"/>
        </w:rPr>
        <w:t>が可能になり</w:t>
      </w:r>
      <w:r w:rsidR="00EF477C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ワクチンが混在する状況においては、取り扱いの違いなどによる混乱が懸念されることから、現場での接種が円滑に進むよう、対応指針を速やかに示すこと。</w:t>
      </w:r>
    </w:p>
    <w:p w14:paraId="23F4353F" w14:textId="77777777" w:rsidR="005B1683" w:rsidRDefault="005B1683" w:rsidP="005B1683">
      <w:pPr>
        <w:rPr>
          <w:rFonts w:ascii="ＭＳ 明朝" w:eastAsia="ＭＳ 明朝" w:hAnsi="ＭＳ 明朝"/>
          <w:sz w:val="24"/>
          <w:szCs w:val="28"/>
        </w:rPr>
      </w:pPr>
    </w:p>
    <w:p w14:paraId="6AAB7A57" w14:textId="0183497C" w:rsidR="005B1683" w:rsidRPr="00C27F0C" w:rsidRDefault="005B1683" w:rsidP="005B1683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「ワクチン接種記録システム（VRS）」及び「ワクチン接種円滑化システム（V-SYS）」については、接種会場や医療機関における情報入力を基本としており、その確実な実施に向けて、日本医師会を通じた医療機関への</w:t>
      </w:r>
      <w:r w:rsidR="003440DB">
        <w:rPr>
          <w:rFonts w:ascii="ＭＳ 明朝" w:eastAsia="ＭＳ 明朝" w:hAnsi="ＭＳ 明朝" w:hint="eastAsia"/>
          <w:sz w:val="24"/>
          <w:szCs w:val="28"/>
        </w:rPr>
        <w:t>さらなる</w:t>
      </w:r>
      <w:r>
        <w:rPr>
          <w:rFonts w:ascii="ＭＳ 明朝" w:eastAsia="ＭＳ 明朝" w:hAnsi="ＭＳ 明朝" w:hint="eastAsia"/>
          <w:sz w:val="24"/>
          <w:szCs w:val="28"/>
        </w:rPr>
        <w:t>協力要請など、必要な措置を講じること。</w:t>
      </w:r>
    </w:p>
    <w:p w14:paraId="4F814E3F" w14:textId="77777777" w:rsidR="005B1683" w:rsidRPr="000967EA" w:rsidRDefault="005B1683" w:rsidP="005B1683">
      <w:pPr>
        <w:rPr>
          <w:rFonts w:ascii="ＭＳ 明朝" w:eastAsia="ＭＳ 明朝" w:hAnsi="ＭＳ 明朝"/>
          <w:sz w:val="24"/>
          <w:szCs w:val="28"/>
        </w:rPr>
      </w:pPr>
    </w:p>
    <w:p w14:paraId="2EA39D48" w14:textId="77777777" w:rsidR="005B1683" w:rsidRDefault="005B1683" w:rsidP="005B1683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0967EA">
        <w:rPr>
          <w:rFonts w:ascii="ＭＳ 明朝" w:eastAsia="ＭＳ 明朝" w:hAnsi="ＭＳ 明朝" w:hint="eastAsia"/>
          <w:sz w:val="24"/>
          <w:szCs w:val="28"/>
        </w:rPr>
        <w:t>．</w:t>
      </w:r>
      <w:r w:rsidRPr="00D10EBD">
        <w:rPr>
          <w:rFonts w:ascii="ＭＳ 明朝" w:eastAsia="ＭＳ 明朝" w:hAnsi="ＭＳ 明朝" w:hint="eastAsia"/>
          <w:sz w:val="24"/>
          <w:szCs w:val="28"/>
        </w:rPr>
        <w:t>新型コロナウイルスワクチン接種体制確保事業</w:t>
      </w:r>
      <w:r>
        <w:rPr>
          <w:rFonts w:ascii="ＭＳ 明朝" w:eastAsia="ＭＳ 明朝" w:hAnsi="ＭＳ 明朝" w:hint="eastAsia"/>
          <w:sz w:val="24"/>
          <w:szCs w:val="28"/>
        </w:rPr>
        <w:t>の上限額については、VRSに対応するためのシステム改修費用等も含め、接種体制の整備に係る費用に地方の負担が生じないよう、引き続き、地方自治体の意見を踏まえ、国の責任において、令和3年度中の財政措置の全体像を市町村に明確に示すことも含め、必要な財政措置を講じること。</w:t>
      </w:r>
    </w:p>
    <w:p w14:paraId="61ED0677" w14:textId="77777777" w:rsidR="00D56FF9" w:rsidRDefault="00D56FF9" w:rsidP="00D56FF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0B610DE" w14:textId="4C6A5379" w:rsidR="00D56FF9" w:rsidRPr="007E6DD6" w:rsidRDefault="00D56FF9" w:rsidP="00D56FF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7E6DD6">
        <w:rPr>
          <w:rFonts w:ascii="ＭＳ 明朝" w:eastAsia="ＭＳ 明朝" w:hAnsi="ＭＳ 明朝" w:hint="eastAsia"/>
          <w:sz w:val="24"/>
          <w:szCs w:val="28"/>
        </w:rPr>
        <w:t>５．住民票所在地以外の市町村での接種における届出（住所地外接種の届出）について、接種対象者数の把握に一定必要ではあるが、ワクチンが十分に確保されれば、大きな問題は起きないと考えられることから、住民や市町村の負担を軽減する観点から、簡素化あるいは廃止を検討すること。</w:t>
      </w:r>
      <w:r w:rsidRPr="007E6DD6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C8F980C" w14:textId="77777777" w:rsidR="008B212F" w:rsidRPr="00D56FF9" w:rsidRDefault="008B212F" w:rsidP="008B212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AAEFB16" w14:textId="4DE0D40B" w:rsidR="005C7D83" w:rsidRDefault="005C7D83" w:rsidP="006D6203">
      <w:pPr>
        <w:ind w:leftChars="100" w:left="210" w:firstLineChars="2800" w:firstLine="6720"/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>令和３年</w:t>
      </w:r>
      <w:r w:rsidR="002D22C4">
        <w:rPr>
          <w:rFonts w:ascii="ＭＳ 明朝" w:eastAsia="ＭＳ 明朝" w:hAnsi="ＭＳ 明朝" w:hint="eastAsia"/>
          <w:sz w:val="24"/>
          <w:szCs w:val="28"/>
        </w:rPr>
        <w:t>４</w:t>
      </w:r>
      <w:r w:rsidRPr="000967EA">
        <w:rPr>
          <w:rFonts w:ascii="ＭＳ 明朝" w:eastAsia="ＭＳ 明朝" w:hAnsi="ＭＳ 明朝" w:hint="eastAsia"/>
          <w:sz w:val="24"/>
          <w:szCs w:val="28"/>
        </w:rPr>
        <w:t>月</w:t>
      </w:r>
      <w:r w:rsidR="00EE36BB">
        <w:rPr>
          <w:rFonts w:ascii="ＭＳ 明朝" w:eastAsia="ＭＳ 明朝" w:hAnsi="ＭＳ 明朝" w:hint="eastAsia"/>
          <w:sz w:val="24"/>
          <w:szCs w:val="28"/>
        </w:rPr>
        <w:t>２８</w:t>
      </w:r>
      <w:r w:rsidRPr="000967E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DDDFD76" w14:textId="77777777" w:rsidR="00CA69DE" w:rsidRDefault="00CA69DE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098860A" w14:textId="147E570B" w:rsidR="008E6052" w:rsidRPr="008E6052" w:rsidRDefault="00072AC8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厚 生 労 働 </w:t>
      </w:r>
      <w:r w:rsidR="008E6052">
        <w:rPr>
          <w:rFonts w:ascii="ＭＳ 明朝" w:eastAsia="ＭＳ 明朝" w:hAnsi="ＭＳ 明朝" w:hint="eastAsia"/>
          <w:sz w:val="24"/>
          <w:szCs w:val="28"/>
        </w:rPr>
        <w:t>大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8E6052">
        <w:rPr>
          <w:rFonts w:ascii="ＭＳ 明朝" w:eastAsia="ＭＳ 明朝" w:hAnsi="ＭＳ 明朝" w:hint="eastAsia"/>
          <w:sz w:val="24"/>
          <w:szCs w:val="28"/>
        </w:rPr>
        <w:t>臣</w:t>
      </w:r>
    </w:p>
    <w:p w14:paraId="0D131F0B" w14:textId="46C057A5" w:rsidR="005C7D83" w:rsidRDefault="00072AC8" w:rsidP="008E6052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田</w:t>
      </w:r>
      <w:r w:rsidR="008E6052">
        <w:rPr>
          <w:rFonts w:ascii="ＭＳ 明朝" w:eastAsia="ＭＳ 明朝" w:hAnsi="ＭＳ 明朝" w:hint="eastAsia"/>
          <w:sz w:val="24"/>
          <w:szCs w:val="28"/>
        </w:rPr>
        <w:t xml:space="preserve"> 　</w:t>
      </w:r>
      <w:r>
        <w:rPr>
          <w:rFonts w:ascii="ＭＳ 明朝" w:eastAsia="ＭＳ 明朝" w:hAnsi="ＭＳ 明朝" w:hint="eastAsia"/>
          <w:sz w:val="24"/>
          <w:szCs w:val="28"/>
        </w:rPr>
        <w:t>村</w:t>
      </w:r>
      <w:r w:rsidR="008E605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憲</w:t>
      </w:r>
      <w:r w:rsidR="008E6052">
        <w:rPr>
          <w:rFonts w:ascii="ＭＳ 明朝" w:eastAsia="ＭＳ 明朝" w:hAnsi="ＭＳ 明朝" w:hint="eastAsia"/>
          <w:sz w:val="24"/>
          <w:szCs w:val="28"/>
        </w:rPr>
        <w:t xml:space="preserve">　 </w:t>
      </w:r>
      <w:r>
        <w:rPr>
          <w:rFonts w:ascii="ＭＳ 明朝" w:eastAsia="ＭＳ 明朝" w:hAnsi="ＭＳ 明朝" w:hint="eastAsia"/>
          <w:sz w:val="24"/>
          <w:szCs w:val="28"/>
        </w:rPr>
        <w:t>久</w:t>
      </w:r>
      <w:r w:rsidR="006D6203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14:paraId="1C3278AD" w14:textId="64320F41" w:rsidR="006D6203" w:rsidRDefault="006D6203" w:rsidP="00A01B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F800A4D" w14:textId="77777777" w:rsidR="00072AC8" w:rsidRPr="00072AC8" w:rsidRDefault="00072AC8" w:rsidP="00A01B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696617B" w14:textId="0C269F4E" w:rsidR="006D6203" w:rsidRDefault="005C7D83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大阪府</w:t>
      </w:r>
      <w:r w:rsidR="006D62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知事　吉　村　洋　文</w:t>
      </w:r>
    </w:p>
    <w:p w14:paraId="73827CE5" w14:textId="6FFE5C44" w:rsidR="006D6203" w:rsidRDefault="005C7D83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大阪府市長会</w:t>
      </w:r>
      <w:r w:rsidR="006D62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会長　澤　井　宏　文</w:t>
      </w:r>
    </w:p>
    <w:p w14:paraId="64CD9633" w14:textId="78B537EB" w:rsidR="00CA69DE" w:rsidRDefault="005C7D83" w:rsidP="00B817EC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 w:rsidRPr="006D6203">
        <w:rPr>
          <w:rFonts w:ascii="ＭＳ 明朝" w:eastAsia="ＭＳ 明朝" w:hAnsi="ＭＳ 明朝" w:hint="eastAsia"/>
          <w:kern w:val="0"/>
          <w:sz w:val="24"/>
          <w:szCs w:val="28"/>
        </w:rPr>
        <w:t>大阪府町村長会</w:t>
      </w:r>
      <w:r w:rsidR="006D6203">
        <w:rPr>
          <w:rFonts w:ascii="ＭＳ 明朝" w:eastAsia="ＭＳ 明朝" w:hAnsi="ＭＳ 明朝" w:hint="eastAsia"/>
          <w:kern w:val="0"/>
          <w:sz w:val="24"/>
          <w:szCs w:val="28"/>
        </w:rPr>
        <w:t xml:space="preserve">　会長　田　代　　　</w:t>
      </w:r>
      <w:r w:rsidR="006D6203" w:rsidRPr="006D6203">
        <w:rPr>
          <w:rFonts w:ascii="ＭＳ 明朝" w:eastAsia="ＭＳ 明朝" w:hAnsi="ＭＳ 明朝" w:hint="eastAsia"/>
          <w:kern w:val="0"/>
          <w:sz w:val="24"/>
          <w:szCs w:val="28"/>
        </w:rPr>
        <w:t>堯</w:t>
      </w:r>
    </w:p>
    <w:p w14:paraId="34842672" w14:textId="77777777" w:rsidR="00D56FF9" w:rsidRDefault="00D56FF9" w:rsidP="008E605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</w:p>
    <w:p w14:paraId="40020257" w14:textId="5E2479B5" w:rsidR="008E6052" w:rsidRDefault="008E6052" w:rsidP="008E605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lastRenderedPageBreak/>
        <w:t>新型コロナウイルスワクチン接種に関する要望について</w:t>
      </w:r>
    </w:p>
    <w:p w14:paraId="385E0EE3" w14:textId="77777777" w:rsidR="00D56FF9" w:rsidRDefault="00D56FF9" w:rsidP="008E6052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28209AE6" w14:textId="77777777" w:rsidR="008E6052" w:rsidRDefault="008E6052" w:rsidP="008E6052">
      <w:pPr>
        <w:rPr>
          <w:rFonts w:ascii="ＭＳ 明朝" w:eastAsia="ＭＳ 明朝" w:hAnsi="ＭＳ 明朝"/>
          <w:sz w:val="24"/>
          <w:szCs w:val="28"/>
        </w:rPr>
      </w:pPr>
    </w:p>
    <w:p w14:paraId="7C523E92" w14:textId="77777777" w:rsidR="002D47E1" w:rsidRPr="002D47E1" w:rsidRDefault="00250DF6" w:rsidP="002D47E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47028">
        <w:rPr>
          <w:rFonts w:ascii="ＭＳ 明朝" w:eastAsia="ＭＳ 明朝" w:hAnsi="ＭＳ 明朝" w:hint="eastAsia"/>
          <w:sz w:val="24"/>
          <w:szCs w:val="28"/>
        </w:rPr>
        <w:t>大阪府</w:t>
      </w:r>
      <w:r>
        <w:rPr>
          <w:rFonts w:ascii="ＭＳ 明朝" w:eastAsia="ＭＳ 明朝" w:hAnsi="ＭＳ 明朝" w:hint="eastAsia"/>
          <w:sz w:val="24"/>
          <w:szCs w:val="28"/>
        </w:rPr>
        <w:t>内</w:t>
      </w:r>
      <w:r w:rsidRPr="00E47028">
        <w:rPr>
          <w:rFonts w:ascii="ＭＳ 明朝" w:eastAsia="ＭＳ 明朝" w:hAnsi="ＭＳ 明朝" w:hint="eastAsia"/>
          <w:sz w:val="24"/>
          <w:szCs w:val="28"/>
        </w:rPr>
        <w:t>においては、新型コロナウイルス感染症が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Pr="00E47028">
        <w:rPr>
          <w:rFonts w:ascii="ＭＳ 明朝" w:eastAsia="ＭＳ 明朝" w:hAnsi="ＭＳ 明朝" w:hint="eastAsia"/>
          <w:sz w:val="24"/>
          <w:szCs w:val="28"/>
        </w:rPr>
        <w:t>第二波</w:t>
      </w:r>
      <w:r>
        <w:rPr>
          <w:rFonts w:ascii="ＭＳ 明朝" w:eastAsia="ＭＳ 明朝" w:hAnsi="ＭＳ 明朝" w:hint="eastAsia"/>
          <w:sz w:val="24"/>
          <w:szCs w:val="28"/>
        </w:rPr>
        <w:t>、第三波を大きく上回る速度で急拡大し、急激な重症者の増加により</w:t>
      </w:r>
      <w:r w:rsidRPr="00E47028">
        <w:rPr>
          <w:rFonts w:ascii="ＭＳ 明朝" w:eastAsia="ＭＳ 明朝" w:hAnsi="ＭＳ 明朝" w:hint="eastAsia"/>
          <w:sz w:val="24"/>
          <w:szCs w:val="28"/>
        </w:rPr>
        <w:t>医療提供体制は非常にひっ迫し</w:t>
      </w:r>
      <w:r>
        <w:rPr>
          <w:rFonts w:ascii="ＭＳ 明朝" w:eastAsia="ＭＳ 明朝" w:hAnsi="ＭＳ 明朝" w:hint="eastAsia"/>
          <w:sz w:val="24"/>
          <w:szCs w:val="28"/>
        </w:rPr>
        <w:t>ており</w:t>
      </w:r>
      <w:r w:rsidRPr="00E47028">
        <w:rPr>
          <w:rFonts w:ascii="ＭＳ 明朝" w:eastAsia="ＭＳ 明朝" w:hAnsi="ＭＳ 明朝" w:hint="eastAsia"/>
          <w:sz w:val="24"/>
          <w:szCs w:val="28"/>
        </w:rPr>
        <w:t>、</w:t>
      </w:r>
      <w:r w:rsidR="002D47E1" w:rsidRPr="002D47E1">
        <w:rPr>
          <w:rFonts w:ascii="ＭＳ 明朝" w:eastAsia="ＭＳ 明朝" w:hAnsi="ＭＳ 明朝" w:hint="eastAsia"/>
          <w:sz w:val="24"/>
          <w:szCs w:val="28"/>
        </w:rPr>
        <w:t>先般「緊急事態宣言」が発令されるなど、極めて厳しい状況が続いている。</w:t>
      </w:r>
    </w:p>
    <w:p w14:paraId="3022FCBD" w14:textId="6D0F3ADE" w:rsidR="00250DF6" w:rsidRPr="00E47028" w:rsidRDefault="00250DF6" w:rsidP="00250DF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47028">
        <w:rPr>
          <w:rFonts w:ascii="ＭＳ 明朝" w:eastAsia="ＭＳ 明朝" w:hAnsi="ＭＳ 明朝" w:hint="eastAsia"/>
          <w:sz w:val="24"/>
          <w:szCs w:val="28"/>
        </w:rPr>
        <w:t>このような中、社会経済活動の維持と感染の再拡大を防ぐため、引き続き、国や近隣府県との連携のもと、大阪府一体で感染予防対策に取り組んでいく必要がある。</w:t>
      </w:r>
    </w:p>
    <w:p w14:paraId="49469EB9" w14:textId="77777777" w:rsidR="00250DF6" w:rsidRPr="000967EA" w:rsidRDefault="00250DF6" w:rsidP="00250DF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そのため、既に高齢者向け接種が開始され、</w:t>
      </w:r>
      <w:r w:rsidRPr="00E47028">
        <w:rPr>
          <w:rFonts w:ascii="ＭＳ 明朝" w:eastAsia="ＭＳ 明朝" w:hAnsi="ＭＳ 明朝" w:hint="eastAsia"/>
          <w:sz w:val="24"/>
          <w:szCs w:val="28"/>
        </w:rPr>
        <w:t>今後、本</w:t>
      </w:r>
      <w:r>
        <w:rPr>
          <w:rFonts w:ascii="ＭＳ 明朝" w:eastAsia="ＭＳ 明朝" w:hAnsi="ＭＳ 明朝" w:hint="eastAsia"/>
          <w:sz w:val="24"/>
          <w:szCs w:val="28"/>
        </w:rPr>
        <w:t>格的に実施されるワクチン接種について、</w:t>
      </w:r>
      <w:r w:rsidRPr="00E47028">
        <w:rPr>
          <w:rFonts w:ascii="ＭＳ 明朝" w:eastAsia="ＭＳ 明朝" w:hAnsi="ＭＳ 明朝" w:hint="eastAsia"/>
          <w:sz w:val="24"/>
          <w:szCs w:val="28"/>
        </w:rPr>
        <w:t>実施主体となる地方自治体において円滑な接種事業の推進が図</w:t>
      </w:r>
      <w:r>
        <w:rPr>
          <w:rFonts w:ascii="ＭＳ 明朝" w:eastAsia="ＭＳ 明朝" w:hAnsi="ＭＳ 明朝" w:hint="eastAsia"/>
          <w:sz w:val="24"/>
          <w:szCs w:val="28"/>
        </w:rPr>
        <w:t>ら</w:t>
      </w:r>
      <w:r w:rsidRPr="00E47028">
        <w:rPr>
          <w:rFonts w:ascii="ＭＳ 明朝" w:eastAsia="ＭＳ 明朝" w:hAnsi="ＭＳ 明朝" w:hint="eastAsia"/>
          <w:sz w:val="24"/>
          <w:szCs w:val="28"/>
        </w:rPr>
        <w:t>れるよう、国においては、下記の事項について特段の措置を講じるよう要望する。</w:t>
      </w:r>
    </w:p>
    <w:p w14:paraId="354404A9" w14:textId="77777777" w:rsidR="00250DF6" w:rsidRPr="000967EA" w:rsidRDefault="00250DF6" w:rsidP="00250DF6">
      <w:pPr>
        <w:rPr>
          <w:rFonts w:ascii="ＭＳ 明朝" w:eastAsia="ＭＳ 明朝" w:hAnsi="ＭＳ 明朝"/>
          <w:sz w:val="24"/>
          <w:szCs w:val="28"/>
        </w:rPr>
      </w:pPr>
    </w:p>
    <w:p w14:paraId="0D739EFD" w14:textId="77777777" w:rsidR="00250DF6" w:rsidRPr="000967EA" w:rsidRDefault="00250DF6" w:rsidP="00250DF6">
      <w:pPr>
        <w:jc w:val="center"/>
        <w:rPr>
          <w:rFonts w:ascii="ＭＳ 明朝" w:eastAsia="ＭＳ 明朝" w:hAnsi="ＭＳ 明朝"/>
          <w:sz w:val="24"/>
          <w:szCs w:val="28"/>
        </w:rPr>
      </w:pPr>
      <w:r w:rsidRPr="000967EA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7A7105A" w14:textId="77777777" w:rsidR="00250DF6" w:rsidRPr="00C27F0C" w:rsidRDefault="00250DF6" w:rsidP="00250DF6">
      <w:pPr>
        <w:rPr>
          <w:rFonts w:ascii="ＭＳ 明朝" w:eastAsia="ＭＳ 明朝" w:hAnsi="ＭＳ 明朝"/>
          <w:sz w:val="24"/>
          <w:szCs w:val="28"/>
        </w:rPr>
      </w:pPr>
    </w:p>
    <w:p w14:paraId="4FDD28BD" w14:textId="77777777" w:rsidR="002C1A81" w:rsidRPr="00C27F0C" w:rsidRDefault="002C1A81" w:rsidP="002C1A81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Pr="00C27F0C">
        <w:rPr>
          <w:rFonts w:ascii="ＭＳ 明朝" w:eastAsia="ＭＳ 明朝" w:hAnsi="ＭＳ 明朝" w:hint="eastAsia"/>
          <w:sz w:val="24"/>
          <w:szCs w:val="28"/>
        </w:rPr>
        <w:t>国の責任において、ワクチン供給量を十分確保するとともに、供給される</w:t>
      </w:r>
      <w:r>
        <w:rPr>
          <w:rFonts w:ascii="ＭＳ 明朝" w:eastAsia="ＭＳ 明朝" w:hAnsi="ＭＳ 明朝" w:hint="eastAsia"/>
          <w:sz w:val="24"/>
          <w:szCs w:val="28"/>
        </w:rPr>
        <w:t>量や</w:t>
      </w:r>
      <w:r w:rsidRPr="00C27F0C">
        <w:rPr>
          <w:rFonts w:ascii="ＭＳ 明朝" w:eastAsia="ＭＳ 明朝" w:hAnsi="ＭＳ 明朝" w:hint="eastAsia"/>
          <w:sz w:val="24"/>
          <w:szCs w:val="28"/>
        </w:rPr>
        <w:t>供給時期</w:t>
      </w:r>
      <w:r>
        <w:rPr>
          <w:rFonts w:ascii="ＭＳ 明朝" w:eastAsia="ＭＳ 明朝" w:hAnsi="ＭＳ 明朝" w:hint="eastAsia"/>
          <w:sz w:val="24"/>
          <w:szCs w:val="28"/>
        </w:rPr>
        <w:t>について迅速に示すこと。その際、都市部における感染拡大や医療ひっ迫の状況等を踏まえ、少なくとも地域の人口に応じた</w:t>
      </w:r>
      <w:r w:rsidRPr="00C27F0C">
        <w:rPr>
          <w:rFonts w:ascii="ＭＳ 明朝" w:eastAsia="ＭＳ 明朝" w:hAnsi="ＭＳ 明朝" w:hint="eastAsia"/>
          <w:sz w:val="24"/>
          <w:szCs w:val="28"/>
        </w:rPr>
        <w:t>供給量を確実に配分すること。</w:t>
      </w:r>
    </w:p>
    <w:p w14:paraId="626FDE10" w14:textId="77777777" w:rsidR="002D7CF4" w:rsidRDefault="002D7CF4" w:rsidP="002D7CF4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また、</w:t>
      </w:r>
      <w:r w:rsidRPr="00A5297C">
        <w:rPr>
          <w:rFonts w:ascii="ＭＳ 明朝" w:eastAsia="ＭＳ 明朝" w:hAnsi="ＭＳ 明朝"/>
          <w:sz w:val="24"/>
          <w:szCs w:val="28"/>
        </w:rPr>
        <w:t>4月8日付け事務連絡で、医療従事者等向けワクチン</w:t>
      </w:r>
      <w:r>
        <w:rPr>
          <w:rFonts w:ascii="ＭＳ 明朝" w:eastAsia="ＭＳ 明朝" w:hAnsi="ＭＳ 明朝" w:hint="eastAsia"/>
          <w:sz w:val="24"/>
          <w:szCs w:val="28"/>
        </w:rPr>
        <w:t>について</w:t>
      </w:r>
      <w:r w:rsidRPr="00A5297C">
        <w:rPr>
          <w:rFonts w:ascii="ＭＳ 明朝" w:eastAsia="ＭＳ 明朝" w:hAnsi="ＭＳ 明朝"/>
          <w:sz w:val="24"/>
          <w:szCs w:val="28"/>
        </w:rPr>
        <w:t>は、「第4</w:t>
      </w:r>
      <w:r>
        <w:rPr>
          <w:rFonts w:ascii="ＭＳ 明朝" w:eastAsia="ＭＳ 明朝" w:hAnsi="ＭＳ 明朝"/>
          <w:sz w:val="24"/>
          <w:szCs w:val="28"/>
        </w:rPr>
        <w:t>弾出荷分をもって最後とする」</w:t>
      </w:r>
      <w:r>
        <w:rPr>
          <w:rFonts w:ascii="ＭＳ 明朝" w:eastAsia="ＭＳ 明朝" w:hAnsi="ＭＳ 明朝" w:hint="eastAsia"/>
          <w:sz w:val="24"/>
          <w:szCs w:val="28"/>
        </w:rPr>
        <w:t>旨、示されたところ。しかしながら、</w:t>
      </w:r>
      <w:r>
        <w:rPr>
          <w:rFonts w:ascii="ＭＳ 明朝" w:eastAsia="ＭＳ 明朝" w:hAnsi="ＭＳ 明朝"/>
          <w:sz w:val="24"/>
          <w:szCs w:val="28"/>
        </w:rPr>
        <w:t>国</w:t>
      </w:r>
      <w:r>
        <w:rPr>
          <w:rFonts w:ascii="ＭＳ 明朝" w:eastAsia="ＭＳ 明朝" w:hAnsi="ＭＳ 明朝" w:hint="eastAsia"/>
          <w:sz w:val="24"/>
          <w:szCs w:val="28"/>
        </w:rPr>
        <w:t>が</w:t>
      </w:r>
      <w:r>
        <w:rPr>
          <w:rFonts w:ascii="ＭＳ 明朝" w:eastAsia="ＭＳ 明朝" w:hAnsi="ＭＳ 明朝"/>
          <w:sz w:val="24"/>
          <w:szCs w:val="28"/>
        </w:rPr>
        <w:t>医療従事者等</w:t>
      </w:r>
      <w:r>
        <w:rPr>
          <w:rFonts w:ascii="ＭＳ 明朝" w:eastAsia="ＭＳ 明朝" w:hAnsi="ＭＳ 明朝" w:hint="eastAsia"/>
          <w:sz w:val="24"/>
          <w:szCs w:val="28"/>
        </w:rPr>
        <w:t>の対象を順次拡充したことや、4月1日採用者など</w:t>
      </w:r>
      <w:r w:rsidRPr="00A5297C">
        <w:rPr>
          <w:rFonts w:ascii="ＭＳ 明朝" w:eastAsia="ＭＳ 明朝" w:hAnsi="ＭＳ 明朝"/>
          <w:sz w:val="24"/>
          <w:szCs w:val="28"/>
        </w:rPr>
        <w:t>に対応するため、当初の供給量を超えるワクチンが必要となることから、第4</w:t>
      </w:r>
      <w:r>
        <w:rPr>
          <w:rFonts w:ascii="ＭＳ 明朝" w:eastAsia="ＭＳ 明朝" w:hAnsi="ＭＳ 明朝"/>
          <w:sz w:val="24"/>
          <w:szCs w:val="28"/>
        </w:rPr>
        <w:t>弾出荷分以降も医療従事者等向け</w:t>
      </w:r>
      <w:r w:rsidRPr="00A5297C">
        <w:rPr>
          <w:rFonts w:ascii="ＭＳ 明朝" w:eastAsia="ＭＳ 明朝" w:hAnsi="ＭＳ 明朝"/>
          <w:sz w:val="24"/>
          <w:szCs w:val="28"/>
        </w:rPr>
        <w:t>ワクチンを</w:t>
      </w:r>
      <w:r>
        <w:rPr>
          <w:rFonts w:ascii="ＭＳ 明朝" w:eastAsia="ＭＳ 明朝" w:hAnsi="ＭＳ 明朝" w:hint="eastAsia"/>
          <w:sz w:val="24"/>
          <w:szCs w:val="28"/>
        </w:rPr>
        <w:t>迅速かつ</w:t>
      </w:r>
      <w:r w:rsidRPr="00A5297C">
        <w:rPr>
          <w:rFonts w:ascii="ＭＳ 明朝" w:eastAsia="ＭＳ 明朝" w:hAnsi="ＭＳ 明朝"/>
          <w:sz w:val="24"/>
          <w:szCs w:val="28"/>
        </w:rPr>
        <w:t>確実に供給すること。</w:t>
      </w:r>
    </w:p>
    <w:p w14:paraId="4040D79D" w14:textId="2070676C" w:rsidR="00250DF6" w:rsidRPr="002D7CF4" w:rsidRDefault="00250DF6" w:rsidP="00250DF6">
      <w:pPr>
        <w:rPr>
          <w:rFonts w:ascii="ＭＳ 明朝" w:eastAsia="ＭＳ 明朝" w:hAnsi="ＭＳ 明朝"/>
          <w:sz w:val="24"/>
          <w:szCs w:val="28"/>
        </w:rPr>
      </w:pPr>
    </w:p>
    <w:p w14:paraId="6CD53429" w14:textId="28E90D17" w:rsidR="001B61F4" w:rsidRDefault="001B61F4" w:rsidP="001B61F4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２．現在、ファイザー社製ワクチンが供給されているが、今後、複数のワクチン供給が可能になり</w:t>
      </w:r>
      <w:r w:rsidR="00EF477C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ワクチンが混在する状況においては、取り扱いの違いなどによる混乱が懸念されることから、現場での接種が円滑に進むよう、対応指針を速やかに示すこと。</w:t>
      </w:r>
    </w:p>
    <w:p w14:paraId="1157A7A3" w14:textId="133C65EA" w:rsidR="00250DF6" w:rsidRPr="001B61F4" w:rsidRDefault="00250DF6" w:rsidP="00250DF6">
      <w:pPr>
        <w:rPr>
          <w:rFonts w:ascii="ＭＳ 明朝" w:eastAsia="ＭＳ 明朝" w:hAnsi="ＭＳ 明朝"/>
          <w:sz w:val="24"/>
          <w:szCs w:val="28"/>
        </w:rPr>
      </w:pPr>
    </w:p>
    <w:p w14:paraId="424C38C5" w14:textId="77777777" w:rsidR="003440DB" w:rsidRPr="00C27F0C" w:rsidRDefault="00250DF6" w:rsidP="003440D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="003440DB">
        <w:rPr>
          <w:rFonts w:ascii="ＭＳ 明朝" w:eastAsia="ＭＳ 明朝" w:hAnsi="ＭＳ 明朝" w:hint="eastAsia"/>
          <w:sz w:val="24"/>
          <w:szCs w:val="28"/>
        </w:rPr>
        <w:t>「ワクチン接種記録システム（VRS）」及び「ワクチン接種円滑化システム（V-SYS）」については、接種会場や医療機関における情報入力を基本としており、その確実な実施に向けて、日本医師会を通じた医療機関へのさらなる協力要請など、必要な措置を講じること。</w:t>
      </w:r>
    </w:p>
    <w:p w14:paraId="6A21B8B5" w14:textId="05C71A65" w:rsidR="00250DF6" w:rsidRPr="003440DB" w:rsidRDefault="00250DF6" w:rsidP="003440D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AB7F243" w14:textId="77777777" w:rsidR="00250DF6" w:rsidRDefault="00250DF6" w:rsidP="00250DF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0967EA">
        <w:rPr>
          <w:rFonts w:ascii="ＭＳ 明朝" w:eastAsia="ＭＳ 明朝" w:hAnsi="ＭＳ 明朝" w:hint="eastAsia"/>
          <w:sz w:val="24"/>
          <w:szCs w:val="28"/>
        </w:rPr>
        <w:t>．</w:t>
      </w:r>
      <w:r w:rsidRPr="00D10EBD">
        <w:rPr>
          <w:rFonts w:ascii="ＭＳ 明朝" w:eastAsia="ＭＳ 明朝" w:hAnsi="ＭＳ 明朝" w:hint="eastAsia"/>
          <w:sz w:val="24"/>
          <w:szCs w:val="28"/>
        </w:rPr>
        <w:t>新型コロナウイルスワクチン接種体制確保事業</w:t>
      </w:r>
      <w:r>
        <w:rPr>
          <w:rFonts w:ascii="ＭＳ 明朝" w:eastAsia="ＭＳ 明朝" w:hAnsi="ＭＳ 明朝" w:hint="eastAsia"/>
          <w:sz w:val="24"/>
          <w:szCs w:val="28"/>
        </w:rPr>
        <w:t>の上限額については、VRSに対応するためのシステム改修費用等も含め、接種体制の整備に係る費用に地方の負担が生じないよう、引き続き、地方自治体の意見を踏まえ、国の責任において、令和3年度中の財政措置の全体像を市町村に明確に示すことも含め、必要な財政措置を講じること。</w:t>
      </w:r>
    </w:p>
    <w:p w14:paraId="28FD4884" w14:textId="113A0904" w:rsidR="008E6052" w:rsidRDefault="008E6052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E2733EF" w14:textId="77777777" w:rsidR="00D56FF9" w:rsidRPr="005E7AC2" w:rsidRDefault="00D56FF9" w:rsidP="00D56FF9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5E7AC2">
        <w:rPr>
          <w:rFonts w:ascii="ＭＳ 明朝" w:eastAsia="ＭＳ 明朝" w:hAnsi="ＭＳ 明朝" w:hint="eastAsia"/>
          <w:sz w:val="24"/>
          <w:szCs w:val="28"/>
        </w:rPr>
        <w:t xml:space="preserve">５．住民票所在地以外の市町村での接種における届出（住所地外接種の届出）について、接種対象者数の把握に一定必要ではあるが、ワクチンが十分に確保されれば、大きな問題は起きないと考えられることから、住民や市町村の負担を軽減する観点から、簡素化あるいは廃止を検討すること。 </w:t>
      </w:r>
    </w:p>
    <w:p w14:paraId="7A78A602" w14:textId="77777777" w:rsidR="00D56FF9" w:rsidRPr="00D56FF9" w:rsidRDefault="00D56FF9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ADF77C2" w14:textId="475EC601" w:rsidR="00CA69DE" w:rsidRDefault="002D22C4" w:rsidP="00250DF6">
      <w:pPr>
        <w:ind w:leftChars="100" w:left="210" w:firstLineChars="2800" w:firstLine="6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令和３年４</w:t>
      </w:r>
      <w:r w:rsidR="00CA69DE" w:rsidRPr="000967EA">
        <w:rPr>
          <w:rFonts w:ascii="ＭＳ 明朝" w:eastAsia="ＭＳ 明朝" w:hAnsi="ＭＳ 明朝" w:hint="eastAsia"/>
          <w:sz w:val="24"/>
          <w:szCs w:val="28"/>
        </w:rPr>
        <w:t>月</w:t>
      </w:r>
      <w:r w:rsidR="00EE36BB">
        <w:rPr>
          <w:rFonts w:ascii="ＭＳ 明朝" w:eastAsia="ＭＳ 明朝" w:hAnsi="ＭＳ 明朝" w:hint="eastAsia"/>
          <w:sz w:val="24"/>
          <w:szCs w:val="28"/>
        </w:rPr>
        <w:t>２８</w:t>
      </w:r>
      <w:r w:rsidR="00CA69DE" w:rsidRPr="000967E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BCA5D97" w14:textId="77777777" w:rsidR="00D56FF9" w:rsidRDefault="00D56FF9" w:rsidP="00250DF6">
      <w:pPr>
        <w:ind w:leftChars="100" w:left="210" w:firstLineChars="2800" w:firstLine="6720"/>
        <w:rPr>
          <w:rFonts w:ascii="ＭＳ 明朝" w:eastAsia="ＭＳ 明朝" w:hAnsi="ＭＳ 明朝"/>
          <w:sz w:val="24"/>
          <w:szCs w:val="28"/>
        </w:rPr>
      </w:pPr>
    </w:p>
    <w:p w14:paraId="0313ADCE" w14:textId="77777777" w:rsidR="008E6052" w:rsidRDefault="008E6052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行政改革担当大臣</w:t>
      </w:r>
    </w:p>
    <w:p w14:paraId="24FF5D4D" w14:textId="77777777" w:rsidR="008E6052" w:rsidRDefault="008E6052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国家公務員制度担当大臣</w:t>
      </w:r>
    </w:p>
    <w:p w14:paraId="73AB25EB" w14:textId="0A53E03F" w:rsidR="008E6052" w:rsidRDefault="008E6052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内閣府特命担当大臣（沖縄及び北方対策</w:t>
      </w:r>
      <w:r w:rsidR="00072AC8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>規制改革）</w:t>
      </w:r>
    </w:p>
    <w:p w14:paraId="07DA9C24" w14:textId="77777777" w:rsidR="008E6052" w:rsidRDefault="008E6052" w:rsidP="008E6052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河 　野　　太　 郎　　様</w:t>
      </w:r>
    </w:p>
    <w:p w14:paraId="39C4726D" w14:textId="77777777" w:rsidR="008E6052" w:rsidRPr="008E6052" w:rsidRDefault="008E6052" w:rsidP="008E60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06687C1" w14:textId="77777777" w:rsidR="008E6052" w:rsidRDefault="008E6052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大阪府　　　　　知事　吉　村　洋　文</w:t>
      </w:r>
    </w:p>
    <w:p w14:paraId="3872CDE2" w14:textId="77777777" w:rsidR="008E6052" w:rsidRDefault="008E6052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大阪府市長会　　会長　澤　井　宏　文</w:t>
      </w:r>
    </w:p>
    <w:p w14:paraId="39FB3F3B" w14:textId="50E093D9" w:rsidR="008E6052" w:rsidRPr="008E6052" w:rsidRDefault="008E6052" w:rsidP="00072AC8">
      <w:pPr>
        <w:wordWrap w:val="0"/>
        <w:ind w:leftChars="2102" w:left="4414" w:firstLineChars="300" w:firstLine="72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大阪府町村長会　会長　田　代　　　堯</w:t>
      </w:r>
    </w:p>
    <w:sectPr w:rsidR="008E6052" w:rsidRPr="008E6052" w:rsidSect="00FC542D">
      <w:headerReference w:type="default" r:id="rId7"/>
      <w:pgSz w:w="11906" w:h="16838" w:code="9"/>
      <w:pgMar w:top="1276" w:right="1134" w:bottom="1418" w:left="1134" w:header="425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0A846" w14:textId="77777777" w:rsidR="00833040" w:rsidRDefault="00833040" w:rsidP="00B83FDC">
      <w:r>
        <w:separator/>
      </w:r>
    </w:p>
  </w:endnote>
  <w:endnote w:type="continuationSeparator" w:id="0">
    <w:p w14:paraId="134DADB3" w14:textId="77777777" w:rsidR="00833040" w:rsidRDefault="00833040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90D19" w14:textId="77777777" w:rsidR="00833040" w:rsidRDefault="00833040" w:rsidP="00B83FDC">
      <w:r>
        <w:separator/>
      </w:r>
    </w:p>
  </w:footnote>
  <w:footnote w:type="continuationSeparator" w:id="0">
    <w:p w14:paraId="4369D040" w14:textId="77777777" w:rsidR="00833040" w:rsidRDefault="00833040" w:rsidP="00B8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E8F9" w14:textId="05DB0B29" w:rsidR="00B83FDC" w:rsidRDefault="00B83FDC" w:rsidP="00B83FD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C21B6"/>
    <w:multiLevelType w:val="hybridMultilevel"/>
    <w:tmpl w:val="26EC76BE"/>
    <w:lvl w:ilvl="0" w:tplc="05A84B9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A4"/>
    <w:rsid w:val="000037C3"/>
    <w:rsid w:val="00015C88"/>
    <w:rsid w:val="000308AD"/>
    <w:rsid w:val="00034BC1"/>
    <w:rsid w:val="000677C7"/>
    <w:rsid w:val="00072AC8"/>
    <w:rsid w:val="0008532F"/>
    <w:rsid w:val="00085F39"/>
    <w:rsid w:val="00090394"/>
    <w:rsid w:val="000967EA"/>
    <w:rsid w:val="000E4155"/>
    <w:rsid w:val="000F0017"/>
    <w:rsid w:val="00110269"/>
    <w:rsid w:val="00117F18"/>
    <w:rsid w:val="001537DB"/>
    <w:rsid w:val="00171CB2"/>
    <w:rsid w:val="00177D83"/>
    <w:rsid w:val="00190CE6"/>
    <w:rsid w:val="001B61F4"/>
    <w:rsid w:val="00221F4A"/>
    <w:rsid w:val="00250DF6"/>
    <w:rsid w:val="00294547"/>
    <w:rsid w:val="00297395"/>
    <w:rsid w:val="002C1A81"/>
    <w:rsid w:val="002D22C4"/>
    <w:rsid w:val="002D47E1"/>
    <w:rsid w:val="002D7CF4"/>
    <w:rsid w:val="002F1052"/>
    <w:rsid w:val="00304B7F"/>
    <w:rsid w:val="003060D3"/>
    <w:rsid w:val="003440DB"/>
    <w:rsid w:val="003572C1"/>
    <w:rsid w:val="003624D6"/>
    <w:rsid w:val="0036502F"/>
    <w:rsid w:val="003A1918"/>
    <w:rsid w:val="004039BC"/>
    <w:rsid w:val="00411691"/>
    <w:rsid w:val="00414653"/>
    <w:rsid w:val="0043069E"/>
    <w:rsid w:val="0044075D"/>
    <w:rsid w:val="00476D16"/>
    <w:rsid w:val="00484D23"/>
    <w:rsid w:val="004915F3"/>
    <w:rsid w:val="004E49D4"/>
    <w:rsid w:val="005052D1"/>
    <w:rsid w:val="00574F7A"/>
    <w:rsid w:val="005938D7"/>
    <w:rsid w:val="005A1511"/>
    <w:rsid w:val="005B1683"/>
    <w:rsid w:val="005C7D83"/>
    <w:rsid w:val="005E2197"/>
    <w:rsid w:val="005E7AC2"/>
    <w:rsid w:val="00616750"/>
    <w:rsid w:val="00656743"/>
    <w:rsid w:val="006A208E"/>
    <w:rsid w:val="006D6203"/>
    <w:rsid w:val="006D678F"/>
    <w:rsid w:val="006E13A9"/>
    <w:rsid w:val="007A75FC"/>
    <w:rsid w:val="007C689B"/>
    <w:rsid w:val="007D0826"/>
    <w:rsid w:val="007E6DD6"/>
    <w:rsid w:val="007F3249"/>
    <w:rsid w:val="00816E24"/>
    <w:rsid w:val="00825983"/>
    <w:rsid w:val="00833040"/>
    <w:rsid w:val="00841A5C"/>
    <w:rsid w:val="008500BE"/>
    <w:rsid w:val="008655C7"/>
    <w:rsid w:val="00872294"/>
    <w:rsid w:val="00873CEE"/>
    <w:rsid w:val="0089689C"/>
    <w:rsid w:val="008B212F"/>
    <w:rsid w:val="008D28F3"/>
    <w:rsid w:val="008E6052"/>
    <w:rsid w:val="00907691"/>
    <w:rsid w:val="00933069"/>
    <w:rsid w:val="00941185"/>
    <w:rsid w:val="00947AAA"/>
    <w:rsid w:val="009A3B98"/>
    <w:rsid w:val="009C3C7A"/>
    <w:rsid w:val="00A01BA8"/>
    <w:rsid w:val="00A23145"/>
    <w:rsid w:val="00A5297C"/>
    <w:rsid w:val="00AB1BAF"/>
    <w:rsid w:val="00AB24C3"/>
    <w:rsid w:val="00AE4791"/>
    <w:rsid w:val="00AF5E6C"/>
    <w:rsid w:val="00B23679"/>
    <w:rsid w:val="00B57D27"/>
    <w:rsid w:val="00B57FFD"/>
    <w:rsid w:val="00B62F04"/>
    <w:rsid w:val="00B660EA"/>
    <w:rsid w:val="00B72DF1"/>
    <w:rsid w:val="00B74655"/>
    <w:rsid w:val="00B747DE"/>
    <w:rsid w:val="00B817EC"/>
    <w:rsid w:val="00B83FDC"/>
    <w:rsid w:val="00BC65C9"/>
    <w:rsid w:val="00BE32A4"/>
    <w:rsid w:val="00C14D7E"/>
    <w:rsid w:val="00C27F0C"/>
    <w:rsid w:val="00C55987"/>
    <w:rsid w:val="00C9163D"/>
    <w:rsid w:val="00C9644D"/>
    <w:rsid w:val="00CA69DE"/>
    <w:rsid w:val="00D05CBE"/>
    <w:rsid w:val="00D10EBD"/>
    <w:rsid w:val="00D467C2"/>
    <w:rsid w:val="00D56FF9"/>
    <w:rsid w:val="00DA70CF"/>
    <w:rsid w:val="00DF201A"/>
    <w:rsid w:val="00E47028"/>
    <w:rsid w:val="00E52D17"/>
    <w:rsid w:val="00E57BC4"/>
    <w:rsid w:val="00E60204"/>
    <w:rsid w:val="00E82D7A"/>
    <w:rsid w:val="00EB1ED6"/>
    <w:rsid w:val="00EB316B"/>
    <w:rsid w:val="00EE36BB"/>
    <w:rsid w:val="00EF477C"/>
    <w:rsid w:val="00F31340"/>
    <w:rsid w:val="00F41C6D"/>
    <w:rsid w:val="00F449F2"/>
    <w:rsid w:val="00F83764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436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FDC"/>
  </w:style>
  <w:style w:type="paragraph" w:styleId="a5">
    <w:name w:val="footer"/>
    <w:basedOn w:val="a"/>
    <w:link w:val="a6"/>
    <w:uiPriority w:val="99"/>
    <w:unhideWhenUsed/>
    <w:rsid w:val="00B8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FDC"/>
  </w:style>
  <w:style w:type="paragraph" w:styleId="a7">
    <w:name w:val="Revision"/>
    <w:hidden/>
    <w:uiPriority w:val="99"/>
    <w:semiHidden/>
    <w:rsid w:val="0043069E"/>
  </w:style>
  <w:style w:type="paragraph" w:styleId="a8">
    <w:name w:val="Balloon Text"/>
    <w:basedOn w:val="a"/>
    <w:link w:val="a9"/>
    <w:uiPriority w:val="99"/>
    <w:semiHidden/>
    <w:unhideWhenUsed/>
    <w:rsid w:val="0043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6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0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2021-04-28T05:31:00Z</dcterms:created>
  <dcterms:modified xsi:type="dcterms:W3CDTF">2021-04-28T06:42:00Z</dcterms:modified>
</cp:coreProperties>
</file>