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79E4" w:rsidRPr="00E63A89" w:rsidRDefault="00CD79E4" w:rsidP="00236C7C">
      <w:pPr>
        <w:widowControl/>
        <w:spacing w:line="880" w:lineRule="exact"/>
        <w:rPr>
          <w:rFonts w:ascii="ＭＳ ゴシック" w:eastAsia="ＭＳ ゴシック" w:hAnsi="ＭＳ ゴシック" w:cs="Times New Roman"/>
          <w:b/>
          <w:sz w:val="44"/>
          <w:szCs w:val="44"/>
        </w:rPr>
      </w:pPr>
      <w:bookmarkStart w:id="0" w:name="_GoBack"/>
      <w:bookmarkEnd w:id="0"/>
    </w:p>
    <w:p w:rsidR="00CD79E4" w:rsidRPr="00E63A89" w:rsidRDefault="00CD79E4" w:rsidP="00CD79E4">
      <w:pPr>
        <w:widowControl/>
        <w:spacing w:line="880" w:lineRule="exact"/>
        <w:rPr>
          <w:rFonts w:ascii="ＭＳ ゴシック" w:eastAsia="ＭＳ ゴシック" w:hAnsi="ＭＳ ゴシック" w:cs="Times New Roman"/>
          <w:b/>
          <w:kern w:val="0"/>
          <w:sz w:val="44"/>
          <w:szCs w:val="44"/>
        </w:rPr>
      </w:pPr>
    </w:p>
    <w:p w:rsidR="005A43F6" w:rsidRPr="00E63A89" w:rsidRDefault="005A43F6" w:rsidP="00CD79E4">
      <w:pPr>
        <w:widowControl/>
        <w:spacing w:line="880" w:lineRule="exact"/>
        <w:rPr>
          <w:rFonts w:ascii="ＭＳ ゴシック" w:eastAsia="ＭＳ ゴシック" w:hAnsi="ＭＳ ゴシック" w:cs="Times New Roman"/>
          <w:b/>
          <w:kern w:val="0"/>
          <w:sz w:val="44"/>
          <w:szCs w:val="44"/>
        </w:rPr>
      </w:pPr>
    </w:p>
    <w:p w:rsidR="000F70F8" w:rsidRPr="00E63A89" w:rsidRDefault="000F70F8" w:rsidP="002F7154">
      <w:pPr>
        <w:widowControl/>
        <w:spacing w:line="880" w:lineRule="exact"/>
        <w:jc w:val="left"/>
        <w:rPr>
          <w:rFonts w:ascii="ＭＳ ゴシック" w:eastAsia="ＭＳ ゴシック" w:hAnsi="ＭＳ ゴシック" w:cs="Times New Roman"/>
          <w:b/>
          <w:kern w:val="0"/>
          <w:sz w:val="44"/>
          <w:szCs w:val="44"/>
        </w:rPr>
      </w:pPr>
      <w:r w:rsidRPr="00E63A89">
        <w:rPr>
          <w:rFonts w:ascii="ＭＳ ゴシック" w:eastAsia="ＭＳ ゴシック" w:hAnsi="ＭＳ ゴシック" w:cs="Times New Roman" w:hint="eastAsia"/>
          <w:b/>
          <w:kern w:val="0"/>
          <w:sz w:val="44"/>
          <w:szCs w:val="44"/>
        </w:rPr>
        <w:t>「</w:t>
      </w:r>
      <w:r w:rsidR="002F7154" w:rsidRPr="00E63A89">
        <w:rPr>
          <w:rFonts w:ascii="ＭＳ ゴシック" w:eastAsia="ＭＳ ゴシック" w:hAnsi="ＭＳ ゴシック" w:cs="Times New Roman" w:hint="eastAsia"/>
          <w:b/>
          <w:kern w:val="0"/>
          <w:sz w:val="44"/>
          <w:szCs w:val="44"/>
        </w:rPr>
        <w:t>国家戦略特区基本方針の改正</w:t>
      </w:r>
      <w:r w:rsidRPr="00E63A89">
        <w:rPr>
          <w:rFonts w:ascii="ＭＳ ゴシック" w:eastAsia="ＭＳ ゴシック" w:hAnsi="ＭＳ ゴシック" w:cs="Times New Roman" w:hint="eastAsia"/>
          <w:b/>
          <w:kern w:val="0"/>
          <w:sz w:val="44"/>
          <w:szCs w:val="44"/>
        </w:rPr>
        <w:t>」</w:t>
      </w:r>
      <w:r w:rsidRPr="00E63A89">
        <w:rPr>
          <w:rFonts w:ascii="ＭＳ ゴシック" w:eastAsia="ＭＳ ゴシック" w:hAnsi="ＭＳ ゴシック" w:cs="Times New Roman"/>
          <w:b/>
          <w:kern w:val="0"/>
          <w:sz w:val="44"/>
          <w:szCs w:val="44"/>
        </w:rPr>
        <w:t>等</w:t>
      </w:r>
      <w:r w:rsidR="00CD79E4" w:rsidRPr="00E63A89">
        <w:rPr>
          <w:rFonts w:ascii="ＭＳ ゴシック" w:eastAsia="ＭＳ ゴシック" w:hAnsi="ＭＳ ゴシック" w:cs="Times New Roman" w:hint="eastAsia"/>
          <w:b/>
          <w:kern w:val="0"/>
          <w:sz w:val="44"/>
          <w:szCs w:val="44"/>
        </w:rPr>
        <w:t>に関する</w:t>
      </w:r>
    </w:p>
    <w:p w:rsidR="00CD79E4" w:rsidRPr="00E63A89" w:rsidRDefault="00CD79E4" w:rsidP="00FC0302">
      <w:pPr>
        <w:widowControl/>
        <w:spacing w:line="880" w:lineRule="exact"/>
        <w:ind w:firstLineChars="100" w:firstLine="425"/>
        <w:jc w:val="center"/>
        <w:rPr>
          <w:rFonts w:ascii="ＭＳ ゴシック" w:eastAsia="ＭＳ ゴシック" w:hAnsi="ＭＳ ゴシック" w:cs="Times New Roman"/>
          <w:b/>
          <w:kern w:val="0"/>
          <w:sz w:val="44"/>
          <w:szCs w:val="44"/>
        </w:rPr>
      </w:pPr>
      <w:r w:rsidRPr="00E63A89">
        <w:rPr>
          <w:rFonts w:ascii="ＭＳ ゴシック" w:eastAsia="ＭＳ ゴシック" w:hAnsi="ＭＳ ゴシック" w:cs="Times New Roman" w:hint="eastAsia"/>
          <w:b/>
          <w:kern w:val="0"/>
          <w:sz w:val="44"/>
          <w:szCs w:val="44"/>
        </w:rPr>
        <w:t>提案・要望</w:t>
      </w:r>
    </w:p>
    <w:p w:rsidR="00CD79E4" w:rsidRPr="00E63A89" w:rsidRDefault="00CD79E4" w:rsidP="002F7154">
      <w:pPr>
        <w:widowControl/>
        <w:spacing w:line="880" w:lineRule="exact"/>
        <w:rPr>
          <w:rFonts w:ascii="ＭＳ ゴシック" w:eastAsia="ＭＳ ゴシック" w:hAnsi="ＭＳ ゴシック" w:cs="Times New Roman"/>
          <w:b/>
          <w:sz w:val="44"/>
          <w:szCs w:val="44"/>
        </w:rPr>
      </w:pPr>
    </w:p>
    <w:p w:rsidR="00CD79E4" w:rsidRPr="00E63A89" w:rsidRDefault="00CD79E4" w:rsidP="00CD79E4">
      <w:pPr>
        <w:widowControl/>
        <w:spacing w:line="400" w:lineRule="exact"/>
        <w:rPr>
          <w:rFonts w:ascii="ＭＳ ゴシック" w:eastAsia="ＭＳ ゴシック" w:hAnsi="ＭＳ ゴシック" w:cs="Times New Roman"/>
          <w:b/>
          <w:sz w:val="44"/>
          <w:szCs w:val="44"/>
        </w:rPr>
      </w:pPr>
    </w:p>
    <w:p w:rsidR="00CD79E4" w:rsidRPr="00E63A89" w:rsidRDefault="00CD79E4" w:rsidP="00CD79E4">
      <w:pPr>
        <w:widowControl/>
        <w:spacing w:line="400" w:lineRule="exact"/>
        <w:rPr>
          <w:rFonts w:ascii="ＭＳ ゴシック" w:eastAsia="ＭＳ ゴシック" w:hAnsi="ＭＳ ゴシック" w:cs="Times New Roman"/>
          <w:b/>
          <w:sz w:val="44"/>
          <w:szCs w:val="44"/>
        </w:rPr>
      </w:pPr>
    </w:p>
    <w:p w:rsidR="00CD79E4" w:rsidRPr="00E63A89" w:rsidRDefault="00CD79E4" w:rsidP="00CD79E4">
      <w:pPr>
        <w:widowControl/>
        <w:spacing w:line="400" w:lineRule="exact"/>
        <w:rPr>
          <w:rFonts w:ascii="ＭＳ ゴシック" w:eastAsia="ＭＳ ゴシック" w:hAnsi="ＭＳ ゴシック" w:cs="Times New Roman"/>
          <w:b/>
          <w:sz w:val="44"/>
          <w:szCs w:val="44"/>
        </w:rPr>
      </w:pPr>
    </w:p>
    <w:p w:rsidR="00CD79E4" w:rsidRPr="00E63A89" w:rsidRDefault="00CD79E4" w:rsidP="00CD79E4">
      <w:pPr>
        <w:widowControl/>
        <w:spacing w:line="400" w:lineRule="exact"/>
        <w:rPr>
          <w:rFonts w:ascii="ＭＳ ゴシック" w:eastAsia="ＭＳ ゴシック" w:hAnsi="ＭＳ ゴシック" w:cs="Times New Roman"/>
          <w:b/>
          <w:sz w:val="44"/>
          <w:szCs w:val="44"/>
        </w:rPr>
      </w:pPr>
    </w:p>
    <w:p w:rsidR="005A43F6" w:rsidRPr="00E63A89" w:rsidRDefault="005A43F6" w:rsidP="00CD79E4">
      <w:pPr>
        <w:widowControl/>
        <w:spacing w:line="400" w:lineRule="exact"/>
        <w:rPr>
          <w:rFonts w:ascii="ＭＳ ゴシック" w:eastAsia="ＭＳ ゴシック" w:hAnsi="ＭＳ ゴシック" w:cs="Times New Roman"/>
          <w:b/>
          <w:sz w:val="44"/>
          <w:szCs w:val="44"/>
        </w:rPr>
      </w:pPr>
    </w:p>
    <w:p w:rsidR="005A43F6" w:rsidRPr="00E63A89" w:rsidRDefault="005A43F6" w:rsidP="00CD79E4">
      <w:pPr>
        <w:widowControl/>
        <w:spacing w:line="400" w:lineRule="exact"/>
        <w:rPr>
          <w:rFonts w:ascii="ＭＳ ゴシック" w:eastAsia="ＭＳ ゴシック" w:hAnsi="ＭＳ ゴシック" w:cs="Times New Roman"/>
          <w:b/>
          <w:sz w:val="44"/>
          <w:szCs w:val="44"/>
        </w:rPr>
      </w:pPr>
    </w:p>
    <w:p w:rsidR="00CD79E4" w:rsidRPr="00E63A89" w:rsidRDefault="00CD79E4" w:rsidP="00CD79E4">
      <w:pPr>
        <w:widowControl/>
        <w:spacing w:line="400" w:lineRule="exact"/>
        <w:rPr>
          <w:rFonts w:ascii="ＭＳ ゴシック" w:eastAsia="ＭＳ ゴシック" w:hAnsi="ＭＳ ゴシック" w:cs="Times New Roman"/>
          <w:b/>
          <w:sz w:val="44"/>
          <w:szCs w:val="44"/>
        </w:rPr>
      </w:pPr>
    </w:p>
    <w:p w:rsidR="00CD79E4" w:rsidRPr="00E63A89" w:rsidRDefault="00CD79E4" w:rsidP="00CD79E4">
      <w:pPr>
        <w:widowControl/>
        <w:spacing w:line="400" w:lineRule="exact"/>
        <w:rPr>
          <w:rFonts w:ascii="ＭＳ ゴシック" w:eastAsia="ＭＳ ゴシック" w:hAnsi="ＭＳ ゴシック" w:cs="Times New Roman"/>
          <w:b/>
          <w:sz w:val="44"/>
          <w:szCs w:val="44"/>
        </w:rPr>
      </w:pPr>
    </w:p>
    <w:p w:rsidR="00CD79E4" w:rsidRPr="00E63A89" w:rsidRDefault="00CD79E4" w:rsidP="00CD79E4">
      <w:pPr>
        <w:widowControl/>
        <w:spacing w:line="400" w:lineRule="exact"/>
        <w:rPr>
          <w:rFonts w:ascii="ＭＳ ゴシック" w:eastAsia="ＭＳ ゴシック" w:hAnsi="ＭＳ ゴシック" w:cs="Times New Roman"/>
          <w:b/>
          <w:sz w:val="44"/>
          <w:szCs w:val="44"/>
        </w:rPr>
      </w:pPr>
    </w:p>
    <w:p w:rsidR="00CD79E4" w:rsidRPr="00E63A89" w:rsidRDefault="00CD79E4" w:rsidP="00CD79E4">
      <w:pPr>
        <w:widowControl/>
        <w:spacing w:line="400" w:lineRule="exact"/>
        <w:rPr>
          <w:rFonts w:ascii="ＭＳ ゴシック" w:eastAsia="ＭＳ ゴシック" w:hAnsi="ＭＳ ゴシック" w:cs="Times New Roman"/>
          <w:b/>
          <w:sz w:val="44"/>
          <w:szCs w:val="44"/>
        </w:rPr>
      </w:pPr>
    </w:p>
    <w:p w:rsidR="00CD79E4" w:rsidRPr="00E63A89" w:rsidRDefault="00CD79E4" w:rsidP="00CD79E4">
      <w:pPr>
        <w:widowControl/>
        <w:spacing w:line="400" w:lineRule="exact"/>
        <w:rPr>
          <w:rFonts w:ascii="ＭＳ ゴシック" w:eastAsia="ＭＳ ゴシック" w:hAnsi="ＭＳ ゴシック" w:cs="Times New Roman"/>
          <w:b/>
          <w:sz w:val="44"/>
          <w:szCs w:val="44"/>
        </w:rPr>
      </w:pPr>
    </w:p>
    <w:p w:rsidR="00CD79E4" w:rsidRPr="00E63A89" w:rsidRDefault="00CD79E4" w:rsidP="00CD79E4">
      <w:pPr>
        <w:widowControl/>
        <w:spacing w:line="400" w:lineRule="exact"/>
        <w:rPr>
          <w:rFonts w:ascii="ＭＳ ゴシック" w:eastAsia="ＭＳ ゴシック" w:hAnsi="ＭＳ ゴシック" w:cs="Times New Roman"/>
          <w:b/>
          <w:sz w:val="44"/>
          <w:szCs w:val="44"/>
        </w:rPr>
      </w:pPr>
    </w:p>
    <w:p w:rsidR="00CD79E4" w:rsidRPr="00E63A89" w:rsidRDefault="00CD79E4" w:rsidP="00CD79E4">
      <w:pPr>
        <w:widowControl/>
        <w:spacing w:line="400" w:lineRule="exact"/>
        <w:rPr>
          <w:rFonts w:ascii="ＭＳ ゴシック" w:eastAsia="ＭＳ ゴシック" w:hAnsi="ＭＳ ゴシック" w:cs="Times New Roman"/>
          <w:b/>
          <w:sz w:val="44"/>
          <w:szCs w:val="44"/>
        </w:rPr>
      </w:pPr>
    </w:p>
    <w:p w:rsidR="005A43F6" w:rsidRPr="00E63A89" w:rsidRDefault="005A43F6" w:rsidP="00CD79E4">
      <w:pPr>
        <w:widowControl/>
        <w:spacing w:line="400" w:lineRule="exact"/>
        <w:rPr>
          <w:rFonts w:ascii="ＭＳ ゴシック" w:eastAsia="ＭＳ ゴシック" w:hAnsi="ＭＳ ゴシック" w:cs="Times New Roman"/>
          <w:b/>
          <w:sz w:val="44"/>
          <w:szCs w:val="44"/>
        </w:rPr>
      </w:pPr>
    </w:p>
    <w:p w:rsidR="005A43F6" w:rsidRPr="00E63A89" w:rsidRDefault="005A43F6" w:rsidP="00CD79E4">
      <w:pPr>
        <w:widowControl/>
        <w:spacing w:line="400" w:lineRule="exact"/>
        <w:rPr>
          <w:rFonts w:ascii="ＭＳ ゴシック" w:eastAsia="ＭＳ ゴシック" w:hAnsi="ＭＳ ゴシック" w:cs="Times New Roman"/>
          <w:b/>
          <w:sz w:val="44"/>
          <w:szCs w:val="44"/>
        </w:rPr>
      </w:pPr>
    </w:p>
    <w:p w:rsidR="005A43F6" w:rsidRPr="00E63A89" w:rsidRDefault="005A43F6" w:rsidP="00CD79E4">
      <w:pPr>
        <w:widowControl/>
        <w:spacing w:line="400" w:lineRule="exact"/>
        <w:rPr>
          <w:rFonts w:ascii="ＭＳ ゴシック" w:eastAsia="ＭＳ ゴシック" w:hAnsi="ＭＳ ゴシック" w:cs="Times New Roman"/>
          <w:b/>
          <w:sz w:val="44"/>
          <w:szCs w:val="44"/>
        </w:rPr>
      </w:pPr>
    </w:p>
    <w:p w:rsidR="00CD79E4" w:rsidRPr="00E63A89" w:rsidRDefault="00CD79E4" w:rsidP="00CD79E4">
      <w:pPr>
        <w:widowControl/>
        <w:spacing w:line="400" w:lineRule="exact"/>
        <w:rPr>
          <w:rFonts w:ascii="ＭＳ ゴシック" w:eastAsia="ＭＳ ゴシック" w:hAnsi="ＭＳ ゴシック" w:cs="Times New Roman"/>
          <w:b/>
          <w:sz w:val="44"/>
          <w:szCs w:val="44"/>
        </w:rPr>
      </w:pPr>
    </w:p>
    <w:p w:rsidR="00CD79E4" w:rsidRPr="00E63A89" w:rsidRDefault="00CD79E4" w:rsidP="00CD79E4">
      <w:pPr>
        <w:widowControl/>
        <w:spacing w:line="400" w:lineRule="exact"/>
        <w:rPr>
          <w:rFonts w:ascii="ＭＳ ゴシック" w:eastAsia="ＭＳ ゴシック" w:hAnsi="ＭＳ ゴシック" w:cs="Times New Roman"/>
          <w:b/>
          <w:sz w:val="44"/>
          <w:szCs w:val="44"/>
        </w:rPr>
      </w:pPr>
    </w:p>
    <w:p w:rsidR="00CD79E4" w:rsidRPr="00E63A89" w:rsidRDefault="00CD79E4" w:rsidP="004B5722">
      <w:pPr>
        <w:widowControl/>
        <w:spacing w:line="440" w:lineRule="exact"/>
        <w:jc w:val="center"/>
        <w:rPr>
          <w:rFonts w:ascii="ＭＳ ゴシック" w:eastAsia="ＭＳ ゴシック" w:hAnsi="ＭＳ ゴシック" w:cs="Times New Roman"/>
          <w:b/>
          <w:sz w:val="44"/>
          <w:szCs w:val="44"/>
        </w:rPr>
      </w:pPr>
      <w:r w:rsidRPr="00E63A89">
        <w:rPr>
          <w:rFonts w:ascii="ＭＳ ゴシック" w:eastAsia="ＭＳ ゴシック" w:hAnsi="ＭＳ ゴシック" w:cs="Times New Roman" w:hint="eastAsia"/>
          <w:b/>
          <w:sz w:val="44"/>
          <w:szCs w:val="44"/>
        </w:rPr>
        <w:t>令和２年</w:t>
      </w:r>
      <w:r w:rsidR="00FC0302" w:rsidRPr="00E63A89">
        <w:rPr>
          <w:rFonts w:ascii="ＭＳ ゴシック" w:eastAsia="ＭＳ ゴシック" w:hAnsi="ＭＳ ゴシック" w:cs="Times New Roman" w:hint="eastAsia"/>
          <w:b/>
          <w:sz w:val="44"/>
          <w:szCs w:val="44"/>
        </w:rPr>
        <w:t>10</w:t>
      </w:r>
      <w:r w:rsidRPr="00E63A89">
        <w:rPr>
          <w:rFonts w:ascii="ＭＳ ゴシック" w:eastAsia="ＭＳ ゴシック" w:hAnsi="ＭＳ ゴシック" w:cs="Times New Roman" w:hint="eastAsia"/>
          <w:b/>
          <w:sz w:val="44"/>
          <w:szCs w:val="44"/>
        </w:rPr>
        <w:t>月</w:t>
      </w:r>
    </w:p>
    <w:p w:rsidR="00CD79E4" w:rsidRPr="00E63A89" w:rsidRDefault="00CD79E4" w:rsidP="00CD79E4">
      <w:pPr>
        <w:widowControl/>
        <w:spacing w:line="400" w:lineRule="exact"/>
        <w:rPr>
          <w:rFonts w:ascii="ＭＳ ゴシック" w:eastAsia="ＭＳ ゴシック" w:hAnsi="ＭＳ ゴシック" w:cs="Times New Roman"/>
          <w:b/>
          <w:sz w:val="44"/>
          <w:szCs w:val="44"/>
        </w:rPr>
      </w:pPr>
    </w:p>
    <w:p w:rsidR="005A43F6" w:rsidRPr="00E63A89" w:rsidRDefault="005A43F6" w:rsidP="00CD79E4">
      <w:pPr>
        <w:widowControl/>
        <w:spacing w:line="400" w:lineRule="exact"/>
        <w:rPr>
          <w:rFonts w:ascii="ＭＳ ゴシック" w:eastAsia="ＭＳ ゴシック" w:hAnsi="ＭＳ ゴシック" w:cs="Times New Roman"/>
          <w:b/>
          <w:sz w:val="44"/>
          <w:szCs w:val="44"/>
        </w:rPr>
      </w:pPr>
    </w:p>
    <w:p w:rsidR="00CD79E4" w:rsidRPr="00E63A89" w:rsidRDefault="00CD79E4" w:rsidP="00CD79E4">
      <w:pPr>
        <w:widowControl/>
        <w:spacing w:line="400" w:lineRule="exact"/>
        <w:rPr>
          <w:rFonts w:ascii="ＭＳ ゴシック" w:eastAsia="ＭＳ ゴシック" w:hAnsi="ＭＳ ゴシック" w:cs="Times New Roman"/>
          <w:b/>
          <w:sz w:val="44"/>
          <w:szCs w:val="44"/>
        </w:rPr>
      </w:pPr>
    </w:p>
    <w:p w:rsidR="00CD79E4" w:rsidRPr="00E63A89" w:rsidRDefault="00CD79E4" w:rsidP="00587C2C">
      <w:pPr>
        <w:widowControl/>
        <w:spacing w:line="460" w:lineRule="exact"/>
        <w:jc w:val="center"/>
        <w:rPr>
          <w:rFonts w:ascii="ＭＳ ゴシック" w:eastAsia="ＭＳ ゴシック" w:hAnsi="ＭＳ ゴシック" w:cs="Times New Roman"/>
          <w:b/>
          <w:sz w:val="44"/>
          <w:szCs w:val="44"/>
        </w:rPr>
      </w:pPr>
      <w:r w:rsidRPr="00E63A89">
        <w:rPr>
          <w:rFonts w:ascii="ＭＳ ゴシック" w:eastAsia="ＭＳ ゴシック" w:hAnsi="ＭＳ ゴシック" w:cs="Times New Roman" w:hint="eastAsia"/>
          <w:b/>
          <w:sz w:val="44"/>
          <w:szCs w:val="44"/>
        </w:rPr>
        <w:t>大阪府・大阪市</w:t>
      </w:r>
    </w:p>
    <w:p w:rsidR="00CD79E4" w:rsidRPr="00E63A89" w:rsidRDefault="00CD79E4" w:rsidP="00CD79E4">
      <w:pPr>
        <w:widowControl/>
        <w:spacing w:line="400" w:lineRule="exact"/>
        <w:rPr>
          <w:rFonts w:ascii="ＭＳ ゴシック" w:eastAsia="ＭＳ ゴシック" w:hAnsi="ＭＳ ゴシック" w:cs="Times New Roman"/>
          <w:b/>
          <w:kern w:val="0"/>
          <w:sz w:val="44"/>
          <w:szCs w:val="44"/>
        </w:rPr>
      </w:pPr>
    </w:p>
    <w:p w:rsidR="005A43F6" w:rsidRPr="00E63A89" w:rsidRDefault="005A43F6">
      <w:pPr>
        <w:widowControl/>
        <w:jc w:val="left"/>
        <w:rPr>
          <w:rFonts w:ascii="HG正楷書体-PRO" w:eastAsia="HG正楷書体-PRO" w:hAnsi="Century" w:cs="Times New Roman"/>
          <w:b/>
          <w:sz w:val="34"/>
          <w:szCs w:val="34"/>
        </w:rPr>
      </w:pPr>
    </w:p>
    <w:p w:rsidR="000F70F8" w:rsidRPr="00E63A89" w:rsidRDefault="000F70F8" w:rsidP="00587C2C">
      <w:pPr>
        <w:widowControl/>
        <w:ind w:leftChars="59" w:left="114"/>
        <w:jc w:val="center"/>
        <w:rPr>
          <w:rFonts w:ascii="HG正楷書体-PRO" w:eastAsia="HG正楷書体-PRO" w:hAnsi="Century" w:cs="Times New Roman"/>
          <w:b/>
          <w:sz w:val="34"/>
          <w:szCs w:val="34"/>
        </w:rPr>
      </w:pPr>
      <w:r w:rsidRPr="00E63A89">
        <w:rPr>
          <w:rFonts w:ascii="HG正楷書体-PRO" w:eastAsia="HG正楷書体-PRO" w:hAnsi="Century" w:cs="Times New Roman" w:hint="eastAsia"/>
          <w:b/>
          <w:sz w:val="34"/>
          <w:szCs w:val="34"/>
        </w:rPr>
        <w:lastRenderedPageBreak/>
        <w:t>「国家戦略特区基本方針の改正」等に関する提案・要望</w:t>
      </w:r>
    </w:p>
    <w:p w:rsidR="005A43F6" w:rsidRPr="00E63A89" w:rsidRDefault="005A43F6" w:rsidP="00587C2C">
      <w:pPr>
        <w:widowControl/>
        <w:snapToGrid w:val="0"/>
        <w:spacing w:line="320" w:lineRule="exact"/>
        <w:rPr>
          <w:rFonts w:ascii="HG正楷書体-PRO" w:eastAsia="HG正楷書体-PRO" w:hAnsi="ＭＳ 明朝" w:cs="Times New Roman"/>
          <w:sz w:val="28"/>
          <w:szCs w:val="28"/>
        </w:rPr>
      </w:pPr>
    </w:p>
    <w:p w:rsidR="000F70F8" w:rsidRPr="00E63A89" w:rsidRDefault="000F70F8" w:rsidP="000F70F8">
      <w:pPr>
        <w:widowControl/>
        <w:spacing w:line="440" w:lineRule="exact"/>
        <w:ind w:firstLineChars="100" w:firstLine="263"/>
        <w:rPr>
          <w:rFonts w:ascii="HG正楷書体-PRO" w:eastAsia="HG正楷書体-PRO" w:hAnsi="ＭＳ 明朝" w:cs="Times New Roman"/>
          <w:sz w:val="28"/>
          <w:szCs w:val="28"/>
        </w:rPr>
      </w:pPr>
      <w:r w:rsidRPr="00E63A89">
        <w:rPr>
          <w:rFonts w:ascii="HG正楷書体-PRO" w:eastAsia="HG正楷書体-PRO" w:hAnsi="ＭＳ 明朝" w:cs="Times New Roman" w:hint="eastAsia"/>
          <w:sz w:val="28"/>
          <w:szCs w:val="28"/>
        </w:rPr>
        <w:t>日頃から、大阪府政及び大阪市政の推進につきまして、格別の御高配と御協力を賜り、厚くお礼申し上げます。</w:t>
      </w:r>
    </w:p>
    <w:p w:rsidR="0039625E" w:rsidRPr="00E63A89" w:rsidRDefault="0039625E" w:rsidP="0039625E">
      <w:pPr>
        <w:widowControl/>
        <w:spacing w:line="440" w:lineRule="exact"/>
        <w:ind w:firstLineChars="100" w:firstLine="263"/>
        <w:rPr>
          <w:rFonts w:ascii="HG正楷書体-PRO" w:eastAsia="HG正楷書体-PRO" w:hAnsi="ＭＳ 明朝" w:cs="Times New Roman"/>
          <w:sz w:val="28"/>
          <w:szCs w:val="28"/>
        </w:rPr>
      </w:pPr>
      <w:r w:rsidRPr="00E63A89">
        <w:rPr>
          <w:rFonts w:ascii="HG正楷書体-PRO" w:eastAsia="HG正楷書体-PRO" w:hAnsi="ＭＳ 明朝" w:cs="Times New Roman" w:hint="eastAsia"/>
          <w:sz w:val="28"/>
          <w:szCs w:val="28"/>
        </w:rPr>
        <w:t>大阪府市では、昨年度に貴府地方創生推進事務局において「スーパーシティ」構想の自治体アイデア公募が実施されて以来、うめきた</w:t>
      </w:r>
      <w:r w:rsidRPr="00E63A89">
        <w:rPr>
          <w:rFonts w:ascii="HG正楷書体-PRO" w:eastAsia="HG正楷書体-PRO" w:hAnsi="ＭＳ 明朝" w:cs="Times New Roman"/>
          <w:sz w:val="28"/>
          <w:szCs w:val="28"/>
        </w:rPr>
        <w:t>2期（大阪市北区）、2025年大阪・関西万博（此花区）及び夢洲2期（同区）の３つの事業から成るスーパーシティの実現に向けて、</w:t>
      </w:r>
      <w:r w:rsidR="00A73F9E" w:rsidRPr="00E63A89">
        <w:rPr>
          <w:rFonts w:ascii="HG正楷書体-PRO" w:eastAsia="HG正楷書体-PRO" w:hAnsi="ＭＳ 明朝" w:cs="Times New Roman" w:hint="eastAsia"/>
          <w:sz w:val="28"/>
          <w:szCs w:val="28"/>
        </w:rPr>
        <w:t>区域指定</w:t>
      </w:r>
      <w:r w:rsidR="005A43F6" w:rsidRPr="00E63A89">
        <w:rPr>
          <w:rFonts w:ascii="HG正楷書体-PRO" w:eastAsia="HG正楷書体-PRO" w:hAnsi="ＭＳ 明朝" w:cs="Times New Roman" w:hint="eastAsia"/>
          <w:sz w:val="28"/>
          <w:szCs w:val="28"/>
        </w:rPr>
        <w:t>が得られる</w:t>
      </w:r>
      <w:r w:rsidR="00A73F9E" w:rsidRPr="00E63A89">
        <w:rPr>
          <w:rFonts w:ascii="HG正楷書体-PRO" w:eastAsia="HG正楷書体-PRO" w:hAnsi="ＭＳ 明朝" w:cs="Times New Roman" w:hint="eastAsia"/>
          <w:sz w:val="28"/>
          <w:szCs w:val="28"/>
        </w:rPr>
        <w:t>よう、</w:t>
      </w:r>
      <w:r w:rsidR="00FC0302" w:rsidRPr="00E63A89">
        <w:rPr>
          <w:rFonts w:ascii="HG正楷書体-PRO" w:eastAsia="HG正楷書体-PRO" w:hAnsi="ＭＳ 明朝" w:cs="Times New Roman" w:hint="eastAsia"/>
          <w:sz w:val="28"/>
          <w:szCs w:val="28"/>
        </w:rPr>
        <w:t>鋭意</w:t>
      </w:r>
      <w:r w:rsidRPr="00E63A89">
        <w:rPr>
          <w:rFonts w:ascii="HG正楷書体-PRO" w:eastAsia="HG正楷書体-PRO" w:hAnsi="ＭＳ 明朝" w:cs="Times New Roman"/>
          <w:sz w:val="28"/>
          <w:szCs w:val="28"/>
        </w:rPr>
        <w:t>検討を進めて</w:t>
      </w:r>
      <w:r w:rsidR="00A73F9E" w:rsidRPr="00E63A89">
        <w:rPr>
          <w:rFonts w:ascii="HG正楷書体-PRO" w:eastAsia="HG正楷書体-PRO" w:hAnsi="ＭＳ 明朝" w:cs="Times New Roman" w:hint="eastAsia"/>
          <w:sz w:val="28"/>
          <w:szCs w:val="28"/>
        </w:rPr>
        <w:t>おります</w:t>
      </w:r>
      <w:r w:rsidRPr="00E63A89">
        <w:rPr>
          <w:rFonts w:ascii="HG正楷書体-PRO" w:eastAsia="HG正楷書体-PRO" w:hAnsi="ＭＳ 明朝" w:cs="Times New Roman"/>
          <w:sz w:val="28"/>
          <w:szCs w:val="28"/>
        </w:rPr>
        <w:t>。</w:t>
      </w:r>
    </w:p>
    <w:p w:rsidR="00A73F9E" w:rsidRPr="00E63A89" w:rsidRDefault="005A43F6" w:rsidP="0039625E">
      <w:pPr>
        <w:widowControl/>
        <w:spacing w:line="440" w:lineRule="exact"/>
        <w:ind w:firstLineChars="100" w:firstLine="263"/>
        <w:rPr>
          <w:rFonts w:ascii="HG正楷書体-PRO" w:eastAsia="HG正楷書体-PRO" w:hAnsi="ＭＳ 明朝" w:cs="Times New Roman"/>
          <w:sz w:val="28"/>
          <w:szCs w:val="28"/>
        </w:rPr>
      </w:pPr>
      <w:r w:rsidRPr="00E63A89">
        <w:rPr>
          <w:rFonts w:ascii="HG正楷書体-PRO" w:eastAsia="HG正楷書体-PRO" w:hAnsi="ＭＳ 明朝" w:cs="Times New Roman" w:hint="eastAsia"/>
          <w:sz w:val="28"/>
          <w:szCs w:val="28"/>
        </w:rPr>
        <w:t>一方、</w:t>
      </w:r>
      <w:r w:rsidR="00A73F9E" w:rsidRPr="00E63A89">
        <w:rPr>
          <w:rFonts w:ascii="HG正楷書体-PRO" w:eastAsia="HG正楷書体-PRO" w:hAnsi="ＭＳ 明朝" w:cs="Times New Roman" w:hint="eastAsia"/>
          <w:sz w:val="28"/>
          <w:szCs w:val="28"/>
        </w:rPr>
        <w:t>先般</w:t>
      </w:r>
      <w:r w:rsidR="0039625E" w:rsidRPr="00E63A89">
        <w:rPr>
          <w:rFonts w:ascii="HG正楷書体-PRO" w:eastAsia="HG正楷書体-PRO" w:hAnsi="ＭＳ 明朝" w:cs="Times New Roman"/>
          <w:sz w:val="28"/>
          <w:szCs w:val="28"/>
        </w:rPr>
        <w:t>開催</w:t>
      </w:r>
      <w:r w:rsidR="00A73F9E" w:rsidRPr="00E63A89">
        <w:rPr>
          <w:rFonts w:ascii="HG正楷書体-PRO" w:eastAsia="HG正楷書体-PRO" w:hAnsi="ＭＳ 明朝" w:cs="Times New Roman" w:hint="eastAsia"/>
          <w:sz w:val="28"/>
          <w:szCs w:val="28"/>
        </w:rPr>
        <w:t>された</w:t>
      </w:r>
      <w:r w:rsidR="0039625E" w:rsidRPr="00E63A89">
        <w:rPr>
          <w:rFonts w:ascii="HG正楷書体-PRO" w:eastAsia="HG正楷書体-PRO" w:hAnsi="ＭＳ 明朝" w:cs="Times New Roman"/>
          <w:sz w:val="28"/>
          <w:szCs w:val="28"/>
        </w:rPr>
        <w:t>第10</w:t>
      </w:r>
      <w:r w:rsidR="00905196" w:rsidRPr="00E63A89">
        <w:rPr>
          <w:rFonts w:ascii="HG正楷書体-PRO" w:eastAsia="HG正楷書体-PRO" w:hAnsi="ＭＳ 明朝" w:cs="Times New Roman"/>
          <w:sz w:val="28"/>
          <w:szCs w:val="28"/>
        </w:rPr>
        <w:t>回『「スーパーシティ」構想の実現に向けた有識者懇談会』</w:t>
      </w:r>
      <w:r w:rsidR="001B757E" w:rsidRPr="00E63A89">
        <w:rPr>
          <w:rFonts w:ascii="HG正楷書体-PRO" w:eastAsia="HG正楷書体-PRO" w:hAnsi="ＭＳ 明朝" w:cs="Times New Roman" w:hint="eastAsia"/>
          <w:sz w:val="28"/>
          <w:szCs w:val="28"/>
        </w:rPr>
        <w:t>においては</w:t>
      </w:r>
      <w:r w:rsidR="00905196" w:rsidRPr="00E63A89">
        <w:rPr>
          <w:rFonts w:ascii="HG正楷書体-PRO" w:eastAsia="HG正楷書体-PRO" w:hAnsi="ＭＳ 明朝" w:cs="Times New Roman" w:hint="eastAsia"/>
          <w:sz w:val="28"/>
          <w:szCs w:val="28"/>
        </w:rPr>
        <w:t>、</w:t>
      </w:r>
      <w:r w:rsidR="0039625E" w:rsidRPr="00E63A89">
        <w:rPr>
          <w:rFonts w:ascii="HG正楷書体-PRO" w:eastAsia="HG正楷書体-PRO" w:hAnsi="ＭＳ 明朝" w:cs="Times New Roman"/>
          <w:sz w:val="28"/>
          <w:szCs w:val="28"/>
        </w:rPr>
        <w:t>「国家戦略特区基本方針の改正のポイント(案)</w:t>
      </w:r>
      <w:r w:rsidR="00EA3F1A" w:rsidRPr="00E63A89">
        <w:rPr>
          <w:rFonts w:ascii="HG正楷書体-PRO" w:eastAsia="HG正楷書体-PRO" w:hAnsi="ＭＳ 明朝" w:cs="Times New Roman"/>
          <w:sz w:val="28"/>
          <w:szCs w:val="28"/>
        </w:rPr>
        <w:t>」</w:t>
      </w:r>
      <w:r w:rsidR="00905196" w:rsidRPr="00E63A89">
        <w:rPr>
          <w:rFonts w:ascii="HG正楷書体-PRO" w:eastAsia="HG正楷書体-PRO" w:hAnsi="ＭＳ 明朝" w:cs="Times New Roman" w:hint="eastAsia"/>
          <w:sz w:val="28"/>
          <w:szCs w:val="28"/>
        </w:rPr>
        <w:t>として</w:t>
      </w:r>
      <w:r w:rsidR="00EA3F1A" w:rsidRPr="00E63A89">
        <w:rPr>
          <w:rFonts w:ascii="HG正楷書体-PRO" w:eastAsia="HG正楷書体-PRO" w:hAnsi="ＭＳ 明朝" w:cs="Times New Roman" w:hint="eastAsia"/>
          <w:sz w:val="28"/>
          <w:szCs w:val="28"/>
        </w:rPr>
        <w:t>、</w:t>
      </w:r>
      <w:r w:rsidR="00905196" w:rsidRPr="00E63A89">
        <w:rPr>
          <w:rFonts w:ascii="HG正楷書体-PRO" w:eastAsia="HG正楷書体-PRO" w:hAnsi="ＭＳ 明朝" w:cs="Times New Roman"/>
          <w:sz w:val="28"/>
          <w:szCs w:val="28"/>
        </w:rPr>
        <w:t>「スーパーシティ区域の指定基準」</w:t>
      </w:r>
      <w:r w:rsidR="00905196" w:rsidRPr="00E63A89">
        <w:rPr>
          <w:rFonts w:ascii="HG正楷書体-PRO" w:eastAsia="HG正楷書体-PRO" w:hAnsi="ＭＳ 明朝" w:cs="Times New Roman" w:hint="eastAsia"/>
          <w:sz w:val="28"/>
          <w:szCs w:val="28"/>
        </w:rPr>
        <w:t>に、</w:t>
      </w:r>
    </w:p>
    <w:p w:rsidR="00A73F9E" w:rsidRPr="00E63A89" w:rsidRDefault="00A73F9E" w:rsidP="00E63A89">
      <w:pPr>
        <w:widowControl/>
        <w:spacing w:line="440" w:lineRule="exact"/>
        <w:ind w:leftChars="147" w:left="587" w:hangingChars="115" w:hanging="303"/>
        <w:rPr>
          <w:rFonts w:ascii="HG正楷書体-PRO" w:eastAsia="HG正楷書体-PRO" w:hAnsi="ＭＳ 明朝" w:cs="Times New Roman"/>
          <w:sz w:val="28"/>
          <w:szCs w:val="28"/>
        </w:rPr>
      </w:pPr>
      <w:r w:rsidRPr="00E63A89">
        <w:rPr>
          <w:rFonts w:ascii="HG正楷書体-PRO" w:eastAsia="HG正楷書体-PRO" w:hAnsi="ＭＳ 明朝" w:cs="Times New Roman" w:hint="eastAsia"/>
          <w:sz w:val="28"/>
          <w:szCs w:val="28"/>
        </w:rPr>
        <w:t xml:space="preserve">① </w:t>
      </w:r>
      <w:r w:rsidR="0039625E" w:rsidRPr="00E63A89">
        <w:rPr>
          <w:rFonts w:ascii="HG正楷書体-PRO" w:eastAsia="HG正楷書体-PRO" w:hAnsi="ＭＳ 明朝" w:cs="Times New Roman"/>
          <w:sz w:val="28"/>
          <w:szCs w:val="28"/>
        </w:rPr>
        <w:t>地</w:t>
      </w:r>
      <w:r w:rsidRPr="00E63A89">
        <w:rPr>
          <w:rFonts w:ascii="HG正楷書体-PRO" w:eastAsia="HG正楷書体-PRO" w:hAnsi="ＭＳ 明朝" w:cs="Times New Roman"/>
          <w:sz w:val="28"/>
          <w:szCs w:val="28"/>
        </w:rPr>
        <w:t>方公共団体の公募による必要な能力を有する主要な事業者候補の選定</w:t>
      </w:r>
    </w:p>
    <w:p w:rsidR="00A73F9E" w:rsidRPr="00E63A89" w:rsidRDefault="00A73F9E" w:rsidP="00E63A89">
      <w:pPr>
        <w:widowControl/>
        <w:spacing w:line="440" w:lineRule="exact"/>
        <w:ind w:leftChars="147" w:left="587" w:hangingChars="115" w:hanging="303"/>
        <w:rPr>
          <w:rFonts w:ascii="HG正楷書体-PRO" w:eastAsia="HG正楷書体-PRO" w:hAnsi="ＭＳ 明朝" w:cs="Times New Roman"/>
          <w:sz w:val="28"/>
          <w:szCs w:val="28"/>
        </w:rPr>
      </w:pPr>
      <w:r w:rsidRPr="00E63A89">
        <w:rPr>
          <w:rFonts w:ascii="HG正楷書体-PRO" w:eastAsia="HG正楷書体-PRO" w:hAnsi="ＭＳ 明朝" w:cs="Times New Roman" w:hint="eastAsia"/>
          <w:sz w:val="28"/>
          <w:szCs w:val="28"/>
        </w:rPr>
        <w:t xml:space="preserve">② </w:t>
      </w:r>
      <w:r w:rsidRPr="00E63A89">
        <w:rPr>
          <w:rFonts w:ascii="HG正楷書体-PRO" w:eastAsia="HG正楷書体-PRO" w:hAnsi="ＭＳ 明朝" w:cs="Times New Roman"/>
          <w:sz w:val="28"/>
          <w:szCs w:val="28"/>
        </w:rPr>
        <w:t>地方公共団体による区域指定応募前の住民の意向の把握</w:t>
      </w:r>
    </w:p>
    <w:p w:rsidR="0039625E" w:rsidRPr="00E63A89" w:rsidRDefault="00905196" w:rsidP="00A73F9E">
      <w:pPr>
        <w:widowControl/>
        <w:spacing w:line="440" w:lineRule="exact"/>
        <w:rPr>
          <w:rFonts w:ascii="HG正楷書体-PRO" w:eastAsia="HG正楷書体-PRO" w:hAnsi="ＭＳ 明朝" w:cs="Times New Roman"/>
          <w:sz w:val="28"/>
          <w:szCs w:val="28"/>
        </w:rPr>
      </w:pPr>
      <w:r w:rsidRPr="00E63A89">
        <w:rPr>
          <w:rFonts w:ascii="HG正楷書体-PRO" w:eastAsia="HG正楷書体-PRO" w:hAnsi="ＭＳ 明朝" w:cs="Times New Roman" w:hint="eastAsia"/>
          <w:sz w:val="28"/>
          <w:szCs w:val="28"/>
        </w:rPr>
        <w:t>が</w:t>
      </w:r>
      <w:r w:rsidR="001B757E" w:rsidRPr="00E63A89">
        <w:rPr>
          <w:rFonts w:ascii="HG正楷書体-PRO" w:eastAsia="HG正楷書体-PRO" w:hAnsi="ＭＳ 明朝" w:cs="Times New Roman" w:hint="eastAsia"/>
          <w:sz w:val="28"/>
          <w:szCs w:val="28"/>
        </w:rPr>
        <w:t>明記され</w:t>
      </w:r>
      <w:r w:rsidR="0015216B" w:rsidRPr="00E63A89">
        <w:rPr>
          <w:rFonts w:ascii="HG正楷書体-PRO" w:eastAsia="HG正楷書体-PRO" w:hAnsi="ＭＳ 明朝" w:cs="Times New Roman" w:hint="eastAsia"/>
          <w:sz w:val="28"/>
          <w:szCs w:val="28"/>
        </w:rPr>
        <w:t>、また、</w:t>
      </w:r>
      <w:r w:rsidR="00FC7BB8" w:rsidRPr="00E63A89">
        <w:rPr>
          <w:rFonts w:ascii="HG正楷書体-PRO" w:eastAsia="HG正楷書体-PRO" w:hAnsi="ＭＳ 明朝" w:cs="Times New Roman" w:hint="eastAsia"/>
          <w:sz w:val="28"/>
          <w:szCs w:val="28"/>
        </w:rPr>
        <w:t>「</w:t>
      </w:r>
      <w:r w:rsidR="00A73F9E" w:rsidRPr="00E63A89">
        <w:rPr>
          <w:rFonts w:ascii="HG正楷書体-PRO" w:eastAsia="HG正楷書体-PRO" w:hAnsi="ＭＳ 明朝" w:cs="Times New Roman"/>
          <w:sz w:val="28"/>
          <w:szCs w:val="28"/>
        </w:rPr>
        <w:t>基本構想に関する住民等の意向の反映・確認</w:t>
      </w:r>
      <w:r w:rsidR="00FC7BB8" w:rsidRPr="00E63A89">
        <w:rPr>
          <w:rFonts w:ascii="HG正楷書体-PRO" w:eastAsia="HG正楷書体-PRO" w:hAnsi="ＭＳ 明朝" w:cs="Times New Roman" w:hint="eastAsia"/>
          <w:sz w:val="28"/>
          <w:szCs w:val="28"/>
        </w:rPr>
        <w:t>」</w:t>
      </w:r>
      <w:r w:rsidR="0015216B" w:rsidRPr="00E63A89">
        <w:rPr>
          <w:rFonts w:ascii="HG正楷書体-PRO" w:eastAsia="HG正楷書体-PRO" w:hAnsi="ＭＳ 明朝" w:cs="Times New Roman" w:hint="eastAsia"/>
          <w:sz w:val="28"/>
          <w:szCs w:val="28"/>
        </w:rPr>
        <w:t>についても</w:t>
      </w:r>
      <w:r w:rsidR="001B757E" w:rsidRPr="00E63A89">
        <w:rPr>
          <w:rFonts w:ascii="HG正楷書体-PRO" w:eastAsia="HG正楷書体-PRO" w:hAnsi="ＭＳ 明朝" w:cs="Times New Roman" w:hint="eastAsia"/>
          <w:sz w:val="28"/>
          <w:szCs w:val="28"/>
        </w:rPr>
        <w:t>記載</w:t>
      </w:r>
      <w:r w:rsidR="0015216B" w:rsidRPr="00E63A89">
        <w:rPr>
          <w:rFonts w:ascii="HG正楷書体-PRO" w:eastAsia="HG正楷書体-PRO" w:hAnsi="ＭＳ 明朝" w:cs="Times New Roman" w:hint="eastAsia"/>
          <w:sz w:val="28"/>
          <w:szCs w:val="28"/>
        </w:rPr>
        <w:t>さ</w:t>
      </w:r>
      <w:r w:rsidR="00FC7BB8" w:rsidRPr="00E63A89">
        <w:rPr>
          <w:rFonts w:ascii="HG正楷書体-PRO" w:eastAsia="HG正楷書体-PRO" w:hAnsi="ＭＳ 明朝" w:cs="Times New Roman" w:hint="eastAsia"/>
          <w:sz w:val="28"/>
          <w:szCs w:val="28"/>
        </w:rPr>
        <w:t>れています。</w:t>
      </w:r>
    </w:p>
    <w:p w:rsidR="00EA3F1A" w:rsidRPr="00E63A89" w:rsidRDefault="0039625E" w:rsidP="0039625E">
      <w:pPr>
        <w:widowControl/>
        <w:spacing w:line="440" w:lineRule="exact"/>
        <w:ind w:firstLineChars="100" w:firstLine="263"/>
        <w:rPr>
          <w:rFonts w:ascii="HG正楷書体-PRO" w:eastAsia="HG正楷書体-PRO" w:hAnsi="ＭＳ 明朝" w:cs="Times New Roman"/>
          <w:sz w:val="28"/>
          <w:szCs w:val="28"/>
        </w:rPr>
      </w:pPr>
      <w:r w:rsidRPr="00E63A89">
        <w:rPr>
          <w:rFonts w:ascii="HG正楷書体-PRO" w:eastAsia="HG正楷書体-PRO" w:hAnsi="ＭＳ 明朝" w:cs="Times New Roman" w:hint="eastAsia"/>
          <w:sz w:val="28"/>
          <w:szCs w:val="28"/>
        </w:rPr>
        <w:t>しかしながら、現在、</w:t>
      </w:r>
      <w:r w:rsidR="00EA3F1A" w:rsidRPr="00E63A89">
        <w:rPr>
          <w:rFonts w:ascii="HG正楷書体-PRO" w:eastAsia="HG正楷書体-PRO" w:hAnsi="ＭＳ 明朝" w:cs="Times New Roman" w:hint="eastAsia"/>
          <w:sz w:val="28"/>
          <w:szCs w:val="28"/>
        </w:rPr>
        <w:t>大阪</w:t>
      </w:r>
      <w:r w:rsidRPr="00E63A89">
        <w:rPr>
          <w:rFonts w:ascii="HG正楷書体-PRO" w:eastAsia="HG正楷書体-PRO" w:hAnsi="ＭＳ 明朝" w:cs="Times New Roman" w:hint="eastAsia"/>
          <w:sz w:val="28"/>
          <w:szCs w:val="28"/>
        </w:rPr>
        <w:t>府市で検討を進めている事業は、</w:t>
      </w:r>
      <w:r w:rsidR="00EA3F1A" w:rsidRPr="00E63A89">
        <w:rPr>
          <w:rFonts w:ascii="HG正楷書体-PRO" w:eastAsia="HG正楷書体-PRO" w:hAnsi="ＭＳ 明朝" w:cs="Times New Roman" w:hint="eastAsia"/>
          <w:sz w:val="28"/>
          <w:szCs w:val="28"/>
        </w:rPr>
        <w:t>下記のとおり特有の事情があることから、スーパーシティ区域の指定基準等に適合しないことが懸念されます。</w:t>
      </w:r>
    </w:p>
    <w:p w:rsidR="00EA3F1A" w:rsidRPr="00212E71" w:rsidRDefault="00212E71" w:rsidP="00212E71">
      <w:pPr>
        <w:pStyle w:val="a9"/>
        <w:widowControl/>
        <w:numPr>
          <w:ilvl w:val="0"/>
          <w:numId w:val="10"/>
        </w:numPr>
        <w:spacing w:line="440" w:lineRule="exact"/>
        <w:ind w:leftChars="0"/>
        <w:rPr>
          <w:rFonts w:ascii="HG正楷書体-PRO" w:eastAsia="HG正楷書体-PRO" w:hAnsi="ＭＳ 明朝" w:cs="Times New Roman"/>
          <w:sz w:val="28"/>
          <w:szCs w:val="28"/>
        </w:rPr>
      </w:pPr>
      <w:r>
        <w:rPr>
          <w:rFonts w:ascii="HG正楷書体-PRO" w:eastAsia="HG正楷書体-PRO" w:hAnsi="ＭＳ 明朝" w:cs="Times New Roman" w:hint="eastAsia"/>
          <w:sz w:val="28"/>
          <w:szCs w:val="28"/>
        </w:rPr>
        <w:t>う</w:t>
      </w:r>
      <w:r w:rsidR="0039625E" w:rsidRPr="00212E71">
        <w:rPr>
          <w:rFonts w:ascii="HG正楷書体-PRO" w:eastAsia="HG正楷書体-PRO" w:hAnsi="ＭＳ 明朝" w:cs="Times New Roman" w:hint="eastAsia"/>
          <w:sz w:val="28"/>
          <w:szCs w:val="28"/>
        </w:rPr>
        <w:t>めきた</w:t>
      </w:r>
      <w:r w:rsidR="0039625E" w:rsidRPr="00212E71">
        <w:rPr>
          <w:rFonts w:ascii="HG正楷書体-PRO" w:eastAsia="HG正楷書体-PRO" w:hAnsi="ＭＳ 明朝" w:cs="Times New Roman"/>
          <w:sz w:val="28"/>
          <w:szCs w:val="28"/>
        </w:rPr>
        <w:t>2期については既に公募に</w:t>
      </w:r>
      <w:r w:rsidR="00A73F9E" w:rsidRPr="00212E71">
        <w:rPr>
          <w:rFonts w:ascii="HG正楷書体-PRO" w:eastAsia="HG正楷書体-PRO" w:hAnsi="ＭＳ 明朝" w:cs="Times New Roman"/>
          <w:sz w:val="28"/>
          <w:szCs w:val="28"/>
        </w:rPr>
        <w:t>より開発事業者が決定しており、まちびらきの準備を進めていること</w:t>
      </w:r>
      <w:r w:rsidR="00A73F9E" w:rsidRPr="00212E71">
        <w:rPr>
          <w:rFonts w:ascii="HG正楷書体-PRO" w:eastAsia="HG正楷書体-PRO" w:hAnsi="ＭＳ 明朝" w:cs="Times New Roman" w:hint="eastAsia"/>
          <w:sz w:val="28"/>
          <w:szCs w:val="28"/>
        </w:rPr>
        <w:t>。</w:t>
      </w:r>
    </w:p>
    <w:p w:rsidR="00EA3F1A" w:rsidRPr="00E63A89" w:rsidRDefault="0039625E" w:rsidP="007C2432">
      <w:pPr>
        <w:widowControl/>
        <w:spacing w:line="440" w:lineRule="exact"/>
        <w:ind w:leftChars="100" w:left="588" w:hangingChars="150" w:hanging="395"/>
        <w:rPr>
          <w:rFonts w:ascii="HG正楷書体-PRO" w:eastAsia="HG正楷書体-PRO" w:hAnsi="ＭＳ 明朝" w:cs="Times New Roman"/>
          <w:sz w:val="28"/>
          <w:szCs w:val="28"/>
        </w:rPr>
      </w:pPr>
      <w:r w:rsidRPr="00E63A89">
        <w:rPr>
          <w:rFonts w:ascii="HG正楷書体-PRO" w:eastAsia="HG正楷書体-PRO" w:hAnsi="ＭＳ 明朝" w:cs="Times New Roman"/>
          <w:sz w:val="28"/>
          <w:szCs w:val="28"/>
        </w:rPr>
        <w:t>②</w:t>
      </w:r>
      <w:r w:rsidR="00A73F9E" w:rsidRPr="00E63A89">
        <w:rPr>
          <w:rFonts w:ascii="HG正楷書体-PRO" w:eastAsia="HG正楷書体-PRO" w:hAnsi="ＭＳ 明朝" w:cs="Times New Roman"/>
          <w:sz w:val="28"/>
          <w:szCs w:val="28"/>
        </w:rPr>
        <w:t xml:space="preserve"> </w:t>
      </w:r>
      <w:r w:rsidRPr="00E63A89">
        <w:rPr>
          <w:rFonts w:ascii="HG正楷書体-PRO" w:eastAsia="HG正楷書体-PRO" w:hAnsi="ＭＳ 明朝" w:cs="Times New Roman"/>
          <w:sz w:val="28"/>
          <w:szCs w:val="28"/>
        </w:rPr>
        <w:t>万博の開催及びその後の夢洲2</w:t>
      </w:r>
      <w:r w:rsidR="00A73F9E" w:rsidRPr="00E63A89">
        <w:rPr>
          <w:rFonts w:ascii="HG正楷書体-PRO" w:eastAsia="HG正楷書体-PRO" w:hAnsi="ＭＳ 明朝" w:cs="Times New Roman"/>
          <w:sz w:val="28"/>
          <w:szCs w:val="28"/>
        </w:rPr>
        <w:t>期のまちづくりまでに相当の期間があること</w:t>
      </w:r>
      <w:r w:rsidR="00A73F9E" w:rsidRPr="00E63A89">
        <w:rPr>
          <w:rFonts w:ascii="HG正楷書体-PRO" w:eastAsia="HG正楷書体-PRO" w:hAnsi="ＭＳ 明朝" w:cs="Times New Roman" w:hint="eastAsia"/>
          <w:sz w:val="28"/>
          <w:szCs w:val="28"/>
        </w:rPr>
        <w:t>。</w:t>
      </w:r>
    </w:p>
    <w:p w:rsidR="00EA3F1A" w:rsidRPr="00E63A89" w:rsidRDefault="0039625E" w:rsidP="00A672FD">
      <w:pPr>
        <w:widowControl/>
        <w:spacing w:line="440" w:lineRule="exact"/>
        <w:ind w:leftChars="100" w:left="588" w:hangingChars="150" w:hanging="395"/>
        <w:rPr>
          <w:rFonts w:ascii="HG正楷書体-PRO" w:eastAsia="HG正楷書体-PRO" w:hAnsi="ＭＳ 明朝" w:cs="Times New Roman"/>
          <w:sz w:val="28"/>
          <w:szCs w:val="28"/>
        </w:rPr>
      </w:pPr>
      <w:r w:rsidRPr="00E63A89">
        <w:rPr>
          <w:rFonts w:ascii="HG正楷書体-PRO" w:eastAsia="HG正楷書体-PRO" w:hAnsi="ＭＳ 明朝" w:cs="Times New Roman"/>
          <w:sz w:val="28"/>
          <w:szCs w:val="28"/>
        </w:rPr>
        <w:t>③</w:t>
      </w:r>
      <w:r w:rsidR="00A73F9E" w:rsidRPr="00E63A89">
        <w:rPr>
          <w:rFonts w:ascii="HG正楷書体-PRO" w:eastAsia="HG正楷書体-PRO" w:hAnsi="ＭＳ 明朝" w:cs="Times New Roman"/>
          <w:sz w:val="28"/>
          <w:szCs w:val="28"/>
        </w:rPr>
        <w:t xml:space="preserve"> </w:t>
      </w:r>
      <w:r w:rsidRPr="00E63A89">
        <w:rPr>
          <w:rFonts w:ascii="HG正楷書体-PRO" w:eastAsia="HG正楷書体-PRO" w:hAnsi="ＭＳ 明朝" w:cs="Times New Roman"/>
          <w:sz w:val="28"/>
          <w:szCs w:val="28"/>
        </w:rPr>
        <w:t>3つの事業はいずれもグリーンフ</w:t>
      </w:r>
      <w:r w:rsidR="00A73F9E" w:rsidRPr="00E63A89">
        <w:rPr>
          <w:rFonts w:ascii="HG正楷書体-PRO" w:eastAsia="HG正楷書体-PRO" w:hAnsi="ＭＳ 明朝" w:cs="Times New Roman"/>
          <w:sz w:val="28"/>
          <w:szCs w:val="28"/>
        </w:rPr>
        <w:t>ィールドでの事業であり、かつ将来にわたって住民が存在しないこと</w:t>
      </w:r>
      <w:r w:rsidR="00A73F9E" w:rsidRPr="00E63A89">
        <w:rPr>
          <w:rFonts w:ascii="HG正楷書体-PRO" w:eastAsia="HG正楷書体-PRO" w:hAnsi="ＭＳ 明朝" w:cs="Times New Roman" w:hint="eastAsia"/>
          <w:sz w:val="28"/>
          <w:szCs w:val="28"/>
        </w:rPr>
        <w:t>。</w:t>
      </w:r>
    </w:p>
    <w:p w:rsidR="000F70F8" w:rsidRPr="00E63A89" w:rsidRDefault="005A43F6" w:rsidP="00EA3F1A">
      <w:pPr>
        <w:widowControl/>
        <w:autoSpaceDE w:val="0"/>
        <w:autoSpaceDN w:val="0"/>
        <w:spacing w:line="440" w:lineRule="exact"/>
        <w:ind w:firstLineChars="100" w:firstLine="263"/>
        <w:rPr>
          <w:rFonts w:ascii="HG正楷書体-PRO" w:eastAsia="HG正楷書体-PRO" w:hAnsi="ＭＳ 明朝" w:cs="Times New Roman"/>
          <w:sz w:val="28"/>
          <w:szCs w:val="28"/>
        </w:rPr>
      </w:pPr>
      <w:r w:rsidRPr="00E63A89">
        <w:rPr>
          <w:rFonts w:ascii="HG正楷書体-PRO" w:eastAsia="HG正楷書体-PRO" w:hAnsi="ＭＳ 明朝" w:cs="Times New Roman" w:hint="eastAsia"/>
          <w:sz w:val="28"/>
          <w:szCs w:val="28"/>
        </w:rPr>
        <w:t>そのため、</w:t>
      </w:r>
      <w:r w:rsidR="00EA3F1A" w:rsidRPr="00E63A89">
        <w:rPr>
          <w:rFonts w:ascii="HG正楷書体-PRO" w:eastAsia="HG正楷書体-PRO" w:hAnsi="ＭＳ 明朝" w:cs="Times New Roman" w:hint="eastAsia"/>
          <w:sz w:val="28"/>
          <w:szCs w:val="28"/>
        </w:rPr>
        <w:t>今後</w:t>
      </w:r>
      <w:r w:rsidR="00A73F9E" w:rsidRPr="00E63A89">
        <w:rPr>
          <w:rFonts w:ascii="HG正楷書体-PRO" w:eastAsia="HG正楷書体-PRO" w:hAnsi="ＭＳ 明朝" w:cs="Times New Roman" w:hint="eastAsia"/>
          <w:sz w:val="28"/>
          <w:szCs w:val="28"/>
        </w:rPr>
        <w:t>、</w:t>
      </w:r>
      <w:r w:rsidR="00EA3F1A" w:rsidRPr="00E63A89">
        <w:rPr>
          <w:rFonts w:ascii="HG正楷書体-PRO" w:eastAsia="HG正楷書体-PRO" w:hAnsi="ＭＳ 明朝" w:cs="Times New Roman" w:hint="eastAsia"/>
          <w:sz w:val="28"/>
          <w:szCs w:val="28"/>
        </w:rPr>
        <w:t>公募要件の詳細設計に当たりましては、大阪府市の状況等</w:t>
      </w:r>
      <w:r w:rsidR="000F70F8" w:rsidRPr="00E63A89">
        <w:rPr>
          <w:rFonts w:ascii="HG正楷書体-PRO" w:eastAsia="HG正楷書体-PRO" w:hAnsi="ＭＳ 明朝" w:cs="Times New Roman" w:hint="eastAsia"/>
          <w:sz w:val="28"/>
          <w:szCs w:val="28"/>
        </w:rPr>
        <w:t>について十分ご理解いただき、格別のご配慮を賜りますようお願い申し上げます。</w:t>
      </w:r>
    </w:p>
    <w:p w:rsidR="000F70F8" w:rsidRPr="00E63A89" w:rsidRDefault="000F70F8" w:rsidP="00587C2C">
      <w:pPr>
        <w:widowControl/>
        <w:snapToGrid w:val="0"/>
        <w:spacing w:line="280" w:lineRule="exact"/>
        <w:rPr>
          <w:rFonts w:ascii="HG正楷書体-PRO" w:eastAsia="HG正楷書体-PRO" w:hAnsi="Century" w:cs="Times New Roman"/>
          <w:b/>
          <w:sz w:val="32"/>
          <w:szCs w:val="32"/>
        </w:rPr>
      </w:pPr>
    </w:p>
    <w:p w:rsidR="000F70F8" w:rsidRPr="00E63A89" w:rsidRDefault="000F70F8" w:rsidP="00587C2C">
      <w:pPr>
        <w:widowControl/>
        <w:ind w:firstLineChars="200" w:firstLine="609"/>
        <w:rPr>
          <w:rFonts w:ascii="Century" w:eastAsia="ＭＳ 明朝" w:hAnsi="Century" w:cs="Times New Roman"/>
          <w:sz w:val="32"/>
          <w:szCs w:val="32"/>
        </w:rPr>
      </w:pPr>
      <w:r w:rsidRPr="00E63A89">
        <w:rPr>
          <w:rFonts w:ascii="HG正楷書体-PRO" w:eastAsia="HG正楷書体-PRO" w:hAnsi="Century" w:cs="Times New Roman" w:hint="eastAsia"/>
          <w:b/>
          <w:sz w:val="32"/>
          <w:szCs w:val="32"/>
        </w:rPr>
        <w:t>令和２年</w:t>
      </w:r>
      <w:r w:rsidR="00FC0302" w:rsidRPr="00E63A89">
        <w:rPr>
          <w:rFonts w:ascii="HG正楷書体-PRO" w:eastAsia="HG正楷書体-PRO" w:hAnsi="Century" w:cs="Times New Roman" w:hint="eastAsia"/>
          <w:b/>
          <w:sz w:val="32"/>
          <w:szCs w:val="32"/>
        </w:rPr>
        <w:t>10</w:t>
      </w:r>
      <w:r w:rsidRPr="00E63A89">
        <w:rPr>
          <w:rFonts w:ascii="HG正楷書体-PRO" w:eastAsia="HG正楷書体-PRO" w:hAnsi="Century" w:cs="Times New Roman" w:hint="eastAsia"/>
          <w:b/>
          <w:sz w:val="32"/>
          <w:szCs w:val="32"/>
        </w:rPr>
        <w:t>月</w:t>
      </w:r>
    </w:p>
    <w:p w:rsidR="0039625E" w:rsidRPr="00E63A89" w:rsidRDefault="000F70F8" w:rsidP="00587C2C">
      <w:pPr>
        <w:widowControl/>
        <w:snapToGrid w:val="0"/>
        <w:ind w:firstLineChars="900" w:firstLine="2741"/>
        <w:rPr>
          <w:rFonts w:ascii="HG正楷書体-PRO" w:eastAsia="HG正楷書体-PRO" w:hAnsi="Century" w:cs="Times New Roman"/>
          <w:b/>
          <w:sz w:val="52"/>
          <w:szCs w:val="52"/>
        </w:rPr>
      </w:pPr>
      <w:r w:rsidRPr="00E63A89">
        <w:rPr>
          <w:rFonts w:ascii="HG正楷書体-PRO" w:eastAsia="HG正楷書体-PRO" w:hAnsi="Century" w:cs="Times New Roman" w:hint="eastAsia"/>
          <w:b/>
          <w:sz w:val="32"/>
          <w:szCs w:val="32"/>
        </w:rPr>
        <w:t>大阪府知事</w:t>
      </w:r>
      <w:r w:rsidRPr="00E63A89">
        <w:rPr>
          <w:rFonts w:ascii="Century" w:eastAsia="ＭＳ 明朝" w:hAnsi="Century" w:cs="Times New Roman" w:hint="eastAsia"/>
          <w:b/>
          <w:sz w:val="28"/>
          <w:szCs w:val="28"/>
        </w:rPr>
        <w:t xml:space="preserve">　</w:t>
      </w:r>
      <w:r w:rsidRPr="00E63A89">
        <w:rPr>
          <w:rFonts w:ascii="Century" w:eastAsia="ＭＳ 明朝" w:hAnsi="Century" w:cs="Times New Roman" w:hint="eastAsia"/>
          <w:b/>
          <w:sz w:val="32"/>
          <w:szCs w:val="32"/>
        </w:rPr>
        <w:t xml:space="preserve">　　</w:t>
      </w:r>
      <w:r w:rsidRPr="00E63A89">
        <w:rPr>
          <w:rFonts w:ascii="HG正楷書体-PRO" w:eastAsia="HG正楷書体-PRO" w:hAnsi="Century" w:cs="Times New Roman" w:hint="eastAsia"/>
          <w:b/>
          <w:sz w:val="52"/>
          <w:szCs w:val="52"/>
        </w:rPr>
        <w:t>吉 村　洋 文</w:t>
      </w:r>
    </w:p>
    <w:p w:rsidR="0039625E" w:rsidRPr="00E63A89" w:rsidRDefault="0039625E" w:rsidP="0039625E">
      <w:pPr>
        <w:widowControl/>
        <w:spacing w:line="276" w:lineRule="auto"/>
        <w:ind w:firstLineChars="900" w:firstLine="2741"/>
        <w:rPr>
          <w:rFonts w:ascii="HG正楷書体-PRO" w:eastAsia="HG正楷書体-PRO" w:hAnsi="Century" w:cs="Times New Roman"/>
          <w:b/>
          <w:sz w:val="52"/>
          <w:szCs w:val="52"/>
        </w:rPr>
      </w:pPr>
      <w:r w:rsidRPr="00E63A89">
        <w:rPr>
          <w:rFonts w:ascii="HG正楷書体-PRO" w:eastAsia="HG正楷書体-PRO" w:hAnsi="Century" w:cs="Times New Roman" w:hint="eastAsia"/>
          <w:b/>
          <w:sz w:val="32"/>
          <w:szCs w:val="32"/>
        </w:rPr>
        <w:t>大阪市長</w:t>
      </w:r>
      <w:r w:rsidRPr="00E63A89">
        <w:rPr>
          <w:rFonts w:ascii="Century" w:eastAsia="ＭＳ 明朝" w:hAnsi="Century" w:cs="Times New Roman" w:hint="eastAsia"/>
          <w:b/>
          <w:sz w:val="28"/>
          <w:szCs w:val="28"/>
        </w:rPr>
        <w:t xml:space="preserve">　</w:t>
      </w:r>
      <w:r w:rsidRPr="00E63A89">
        <w:rPr>
          <w:rFonts w:ascii="Century" w:eastAsia="ＭＳ 明朝" w:hAnsi="Century" w:cs="Times New Roman" w:hint="eastAsia"/>
          <w:b/>
          <w:sz w:val="32"/>
          <w:szCs w:val="32"/>
        </w:rPr>
        <w:t xml:space="preserve">　　　</w:t>
      </w:r>
      <w:r w:rsidRPr="00E63A89">
        <w:rPr>
          <w:rFonts w:ascii="HG正楷書体-PRO" w:eastAsia="HG正楷書体-PRO" w:hAnsi="Century" w:cs="Times New Roman" w:hint="eastAsia"/>
          <w:b/>
          <w:sz w:val="52"/>
          <w:szCs w:val="52"/>
        </w:rPr>
        <w:t>松 井　一 郎</w:t>
      </w:r>
    </w:p>
    <w:p w:rsidR="005A43F6" w:rsidRPr="00E63A89" w:rsidRDefault="005A43F6" w:rsidP="005A43F6">
      <w:pPr>
        <w:widowControl/>
        <w:autoSpaceDE w:val="0"/>
        <w:autoSpaceDN w:val="0"/>
        <w:spacing w:line="440" w:lineRule="exact"/>
        <w:rPr>
          <w:rFonts w:ascii="HG正楷書体-PRO" w:eastAsia="HG正楷書体-PRO" w:hAnsi="ＭＳ 明朝" w:cs="Times New Roman"/>
          <w:sz w:val="28"/>
          <w:szCs w:val="28"/>
        </w:rPr>
      </w:pPr>
    </w:p>
    <w:p w:rsidR="007E1CC5" w:rsidRPr="00E63A89" w:rsidRDefault="007E1CC5" w:rsidP="007E1CC5">
      <w:pPr>
        <w:widowControl/>
        <w:autoSpaceDE w:val="0"/>
        <w:autoSpaceDN w:val="0"/>
        <w:spacing w:line="276" w:lineRule="auto"/>
        <w:rPr>
          <w:rFonts w:ascii="ＭＳ ゴシック" w:eastAsia="ＭＳ ゴシック" w:hAnsi="ＭＳ ゴシック" w:cs="Times New Roman"/>
          <w:sz w:val="32"/>
          <w:szCs w:val="28"/>
        </w:rPr>
      </w:pPr>
      <w:r w:rsidRPr="00E63A89">
        <w:rPr>
          <w:rFonts w:ascii="ＭＳ ゴシック" w:eastAsia="ＭＳ ゴシック" w:hAnsi="ＭＳ ゴシック" w:cs="Times New Roman" w:hint="eastAsia"/>
          <w:sz w:val="32"/>
          <w:szCs w:val="28"/>
        </w:rPr>
        <w:lastRenderedPageBreak/>
        <w:t>１．</w:t>
      </w:r>
      <w:r w:rsidRPr="00E63A89">
        <w:rPr>
          <w:rFonts w:ascii="ＭＳ ゴシック" w:eastAsia="ＭＳ ゴシック" w:hAnsi="ＭＳ ゴシック" w:cs="Times New Roman"/>
          <w:sz w:val="32"/>
          <w:szCs w:val="28"/>
        </w:rPr>
        <w:t>公募前の「地方公共団体による事業者公募」について</w:t>
      </w:r>
    </w:p>
    <w:p w:rsidR="007E1CC5" w:rsidRPr="00907579" w:rsidRDefault="007E1CC5" w:rsidP="007E1CC5">
      <w:pPr>
        <w:widowControl/>
        <w:autoSpaceDE w:val="0"/>
        <w:autoSpaceDN w:val="0"/>
        <w:spacing w:line="440" w:lineRule="exact"/>
        <w:rPr>
          <w:rFonts w:ascii="HG正楷書体-PRO" w:eastAsia="HG正楷書体-PRO" w:hAnsi="ＭＳ 明朝" w:cs="Times New Roman"/>
          <w:sz w:val="28"/>
          <w:szCs w:val="28"/>
        </w:rPr>
      </w:pPr>
      <w:r w:rsidRPr="00E63A89">
        <w:rPr>
          <w:rFonts w:ascii="HG正楷書体-PRO" w:eastAsia="HG正楷書体-PRO" w:hAnsi="ＭＳ 明朝" w:cs="Times New Roman" w:hint="eastAsia"/>
          <w:sz w:val="28"/>
          <w:szCs w:val="28"/>
        </w:rPr>
        <w:t xml:space="preserve">　</w:t>
      </w:r>
      <w:r w:rsidRPr="00907579">
        <w:rPr>
          <w:rFonts w:ascii="HG正楷書体-PRO" w:eastAsia="HG正楷書体-PRO" w:hAnsi="ＭＳ 明朝" w:cs="Times New Roman" w:hint="eastAsia"/>
          <w:sz w:val="28"/>
          <w:szCs w:val="28"/>
        </w:rPr>
        <w:t>現在、大阪府市で検討を進めている</w:t>
      </w:r>
      <w:r w:rsidR="0029740C">
        <w:rPr>
          <w:rFonts w:ascii="HG正楷書体-PRO" w:eastAsia="HG正楷書体-PRO" w:hAnsi="ＭＳ 明朝" w:cs="Times New Roman" w:hint="eastAsia"/>
          <w:sz w:val="28"/>
          <w:szCs w:val="28"/>
        </w:rPr>
        <w:t>３</w:t>
      </w:r>
      <w:r w:rsidRPr="00907579">
        <w:rPr>
          <w:rFonts w:ascii="HG正楷書体-PRO" w:eastAsia="HG正楷書体-PRO" w:hAnsi="ＭＳ 明朝" w:cs="Times New Roman"/>
          <w:sz w:val="28"/>
          <w:szCs w:val="28"/>
        </w:rPr>
        <w:t>事業のうち、うめきた２期については</w:t>
      </w:r>
      <w:r w:rsidRPr="00907579">
        <w:rPr>
          <w:rFonts w:ascii="HG正楷書体-PRO" w:eastAsia="HG正楷書体-PRO" w:hAnsi="ＭＳ 明朝" w:cs="Times New Roman" w:hint="eastAsia"/>
          <w:sz w:val="28"/>
          <w:szCs w:val="28"/>
        </w:rPr>
        <w:t>既に公募により開発事業者が決定しており、区域内の地権者かつ新たに整備される都市公園の指定管理者（予定）となることから、権利者として開発事業者の</w:t>
      </w:r>
      <w:r w:rsidR="00D253A0" w:rsidRPr="00907579">
        <w:rPr>
          <w:rFonts w:ascii="HG正楷書体-PRO" w:eastAsia="HG正楷書体-PRO" w:hAnsi="ＭＳ 明朝" w:cs="Times New Roman" w:hint="eastAsia"/>
          <w:sz w:val="28"/>
          <w:szCs w:val="28"/>
        </w:rPr>
        <w:t>意向を尊重</w:t>
      </w:r>
      <w:r w:rsidRPr="00907579">
        <w:rPr>
          <w:rFonts w:ascii="HG正楷書体-PRO" w:eastAsia="HG正楷書体-PRO" w:hAnsi="ＭＳ 明朝" w:cs="Times New Roman" w:hint="eastAsia"/>
          <w:sz w:val="28"/>
          <w:szCs w:val="28"/>
        </w:rPr>
        <w:t>できるよう柔軟に対応すること。</w:t>
      </w:r>
    </w:p>
    <w:p w:rsidR="007E1CC5" w:rsidRPr="00E63A89" w:rsidRDefault="007E1CC5" w:rsidP="007E1CC5">
      <w:pPr>
        <w:widowControl/>
        <w:autoSpaceDE w:val="0"/>
        <w:autoSpaceDN w:val="0"/>
        <w:spacing w:line="440" w:lineRule="exact"/>
        <w:ind w:firstLineChars="100" w:firstLine="263"/>
        <w:rPr>
          <w:rFonts w:ascii="HG正楷書体-PRO" w:eastAsia="HG正楷書体-PRO" w:hAnsi="ＭＳ 明朝" w:cs="Times New Roman"/>
          <w:sz w:val="28"/>
          <w:szCs w:val="28"/>
        </w:rPr>
      </w:pPr>
      <w:r w:rsidRPr="00907579">
        <w:rPr>
          <w:rFonts w:ascii="HG正楷書体-PRO" w:eastAsia="HG正楷書体-PRO" w:hAnsi="ＭＳ 明朝" w:cs="Times New Roman"/>
          <w:sz w:val="28"/>
          <w:szCs w:val="28"/>
        </w:rPr>
        <w:t>また、万博・夢洲２期については、事業スケジュールに応じて、今後、事業者選定を実施していくことから、事業者公募の時期や方法について</w:t>
      </w:r>
      <w:r w:rsidRPr="00907579">
        <w:rPr>
          <w:rFonts w:ascii="HG正楷書体-PRO" w:eastAsia="HG正楷書体-PRO" w:hAnsi="ＭＳ 明朝" w:cs="Times New Roman" w:hint="eastAsia"/>
          <w:sz w:val="28"/>
          <w:szCs w:val="28"/>
        </w:rPr>
        <w:t>は</w:t>
      </w:r>
      <w:r w:rsidRPr="00907579">
        <w:rPr>
          <w:rFonts w:ascii="HG正楷書体-PRO" w:eastAsia="HG正楷書体-PRO" w:hAnsi="ＭＳ 明朝" w:cs="Times New Roman"/>
          <w:sz w:val="28"/>
          <w:szCs w:val="28"/>
        </w:rPr>
        <w:t>、各地区の実態に応じて柔軟に対応</w:t>
      </w:r>
      <w:r w:rsidRPr="00907579">
        <w:rPr>
          <w:rFonts w:ascii="HG正楷書体-PRO" w:eastAsia="HG正楷書体-PRO" w:hAnsi="ＭＳ 明朝" w:cs="Times New Roman" w:hint="eastAsia"/>
          <w:sz w:val="28"/>
          <w:szCs w:val="28"/>
        </w:rPr>
        <w:t>すること</w:t>
      </w:r>
      <w:r w:rsidRPr="00907579">
        <w:rPr>
          <w:rFonts w:ascii="HG正楷書体-PRO" w:eastAsia="HG正楷書体-PRO" w:hAnsi="ＭＳ 明朝" w:cs="Times New Roman"/>
          <w:sz w:val="28"/>
          <w:szCs w:val="28"/>
        </w:rPr>
        <w:t>。</w:t>
      </w:r>
    </w:p>
    <w:p w:rsidR="007E1CC5" w:rsidRPr="00792E7F" w:rsidRDefault="007E1CC5" w:rsidP="007E1CC5">
      <w:pPr>
        <w:widowControl/>
        <w:autoSpaceDE w:val="0"/>
        <w:autoSpaceDN w:val="0"/>
        <w:spacing w:line="440" w:lineRule="exact"/>
        <w:rPr>
          <w:rFonts w:ascii="HG正楷書体-PRO" w:eastAsia="HG正楷書体-PRO" w:hAnsi="ＭＳ 明朝" w:cs="Times New Roman"/>
          <w:sz w:val="28"/>
          <w:szCs w:val="28"/>
        </w:rPr>
      </w:pPr>
    </w:p>
    <w:p w:rsidR="007E1CC5" w:rsidRPr="00E63A89" w:rsidRDefault="007E1CC5" w:rsidP="007E1CC5">
      <w:pPr>
        <w:widowControl/>
        <w:autoSpaceDE w:val="0"/>
        <w:autoSpaceDN w:val="0"/>
        <w:spacing w:line="440" w:lineRule="exact"/>
        <w:rPr>
          <w:rFonts w:ascii="HG正楷書体-PRO" w:eastAsia="HG正楷書体-PRO" w:hAnsi="ＭＳ 明朝" w:cs="Times New Roman"/>
          <w:sz w:val="28"/>
          <w:szCs w:val="28"/>
        </w:rPr>
      </w:pPr>
    </w:p>
    <w:p w:rsidR="007E1CC5" w:rsidRPr="00E63A89" w:rsidRDefault="007E1CC5" w:rsidP="007E1CC5">
      <w:pPr>
        <w:widowControl/>
        <w:autoSpaceDE w:val="0"/>
        <w:autoSpaceDN w:val="0"/>
        <w:spacing w:line="276" w:lineRule="auto"/>
        <w:rPr>
          <w:rFonts w:ascii="ＭＳ ゴシック" w:eastAsia="ＭＳ ゴシック" w:hAnsi="ＭＳ ゴシック" w:cs="Times New Roman"/>
          <w:sz w:val="32"/>
          <w:szCs w:val="28"/>
        </w:rPr>
      </w:pPr>
      <w:r w:rsidRPr="00E63A89">
        <w:rPr>
          <w:rFonts w:ascii="ＭＳ ゴシック" w:eastAsia="ＭＳ ゴシック" w:hAnsi="ＭＳ ゴシック" w:cs="Times New Roman" w:hint="eastAsia"/>
          <w:sz w:val="32"/>
          <w:szCs w:val="28"/>
        </w:rPr>
        <w:t>２．</w:t>
      </w:r>
      <w:r w:rsidRPr="00E63A89">
        <w:rPr>
          <w:rFonts w:ascii="ＭＳ ゴシック" w:eastAsia="ＭＳ ゴシック" w:hAnsi="ＭＳ ゴシック" w:cs="Times New Roman"/>
          <w:sz w:val="32"/>
          <w:szCs w:val="28"/>
        </w:rPr>
        <w:t>区域指定応募前の住民の意向の把握について</w:t>
      </w:r>
    </w:p>
    <w:p w:rsidR="007E1CC5" w:rsidRPr="00E63A89" w:rsidRDefault="007E1CC5" w:rsidP="007E1CC5">
      <w:pPr>
        <w:widowControl/>
        <w:autoSpaceDE w:val="0"/>
        <w:autoSpaceDN w:val="0"/>
        <w:spacing w:line="440" w:lineRule="exact"/>
        <w:ind w:firstLineChars="100" w:firstLine="263"/>
        <w:rPr>
          <w:rFonts w:ascii="HG正楷書体-PRO" w:eastAsia="HG正楷書体-PRO" w:hAnsi="ＭＳ 明朝" w:cs="Times New Roman"/>
          <w:sz w:val="28"/>
          <w:szCs w:val="28"/>
        </w:rPr>
      </w:pPr>
      <w:r>
        <w:rPr>
          <w:rFonts w:ascii="HG正楷書体-PRO" w:eastAsia="HG正楷書体-PRO" w:hAnsi="ＭＳ 明朝" w:cs="Times New Roman" w:hint="eastAsia"/>
          <w:sz w:val="28"/>
          <w:szCs w:val="28"/>
        </w:rPr>
        <w:t>現在、大阪府市で検討を進めている対象区域</w:t>
      </w:r>
      <w:r w:rsidRPr="00E63A89">
        <w:rPr>
          <w:rFonts w:ascii="HG正楷書体-PRO" w:eastAsia="HG正楷書体-PRO" w:hAnsi="ＭＳ 明朝" w:cs="Times New Roman" w:hint="eastAsia"/>
          <w:sz w:val="28"/>
          <w:szCs w:val="28"/>
        </w:rPr>
        <w:t>はグリーンフィールドであることから、公募前の住民の意向把握</w:t>
      </w:r>
      <w:r>
        <w:rPr>
          <w:rFonts w:ascii="HG正楷書体-PRO" w:eastAsia="HG正楷書体-PRO" w:hAnsi="ＭＳ 明朝" w:cs="Times New Roman" w:hint="eastAsia"/>
          <w:sz w:val="28"/>
          <w:szCs w:val="28"/>
        </w:rPr>
        <w:t>については</w:t>
      </w:r>
      <w:r w:rsidRPr="00E63A89">
        <w:rPr>
          <w:rFonts w:ascii="HG正楷書体-PRO" w:eastAsia="HG正楷書体-PRO" w:hAnsi="ＭＳ 明朝" w:cs="Times New Roman" w:hint="eastAsia"/>
          <w:sz w:val="28"/>
          <w:szCs w:val="28"/>
        </w:rPr>
        <w:t>柔軟に対応すること。</w:t>
      </w:r>
    </w:p>
    <w:p w:rsidR="007E1CC5" w:rsidRPr="00DA5D2E" w:rsidRDefault="007E1CC5" w:rsidP="007E1CC5">
      <w:pPr>
        <w:widowControl/>
        <w:autoSpaceDE w:val="0"/>
        <w:autoSpaceDN w:val="0"/>
        <w:spacing w:line="440" w:lineRule="exact"/>
        <w:rPr>
          <w:rFonts w:ascii="HG正楷書体-PRO" w:eastAsia="HG正楷書体-PRO" w:hAnsi="ＭＳ 明朝" w:cs="Times New Roman"/>
          <w:sz w:val="28"/>
          <w:szCs w:val="28"/>
        </w:rPr>
      </w:pPr>
    </w:p>
    <w:p w:rsidR="007E1CC5" w:rsidRPr="00530C1B" w:rsidRDefault="007E1CC5" w:rsidP="007E1CC5">
      <w:pPr>
        <w:widowControl/>
        <w:autoSpaceDE w:val="0"/>
        <w:autoSpaceDN w:val="0"/>
        <w:spacing w:line="440" w:lineRule="exact"/>
        <w:rPr>
          <w:rFonts w:ascii="HG正楷書体-PRO" w:eastAsia="HG正楷書体-PRO" w:hAnsi="ＭＳ 明朝" w:cs="Times New Roman"/>
          <w:sz w:val="28"/>
          <w:szCs w:val="28"/>
        </w:rPr>
      </w:pPr>
    </w:p>
    <w:p w:rsidR="007E1CC5" w:rsidRPr="00E63A89" w:rsidRDefault="007E1CC5" w:rsidP="007E1CC5">
      <w:pPr>
        <w:widowControl/>
        <w:autoSpaceDE w:val="0"/>
        <w:autoSpaceDN w:val="0"/>
        <w:spacing w:line="276" w:lineRule="auto"/>
        <w:rPr>
          <w:rFonts w:ascii="ＭＳ ゴシック" w:eastAsia="ＭＳ ゴシック" w:hAnsi="ＭＳ ゴシック" w:cs="Times New Roman"/>
          <w:sz w:val="32"/>
          <w:szCs w:val="28"/>
        </w:rPr>
      </w:pPr>
      <w:r w:rsidRPr="00E63A89">
        <w:rPr>
          <w:rFonts w:ascii="ＭＳ ゴシック" w:eastAsia="ＭＳ ゴシック" w:hAnsi="ＭＳ ゴシック" w:cs="Times New Roman" w:hint="eastAsia"/>
          <w:sz w:val="32"/>
          <w:szCs w:val="28"/>
        </w:rPr>
        <w:t>３．</w:t>
      </w:r>
      <w:r w:rsidRPr="00E63A89">
        <w:rPr>
          <w:rFonts w:ascii="ＭＳ ゴシック" w:eastAsia="ＭＳ ゴシック" w:hAnsi="ＭＳ ゴシック" w:cs="Times New Roman"/>
          <w:sz w:val="32"/>
          <w:szCs w:val="28"/>
        </w:rPr>
        <w:t>区域指定後の構成員公募(事業者の確定)</w:t>
      </w:r>
      <w:r w:rsidRPr="00E63A89">
        <w:rPr>
          <w:rFonts w:ascii="ＭＳ ゴシック" w:eastAsia="ＭＳ ゴシック" w:hAnsi="ＭＳ ゴシック" w:cs="Times New Roman" w:hint="eastAsia"/>
          <w:sz w:val="32"/>
          <w:szCs w:val="28"/>
        </w:rPr>
        <w:t>について</w:t>
      </w:r>
    </w:p>
    <w:p w:rsidR="007E1CC5" w:rsidRPr="00907579" w:rsidRDefault="007E1CC5" w:rsidP="007E1CC5">
      <w:pPr>
        <w:widowControl/>
        <w:autoSpaceDE w:val="0"/>
        <w:autoSpaceDN w:val="0"/>
        <w:spacing w:line="440" w:lineRule="exact"/>
        <w:rPr>
          <w:rFonts w:ascii="HG正楷書体-PRO" w:eastAsia="HG正楷書体-PRO" w:hAnsi="ＭＳ 明朝" w:cs="Times New Roman"/>
          <w:sz w:val="28"/>
          <w:szCs w:val="28"/>
        </w:rPr>
      </w:pPr>
      <w:r w:rsidRPr="00E63A89">
        <w:rPr>
          <w:rFonts w:ascii="HG正楷書体-PRO" w:eastAsia="HG正楷書体-PRO" w:hAnsi="ＭＳ 明朝" w:cs="Times New Roman" w:hint="eastAsia"/>
          <w:sz w:val="28"/>
          <w:szCs w:val="28"/>
        </w:rPr>
        <w:t xml:space="preserve">　</w:t>
      </w:r>
      <w:r w:rsidRPr="00907579">
        <w:rPr>
          <w:rFonts w:ascii="HG正楷書体-PRO" w:eastAsia="HG正楷書体-PRO" w:hAnsi="ＭＳ 明朝" w:cs="Times New Roman" w:hint="eastAsia"/>
          <w:sz w:val="28"/>
          <w:szCs w:val="28"/>
        </w:rPr>
        <w:t>うめきた</w:t>
      </w:r>
      <w:r w:rsidRPr="00907579">
        <w:rPr>
          <w:rFonts w:ascii="HG正楷書体-PRO" w:eastAsia="HG正楷書体-PRO" w:hAnsi="ＭＳ 明朝" w:cs="Times New Roman"/>
          <w:sz w:val="28"/>
          <w:szCs w:val="28"/>
        </w:rPr>
        <w:t>2期に</w:t>
      </w:r>
      <w:r w:rsidRPr="00907579">
        <w:rPr>
          <w:rFonts w:ascii="HG正楷書体-PRO" w:eastAsia="HG正楷書体-PRO" w:hAnsi="ＭＳ 明朝" w:cs="Times New Roman" w:hint="eastAsia"/>
          <w:sz w:val="28"/>
          <w:szCs w:val="28"/>
        </w:rPr>
        <w:t>おける構成員公募にあたっては、当該区域における権利者である</w:t>
      </w:r>
      <w:r w:rsidR="00D253A0" w:rsidRPr="00907579">
        <w:rPr>
          <w:rFonts w:ascii="HG正楷書体-PRO" w:eastAsia="HG正楷書体-PRO" w:hAnsi="ＭＳ 明朝" w:cs="Times New Roman" w:hint="eastAsia"/>
          <w:sz w:val="28"/>
          <w:szCs w:val="28"/>
        </w:rPr>
        <w:t>開発事業者の意向を尊重</w:t>
      </w:r>
      <w:r w:rsidRPr="00907579">
        <w:rPr>
          <w:rFonts w:ascii="HG正楷書体-PRO" w:eastAsia="HG正楷書体-PRO" w:hAnsi="ＭＳ 明朝" w:cs="Times New Roman" w:hint="eastAsia"/>
          <w:sz w:val="28"/>
          <w:szCs w:val="28"/>
        </w:rPr>
        <w:t>できるよう柔軟に対応すること。</w:t>
      </w:r>
    </w:p>
    <w:p w:rsidR="007E1CC5" w:rsidRPr="00E63A89" w:rsidRDefault="007E1CC5" w:rsidP="007E1CC5">
      <w:pPr>
        <w:widowControl/>
        <w:autoSpaceDE w:val="0"/>
        <w:autoSpaceDN w:val="0"/>
        <w:spacing w:line="440" w:lineRule="exact"/>
        <w:rPr>
          <w:rFonts w:ascii="HG正楷書体-PRO" w:eastAsia="HG正楷書体-PRO" w:hAnsi="ＭＳ 明朝" w:cs="Times New Roman"/>
          <w:sz w:val="28"/>
          <w:szCs w:val="28"/>
        </w:rPr>
      </w:pPr>
      <w:r w:rsidRPr="00907579">
        <w:rPr>
          <w:rFonts w:ascii="HG正楷書体-PRO" w:eastAsia="HG正楷書体-PRO" w:hAnsi="ＭＳ 明朝" w:cs="Times New Roman" w:hint="eastAsia"/>
          <w:sz w:val="28"/>
          <w:szCs w:val="28"/>
        </w:rPr>
        <w:t xml:space="preserve">　万博の開催及び夢洲</w:t>
      </w:r>
      <w:r w:rsidR="0029740C">
        <w:rPr>
          <w:rFonts w:ascii="HG正楷書体-PRO" w:eastAsia="HG正楷書体-PRO" w:hAnsi="ＭＳ 明朝" w:cs="Times New Roman" w:hint="eastAsia"/>
          <w:sz w:val="28"/>
          <w:szCs w:val="28"/>
        </w:rPr>
        <w:t>２</w:t>
      </w:r>
      <w:r w:rsidRPr="00907579">
        <w:rPr>
          <w:rFonts w:ascii="HG正楷書体-PRO" w:eastAsia="HG正楷書体-PRO" w:hAnsi="ＭＳ 明朝" w:cs="Times New Roman"/>
          <w:sz w:val="28"/>
          <w:szCs w:val="28"/>
        </w:rPr>
        <w:t>期</w:t>
      </w:r>
      <w:r w:rsidRPr="00907579">
        <w:rPr>
          <w:rFonts w:ascii="HG正楷書体-PRO" w:eastAsia="HG正楷書体-PRO" w:hAnsi="ＭＳ 明朝" w:cs="Times New Roman" w:hint="eastAsia"/>
          <w:sz w:val="28"/>
          <w:szCs w:val="28"/>
        </w:rPr>
        <w:t>については、貴府から示されたスケジュールに比べ、事業実施まで相当な期間があることから、事業の具体化に合わせて順次参画事業者（構成員）を選定すること、また、その際にも</w:t>
      </w:r>
      <w:r w:rsidRPr="00907579">
        <w:rPr>
          <w:rFonts w:ascii="HG正楷書体-PRO" w:eastAsia="HG正楷書体-PRO" w:hAnsi="ＭＳ 明朝" w:cs="Times New Roman" w:hint="eastAsia"/>
          <w:color w:val="000000" w:themeColor="text1"/>
          <w:sz w:val="28"/>
          <w:szCs w:val="28"/>
        </w:rPr>
        <w:t>うめきた</w:t>
      </w:r>
      <w:r w:rsidR="0029740C">
        <w:rPr>
          <w:rFonts w:ascii="HG正楷書体-PRO" w:eastAsia="HG正楷書体-PRO" w:hAnsi="ＭＳ 明朝" w:cs="Times New Roman" w:hint="eastAsia"/>
          <w:color w:val="000000" w:themeColor="text1"/>
          <w:sz w:val="28"/>
          <w:szCs w:val="28"/>
        </w:rPr>
        <w:t>２</w:t>
      </w:r>
      <w:r w:rsidRPr="00907579">
        <w:rPr>
          <w:rFonts w:ascii="HG正楷書体-PRO" w:eastAsia="HG正楷書体-PRO" w:hAnsi="ＭＳ 明朝" w:cs="Times New Roman" w:hint="eastAsia"/>
          <w:color w:val="000000" w:themeColor="text1"/>
          <w:sz w:val="28"/>
          <w:szCs w:val="28"/>
        </w:rPr>
        <w:t>期と同様に権利者の意向を尊重できるよう柔軟に対応すること。</w:t>
      </w:r>
    </w:p>
    <w:p w:rsidR="007E1CC5" w:rsidRPr="00E63A89" w:rsidRDefault="007E1CC5" w:rsidP="007E1CC5">
      <w:pPr>
        <w:widowControl/>
        <w:autoSpaceDE w:val="0"/>
        <w:autoSpaceDN w:val="0"/>
        <w:spacing w:line="440" w:lineRule="exact"/>
        <w:rPr>
          <w:rFonts w:ascii="HG正楷書体-PRO" w:eastAsia="HG正楷書体-PRO" w:hAnsi="ＭＳ 明朝" w:cs="Times New Roman"/>
          <w:sz w:val="28"/>
          <w:szCs w:val="28"/>
        </w:rPr>
      </w:pPr>
    </w:p>
    <w:p w:rsidR="007E1CC5" w:rsidRPr="00B62E3F" w:rsidRDefault="007E1CC5" w:rsidP="007E1CC5">
      <w:pPr>
        <w:widowControl/>
        <w:autoSpaceDE w:val="0"/>
        <w:autoSpaceDN w:val="0"/>
        <w:spacing w:line="440" w:lineRule="exact"/>
        <w:rPr>
          <w:rFonts w:ascii="HG正楷書体-PRO" w:eastAsia="HG正楷書体-PRO" w:hAnsi="ＭＳ 明朝" w:cs="Times New Roman"/>
          <w:szCs w:val="21"/>
        </w:rPr>
      </w:pPr>
    </w:p>
    <w:p w:rsidR="007E1CC5" w:rsidRPr="00E63A89" w:rsidRDefault="007E1CC5" w:rsidP="007E1CC5">
      <w:pPr>
        <w:widowControl/>
        <w:autoSpaceDE w:val="0"/>
        <w:autoSpaceDN w:val="0"/>
        <w:spacing w:line="276" w:lineRule="auto"/>
        <w:rPr>
          <w:rFonts w:ascii="ＭＳ ゴシック" w:eastAsia="ＭＳ ゴシック" w:hAnsi="ＭＳ ゴシック" w:cs="Times New Roman"/>
          <w:sz w:val="32"/>
          <w:szCs w:val="28"/>
        </w:rPr>
      </w:pPr>
      <w:r w:rsidRPr="00E63A89">
        <w:rPr>
          <w:rFonts w:ascii="ＭＳ ゴシック" w:eastAsia="ＭＳ ゴシック" w:hAnsi="ＭＳ ゴシック" w:cs="Times New Roman" w:hint="eastAsia"/>
          <w:sz w:val="32"/>
          <w:szCs w:val="28"/>
        </w:rPr>
        <w:t>４．</w:t>
      </w:r>
      <w:r w:rsidRPr="00E63A89">
        <w:rPr>
          <w:rFonts w:ascii="ＭＳ ゴシック" w:eastAsia="ＭＳ ゴシック" w:hAnsi="ＭＳ ゴシック" w:cs="Times New Roman"/>
          <w:sz w:val="32"/>
          <w:szCs w:val="28"/>
        </w:rPr>
        <w:t>基本構想の作成に当たっての住民等の意向の反映</w:t>
      </w:r>
      <w:r w:rsidRPr="00E63A89">
        <w:rPr>
          <w:rFonts w:ascii="ＭＳ ゴシック" w:eastAsia="ＭＳ ゴシック" w:hAnsi="ＭＳ ゴシック" w:cs="Times New Roman" w:hint="eastAsia"/>
          <w:sz w:val="32"/>
          <w:szCs w:val="28"/>
        </w:rPr>
        <w:t>について</w:t>
      </w:r>
    </w:p>
    <w:p w:rsidR="005A43F6" w:rsidRPr="007E1CC5" w:rsidRDefault="007E1CC5" w:rsidP="007E1CC5">
      <w:pPr>
        <w:widowControl/>
        <w:autoSpaceDE w:val="0"/>
        <w:autoSpaceDN w:val="0"/>
        <w:spacing w:line="440" w:lineRule="exact"/>
        <w:ind w:firstLineChars="100" w:firstLine="263"/>
        <w:rPr>
          <w:b/>
          <w:sz w:val="24"/>
          <w:szCs w:val="24"/>
        </w:rPr>
      </w:pPr>
      <w:r w:rsidRPr="00E63A89">
        <w:rPr>
          <w:rFonts w:ascii="HG正楷書体-PRO" w:eastAsia="HG正楷書体-PRO" w:hAnsi="ＭＳ 明朝" w:cs="Times New Roman" w:hint="eastAsia"/>
          <w:sz w:val="28"/>
          <w:szCs w:val="28"/>
        </w:rPr>
        <w:t>現在、大阪府市で検討を進めているグリーンフィールドにおける事業は、将来にわたっても住民が存在しないことを前提としており、かつ、まちづくり方針については協議会等において、関係者が協議を重ねてきた経過があることから、こういった関係者会議による意向確認を「協議会の議決」に準ずるものとして、区域会議において認めてもらえるよう、配慮すること。</w:t>
      </w:r>
    </w:p>
    <w:sectPr w:rsidR="005A43F6" w:rsidRPr="007E1CC5" w:rsidSect="005A43F6">
      <w:pgSz w:w="11906" w:h="16838" w:code="9"/>
      <w:pgMar w:top="567" w:right="1588" w:bottom="567" w:left="1588" w:header="851" w:footer="992" w:gutter="0"/>
      <w:cols w:space="425"/>
      <w:docGrid w:type="linesAndChars" w:linePitch="291"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11E2" w:rsidRDefault="002C11E2" w:rsidP="00BC7AF4">
      <w:r>
        <w:separator/>
      </w:r>
    </w:p>
  </w:endnote>
  <w:endnote w:type="continuationSeparator" w:id="0">
    <w:p w:rsidR="002C11E2" w:rsidRDefault="002C11E2" w:rsidP="00BC7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游明朝">
    <w:panose1 w:val="02020400000000000000"/>
    <w:charset w:val="80"/>
    <w:family w:val="roman"/>
    <w:pitch w:val="variable"/>
    <w:sig w:usb0="800002E7" w:usb1="2AC7FCF0"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11E2" w:rsidRDefault="002C11E2" w:rsidP="00BC7AF4">
      <w:r>
        <w:separator/>
      </w:r>
    </w:p>
  </w:footnote>
  <w:footnote w:type="continuationSeparator" w:id="0">
    <w:p w:rsidR="002C11E2" w:rsidRDefault="002C11E2" w:rsidP="00BC7A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7E3846"/>
    <w:multiLevelType w:val="hybridMultilevel"/>
    <w:tmpl w:val="F18E5528"/>
    <w:lvl w:ilvl="0" w:tplc="8A649886">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3822F0A"/>
    <w:multiLevelType w:val="hybridMultilevel"/>
    <w:tmpl w:val="3B744522"/>
    <w:lvl w:ilvl="0" w:tplc="0A4C5CF2">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AED457E"/>
    <w:multiLevelType w:val="hybridMultilevel"/>
    <w:tmpl w:val="D06EC01C"/>
    <w:lvl w:ilvl="0" w:tplc="C9DA54D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3A42A63"/>
    <w:multiLevelType w:val="hybridMultilevel"/>
    <w:tmpl w:val="AE74372A"/>
    <w:lvl w:ilvl="0" w:tplc="8A649886">
      <w:start w:val="3"/>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0BE4C0F"/>
    <w:multiLevelType w:val="hybridMultilevel"/>
    <w:tmpl w:val="F104B452"/>
    <w:lvl w:ilvl="0" w:tplc="621AE934">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C3A63E6"/>
    <w:multiLevelType w:val="hybridMultilevel"/>
    <w:tmpl w:val="F8D23C5C"/>
    <w:lvl w:ilvl="0" w:tplc="E28464EA">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FB85CC1"/>
    <w:multiLevelType w:val="hybridMultilevel"/>
    <w:tmpl w:val="63E6F62C"/>
    <w:lvl w:ilvl="0" w:tplc="8A649886">
      <w:start w:val="3"/>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0BC6836"/>
    <w:multiLevelType w:val="hybridMultilevel"/>
    <w:tmpl w:val="F72C0962"/>
    <w:lvl w:ilvl="0" w:tplc="E6A0344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7D517E8"/>
    <w:multiLevelType w:val="hybridMultilevel"/>
    <w:tmpl w:val="FBB2A5E0"/>
    <w:lvl w:ilvl="0" w:tplc="EED606B0">
      <w:start w:val="1"/>
      <w:numFmt w:val="decimalEnclosedCircle"/>
      <w:lvlText w:val="%1"/>
      <w:lvlJc w:val="left"/>
      <w:pPr>
        <w:ind w:left="553" w:hanging="360"/>
      </w:pPr>
      <w:rPr>
        <w:rFonts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9" w15:restartNumberingAfterBreak="0">
    <w:nsid w:val="6D7D213B"/>
    <w:multiLevelType w:val="hybridMultilevel"/>
    <w:tmpl w:val="7B20F04C"/>
    <w:lvl w:ilvl="0" w:tplc="F1281E3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5"/>
  </w:num>
  <w:num w:numId="3">
    <w:abstractNumId w:val="1"/>
  </w:num>
  <w:num w:numId="4">
    <w:abstractNumId w:val="4"/>
  </w:num>
  <w:num w:numId="5">
    <w:abstractNumId w:val="0"/>
  </w:num>
  <w:num w:numId="6">
    <w:abstractNumId w:val="3"/>
  </w:num>
  <w:num w:numId="7">
    <w:abstractNumId w:val="7"/>
  </w:num>
  <w:num w:numId="8">
    <w:abstractNumId w:val="6"/>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840"/>
  <w:drawingGridHorizontalSpacing w:val="193"/>
  <w:drawingGridVerticalSpacing w:val="291"/>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A77"/>
    <w:rsid w:val="00055BA7"/>
    <w:rsid w:val="000600D9"/>
    <w:rsid w:val="000A6332"/>
    <w:rsid w:val="000C4E48"/>
    <w:rsid w:val="000F70F8"/>
    <w:rsid w:val="00110CE2"/>
    <w:rsid w:val="00151550"/>
    <w:rsid w:val="0015216B"/>
    <w:rsid w:val="00160CEE"/>
    <w:rsid w:val="0016303E"/>
    <w:rsid w:val="00164774"/>
    <w:rsid w:val="00180132"/>
    <w:rsid w:val="00183F3E"/>
    <w:rsid w:val="001B757E"/>
    <w:rsid w:val="001C0277"/>
    <w:rsid w:val="001C49FD"/>
    <w:rsid w:val="00212E71"/>
    <w:rsid w:val="00236C7C"/>
    <w:rsid w:val="00266778"/>
    <w:rsid w:val="0029740C"/>
    <w:rsid w:val="002C11E2"/>
    <w:rsid w:val="002C397C"/>
    <w:rsid w:val="002F61AF"/>
    <w:rsid w:val="002F7154"/>
    <w:rsid w:val="003275BA"/>
    <w:rsid w:val="0035628F"/>
    <w:rsid w:val="00365E1F"/>
    <w:rsid w:val="0039625E"/>
    <w:rsid w:val="003A6D01"/>
    <w:rsid w:val="003B47D7"/>
    <w:rsid w:val="00437588"/>
    <w:rsid w:val="00452DD0"/>
    <w:rsid w:val="00487FC5"/>
    <w:rsid w:val="004B5722"/>
    <w:rsid w:val="004D34E0"/>
    <w:rsid w:val="005051C9"/>
    <w:rsid w:val="00530C1B"/>
    <w:rsid w:val="00587C2C"/>
    <w:rsid w:val="005A43F6"/>
    <w:rsid w:val="005B0306"/>
    <w:rsid w:val="005E6F3E"/>
    <w:rsid w:val="0060490B"/>
    <w:rsid w:val="00615FE5"/>
    <w:rsid w:val="006A1D7F"/>
    <w:rsid w:val="00715989"/>
    <w:rsid w:val="00720269"/>
    <w:rsid w:val="0074692E"/>
    <w:rsid w:val="00792E7F"/>
    <w:rsid w:val="007B0A60"/>
    <w:rsid w:val="007C2432"/>
    <w:rsid w:val="007E1CC5"/>
    <w:rsid w:val="008313DF"/>
    <w:rsid w:val="0088317C"/>
    <w:rsid w:val="00886AC5"/>
    <w:rsid w:val="008D0A77"/>
    <w:rsid w:val="00905196"/>
    <w:rsid w:val="00907579"/>
    <w:rsid w:val="00951D73"/>
    <w:rsid w:val="009D161D"/>
    <w:rsid w:val="00A53C90"/>
    <w:rsid w:val="00A672FD"/>
    <w:rsid w:val="00A73F9E"/>
    <w:rsid w:val="00A91403"/>
    <w:rsid w:val="00AC3408"/>
    <w:rsid w:val="00AF7ECB"/>
    <w:rsid w:val="00B11A1C"/>
    <w:rsid w:val="00B41DA4"/>
    <w:rsid w:val="00B64E6E"/>
    <w:rsid w:val="00BC7AF4"/>
    <w:rsid w:val="00BF7F4F"/>
    <w:rsid w:val="00C50A2B"/>
    <w:rsid w:val="00C60044"/>
    <w:rsid w:val="00CD79E4"/>
    <w:rsid w:val="00CE3FAF"/>
    <w:rsid w:val="00D0756C"/>
    <w:rsid w:val="00D17C09"/>
    <w:rsid w:val="00D253A0"/>
    <w:rsid w:val="00D45A81"/>
    <w:rsid w:val="00DD67FE"/>
    <w:rsid w:val="00E14929"/>
    <w:rsid w:val="00E63A89"/>
    <w:rsid w:val="00E64DCA"/>
    <w:rsid w:val="00E86F13"/>
    <w:rsid w:val="00E94436"/>
    <w:rsid w:val="00EA3F1A"/>
    <w:rsid w:val="00EC0EE0"/>
    <w:rsid w:val="00EC79D0"/>
    <w:rsid w:val="00ED3661"/>
    <w:rsid w:val="00EE1D62"/>
    <w:rsid w:val="00F02AF2"/>
    <w:rsid w:val="00F066B0"/>
    <w:rsid w:val="00F1472A"/>
    <w:rsid w:val="00FA10F6"/>
    <w:rsid w:val="00FC0302"/>
    <w:rsid w:val="00FC7B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chartTrackingRefBased/>
  <w15:docId w15:val="{9EC24686-D259-4E54-80CC-A34140C0E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CE3FAF"/>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52DD0"/>
    <w:pPr>
      <w:spacing w:before="240" w:after="120"/>
      <w:jc w:val="center"/>
      <w:outlineLvl w:val="0"/>
    </w:pPr>
    <w:rPr>
      <w:rFonts w:asciiTheme="majorHAnsi" w:eastAsiaTheme="majorEastAsia" w:hAnsiTheme="majorHAnsi" w:cstheme="majorBidi"/>
      <w:sz w:val="24"/>
      <w:szCs w:val="32"/>
    </w:rPr>
  </w:style>
  <w:style w:type="character" w:customStyle="1" w:styleId="a4">
    <w:name w:val="表題 (文字)"/>
    <w:basedOn w:val="a0"/>
    <w:link w:val="a3"/>
    <w:uiPriority w:val="10"/>
    <w:rsid w:val="00452DD0"/>
    <w:rPr>
      <w:rFonts w:asciiTheme="majorHAnsi" w:eastAsiaTheme="majorEastAsia" w:hAnsiTheme="majorHAnsi" w:cstheme="majorBidi"/>
      <w:sz w:val="24"/>
      <w:szCs w:val="32"/>
    </w:rPr>
  </w:style>
  <w:style w:type="paragraph" w:styleId="a5">
    <w:name w:val="Note Heading"/>
    <w:basedOn w:val="a"/>
    <w:next w:val="a"/>
    <w:link w:val="a6"/>
    <w:uiPriority w:val="99"/>
    <w:unhideWhenUsed/>
    <w:rsid w:val="00B41DA4"/>
    <w:pPr>
      <w:jc w:val="center"/>
    </w:pPr>
  </w:style>
  <w:style w:type="character" w:customStyle="1" w:styleId="a6">
    <w:name w:val="記 (文字)"/>
    <w:basedOn w:val="a0"/>
    <w:link w:val="a5"/>
    <w:uiPriority w:val="99"/>
    <w:rsid w:val="00B41DA4"/>
  </w:style>
  <w:style w:type="paragraph" w:styleId="a7">
    <w:name w:val="Closing"/>
    <w:basedOn w:val="a"/>
    <w:link w:val="a8"/>
    <w:uiPriority w:val="99"/>
    <w:unhideWhenUsed/>
    <w:rsid w:val="00B41DA4"/>
    <w:pPr>
      <w:jc w:val="right"/>
    </w:pPr>
  </w:style>
  <w:style w:type="character" w:customStyle="1" w:styleId="a8">
    <w:name w:val="結語 (文字)"/>
    <w:basedOn w:val="a0"/>
    <w:link w:val="a7"/>
    <w:uiPriority w:val="99"/>
    <w:rsid w:val="00B41DA4"/>
  </w:style>
  <w:style w:type="paragraph" w:styleId="a9">
    <w:name w:val="List Paragraph"/>
    <w:basedOn w:val="a"/>
    <w:uiPriority w:val="34"/>
    <w:qFormat/>
    <w:rsid w:val="00B41DA4"/>
    <w:pPr>
      <w:ind w:leftChars="400" w:left="840"/>
    </w:pPr>
  </w:style>
  <w:style w:type="character" w:customStyle="1" w:styleId="20">
    <w:name w:val="見出し 2 (文字)"/>
    <w:basedOn w:val="a0"/>
    <w:link w:val="2"/>
    <w:uiPriority w:val="9"/>
    <w:rsid w:val="00CE3FAF"/>
    <w:rPr>
      <w:rFonts w:asciiTheme="majorHAnsi" w:eastAsiaTheme="majorEastAsia" w:hAnsiTheme="majorHAnsi" w:cstheme="majorBidi"/>
    </w:rPr>
  </w:style>
  <w:style w:type="paragraph" w:styleId="aa">
    <w:name w:val="header"/>
    <w:basedOn w:val="a"/>
    <w:link w:val="ab"/>
    <w:uiPriority w:val="99"/>
    <w:unhideWhenUsed/>
    <w:rsid w:val="00BC7AF4"/>
    <w:pPr>
      <w:tabs>
        <w:tab w:val="center" w:pos="4252"/>
        <w:tab w:val="right" w:pos="8504"/>
      </w:tabs>
      <w:snapToGrid w:val="0"/>
    </w:pPr>
  </w:style>
  <w:style w:type="character" w:customStyle="1" w:styleId="ab">
    <w:name w:val="ヘッダー (文字)"/>
    <w:basedOn w:val="a0"/>
    <w:link w:val="aa"/>
    <w:uiPriority w:val="99"/>
    <w:rsid w:val="00BC7AF4"/>
  </w:style>
  <w:style w:type="paragraph" w:styleId="ac">
    <w:name w:val="footer"/>
    <w:basedOn w:val="a"/>
    <w:link w:val="ad"/>
    <w:uiPriority w:val="99"/>
    <w:unhideWhenUsed/>
    <w:rsid w:val="00BC7AF4"/>
    <w:pPr>
      <w:tabs>
        <w:tab w:val="center" w:pos="4252"/>
        <w:tab w:val="right" w:pos="8504"/>
      </w:tabs>
      <w:snapToGrid w:val="0"/>
    </w:pPr>
  </w:style>
  <w:style w:type="character" w:customStyle="1" w:styleId="ad">
    <w:name w:val="フッター (文字)"/>
    <w:basedOn w:val="a0"/>
    <w:link w:val="ac"/>
    <w:uiPriority w:val="99"/>
    <w:rsid w:val="00BC7AF4"/>
  </w:style>
  <w:style w:type="paragraph" w:styleId="ae">
    <w:name w:val="Balloon Text"/>
    <w:basedOn w:val="a"/>
    <w:link w:val="af"/>
    <w:uiPriority w:val="99"/>
    <w:semiHidden/>
    <w:unhideWhenUsed/>
    <w:rsid w:val="00615FE5"/>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615FE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5331010">
      <w:bodyDiv w:val="1"/>
      <w:marLeft w:val="0"/>
      <w:marRight w:val="0"/>
      <w:marTop w:val="0"/>
      <w:marBottom w:val="0"/>
      <w:divBdr>
        <w:top w:val="none" w:sz="0" w:space="0" w:color="auto"/>
        <w:left w:val="none" w:sz="0" w:space="0" w:color="auto"/>
        <w:bottom w:val="none" w:sz="0" w:space="0" w:color="auto"/>
        <w:right w:val="none" w:sz="0" w:space="0" w:color="auto"/>
      </w:divBdr>
    </w:div>
    <w:div w:id="1608123489">
      <w:bodyDiv w:val="1"/>
      <w:marLeft w:val="0"/>
      <w:marRight w:val="0"/>
      <w:marTop w:val="0"/>
      <w:marBottom w:val="0"/>
      <w:divBdr>
        <w:top w:val="none" w:sz="0" w:space="0" w:color="auto"/>
        <w:left w:val="none" w:sz="0" w:space="0" w:color="auto"/>
        <w:bottom w:val="none" w:sz="0" w:space="0" w:color="auto"/>
        <w:right w:val="none" w:sz="0" w:space="0" w:color="auto"/>
      </w:divBdr>
      <w:divsChild>
        <w:div w:id="1563251491">
          <w:marLeft w:val="446"/>
          <w:marRight w:val="0"/>
          <w:marTop w:val="0"/>
          <w:marBottom w:val="0"/>
          <w:divBdr>
            <w:top w:val="none" w:sz="0" w:space="0" w:color="auto"/>
            <w:left w:val="none" w:sz="0" w:space="0" w:color="auto"/>
            <w:bottom w:val="none" w:sz="0" w:space="0" w:color="auto"/>
            <w:right w:val="none" w:sz="0" w:space="0" w:color="auto"/>
          </w:divBdr>
        </w:div>
        <w:div w:id="1366178279">
          <w:marLeft w:val="446"/>
          <w:marRight w:val="0"/>
          <w:marTop w:val="0"/>
          <w:marBottom w:val="0"/>
          <w:divBdr>
            <w:top w:val="none" w:sz="0" w:space="0" w:color="auto"/>
            <w:left w:val="none" w:sz="0" w:space="0" w:color="auto"/>
            <w:bottom w:val="none" w:sz="0" w:space="0" w:color="auto"/>
            <w:right w:val="none" w:sz="0" w:space="0" w:color="auto"/>
          </w:divBdr>
        </w:div>
      </w:divsChild>
    </w:div>
    <w:div w:id="1611010175">
      <w:bodyDiv w:val="1"/>
      <w:marLeft w:val="0"/>
      <w:marRight w:val="0"/>
      <w:marTop w:val="0"/>
      <w:marBottom w:val="0"/>
      <w:divBdr>
        <w:top w:val="none" w:sz="0" w:space="0" w:color="auto"/>
        <w:left w:val="none" w:sz="0" w:space="0" w:color="auto"/>
        <w:bottom w:val="none" w:sz="0" w:space="0" w:color="auto"/>
        <w:right w:val="none" w:sz="0" w:space="0" w:color="auto"/>
      </w:divBdr>
      <w:divsChild>
        <w:div w:id="1815024323">
          <w:marLeft w:val="446"/>
          <w:marRight w:val="0"/>
          <w:marTop w:val="0"/>
          <w:marBottom w:val="0"/>
          <w:divBdr>
            <w:top w:val="none" w:sz="0" w:space="0" w:color="auto"/>
            <w:left w:val="none" w:sz="0" w:space="0" w:color="auto"/>
            <w:bottom w:val="none" w:sz="0" w:space="0" w:color="auto"/>
            <w:right w:val="none" w:sz="0" w:space="0" w:color="auto"/>
          </w:divBdr>
        </w:div>
        <w:div w:id="470562479">
          <w:marLeft w:val="446"/>
          <w:marRight w:val="0"/>
          <w:marTop w:val="0"/>
          <w:marBottom w:val="0"/>
          <w:divBdr>
            <w:top w:val="none" w:sz="0" w:space="0" w:color="auto"/>
            <w:left w:val="none" w:sz="0" w:space="0" w:color="auto"/>
            <w:bottom w:val="none" w:sz="0" w:space="0" w:color="auto"/>
            <w:right w:val="none" w:sz="0" w:space="0" w:color="auto"/>
          </w:divBdr>
        </w:div>
        <w:div w:id="1003817116">
          <w:marLeft w:val="446"/>
          <w:marRight w:val="0"/>
          <w:marTop w:val="0"/>
          <w:marBottom w:val="0"/>
          <w:divBdr>
            <w:top w:val="none" w:sz="0" w:space="0" w:color="auto"/>
            <w:left w:val="none" w:sz="0" w:space="0" w:color="auto"/>
            <w:bottom w:val="none" w:sz="0" w:space="0" w:color="auto"/>
            <w:right w:val="none" w:sz="0" w:space="0" w:color="auto"/>
          </w:divBdr>
        </w:div>
      </w:divsChild>
    </w:div>
    <w:div w:id="1723793989">
      <w:bodyDiv w:val="1"/>
      <w:marLeft w:val="0"/>
      <w:marRight w:val="0"/>
      <w:marTop w:val="0"/>
      <w:marBottom w:val="0"/>
      <w:divBdr>
        <w:top w:val="none" w:sz="0" w:space="0" w:color="auto"/>
        <w:left w:val="none" w:sz="0" w:space="0" w:color="auto"/>
        <w:bottom w:val="none" w:sz="0" w:space="0" w:color="auto"/>
        <w:right w:val="none" w:sz="0" w:space="0" w:color="auto"/>
      </w:divBdr>
      <w:divsChild>
        <w:div w:id="574165176">
          <w:marLeft w:val="446"/>
          <w:marRight w:val="0"/>
          <w:marTop w:val="0"/>
          <w:marBottom w:val="0"/>
          <w:divBdr>
            <w:top w:val="none" w:sz="0" w:space="0" w:color="auto"/>
            <w:left w:val="none" w:sz="0" w:space="0" w:color="auto"/>
            <w:bottom w:val="none" w:sz="0" w:space="0" w:color="auto"/>
            <w:right w:val="none" w:sz="0" w:space="0" w:color="auto"/>
          </w:divBdr>
        </w:div>
      </w:divsChild>
    </w:div>
    <w:div w:id="1733843909">
      <w:bodyDiv w:val="1"/>
      <w:marLeft w:val="0"/>
      <w:marRight w:val="0"/>
      <w:marTop w:val="0"/>
      <w:marBottom w:val="0"/>
      <w:divBdr>
        <w:top w:val="none" w:sz="0" w:space="0" w:color="auto"/>
        <w:left w:val="none" w:sz="0" w:space="0" w:color="auto"/>
        <w:bottom w:val="none" w:sz="0" w:space="0" w:color="auto"/>
        <w:right w:val="none" w:sz="0" w:space="0" w:color="auto"/>
      </w:divBdr>
      <w:divsChild>
        <w:div w:id="2131237254">
          <w:marLeft w:val="446"/>
          <w:marRight w:val="0"/>
          <w:marTop w:val="0"/>
          <w:marBottom w:val="0"/>
          <w:divBdr>
            <w:top w:val="none" w:sz="0" w:space="0" w:color="auto"/>
            <w:left w:val="none" w:sz="0" w:space="0" w:color="auto"/>
            <w:bottom w:val="none" w:sz="0" w:space="0" w:color="auto"/>
            <w:right w:val="none" w:sz="0" w:space="0" w:color="auto"/>
          </w:divBdr>
        </w:div>
        <w:div w:id="559902707">
          <w:marLeft w:val="446"/>
          <w:marRight w:val="0"/>
          <w:marTop w:val="0"/>
          <w:marBottom w:val="0"/>
          <w:divBdr>
            <w:top w:val="none" w:sz="0" w:space="0" w:color="auto"/>
            <w:left w:val="none" w:sz="0" w:space="0" w:color="auto"/>
            <w:bottom w:val="none" w:sz="0" w:space="0" w:color="auto"/>
            <w:right w:val="none" w:sz="0" w:space="0" w:color="auto"/>
          </w:divBdr>
        </w:div>
      </w:divsChild>
    </w:div>
    <w:div w:id="1802533071">
      <w:bodyDiv w:val="1"/>
      <w:marLeft w:val="0"/>
      <w:marRight w:val="0"/>
      <w:marTop w:val="0"/>
      <w:marBottom w:val="0"/>
      <w:divBdr>
        <w:top w:val="none" w:sz="0" w:space="0" w:color="auto"/>
        <w:left w:val="none" w:sz="0" w:space="0" w:color="auto"/>
        <w:bottom w:val="none" w:sz="0" w:space="0" w:color="auto"/>
        <w:right w:val="none" w:sz="0" w:space="0" w:color="auto"/>
      </w:divBdr>
      <w:divsChild>
        <w:div w:id="912855194">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235</Words>
  <Characters>1342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藤堂　高士</dc:creator>
  <cp:lastModifiedBy>八谷　靖幸</cp:lastModifiedBy>
  <cp:revision>9</cp:revision>
  <dcterms:created xsi:type="dcterms:W3CDTF">2020-10-08T06:09:00Z</dcterms:created>
  <dcterms:modified xsi:type="dcterms:W3CDTF">2020-10-12T01:16:00Z</dcterms:modified>
</cp:coreProperties>
</file>