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529BF" w14:textId="77777777" w:rsidR="0020343D" w:rsidRPr="00001D3A" w:rsidRDefault="0020343D" w:rsidP="0020343D">
      <w:pPr>
        <w:jc w:val="center"/>
        <w:rPr>
          <w:rFonts w:ascii="HGｺﾞｼｯｸE" w:eastAsia="HGｺﾞｼｯｸE" w:hAnsi="HGｺﾞｼｯｸE"/>
          <w:b/>
          <w:sz w:val="44"/>
          <w:szCs w:val="44"/>
        </w:rPr>
      </w:pPr>
    </w:p>
    <w:p w14:paraId="3EE4C7F7" w14:textId="77777777" w:rsidR="00B3591D" w:rsidRPr="00A118D3" w:rsidRDefault="00B3591D" w:rsidP="00A118D3">
      <w:pPr>
        <w:spacing w:line="1000" w:lineRule="exact"/>
        <w:jc w:val="center"/>
        <w:rPr>
          <w:rFonts w:asciiTheme="majorEastAsia" w:eastAsiaTheme="majorEastAsia" w:hAnsiTheme="majorEastAsia"/>
          <w:b/>
          <w:color w:val="000000" w:themeColor="text1"/>
          <w:sz w:val="44"/>
          <w:szCs w:val="44"/>
        </w:rPr>
      </w:pPr>
    </w:p>
    <w:p w14:paraId="47AD6DDE" w14:textId="4237DB56" w:rsidR="00F440A4" w:rsidRPr="00A118D3" w:rsidRDefault="00F440A4" w:rsidP="00A118D3">
      <w:pPr>
        <w:spacing w:line="1000" w:lineRule="exact"/>
        <w:jc w:val="center"/>
        <w:rPr>
          <w:rFonts w:asciiTheme="majorEastAsia" w:eastAsiaTheme="majorEastAsia" w:hAnsiTheme="majorEastAsia"/>
          <w:b/>
          <w:color w:val="000000" w:themeColor="text1"/>
          <w:sz w:val="44"/>
          <w:szCs w:val="44"/>
        </w:rPr>
      </w:pPr>
      <w:r w:rsidRPr="00A118D3">
        <w:rPr>
          <w:rFonts w:asciiTheme="majorEastAsia" w:eastAsiaTheme="majorEastAsia" w:hAnsiTheme="majorEastAsia" w:hint="eastAsia"/>
          <w:b/>
          <w:color w:val="000000" w:themeColor="text1"/>
          <w:sz w:val="44"/>
          <w:szCs w:val="44"/>
        </w:rPr>
        <w:t>令和</w:t>
      </w:r>
      <w:r w:rsidR="0084070E">
        <w:rPr>
          <w:rFonts w:asciiTheme="majorEastAsia" w:eastAsiaTheme="majorEastAsia" w:hAnsiTheme="majorEastAsia" w:hint="eastAsia"/>
          <w:b/>
          <w:color w:val="000000" w:themeColor="text1"/>
          <w:sz w:val="44"/>
          <w:szCs w:val="44"/>
        </w:rPr>
        <w:t>３</w:t>
      </w:r>
      <w:r w:rsidRPr="00A118D3">
        <w:rPr>
          <w:rFonts w:asciiTheme="majorEastAsia" w:eastAsiaTheme="majorEastAsia" w:hAnsiTheme="majorEastAsia" w:hint="eastAsia"/>
          <w:b/>
          <w:color w:val="000000" w:themeColor="text1"/>
          <w:sz w:val="44"/>
          <w:szCs w:val="44"/>
        </w:rPr>
        <w:t>年度</w:t>
      </w:r>
    </w:p>
    <w:p w14:paraId="786AD765" w14:textId="2D5A39FF" w:rsidR="00F440A4" w:rsidRPr="00A118D3" w:rsidRDefault="00F440A4" w:rsidP="00A118D3">
      <w:pPr>
        <w:spacing w:line="1000" w:lineRule="exact"/>
        <w:jc w:val="center"/>
        <w:rPr>
          <w:rFonts w:asciiTheme="majorEastAsia" w:eastAsiaTheme="majorEastAsia" w:hAnsiTheme="majorEastAsia"/>
          <w:b/>
          <w:color w:val="000000" w:themeColor="text1"/>
          <w:sz w:val="44"/>
          <w:szCs w:val="44"/>
        </w:rPr>
      </w:pPr>
    </w:p>
    <w:p w14:paraId="35D642EA" w14:textId="77777777" w:rsidR="00F440A4" w:rsidRPr="00A118D3" w:rsidRDefault="00F440A4" w:rsidP="00A118D3">
      <w:pPr>
        <w:spacing w:line="1000" w:lineRule="exact"/>
        <w:ind w:leftChars="200" w:left="420"/>
        <w:rPr>
          <w:rFonts w:asciiTheme="majorEastAsia" w:eastAsiaTheme="majorEastAsia" w:hAnsiTheme="majorEastAsia"/>
          <w:b/>
          <w:color w:val="000000" w:themeColor="text1"/>
          <w:sz w:val="44"/>
          <w:szCs w:val="44"/>
        </w:rPr>
      </w:pPr>
      <w:r w:rsidRPr="00A118D3">
        <w:rPr>
          <w:rFonts w:asciiTheme="majorEastAsia" w:eastAsiaTheme="majorEastAsia" w:hAnsiTheme="majorEastAsia" w:hint="eastAsia"/>
          <w:b/>
          <w:color w:val="000000" w:themeColor="text1"/>
          <w:sz w:val="44"/>
          <w:szCs w:val="44"/>
        </w:rPr>
        <w:t>国の施策並びに予算に関する提案・要望</w:t>
      </w:r>
    </w:p>
    <w:p w14:paraId="77D1E358" w14:textId="77777777"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r w:rsidRPr="00A118D3">
        <w:rPr>
          <w:rFonts w:asciiTheme="majorEastAsia" w:eastAsiaTheme="majorEastAsia" w:hAnsiTheme="majorEastAsia" w:hint="eastAsia"/>
          <w:b/>
          <w:color w:val="000000" w:themeColor="text1"/>
          <w:sz w:val="44"/>
          <w:szCs w:val="44"/>
        </w:rPr>
        <w:t>（環境農林水産関連）</w:t>
      </w:r>
    </w:p>
    <w:p w14:paraId="4A0BAD17" w14:textId="77777777"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p>
    <w:p w14:paraId="3CFC2A97" w14:textId="77777777"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p>
    <w:p w14:paraId="54D9EDA2" w14:textId="77777777"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p>
    <w:p w14:paraId="477E351F" w14:textId="77777777"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p>
    <w:p w14:paraId="4FC8B4DC" w14:textId="0579A149" w:rsidR="00F440A4" w:rsidRPr="00A118D3" w:rsidRDefault="0084070E" w:rsidP="00A118D3">
      <w:pPr>
        <w:spacing w:line="1000" w:lineRule="exact"/>
        <w:ind w:leftChars="200" w:left="420"/>
        <w:jc w:val="center"/>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t>令和２</w:t>
      </w:r>
      <w:r w:rsidR="00F440A4" w:rsidRPr="00A118D3">
        <w:rPr>
          <w:rFonts w:asciiTheme="majorEastAsia" w:eastAsiaTheme="majorEastAsia" w:hAnsiTheme="majorEastAsia" w:hint="eastAsia"/>
          <w:b/>
          <w:color w:val="000000" w:themeColor="text1"/>
          <w:sz w:val="44"/>
          <w:szCs w:val="44"/>
        </w:rPr>
        <w:t>年</w:t>
      </w:r>
      <w:r w:rsidR="000412A1">
        <w:rPr>
          <w:rFonts w:asciiTheme="majorEastAsia" w:eastAsiaTheme="majorEastAsia" w:hAnsiTheme="majorEastAsia" w:hint="eastAsia"/>
          <w:b/>
          <w:color w:val="000000" w:themeColor="text1"/>
          <w:sz w:val="44"/>
          <w:szCs w:val="44"/>
        </w:rPr>
        <w:t>８</w:t>
      </w:r>
      <w:r w:rsidR="00F440A4" w:rsidRPr="00A118D3">
        <w:rPr>
          <w:rFonts w:asciiTheme="majorEastAsia" w:eastAsiaTheme="majorEastAsia" w:hAnsiTheme="majorEastAsia" w:hint="eastAsia"/>
          <w:b/>
          <w:color w:val="000000" w:themeColor="text1"/>
          <w:sz w:val="44"/>
          <w:szCs w:val="44"/>
        </w:rPr>
        <w:t>月</w:t>
      </w:r>
    </w:p>
    <w:p w14:paraId="61CF4A84" w14:textId="48480513"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p>
    <w:p w14:paraId="0DF78E03" w14:textId="77777777" w:rsidR="00A118D3" w:rsidRPr="00A118D3" w:rsidRDefault="00A118D3" w:rsidP="00A118D3">
      <w:pPr>
        <w:spacing w:line="1000" w:lineRule="exact"/>
        <w:ind w:leftChars="200" w:left="420"/>
        <w:jc w:val="center"/>
        <w:rPr>
          <w:rFonts w:asciiTheme="majorEastAsia" w:eastAsiaTheme="majorEastAsia" w:hAnsiTheme="majorEastAsia"/>
          <w:b/>
          <w:color w:val="000000" w:themeColor="text1"/>
          <w:sz w:val="44"/>
          <w:szCs w:val="44"/>
        </w:rPr>
      </w:pPr>
    </w:p>
    <w:p w14:paraId="686A87B0" w14:textId="7A99C3DD" w:rsidR="00F440A4" w:rsidRDefault="0020343D" w:rsidP="00A118D3">
      <w:pPr>
        <w:spacing w:line="1000" w:lineRule="exact"/>
        <w:ind w:leftChars="200" w:left="420"/>
        <w:jc w:val="center"/>
        <w:rPr>
          <w:rFonts w:asciiTheme="majorEastAsia" w:eastAsiaTheme="majorEastAsia" w:hAnsiTheme="majorEastAsia"/>
          <w:b/>
          <w:color w:val="000000" w:themeColor="text1"/>
          <w:kern w:val="0"/>
          <w:sz w:val="44"/>
          <w:szCs w:val="44"/>
        </w:rPr>
      </w:pPr>
      <w:r w:rsidRPr="00001D3A">
        <w:rPr>
          <w:rFonts w:ascii="ＭＳ ゴシック" w:eastAsia="ＭＳ ゴシック" w:hAnsi="ＭＳ ゴシック" w:hint="eastAsia"/>
          <w:b/>
          <w:sz w:val="44"/>
          <w:szCs w:val="44"/>
        </w:rPr>
        <w:t>大　　阪　　府</w:t>
      </w:r>
    </w:p>
    <w:p w14:paraId="564A5C63" w14:textId="77777777" w:rsidR="00B3591D" w:rsidRPr="00A118D3" w:rsidRDefault="00B3591D" w:rsidP="00A118D3">
      <w:pPr>
        <w:spacing w:line="1000" w:lineRule="exact"/>
        <w:ind w:leftChars="200" w:left="420"/>
        <w:jc w:val="center"/>
        <w:rPr>
          <w:rFonts w:asciiTheme="majorEastAsia" w:eastAsiaTheme="majorEastAsia" w:hAnsiTheme="majorEastAsia"/>
          <w:b/>
          <w:color w:val="000000" w:themeColor="text1"/>
          <w:kern w:val="0"/>
          <w:sz w:val="44"/>
          <w:szCs w:val="44"/>
        </w:rPr>
      </w:pPr>
    </w:p>
    <w:p w14:paraId="79DC539D" w14:textId="4031AF21" w:rsidR="00F440A4" w:rsidRPr="00256594" w:rsidRDefault="00F440A4" w:rsidP="004126EF">
      <w:pPr>
        <w:widowControl/>
        <w:spacing w:line="1000" w:lineRule="exact"/>
        <w:jc w:val="left"/>
        <w:rPr>
          <w:rFonts w:asciiTheme="minorEastAsia" w:eastAsiaTheme="minorEastAsia" w:hAnsiTheme="minorEastAsia"/>
          <w:b/>
          <w:w w:val="66"/>
          <w:sz w:val="38"/>
          <w:szCs w:val="38"/>
        </w:rPr>
      </w:pPr>
      <w:r>
        <w:rPr>
          <w:rFonts w:asciiTheme="minorEastAsia" w:eastAsiaTheme="minorEastAsia" w:hAnsiTheme="minorEastAsia"/>
          <w:color w:val="000000" w:themeColor="text1"/>
          <w:kern w:val="0"/>
          <w:sz w:val="48"/>
          <w:szCs w:val="48"/>
        </w:rPr>
        <w:br w:type="page"/>
      </w:r>
      <w:r w:rsidRPr="00256594">
        <w:rPr>
          <w:rFonts w:asciiTheme="minorEastAsia" w:eastAsiaTheme="minorEastAsia" w:hAnsiTheme="minorEastAsia" w:hint="eastAsia"/>
          <w:b/>
          <w:w w:val="66"/>
          <w:sz w:val="38"/>
          <w:szCs w:val="38"/>
        </w:rPr>
        <w:lastRenderedPageBreak/>
        <w:t>令和</w:t>
      </w:r>
      <w:r w:rsidR="0084070E">
        <w:rPr>
          <w:rFonts w:asciiTheme="minorEastAsia" w:eastAsiaTheme="minorEastAsia" w:hAnsiTheme="minorEastAsia" w:hint="eastAsia"/>
          <w:b/>
          <w:w w:val="66"/>
          <w:sz w:val="38"/>
          <w:szCs w:val="38"/>
        </w:rPr>
        <w:t>３</w:t>
      </w:r>
      <w:r w:rsidRPr="00256594">
        <w:rPr>
          <w:rFonts w:asciiTheme="minorEastAsia" w:eastAsiaTheme="minorEastAsia" w:hAnsiTheme="minorEastAsia" w:hint="eastAsia"/>
          <w:b/>
          <w:w w:val="66"/>
          <w:sz w:val="38"/>
          <w:szCs w:val="38"/>
        </w:rPr>
        <w:t>年度環境農林水産に関する国の施策並びに予算に関する提案・要望</w:t>
      </w:r>
    </w:p>
    <w:p w14:paraId="1480A313" w14:textId="77777777" w:rsidR="00F440A4" w:rsidRPr="00256594" w:rsidRDefault="00F440A4" w:rsidP="00F440A4">
      <w:pPr>
        <w:snapToGrid w:val="0"/>
        <w:spacing w:line="500" w:lineRule="atLeast"/>
        <w:ind w:leftChars="200" w:left="420"/>
        <w:rPr>
          <w:rFonts w:asciiTheme="minorEastAsia" w:eastAsiaTheme="minorEastAsia" w:hAnsiTheme="minorEastAsia"/>
          <w:sz w:val="28"/>
          <w:szCs w:val="28"/>
        </w:rPr>
      </w:pPr>
    </w:p>
    <w:p w14:paraId="25FCDF41" w14:textId="77777777" w:rsidR="00F440A4" w:rsidRPr="00256594" w:rsidRDefault="00F440A4" w:rsidP="00F440A4">
      <w:pPr>
        <w:snapToGrid w:val="0"/>
        <w:spacing w:line="460" w:lineRule="atLeast"/>
        <w:rPr>
          <w:sz w:val="26"/>
          <w:szCs w:val="26"/>
        </w:rPr>
      </w:pPr>
      <w:r w:rsidRPr="00256594">
        <w:rPr>
          <w:rFonts w:asciiTheme="minorEastAsia" w:eastAsiaTheme="minorEastAsia" w:hAnsiTheme="minorEastAsia" w:hint="eastAsia"/>
          <w:sz w:val="32"/>
          <w:szCs w:val="32"/>
        </w:rPr>
        <w:t xml:space="preserve">　</w:t>
      </w:r>
      <w:r w:rsidRPr="00256594">
        <w:rPr>
          <w:rFonts w:hint="eastAsia"/>
          <w:sz w:val="26"/>
          <w:szCs w:val="26"/>
        </w:rPr>
        <w:t>日頃から、大阪府環境農林水産行政の推進につきまして、格別のご高配とご協力を賜り、厚くお礼申し上げます。</w:t>
      </w:r>
    </w:p>
    <w:p w14:paraId="710D81CC" w14:textId="77777777" w:rsidR="00F440A4" w:rsidRPr="00256594" w:rsidRDefault="00F440A4" w:rsidP="00F440A4">
      <w:pPr>
        <w:snapToGrid w:val="0"/>
        <w:spacing w:line="460" w:lineRule="atLeast"/>
        <w:rPr>
          <w:sz w:val="26"/>
          <w:szCs w:val="26"/>
        </w:rPr>
      </w:pPr>
      <w:r w:rsidRPr="00256594">
        <w:rPr>
          <w:rFonts w:hint="eastAsia"/>
          <w:sz w:val="26"/>
          <w:szCs w:val="26"/>
        </w:rPr>
        <w:t xml:space="preserve">　</w:t>
      </w:r>
    </w:p>
    <w:p w14:paraId="2E39705D" w14:textId="3B756E34" w:rsidR="00F440A4" w:rsidRPr="00D83C5C" w:rsidRDefault="00F440A4" w:rsidP="00F440A4">
      <w:pPr>
        <w:snapToGrid w:val="0"/>
        <w:spacing w:line="460" w:lineRule="atLeast"/>
        <w:ind w:firstLineChars="100" w:firstLine="260"/>
        <w:rPr>
          <w:rFonts w:ascii="ＭＳ 明朝" w:hAnsi="ＭＳ 明朝" w:cs="ＭＳ 明朝"/>
          <w:sz w:val="26"/>
          <w:szCs w:val="26"/>
        </w:rPr>
      </w:pPr>
      <w:r w:rsidRPr="00256594">
        <w:rPr>
          <w:rFonts w:hint="eastAsia"/>
          <w:sz w:val="26"/>
          <w:szCs w:val="26"/>
        </w:rPr>
        <w:t>本府における、「成長</w:t>
      </w:r>
      <w:r w:rsidRPr="00256594">
        <w:rPr>
          <w:rFonts w:ascii="ＭＳ 明朝" w:hAnsi="ＭＳ 明朝" w:cs="ＭＳ 明朝" w:hint="eastAsia"/>
          <w:sz w:val="26"/>
          <w:szCs w:val="26"/>
        </w:rPr>
        <w:t>と安全・安心のよき循環」により府民の願いである「豊かな大阪」の実現を確たるものとすべく、環境農林水産分野では「豊かな環境と安全安心な食を育む持続可能な社会」の実現に向け、全力で取り組んでいるところです。</w:t>
      </w:r>
      <w:r w:rsidR="00A27280" w:rsidRPr="00D83C5C">
        <w:rPr>
          <w:rFonts w:ascii="ＭＳ 明朝" w:hAnsi="ＭＳ 明朝" w:cs="ＭＳ 明朝" w:hint="eastAsia"/>
          <w:sz w:val="26"/>
          <w:szCs w:val="26"/>
        </w:rPr>
        <w:t>また、</w:t>
      </w:r>
      <w:r w:rsidR="00E022EC">
        <w:rPr>
          <w:rFonts w:ascii="ＭＳ 明朝" w:hAnsi="ＭＳ 明朝" w:cs="ＭＳ 明朝" w:hint="eastAsia"/>
          <w:sz w:val="26"/>
          <w:szCs w:val="26"/>
        </w:rPr>
        <w:t>それぞれの取組みについては、</w:t>
      </w:r>
      <w:r w:rsidR="00A27280" w:rsidRPr="00D83C5C">
        <w:rPr>
          <w:rFonts w:ascii="ＭＳ 明朝" w:hAnsi="ＭＳ 明朝" w:hint="eastAsia"/>
          <w:sz w:val="26"/>
          <w:szCs w:val="26"/>
        </w:rPr>
        <w:t>「ポスト・コロナ社会」を見据え、より良く変える「ビルド・バック・ベター」の観点を重視して</w:t>
      </w:r>
      <w:r w:rsidR="00E022EC">
        <w:rPr>
          <w:rFonts w:ascii="ＭＳ 明朝" w:hAnsi="ＭＳ 明朝" w:hint="eastAsia"/>
          <w:sz w:val="26"/>
          <w:szCs w:val="26"/>
        </w:rPr>
        <w:t>いま</w:t>
      </w:r>
      <w:r w:rsidR="00A27280" w:rsidRPr="00D83C5C">
        <w:rPr>
          <w:rFonts w:ascii="ＭＳ 明朝" w:hAnsi="ＭＳ 明朝" w:hint="eastAsia"/>
          <w:sz w:val="26"/>
          <w:szCs w:val="26"/>
        </w:rPr>
        <w:t>す。</w:t>
      </w:r>
    </w:p>
    <w:p w14:paraId="6C985FFF" w14:textId="77777777" w:rsidR="00F440A4" w:rsidRPr="00256594" w:rsidRDefault="00F440A4" w:rsidP="00F440A4">
      <w:pPr>
        <w:snapToGrid w:val="0"/>
        <w:spacing w:line="460" w:lineRule="atLeast"/>
        <w:ind w:firstLineChars="100" w:firstLine="260"/>
        <w:rPr>
          <w:rFonts w:ascii="ＭＳ 明朝" w:hAnsi="ＭＳ 明朝"/>
          <w:sz w:val="26"/>
          <w:szCs w:val="26"/>
        </w:rPr>
      </w:pPr>
    </w:p>
    <w:p w14:paraId="37A5B4E5" w14:textId="64C7315D" w:rsidR="00F440A4" w:rsidRPr="00256594" w:rsidRDefault="00F440A4" w:rsidP="00E022EC">
      <w:pPr>
        <w:snapToGrid w:val="0"/>
        <w:spacing w:line="460" w:lineRule="atLeast"/>
        <w:ind w:firstLineChars="100" w:firstLine="260"/>
        <w:rPr>
          <w:rFonts w:ascii="ＭＳ 明朝" w:hAnsi="ＭＳ 明朝"/>
          <w:sz w:val="26"/>
          <w:szCs w:val="26"/>
        </w:rPr>
      </w:pPr>
      <w:r w:rsidRPr="00256594">
        <w:rPr>
          <w:rFonts w:ascii="ＭＳ 明朝" w:hAnsi="ＭＳ 明朝" w:hint="eastAsia"/>
          <w:sz w:val="26"/>
          <w:szCs w:val="26"/>
        </w:rPr>
        <w:t>環境分野においては、</w:t>
      </w:r>
      <w:r w:rsidRPr="00256594">
        <w:rPr>
          <w:rFonts w:hint="eastAsia"/>
          <w:sz w:val="26"/>
          <w:szCs w:val="26"/>
        </w:rPr>
        <w:t>府民の健康の保護と生活環境を保全するため、良好な大気や水環境の確保に向けた取組みはもとより、</w:t>
      </w:r>
      <w:r w:rsidR="00E022EC">
        <w:rPr>
          <w:rFonts w:hint="eastAsia"/>
          <w:sz w:val="26"/>
          <w:szCs w:val="26"/>
        </w:rPr>
        <w:t>プラスチックの資源循環</w:t>
      </w:r>
      <w:r w:rsidRPr="00256594">
        <w:rPr>
          <w:rFonts w:hint="eastAsia"/>
          <w:sz w:val="26"/>
          <w:szCs w:val="26"/>
        </w:rPr>
        <w:t>や廃棄物の適正処理の推進、創エネ・省エネの普及促進を含めた「緩和・適応」両面からの地球温暖化対策などを推進しています。</w:t>
      </w:r>
    </w:p>
    <w:p w14:paraId="6B197660" w14:textId="5B33E41D" w:rsidR="00F440A4" w:rsidRPr="00256594" w:rsidRDefault="00F440A4" w:rsidP="00F440A4">
      <w:pPr>
        <w:snapToGrid w:val="0"/>
        <w:spacing w:line="460" w:lineRule="atLeast"/>
        <w:ind w:firstLineChars="100" w:firstLine="260"/>
        <w:rPr>
          <w:rFonts w:ascii="ＭＳ 明朝" w:hAnsi="ＭＳ 明朝"/>
          <w:sz w:val="26"/>
          <w:szCs w:val="26"/>
        </w:rPr>
      </w:pPr>
      <w:r w:rsidRPr="00256594">
        <w:rPr>
          <w:rFonts w:ascii="ＭＳ 明朝" w:hAnsi="ＭＳ 明朝" w:hint="eastAsia"/>
          <w:sz w:val="26"/>
          <w:szCs w:val="26"/>
        </w:rPr>
        <w:t>また、農林水産分野においては、</w:t>
      </w:r>
      <w:r w:rsidR="00A27280">
        <w:rPr>
          <w:rFonts w:ascii="ＭＳ 明朝" w:hAnsi="ＭＳ 明朝" w:hint="eastAsia"/>
          <w:sz w:val="26"/>
          <w:szCs w:val="26"/>
        </w:rPr>
        <w:t>今回のコロナによる危機を好機</w:t>
      </w:r>
      <w:r w:rsidRPr="00256594">
        <w:rPr>
          <w:rFonts w:ascii="ＭＳ 明朝" w:hAnsi="ＭＳ 明朝" w:hint="eastAsia"/>
          <w:sz w:val="26"/>
          <w:szCs w:val="26"/>
        </w:rPr>
        <w:t>と捉え、活力ある農林水産業の振興に向け、大都市（大消費地）の強みを活かした販路拡大等に力を注ぐとともに、</w:t>
      </w:r>
      <w:r w:rsidR="00A27280">
        <w:rPr>
          <w:rFonts w:ascii="ＭＳ 明朝" w:hAnsi="ＭＳ 明朝" w:hint="eastAsia"/>
          <w:sz w:val="26"/>
          <w:szCs w:val="26"/>
        </w:rPr>
        <w:t>「農のある暮らし」の実現に向けた</w:t>
      </w:r>
      <w:r w:rsidRPr="00256594">
        <w:rPr>
          <w:rFonts w:ascii="ＭＳ 明朝" w:hAnsi="ＭＳ 明朝" w:hint="eastAsia"/>
          <w:sz w:val="26"/>
          <w:szCs w:val="26"/>
        </w:rPr>
        <w:t>成長産業化に資する様々な取組みを進めています。</w:t>
      </w:r>
    </w:p>
    <w:p w14:paraId="4ADF4220" w14:textId="2466CD83" w:rsidR="00F440A4" w:rsidRPr="00256594" w:rsidRDefault="00A27280" w:rsidP="00F440A4">
      <w:pPr>
        <w:snapToGrid w:val="0"/>
        <w:spacing w:line="460" w:lineRule="atLeast"/>
        <w:ind w:firstLineChars="100" w:firstLine="260"/>
        <w:rPr>
          <w:rFonts w:ascii="ＭＳ 明朝" w:hAnsi="ＭＳ 明朝"/>
          <w:sz w:val="26"/>
          <w:szCs w:val="26"/>
        </w:rPr>
      </w:pPr>
      <w:r>
        <w:rPr>
          <w:rFonts w:ascii="ＭＳ 明朝" w:hAnsi="ＭＳ 明朝" w:hint="eastAsia"/>
          <w:sz w:val="26"/>
          <w:szCs w:val="26"/>
        </w:rPr>
        <w:t>さらに</w:t>
      </w:r>
      <w:r w:rsidR="00F440A4" w:rsidRPr="00256594">
        <w:rPr>
          <w:rFonts w:ascii="ＭＳ 明朝" w:hAnsi="ＭＳ 明朝" w:hint="eastAsia"/>
          <w:sz w:val="26"/>
          <w:szCs w:val="26"/>
        </w:rPr>
        <w:t>、</w:t>
      </w:r>
      <w:r>
        <w:rPr>
          <w:rFonts w:ascii="ＭＳ 明朝" w:hAnsi="ＭＳ 明朝" w:hint="eastAsia"/>
          <w:sz w:val="26"/>
          <w:szCs w:val="26"/>
        </w:rPr>
        <w:t>近年頻発する自然災害（自身・豪雨・台風）への対応力の強化に向け、ため池等の防災・減災対策や府独自の森林環境税を活用した森林保全を推進するとともに、都市緑化を活用した猛暑対策の取組みについても</w:t>
      </w:r>
      <w:r w:rsidR="00E022EC">
        <w:rPr>
          <w:rFonts w:ascii="ＭＳ 明朝" w:hAnsi="ＭＳ 明朝" w:hint="eastAsia"/>
          <w:sz w:val="26"/>
          <w:szCs w:val="26"/>
        </w:rPr>
        <w:t>着実</w:t>
      </w:r>
      <w:r>
        <w:rPr>
          <w:rFonts w:ascii="ＭＳ 明朝" w:hAnsi="ＭＳ 明朝" w:hint="eastAsia"/>
          <w:sz w:val="26"/>
          <w:szCs w:val="26"/>
        </w:rPr>
        <w:t>に</w:t>
      </w:r>
      <w:r w:rsidR="00F440A4" w:rsidRPr="00256594">
        <w:rPr>
          <w:rFonts w:ascii="ＭＳ 明朝" w:hAnsi="ＭＳ 明朝" w:hint="eastAsia"/>
          <w:sz w:val="26"/>
          <w:szCs w:val="26"/>
        </w:rPr>
        <w:t>推進しています。</w:t>
      </w:r>
    </w:p>
    <w:p w14:paraId="71F8AC33" w14:textId="77777777" w:rsidR="00F440A4" w:rsidRPr="00256594" w:rsidRDefault="00F440A4" w:rsidP="00F440A4">
      <w:pPr>
        <w:snapToGrid w:val="0"/>
        <w:spacing w:line="460" w:lineRule="atLeast"/>
        <w:rPr>
          <w:sz w:val="26"/>
          <w:szCs w:val="26"/>
        </w:rPr>
      </w:pPr>
    </w:p>
    <w:p w14:paraId="6BF313EA" w14:textId="1DEDBA44" w:rsidR="00F440A4" w:rsidRPr="00256594" w:rsidRDefault="00F440A4" w:rsidP="00F440A4">
      <w:pPr>
        <w:snapToGrid w:val="0"/>
        <w:spacing w:line="460" w:lineRule="atLeast"/>
        <w:ind w:firstLineChars="100" w:firstLine="260"/>
        <w:rPr>
          <w:sz w:val="26"/>
          <w:szCs w:val="26"/>
        </w:rPr>
      </w:pPr>
      <w:r w:rsidRPr="00256594">
        <w:rPr>
          <w:rFonts w:hint="eastAsia"/>
          <w:sz w:val="26"/>
          <w:szCs w:val="26"/>
        </w:rPr>
        <w:t>令和</w:t>
      </w:r>
      <w:r w:rsidR="0084070E">
        <w:rPr>
          <w:rFonts w:hint="eastAsia"/>
          <w:sz w:val="26"/>
          <w:szCs w:val="26"/>
        </w:rPr>
        <w:t>３</w:t>
      </w:r>
      <w:r w:rsidRPr="00256594">
        <w:rPr>
          <w:rFonts w:hint="eastAsia"/>
          <w:sz w:val="26"/>
          <w:szCs w:val="26"/>
        </w:rPr>
        <w:t>年度の国家予算編成に当たりましては、本府の課題解決に向けた取組みについて十分ご理解いただき、以下に提案する施策の具体化、実現が図られるよう、格別のご配慮を賜りますようお願い申し上げます。</w:t>
      </w:r>
    </w:p>
    <w:p w14:paraId="674FEDB8" w14:textId="77777777" w:rsidR="00F440A4" w:rsidRPr="00D216B2" w:rsidRDefault="00F440A4" w:rsidP="00F440A4">
      <w:pPr>
        <w:snapToGrid w:val="0"/>
        <w:spacing w:line="500" w:lineRule="atLeast"/>
        <w:ind w:firstLineChars="100" w:firstLine="260"/>
        <w:rPr>
          <w:color w:val="FF0000"/>
          <w:sz w:val="26"/>
          <w:szCs w:val="26"/>
        </w:rPr>
      </w:pPr>
    </w:p>
    <w:p w14:paraId="074B2B36" w14:textId="17C1F37D" w:rsidR="006A3A8F" w:rsidRDefault="00F440A4" w:rsidP="00D83C5C">
      <w:pPr>
        <w:snapToGrid w:val="0"/>
        <w:spacing w:line="500" w:lineRule="atLeast"/>
        <w:ind w:firstLineChars="900" w:firstLine="3627"/>
        <w:rPr>
          <w:rFonts w:asciiTheme="minorEastAsia" w:eastAsiaTheme="minorEastAsia" w:hAnsiTheme="minorEastAsia"/>
          <w:sz w:val="28"/>
          <w:szCs w:val="28"/>
        </w:rPr>
      </w:pPr>
      <w:r w:rsidRPr="00F440A4">
        <w:rPr>
          <w:rFonts w:asciiTheme="minorEastAsia" w:eastAsiaTheme="minorEastAsia" w:hAnsiTheme="minorEastAsia" w:hint="eastAsia"/>
          <w:color w:val="000000" w:themeColor="text1"/>
          <w:spacing w:val="49"/>
          <w:w w:val="96"/>
          <w:kern w:val="0"/>
          <w:sz w:val="32"/>
          <w:szCs w:val="32"/>
          <w:fitText w:val="1920" w:id="1997289217"/>
        </w:rPr>
        <w:t>大阪府知</w:t>
      </w:r>
      <w:r w:rsidRPr="00F440A4">
        <w:rPr>
          <w:rFonts w:asciiTheme="minorEastAsia" w:eastAsiaTheme="minorEastAsia" w:hAnsiTheme="minorEastAsia" w:hint="eastAsia"/>
          <w:color w:val="000000" w:themeColor="text1"/>
          <w:spacing w:val="2"/>
          <w:w w:val="96"/>
          <w:kern w:val="0"/>
          <w:sz w:val="32"/>
          <w:szCs w:val="32"/>
          <w:fitText w:val="1920" w:id="1997289217"/>
        </w:rPr>
        <w:t>事</w:t>
      </w:r>
      <w:r w:rsidRPr="00BA21BE">
        <w:rPr>
          <w:rFonts w:asciiTheme="minorEastAsia" w:eastAsiaTheme="minorEastAsia" w:hAnsiTheme="minorEastAsia" w:hint="eastAsia"/>
          <w:color w:val="000000" w:themeColor="text1"/>
          <w:sz w:val="32"/>
          <w:szCs w:val="32"/>
        </w:rPr>
        <w:t xml:space="preserve">　</w:t>
      </w:r>
      <w:r>
        <w:rPr>
          <w:rFonts w:asciiTheme="minorEastAsia" w:eastAsiaTheme="minorEastAsia" w:hAnsiTheme="minorEastAsia" w:hint="eastAsia"/>
          <w:color w:val="000000" w:themeColor="text1"/>
          <w:sz w:val="32"/>
          <w:szCs w:val="32"/>
        </w:rPr>
        <w:t>吉</w:t>
      </w:r>
      <w:r w:rsidRPr="00BA21BE">
        <w:rPr>
          <w:rFonts w:asciiTheme="minorEastAsia" w:eastAsiaTheme="minorEastAsia" w:hAnsiTheme="minorEastAsia" w:hint="eastAsia"/>
          <w:color w:val="000000" w:themeColor="text1"/>
          <w:sz w:val="32"/>
          <w:szCs w:val="32"/>
        </w:rPr>
        <w:t xml:space="preserve"> </w:t>
      </w:r>
      <w:r>
        <w:rPr>
          <w:rFonts w:asciiTheme="minorEastAsia" w:eastAsiaTheme="minorEastAsia" w:hAnsiTheme="minorEastAsia" w:hint="eastAsia"/>
          <w:color w:val="000000" w:themeColor="text1"/>
          <w:sz w:val="32"/>
          <w:szCs w:val="32"/>
        </w:rPr>
        <w:t>村　洋</w:t>
      </w:r>
      <w:r w:rsidRPr="00BA21BE">
        <w:rPr>
          <w:rFonts w:asciiTheme="minorEastAsia" w:eastAsiaTheme="minorEastAsia" w:hAnsiTheme="minorEastAsia" w:hint="eastAsia"/>
          <w:color w:val="000000" w:themeColor="text1"/>
          <w:sz w:val="32"/>
          <w:szCs w:val="32"/>
        </w:rPr>
        <w:t xml:space="preserve"> </w:t>
      </w:r>
      <w:r>
        <w:rPr>
          <w:rFonts w:asciiTheme="minorEastAsia" w:eastAsiaTheme="minorEastAsia" w:hAnsiTheme="minorEastAsia" w:hint="eastAsia"/>
          <w:color w:val="000000" w:themeColor="text1"/>
          <w:sz w:val="32"/>
          <w:szCs w:val="32"/>
        </w:rPr>
        <w:t>文</w:t>
      </w:r>
    </w:p>
    <w:p w14:paraId="03A3AEDB" w14:textId="77777777" w:rsidR="00F440A4" w:rsidRDefault="00F440A4" w:rsidP="00F440A4">
      <w:pPr>
        <w:spacing w:line="640" w:lineRule="exact"/>
        <w:ind w:leftChars="1542" w:left="3238"/>
        <w:rPr>
          <w:rFonts w:asciiTheme="minorEastAsia" w:eastAsiaTheme="minorEastAsia" w:hAnsiTheme="minorEastAsia"/>
          <w:color w:val="000000" w:themeColor="text1"/>
          <w:kern w:val="0"/>
          <w:sz w:val="40"/>
          <w:szCs w:val="40"/>
        </w:rPr>
      </w:pPr>
      <w:r w:rsidRPr="006A3A8F">
        <w:rPr>
          <w:rFonts w:asciiTheme="minorEastAsia" w:eastAsiaTheme="minorEastAsia" w:hAnsiTheme="minorEastAsia"/>
          <w:sz w:val="28"/>
          <w:szCs w:val="28"/>
        </w:rPr>
        <w:br w:type="page"/>
      </w:r>
      <w:r w:rsidRPr="00BA21BE">
        <w:rPr>
          <w:rFonts w:asciiTheme="minorEastAsia" w:eastAsiaTheme="minorEastAsia" w:hAnsiTheme="minorEastAsia" w:hint="eastAsia"/>
          <w:color w:val="000000" w:themeColor="text1"/>
          <w:kern w:val="0"/>
          <w:sz w:val="40"/>
          <w:szCs w:val="40"/>
        </w:rPr>
        <w:t>目　　　次</w:t>
      </w:r>
    </w:p>
    <w:p w14:paraId="11B3D22A" w14:textId="77777777" w:rsidR="00F440A4" w:rsidRPr="00BA21BE" w:rsidRDefault="00F440A4" w:rsidP="00F440A4">
      <w:pPr>
        <w:spacing w:line="640" w:lineRule="exact"/>
        <w:ind w:leftChars="1542" w:left="3238"/>
        <w:rPr>
          <w:rFonts w:asciiTheme="minorEastAsia" w:eastAsiaTheme="minorEastAsia" w:hAnsiTheme="minorEastAsia"/>
          <w:color w:val="000000" w:themeColor="text1"/>
          <w:kern w:val="0"/>
          <w:sz w:val="40"/>
          <w:szCs w:val="40"/>
        </w:rPr>
      </w:pPr>
    </w:p>
    <w:tbl>
      <w:tblPr>
        <w:tblpPr w:leftFromText="142" w:rightFromText="142" w:vertAnchor="text" w:horzAnchor="margin" w:tblpX="-554" w:tblpY="463"/>
        <w:tblW w:w="10022" w:type="dxa"/>
        <w:tblLayout w:type="fixed"/>
        <w:tblCellMar>
          <w:left w:w="99" w:type="dxa"/>
          <w:right w:w="99" w:type="dxa"/>
        </w:tblCellMar>
        <w:tblLook w:val="0000" w:firstRow="0" w:lastRow="0" w:firstColumn="0" w:lastColumn="0" w:noHBand="0" w:noVBand="0"/>
      </w:tblPr>
      <w:tblGrid>
        <w:gridCol w:w="525"/>
        <w:gridCol w:w="8788"/>
        <w:gridCol w:w="709"/>
      </w:tblGrid>
      <w:tr w:rsidR="00F440A4" w:rsidRPr="00984FBC" w14:paraId="2D22D9E4" w14:textId="77777777" w:rsidTr="007551CC">
        <w:trPr>
          <w:trHeight w:hRule="exact" w:val="715"/>
        </w:trPr>
        <w:tc>
          <w:tcPr>
            <w:tcW w:w="525" w:type="dxa"/>
          </w:tcPr>
          <w:p w14:paraId="3A9243CA" w14:textId="77777777" w:rsidR="00F440A4" w:rsidRPr="00984FBC" w:rsidRDefault="00F440A4" w:rsidP="007551CC">
            <w:pPr>
              <w:spacing w:line="420" w:lineRule="exact"/>
              <w:ind w:left="452" w:hangingChars="150" w:hanging="452"/>
              <w:jc w:val="center"/>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１</w:t>
            </w:r>
          </w:p>
        </w:tc>
        <w:tc>
          <w:tcPr>
            <w:tcW w:w="8788" w:type="dxa"/>
          </w:tcPr>
          <w:p w14:paraId="183F6E82" w14:textId="77777777" w:rsidR="00F440A4" w:rsidRPr="00984FBC" w:rsidRDefault="00F440A4" w:rsidP="007551CC">
            <w:pPr>
              <w:spacing w:line="460" w:lineRule="exact"/>
              <w:ind w:leftChars="-1" w:left="299" w:hangingChars="100" w:hanging="301"/>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建設発生土の適正処理に向けた法制度の整備</w:t>
            </w:r>
          </w:p>
        </w:tc>
        <w:tc>
          <w:tcPr>
            <w:tcW w:w="709" w:type="dxa"/>
          </w:tcPr>
          <w:p w14:paraId="547F27B3" w14:textId="77777777" w:rsidR="00F440A4" w:rsidRPr="00984FBC" w:rsidRDefault="00F440A4" w:rsidP="007551CC">
            <w:pPr>
              <w:jc w:val="center"/>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１</w:t>
            </w:r>
          </w:p>
        </w:tc>
      </w:tr>
      <w:tr w:rsidR="00F440A4" w:rsidRPr="00984FBC" w14:paraId="6C5793E7" w14:textId="77777777" w:rsidTr="007551CC">
        <w:trPr>
          <w:trHeight w:hRule="exact" w:val="695"/>
        </w:trPr>
        <w:tc>
          <w:tcPr>
            <w:tcW w:w="525" w:type="dxa"/>
          </w:tcPr>
          <w:p w14:paraId="2D0DCDD4" w14:textId="77777777" w:rsidR="00F440A4" w:rsidRPr="00984FBC" w:rsidRDefault="00F440A4" w:rsidP="007551CC">
            <w:pPr>
              <w:spacing w:line="440" w:lineRule="exact"/>
              <w:jc w:val="center"/>
              <w:rPr>
                <w:rFonts w:ascii="ＭＳ ゴシック" w:eastAsia="ＭＳ ゴシック" w:hAnsi="ＭＳ ゴシック"/>
                <w:b/>
                <w:spacing w:val="10"/>
                <w:sz w:val="28"/>
                <w:szCs w:val="28"/>
              </w:rPr>
            </w:pPr>
            <w:r w:rsidRPr="00984FBC">
              <w:rPr>
                <w:rFonts w:ascii="ＭＳ ゴシック" w:eastAsia="ＭＳ ゴシック" w:hAnsi="ＭＳ ゴシック" w:hint="eastAsia"/>
                <w:b/>
                <w:spacing w:val="10"/>
                <w:sz w:val="28"/>
                <w:szCs w:val="28"/>
              </w:rPr>
              <w:t>２</w:t>
            </w:r>
          </w:p>
        </w:tc>
        <w:tc>
          <w:tcPr>
            <w:tcW w:w="8788" w:type="dxa"/>
          </w:tcPr>
          <w:p w14:paraId="059E1B3B" w14:textId="1A735355" w:rsidR="00F440A4" w:rsidRPr="00984FBC" w:rsidRDefault="005375B0" w:rsidP="007551CC">
            <w:pPr>
              <w:spacing w:line="420" w:lineRule="exact"/>
              <w:jc w:val="left"/>
              <w:rPr>
                <w:rFonts w:ascii="ＭＳ ゴシック" w:eastAsia="ＭＳ ゴシック" w:hAnsi="ＭＳ ゴシック"/>
                <w:b/>
                <w:spacing w:val="10"/>
                <w:sz w:val="28"/>
                <w:szCs w:val="28"/>
              </w:rPr>
            </w:pPr>
            <w:r w:rsidRPr="00984FBC">
              <w:rPr>
                <w:rFonts w:ascii="ＭＳ ゴシック" w:eastAsia="ＭＳ ゴシック" w:hAnsi="ＭＳ ゴシック" w:hint="eastAsia"/>
                <w:b/>
                <w:sz w:val="28"/>
                <w:szCs w:val="28"/>
              </w:rPr>
              <w:t>ため池の防災・減災対策の推進</w:t>
            </w:r>
          </w:p>
        </w:tc>
        <w:tc>
          <w:tcPr>
            <w:tcW w:w="709" w:type="dxa"/>
          </w:tcPr>
          <w:p w14:paraId="1D87586A" w14:textId="77777777" w:rsidR="00F440A4" w:rsidRPr="00984FBC" w:rsidRDefault="00F440A4" w:rsidP="007551CC">
            <w:pPr>
              <w:jc w:val="center"/>
              <w:rPr>
                <w:rFonts w:ascii="ＭＳ ゴシック" w:eastAsia="ＭＳ ゴシック" w:hAnsi="ＭＳ ゴシック"/>
                <w:b/>
                <w:color w:val="000000" w:themeColor="text1"/>
                <w:kern w:val="0"/>
                <w:sz w:val="28"/>
                <w:szCs w:val="28"/>
              </w:rPr>
            </w:pPr>
            <w:r w:rsidRPr="00984FBC">
              <w:rPr>
                <w:rFonts w:ascii="ＭＳ ゴシック" w:eastAsia="ＭＳ ゴシック" w:hAnsi="ＭＳ ゴシック" w:hint="eastAsia"/>
                <w:b/>
                <w:color w:val="000000" w:themeColor="text1"/>
                <w:kern w:val="0"/>
                <w:sz w:val="28"/>
                <w:szCs w:val="28"/>
              </w:rPr>
              <w:t>１</w:t>
            </w:r>
          </w:p>
        </w:tc>
      </w:tr>
      <w:tr w:rsidR="00F440A4" w:rsidRPr="00984FBC" w14:paraId="15965168" w14:textId="77777777" w:rsidTr="007551CC">
        <w:trPr>
          <w:trHeight w:hRule="exact" w:val="707"/>
        </w:trPr>
        <w:tc>
          <w:tcPr>
            <w:tcW w:w="525" w:type="dxa"/>
          </w:tcPr>
          <w:p w14:paraId="5307C223" w14:textId="341F59F1" w:rsidR="00F440A4" w:rsidRPr="00984FBC" w:rsidRDefault="005375B0" w:rsidP="007551CC">
            <w:pPr>
              <w:spacing w:line="420" w:lineRule="exact"/>
              <w:jc w:val="center"/>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３</w:t>
            </w:r>
          </w:p>
        </w:tc>
        <w:tc>
          <w:tcPr>
            <w:tcW w:w="8788" w:type="dxa"/>
          </w:tcPr>
          <w:p w14:paraId="6BAFA249" w14:textId="6AADE215" w:rsidR="00F440A4" w:rsidRPr="00984FBC" w:rsidRDefault="00E022EC" w:rsidP="007551CC">
            <w:pPr>
              <w:spacing w:line="440" w:lineRule="exact"/>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海洋プラスチックごみ対策の実効性のある取組みの推進</w:t>
            </w:r>
          </w:p>
        </w:tc>
        <w:tc>
          <w:tcPr>
            <w:tcW w:w="709" w:type="dxa"/>
          </w:tcPr>
          <w:p w14:paraId="4BF1C819" w14:textId="2811CCA9" w:rsidR="00F440A4" w:rsidRPr="00984FBC" w:rsidRDefault="005E6A08" w:rsidP="007551CC">
            <w:pPr>
              <w:jc w:val="center"/>
              <w:rPr>
                <w:rFonts w:ascii="ＭＳ ゴシック" w:eastAsia="ＭＳ ゴシック" w:hAnsi="ＭＳ ゴシック"/>
                <w:b/>
                <w:color w:val="000000" w:themeColor="text1"/>
                <w:kern w:val="0"/>
                <w:sz w:val="28"/>
                <w:szCs w:val="28"/>
              </w:rPr>
            </w:pPr>
            <w:r>
              <w:rPr>
                <w:rFonts w:ascii="ＭＳ ゴシック" w:eastAsia="ＭＳ ゴシック" w:hAnsi="ＭＳ ゴシック" w:hint="eastAsia"/>
                <w:b/>
                <w:color w:val="000000" w:themeColor="text1"/>
                <w:kern w:val="0"/>
                <w:sz w:val="28"/>
                <w:szCs w:val="28"/>
              </w:rPr>
              <w:t>１</w:t>
            </w:r>
          </w:p>
        </w:tc>
      </w:tr>
      <w:tr w:rsidR="005375B0" w:rsidRPr="00984FBC" w14:paraId="4BFC051B" w14:textId="77777777" w:rsidTr="007551CC">
        <w:trPr>
          <w:trHeight w:hRule="exact" w:val="707"/>
        </w:trPr>
        <w:tc>
          <w:tcPr>
            <w:tcW w:w="525" w:type="dxa"/>
          </w:tcPr>
          <w:p w14:paraId="0CD91C1E" w14:textId="1ACBFBBC" w:rsidR="005375B0" w:rsidRDefault="005375B0" w:rsidP="007551CC">
            <w:pPr>
              <w:spacing w:line="420" w:lineRule="exact"/>
              <w:jc w:val="center"/>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４</w:t>
            </w:r>
          </w:p>
        </w:tc>
        <w:tc>
          <w:tcPr>
            <w:tcW w:w="8788" w:type="dxa"/>
          </w:tcPr>
          <w:p w14:paraId="0018584F" w14:textId="06D993B6" w:rsidR="005375B0" w:rsidRPr="00984FBC" w:rsidRDefault="00E022EC" w:rsidP="007551CC">
            <w:pPr>
              <w:spacing w:line="440" w:lineRule="exact"/>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全てのPCBの期限内処理に向けた国の役割強化</w:t>
            </w:r>
          </w:p>
        </w:tc>
        <w:tc>
          <w:tcPr>
            <w:tcW w:w="709" w:type="dxa"/>
          </w:tcPr>
          <w:p w14:paraId="41008506" w14:textId="52A14493" w:rsidR="005375B0" w:rsidRPr="00984FBC" w:rsidRDefault="00E022EC" w:rsidP="007551CC">
            <w:pPr>
              <w:jc w:val="center"/>
              <w:rPr>
                <w:rFonts w:ascii="ＭＳ ゴシック" w:eastAsia="ＭＳ ゴシック" w:hAnsi="ＭＳ ゴシック"/>
                <w:b/>
                <w:color w:val="000000" w:themeColor="text1"/>
                <w:kern w:val="0"/>
                <w:sz w:val="28"/>
                <w:szCs w:val="28"/>
              </w:rPr>
            </w:pPr>
            <w:r>
              <w:rPr>
                <w:rFonts w:ascii="ＭＳ ゴシック" w:eastAsia="ＭＳ ゴシック" w:hAnsi="ＭＳ ゴシック" w:hint="eastAsia"/>
                <w:b/>
                <w:color w:val="000000" w:themeColor="text1"/>
                <w:kern w:val="0"/>
                <w:sz w:val="28"/>
                <w:szCs w:val="28"/>
              </w:rPr>
              <w:t>２</w:t>
            </w:r>
          </w:p>
        </w:tc>
      </w:tr>
      <w:tr w:rsidR="00F440A4" w:rsidRPr="00984FBC" w14:paraId="5E351450" w14:textId="77777777" w:rsidTr="007551CC">
        <w:trPr>
          <w:trHeight w:hRule="exact" w:val="1995"/>
        </w:trPr>
        <w:tc>
          <w:tcPr>
            <w:tcW w:w="525" w:type="dxa"/>
          </w:tcPr>
          <w:p w14:paraId="42BDD2F4" w14:textId="7668674F" w:rsidR="00F440A4" w:rsidRPr="00984FBC" w:rsidRDefault="005375B0" w:rsidP="007551CC">
            <w:pPr>
              <w:spacing w:line="420" w:lineRule="exact"/>
              <w:jc w:val="center"/>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５</w:t>
            </w:r>
          </w:p>
        </w:tc>
        <w:tc>
          <w:tcPr>
            <w:tcW w:w="8788" w:type="dxa"/>
          </w:tcPr>
          <w:p w14:paraId="0752C21F" w14:textId="5F0862A7" w:rsidR="00F440A4" w:rsidRPr="00984FBC" w:rsidRDefault="0023382C" w:rsidP="007551CC">
            <w:pPr>
              <w:spacing w:line="420" w:lineRule="exact"/>
              <w:jc w:val="left"/>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省</w:t>
            </w:r>
            <w:r w:rsidR="00F440A4" w:rsidRPr="00984FBC">
              <w:rPr>
                <w:rFonts w:ascii="ＭＳ ゴシック" w:eastAsia="ＭＳ ゴシック" w:hAnsi="ＭＳ ゴシック" w:hint="eastAsia"/>
                <w:b/>
                <w:color w:val="000000" w:themeColor="text1"/>
                <w:spacing w:val="10"/>
                <w:sz w:val="28"/>
                <w:szCs w:val="28"/>
              </w:rPr>
              <w:t>エネ</w:t>
            </w:r>
            <w:r>
              <w:rPr>
                <w:rFonts w:ascii="ＭＳ ゴシック" w:eastAsia="ＭＳ ゴシック" w:hAnsi="ＭＳ ゴシック" w:hint="eastAsia"/>
                <w:b/>
                <w:color w:val="000000" w:themeColor="text1"/>
                <w:spacing w:val="10"/>
                <w:sz w:val="28"/>
                <w:szCs w:val="28"/>
              </w:rPr>
              <w:t>等の推進</w:t>
            </w:r>
            <w:r w:rsidR="00F440A4" w:rsidRPr="00984FBC">
              <w:rPr>
                <w:rFonts w:ascii="ＭＳ ゴシック" w:eastAsia="ＭＳ ゴシック" w:hAnsi="ＭＳ ゴシック" w:hint="eastAsia"/>
                <w:b/>
                <w:color w:val="000000" w:themeColor="text1"/>
                <w:spacing w:val="10"/>
                <w:sz w:val="28"/>
                <w:szCs w:val="28"/>
              </w:rPr>
              <w:t>及び地球温暖化対策の推進</w:t>
            </w:r>
          </w:p>
          <w:p w14:paraId="0CEDCCD2" w14:textId="77777777" w:rsidR="00F440A4" w:rsidRPr="00984FBC" w:rsidRDefault="00F440A4" w:rsidP="007551CC">
            <w:pPr>
              <w:spacing w:line="440" w:lineRule="exact"/>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（１）太陽光発電施設の適切な設置</w:t>
            </w:r>
          </w:p>
          <w:p w14:paraId="19D7588D" w14:textId="0404FC8F" w:rsidR="00F440A4" w:rsidRPr="00984FBC" w:rsidRDefault="00F440A4" w:rsidP="007551CC">
            <w:pPr>
              <w:spacing w:line="440" w:lineRule="exact"/>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（２）</w:t>
            </w:r>
            <w:r w:rsidR="005E6A08" w:rsidRPr="005E6A08">
              <w:rPr>
                <w:rFonts w:ascii="ＭＳ ゴシック" w:eastAsia="ＭＳ ゴシック" w:hAnsi="ＭＳ ゴシック" w:hint="eastAsia"/>
                <w:b/>
                <w:color w:val="000000" w:themeColor="text1"/>
                <w:spacing w:val="10"/>
                <w:sz w:val="28"/>
                <w:szCs w:val="28"/>
              </w:rPr>
              <w:t>省エネの推進及びZEH等の普及促進</w:t>
            </w:r>
          </w:p>
          <w:p w14:paraId="756CDEE7" w14:textId="77777777" w:rsidR="00F440A4" w:rsidRPr="00984FBC" w:rsidRDefault="00F440A4" w:rsidP="007551CC">
            <w:pPr>
              <w:spacing w:line="440" w:lineRule="exact"/>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（３）地球温暖化対策の推進</w:t>
            </w:r>
          </w:p>
          <w:p w14:paraId="6CB04145" w14:textId="77777777" w:rsidR="00F440A4" w:rsidRPr="00984FBC" w:rsidRDefault="00F440A4" w:rsidP="007551CC">
            <w:pPr>
              <w:spacing w:line="420" w:lineRule="exact"/>
              <w:jc w:val="left"/>
              <w:rPr>
                <w:rFonts w:ascii="ＭＳ ゴシック" w:eastAsia="ＭＳ ゴシック" w:hAnsi="ＭＳ ゴシック"/>
                <w:b/>
                <w:color w:val="000000" w:themeColor="text1"/>
                <w:spacing w:val="10"/>
                <w:sz w:val="28"/>
                <w:szCs w:val="28"/>
              </w:rPr>
            </w:pPr>
          </w:p>
        </w:tc>
        <w:tc>
          <w:tcPr>
            <w:tcW w:w="709" w:type="dxa"/>
          </w:tcPr>
          <w:p w14:paraId="40C4EFEC" w14:textId="243FA452" w:rsidR="00F440A4" w:rsidRPr="00984FBC" w:rsidRDefault="005E6A08" w:rsidP="007551CC">
            <w:pPr>
              <w:jc w:val="center"/>
              <w:rPr>
                <w:rFonts w:ascii="ＭＳ ゴシック" w:eastAsia="ＭＳ ゴシック" w:hAnsi="ＭＳ ゴシック"/>
                <w:b/>
                <w:color w:val="000000" w:themeColor="text1"/>
                <w:kern w:val="0"/>
                <w:sz w:val="28"/>
                <w:szCs w:val="28"/>
              </w:rPr>
            </w:pPr>
            <w:r>
              <w:rPr>
                <w:rFonts w:ascii="ＭＳ ゴシック" w:eastAsia="ＭＳ ゴシック" w:hAnsi="ＭＳ ゴシック" w:hint="eastAsia"/>
                <w:b/>
                <w:color w:val="000000" w:themeColor="text1"/>
                <w:kern w:val="0"/>
                <w:sz w:val="28"/>
                <w:szCs w:val="28"/>
              </w:rPr>
              <w:t>２</w:t>
            </w:r>
          </w:p>
        </w:tc>
      </w:tr>
      <w:tr w:rsidR="00F440A4" w:rsidRPr="00984FBC" w14:paraId="227073AE" w14:textId="77777777" w:rsidTr="007551CC">
        <w:trPr>
          <w:trHeight w:hRule="exact" w:val="720"/>
        </w:trPr>
        <w:tc>
          <w:tcPr>
            <w:tcW w:w="525" w:type="dxa"/>
          </w:tcPr>
          <w:p w14:paraId="35592A43" w14:textId="7E5F6EA8" w:rsidR="00F440A4" w:rsidRPr="00984FBC" w:rsidRDefault="005375B0" w:rsidP="007551CC">
            <w:pPr>
              <w:spacing w:line="420" w:lineRule="exact"/>
              <w:jc w:val="center"/>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６</w:t>
            </w:r>
          </w:p>
        </w:tc>
        <w:tc>
          <w:tcPr>
            <w:tcW w:w="8788" w:type="dxa"/>
          </w:tcPr>
          <w:p w14:paraId="38B72714" w14:textId="77777777" w:rsidR="00F440A4" w:rsidRPr="00984FBC" w:rsidRDefault="00F440A4" w:rsidP="007551CC">
            <w:pPr>
              <w:spacing w:line="420" w:lineRule="exact"/>
              <w:jc w:val="left"/>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公害財特法の期限延長</w:t>
            </w:r>
          </w:p>
        </w:tc>
        <w:tc>
          <w:tcPr>
            <w:tcW w:w="709" w:type="dxa"/>
          </w:tcPr>
          <w:p w14:paraId="656302D4" w14:textId="6DBFAB93" w:rsidR="00F440A4" w:rsidRPr="00984FBC" w:rsidRDefault="005E6A08" w:rsidP="007551CC">
            <w:pPr>
              <w:jc w:val="center"/>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３</w:t>
            </w:r>
          </w:p>
        </w:tc>
      </w:tr>
    </w:tbl>
    <w:p w14:paraId="000B1BB4" w14:textId="77777777" w:rsidR="00F440A4" w:rsidRPr="00BA21BE" w:rsidRDefault="00F440A4" w:rsidP="00F440A4">
      <w:pPr>
        <w:spacing w:line="440" w:lineRule="exact"/>
        <w:rPr>
          <w:rFonts w:asciiTheme="minorEastAsia" w:eastAsiaTheme="minorEastAsia" w:hAnsiTheme="minorEastAsia"/>
          <w:b/>
          <w:color w:val="000000" w:themeColor="text1"/>
          <w:sz w:val="28"/>
          <w:szCs w:val="28"/>
          <w:u w:val="single"/>
        </w:rPr>
      </w:pPr>
    </w:p>
    <w:p w14:paraId="39824AF5" w14:textId="77777777" w:rsidR="00F440A4" w:rsidRDefault="00F440A4" w:rsidP="002A515A">
      <w:pPr>
        <w:spacing w:line="440" w:lineRule="exact"/>
        <w:rPr>
          <w:rFonts w:asciiTheme="minorEastAsia" w:eastAsiaTheme="minorEastAsia" w:hAnsiTheme="minorEastAsia"/>
          <w:b/>
          <w:color w:val="000000" w:themeColor="text1"/>
          <w:spacing w:val="10"/>
          <w:sz w:val="28"/>
          <w:szCs w:val="28"/>
          <w:u w:val="single"/>
        </w:rPr>
      </w:pPr>
    </w:p>
    <w:p w14:paraId="1AF6A0A9" w14:textId="52258F38" w:rsidR="00F440A4" w:rsidRDefault="00F440A4" w:rsidP="002A515A">
      <w:pPr>
        <w:spacing w:line="440" w:lineRule="exact"/>
        <w:rPr>
          <w:rFonts w:asciiTheme="minorEastAsia" w:eastAsiaTheme="minorEastAsia" w:hAnsiTheme="minorEastAsia"/>
          <w:b/>
          <w:color w:val="000000" w:themeColor="text1"/>
          <w:spacing w:val="10"/>
          <w:sz w:val="28"/>
          <w:szCs w:val="28"/>
          <w:u w:val="single"/>
        </w:rPr>
      </w:pPr>
    </w:p>
    <w:p w14:paraId="05F436BB" w14:textId="04E4602E" w:rsidR="006A3A8F" w:rsidRDefault="006A3A8F" w:rsidP="002A515A">
      <w:pPr>
        <w:spacing w:line="440" w:lineRule="exact"/>
        <w:rPr>
          <w:rFonts w:asciiTheme="minorEastAsia" w:eastAsiaTheme="minorEastAsia" w:hAnsiTheme="minorEastAsia"/>
          <w:b/>
          <w:color w:val="000000" w:themeColor="text1"/>
          <w:spacing w:val="10"/>
          <w:sz w:val="28"/>
          <w:szCs w:val="28"/>
          <w:u w:val="single"/>
        </w:rPr>
      </w:pPr>
    </w:p>
    <w:p w14:paraId="484A79AF" w14:textId="6C2B1885" w:rsidR="006A3A8F" w:rsidRDefault="006A3A8F" w:rsidP="002A515A">
      <w:pPr>
        <w:spacing w:line="440" w:lineRule="exact"/>
        <w:rPr>
          <w:rFonts w:asciiTheme="minorEastAsia" w:eastAsiaTheme="minorEastAsia" w:hAnsiTheme="minorEastAsia"/>
          <w:b/>
          <w:color w:val="000000" w:themeColor="text1"/>
          <w:spacing w:val="10"/>
          <w:sz w:val="28"/>
          <w:szCs w:val="28"/>
          <w:u w:val="single"/>
        </w:rPr>
      </w:pPr>
    </w:p>
    <w:p w14:paraId="7ED9D364" w14:textId="77777777" w:rsidR="006A3A8F" w:rsidRDefault="006A3A8F" w:rsidP="002A515A">
      <w:pPr>
        <w:spacing w:line="440" w:lineRule="exact"/>
        <w:rPr>
          <w:rFonts w:asciiTheme="minorEastAsia" w:eastAsiaTheme="minorEastAsia" w:hAnsiTheme="minorEastAsia"/>
          <w:b/>
          <w:color w:val="000000" w:themeColor="text1"/>
          <w:spacing w:val="10"/>
          <w:sz w:val="28"/>
          <w:szCs w:val="28"/>
          <w:u w:val="single"/>
        </w:rPr>
        <w:sectPr w:rsidR="006A3A8F" w:rsidSect="006A3A8F">
          <w:headerReference w:type="default" r:id="rId11"/>
          <w:footerReference w:type="default" r:id="rId12"/>
          <w:footerReference w:type="first" r:id="rId13"/>
          <w:type w:val="continuous"/>
          <w:pgSz w:w="11906" w:h="16838" w:code="9"/>
          <w:pgMar w:top="851" w:right="1701" w:bottom="680" w:left="1701" w:header="851" w:footer="340" w:gutter="0"/>
          <w:pgNumType w:fmt="numberInDash" w:start="1" w:chapStyle="1"/>
          <w:cols w:space="425"/>
          <w:docGrid w:type="lines" w:linePitch="286"/>
        </w:sectPr>
      </w:pPr>
    </w:p>
    <w:p w14:paraId="5674017E" w14:textId="2673E89D" w:rsidR="00757B4F" w:rsidRPr="00BA21BE" w:rsidRDefault="00757B4F" w:rsidP="00757B4F">
      <w:pPr>
        <w:spacing w:line="440" w:lineRule="exact"/>
        <w:rPr>
          <w:rFonts w:asciiTheme="minorEastAsia" w:eastAsiaTheme="minorEastAsia" w:hAnsiTheme="minorEastAsia"/>
          <w:b/>
          <w:color w:val="000000" w:themeColor="text1"/>
          <w:spacing w:val="10"/>
          <w:sz w:val="28"/>
          <w:szCs w:val="28"/>
          <w:u w:val="single"/>
        </w:rPr>
      </w:pPr>
      <w:r w:rsidRPr="00BA21BE">
        <w:rPr>
          <w:rFonts w:asciiTheme="minorEastAsia" w:eastAsiaTheme="minorEastAsia" w:hAnsiTheme="minorEastAsia" w:hint="eastAsia"/>
          <w:b/>
          <w:color w:val="000000" w:themeColor="text1"/>
          <w:spacing w:val="10"/>
          <w:sz w:val="28"/>
          <w:szCs w:val="28"/>
          <w:u w:val="single"/>
        </w:rPr>
        <w:t xml:space="preserve">１　</w:t>
      </w:r>
      <w:r w:rsidRPr="00512DBB">
        <w:rPr>
          <w:rFonts w:asciiTheme="minorEastAsia" w:eastAsiaTheme="minorEastAsia" w:hAnsiTheme="minorEastAsia" w:hint="eastAsia"/>
          <w:b/>
          <w:color w:val="000000" w:themeColor="text1"/>
          <w:spacing w:val="10"/>
          <w:sz w:val="28"/>
          <w:szCs w:val="28"/>
          <w:u w:val="single"/>
        </w:rPr>
        <w:t>建設発生土の適正処理に向けた法制度の整備</w:t>
      </w:r>
      <w:r w:rsidRPr="00BA21BE">
        <w:rPr>
          <w:rFonts w:asciiTheme="minorEastAsia" w:eastAsiaTheme="minorEastAsia" w:hAnsiTheme="minorEastAsia" w:hint="eastAsia"/>
          <w:b/>
          <w:color w:val="000000" w:themeColor="text1"/>
          <w:spacing w:val="10"/>
          <w:sz w:val="28"/>
          <w:szCs w:val="28"/>
          <w:u w:val="single"/>
        </w:rPr>
        <w:t xml:space="preserve">　</w:t>
      </w:r>
    </w:p>
    <w:p w14:paraId="72C5D39B" w14:textId="77777777" w:rsidR="00757B4F" w:rsidRPr="00F77299" w:rsidRDefault="00757B4F" w:rsidP="00757B4F">
      <w:pPr>
        <w:spacing w:line="440" w:lineRule="exact"/>
        <w:ind w:firstLineChars="100" w:firstLine="240"/>
        <w:rPr>
          <w:rFonts w:asciiTheme="minorEastAsia" w:eastAsiaTheme="minorEastAsia" w:hAnsiTheme="minorEastAsia"/>
          <w:color w:val="000000" w:themeColor="text1"/>
          <w:sz w:val="24"/>
        </w:rPr>
      </w:pPr>
      <w:r w:rsidRPr="00F77299">
        <w:rPr>
          <w:rFonts w:asciiTheme="minorEastAsia" w:eastAsiaTheme="minorEastAsia" w:hAnsiTheme="minorEastAsia" w:hint="eastAsia"/>
          <w:color w:val="000000" w:themeColor="text1"/>
          <w:sz w:val="24"/>
        </w:rPr>
        <w:t>建設発生土の適正処理については、都道府県域を越える課題と捉え、次の(1)～(3)の内容を規定した、建設発生土の適正処理に関する法律を制定すること。</w:t>
      </w:r>
    </w:p>
    <w:p w14:paraId="2A53DA8B" w14:textId="77777777" w:rsidR="00757B4F" w:rsidRPr="00F77299" w:rsidRDefault="00757B4F" w:rsidP="00757B4F">
      <w:pPr>
        <w:spacing w:line="440" w:lineRule="exact"/>
        <w:ind w:left="240" w:hangingChars="100" w:hanging="240"/>
        <w:rPr>
          <w:rFonts w:asciiTheme="minorEastAsia" w:eastAsiaTheme="minorEastAsia" w:hAnsiTheme="minorEastAsia"/>
          <w:color w:val="000000" w:themeColor="text1"/>
          <w:sz w:val="24"/>
        </w:rPr>
      </w:pPr>
      <w:r w:rsidRPr="00F77299">
        <w:rPr>
          <w:rFonts w:asciiTheme="minorEastAsia" w:eastAsiaTheme="minorEastAsia" w:hAnsiTheme="minorEastAsia" w:hint="eastAsia"/>
          <w:color w:val="000000" w:themeColor="text1"/>
          <w:sz w:val="24"/>
        </w:rPr>
        <w:t>(1) あらかじめ処理計画を作成・提出させるなど、建設発生土の発生者側の責任を明確にし、発生から搬出、処理に至る流れを管理するとともに、地方自治体が情報共有できる仕組み</w:t>
      </w:r>
    </w:p>
    <w:p w14:paraId="6DF3DC70" w14:textId="77777777" w:rsidR="00757B4F" w:rsidRPr="00F77299" w:rsidRDefault="00757B4F" w:rsidP="00757B4F">
      <w:pPr>
        <w:spacing w:line="440" w:lineRule="exact"/>
        <w:ind w:left="240" w:hangingChars="100" w:hanging="240"/>
        <w:rPr>
          <w:rFonts w:asciiTheme="minorEastAsia" w:eastAsiaTheme="minorEastAsia" w:hAnsiTheme="minorEastAsia"/>
          <w:color w:val="000000" w:themeColor="text1"/>
          <w:sz w:val="24"/>
        </w:rPr>
      </w:pPr>
      <w:r w:rsidRPr="00F77299">
        <w:rPr>
          <w:rFonts w:asciiTheme="minorEastAsia" w:eastAsiaTheme="minorEastAsia" w:hAnsiTheme="minorEastAsia" w:hint="eastAsia"/>
          <w:color w:val="000000" w:themeColor="text1"/>
          <w:sz w:val="24"/>
        </w:rPr>
        <w:t>(2) 建設発生土の搬入・埋立て等の行為については許可制とし、安全確保のための許可基準</w:t>
      </w:r>
    </w:p>
    <w:p w14:paraId="3F5C9BA4" w14:textId="77777777" w:rsidR="00757B4F" w:rsidRPr="00F77299" w:rsidRDefault="00757B4F" w:rsidP="00757B4F">
      <w:pPr>
        <w:spacing w:line="440" w:lineRule="exact"/>
        <w:rPr>
          <w:rFonts w:asciiTheme="minorEastAsia" w:eastAsiaTheme="minorEastAsia" w:hAnsiTheme="minorEastAsia"/>
          <w:color w:val="000000" w:themeColor="text1"/>
          <w:sz w:val="24"/>
        </w:rPr>
      </w:pPr>
      <w:r w:rsidRPr="00F77299">
        <w:rPr>
          <w:rFonts w:asciiTheme="minorEastAsia" w:eastAsiaTheme="minorEastAsia" w:hAnsiTheme="minorEastAsia" w:hint="eastAsia"/>
          <w:color w:val="000000" w:themeColor="text1"/>
          <w:sz w:val="24"/>
        </w:rPr>
        <w:t>(3) 不適正な処理を行った者に対する罰則の強化</w:t>
      </w:r>
    </w:p>
    <w:p w14:paraId="5ECBAC3B" w14:textId="77777777" w:rsidR="00757B4F" w:rsidRDefault="00757B4F" w:rsidP="00757B4F">
      <w:pPr>
        <w:spacing w:line="440" w:lineRule="exact"/>
        <w:rPr>
          <w:rFonts w:asciiTheme="minorEastAsia" w:eastAsiaTheme="minorEastAsia" w:hAnsiTheme="minorEastAsia"/>
          <w:b/>
          <w:color w:val="000000" w:themeColor="text1"/>
          <w:sz w:val="24"/>
        </w:rPr>
      </w:pPr>
      <w:r>
        <w:rPr>
          <w:rFonts w:asciiTheme="minorEastAsia" w:eastAsiaTheme="minorEastAsia" w:hAnsiTheme="minorEastAsia" w:hint="eastAsia"/>
          <w:color w:val="000000" w:themeColor="text1"/>
          <w:sz w:val="24"/>
        </w:rPr>
        <w:t xml:space="preserve">　</w:t>
      </w:r>
    </w:p>
    <w:p w14:paraId="0311BFCC" w14:textId="77777777" w:rsidR="00757B4F" w:rsidRDefault="00757B4F" w:rsidP="00757B4F">
      <w:pPr>
        <w:spacing w:line="440" w:lineRule="exact"/>
        <w:rPr>
          <w:rFonts w:asciiTheme="minorEastAsia" w:eastAsiaTheme="minorEastAsia" w:hAnsiTheme="minorEastAsia"/>
          <w:color w:val="000000" w:themeColor="text1"/>
          <w:spacing w:val="10"/>
          <w:sz w:val="24"/>
        </w:rPr>
      </w:pPr>
    </w:p>
    <w:p w14:paraId="5AF7A763" w14:textId="6D72C71A" w:rsidR="00757B4F" w:rsidRPr="005C48A7" w:rsidRDefault="0084070E" w:rsidP="00757B4F">
      <w:pPr>
        <w:spacing w:line="440" w:lineRule="exact"/>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u w:val="single"/>
        </w:rPr>
        <w:t>２</w:t>
      </w:r>
      <w:r w:rsidR="00757B4F">
        <w:rPr>
          <w:rFonts w:asciiTheme="minorEastAsia" w:eastAsiaTheme="minorEastAsia" w:hAnsiTheme="minorEastAsia" w:hint="eastAsia"/>
          <w:b/>
          <w:color w:val="000000" w:themeColor="text1"/>
          <w:sz w:val="28"/>
          <w:szCs w:val="28"/>
          <w:u w:val="single"/>
        </w:rPr>
        <w:t xml:space="preserve">　ため池の防災・減災対策の推進</w:t>
      </w:r>
    </w:p>
    <w:p w14:paraId="6B422166" w14:textId="334282CA" w:rsidR="00757B4F" w:rsidRPr="00EB137B" w:rsidRDefault="00814FFC" w:rsidP="00757B4F">
      <w:pPr>
        <w:spacing w:line="440" w:lineRule="exact"/>
        <w:ind w:firstLineChars="100" w:firstLine="260"/>
        <w:rPr>
          <w:rFonts w:asciiTheme="minorEastAsia" w:eastAsiaTheme="minorEastAsia" w:hAnsiTheme="minorEastAsia"/>
          <w:color w:val="000000" w:themeColor="text1"/>
          <w:spacing w:val="10"/>
          <w:sz w:val="24"/>
        </w:rPr>
      </w:pPr>
      <w:r w:rsidRPr="00814FFC">
        <w:rPr>
          <w:rFonts w:asciiTheme="minorEastAsia" w:eastAsiaTheme="minorEastAsia" w:hAnsiTheme="minorEastAsia" w:hint="eastAsia"/>
          <w:color w:val="000000" w:themeColor="text1"/>
          <w:spacing w:val="10"/>
          <w:sz w:val="24"/>
        </w:rPr>
        <w:t>全国的にも増大した防災重点ため池に対する防災・減災対策を推進するため、以下について対応すること。</w:t>
      </w:r>
    </w:p>
    <w:p w14:paraId="12F61821" w14:textId="621F9338" w:rsidR="005375B0" w:rsidRPr="00F77299" w:rsidRDefault="005375B0" w:rsidP="005375B0">
      <w:pPr>
        <w:spacing w:line="440" w:lineRule="exact"/>
        <w:ind w:left="240" w:hangingChars="100" w:hanging="240"/>
        <w:rPr>
          <w:rFonts w:asciiTheme="minorEastAsia" w:eastAsiaTheme="minorEastAsia" w:hAnsiTheme="minorEastAsia"/>
          <w:color w:val="000000" w:themeColor="text1"/>
          <w:sz w:val="24"/>
        </w:rPr>
      </w:pPr>
      <w:r w:rsidRPr="00F77299">
        <w:rPr>
          <w:rFonts w:asciiTheme="minorEastAsia" w:eastAsiaTheme="minorEastAsia" w:hAnsiTheme="minorEastAsia" w:hint="eastAsia"/>
          <w:color w:val="000000" w:themeColor="text1"/>
          <w:sz w:val="24"/>
        </w:rPr>
        <w:t>(1)</w:t>
      </w:r>
      <w:r w:rsidRPr="005375B0">
        <w:rPr>
          <w:rFonts w:asciiTheme="minorEastAsia" w:eastAsiaTheme="minorEastAsia" w:hAnsiTheme="minorEastAsia" w:hint="eastAsia"/>
          <w:color w:val="000000" w:themeColor="text1"/>
          <w:sz w:val="24"/>
        </w:rPr>
        <w:t xml:space="preserve"> </w:t>
      </w:r>
      <w:r w:rsidR="00814FFC" w:rsidRPr="00814FFC">
        <w:rPr>
          <w:rFonts w:asciiTheme="minorEastAsia" w:eastAsiaTheme="minorEastAsia" w:hAnsiTheme="minorEastAsia" w:hint="eastAsia"/>
          <w:color w:val="000000" w:themeColor="text1"/>
          <w:sz w:val="24"/>
        </w:rPr>
        <w:t>農村地域防災減災事業及び農業水路等長寿命化・防災減災事業の定額助成制度について令和３年度以降も継続すること。</w:t>
      </w:r>
    </w:p>
    <w:p w14:paraId="06087658" w14:textId="6C476439" w:rsidR="005375B0" w:rsidRPr="00F77299" w:rsidRDefault="005375B0" w:rsidP="005375B0">
      <w:pPr>
        <w:spacing w:line="440" w:lineRule="exact"/>
        <w:ind w:left="240" w:hangingChars="100" w:hanging="240"/>
        <w:rPr>
          <w:rFonts w:asciiTheme="minorEastAsia" w:eastAsiaTheme="minorEastAsia" w:hAnsiTheme="minorEastAsia"/>
          <w:color w:val="000000" w:themeColor="text1"/>
          <w:sz w:val="24"/>
        </w:rPr>
      </w:pPr>
      <w:r w:rsidRPr="00F77299">
        <w:rPr>
          <w:rFonts w:asciiTheme="minorEastAsia" w:eastAsiaTheme="minorEastAsia" w:hAnsiTheme="minorEastAsia" w:hint="eastAsia"/>
          <w:color w:val="000000" w:themeColor="text1"/>
          <w:sz w:val="24"/>
        </w:rPr>
        <w:t xml:space="preserve">(2) </w:t>
      </w:r>
      <w:r w:rsidR="00814FFC" w:rsidRPr="00814FFC">
        <w:rPr>
          <w:rFonts w:asciiTheme="minorEastAsia" w:eastAsiaTheme="minorEastAsia" w:hAnsiTheme="minorEastAsia" w:hint="eastAsia"/>
          <w:color w:val="000000" w:themeColor="text1"/>
          <w:sz w:val="24"/>
        </w:rPr>
        <w:t>農業水路等長寿命化・防災減災事業における監視・管理体制の強化に対する支援制度について、全国一律の助成上限額を撤廃すること。</w:t>
      </w:r>
    </w:p>
    <w:p w14:paraId="62BAC4B3" w14:textId="77777777" w:rsidR="00233CB9" w:rsidRPr="005375B0" w:rsidRDefault="00233CB9" w:rsidP="00757B4F">
      <w:pPr>
        <w:spacing w:line="440" w:lineRule="exact"/>
        <w:ind w:left="520" w:hangingChars="200" w:hanging="520"/>
        <w:rPr>
          <w:rFonts w:asciiTheme="minorEastAsia" w:eastAsiaTheme="minorEastAsia" w:hAnsiTheme="minorEastAsia"/>
          <w:color w:val="000000" w:themeColor="text1"/>
          <w:spacing w:val="10"/>
          <w:sz w:val="24"/>
        </w:rPr>
      </w:pPr>
    </w:p>
    <w:p w14:paraId="7277333C" w14:textId="77777777" w:rsidR="00757B4F" w:rsidRDefault="00757B4F" w:rsidP="00757B4F">
      <w:pPr>
        <w:spacing w:line="440" w:lineRule="exact"/>
        <w:rPr>
          <w:rFonts w:asciiTheme="minorEastAsia" w:eastAsiaTheme="minorEastAsia" w:hAnsiTheme="minorEastAsia"/>
          <w:b/>
          <w:color w:val="000000" w:themeColor="text1"/>
          <w:sz w:val="28"/>
          <w:szCs w:val="28"/>
          <w:u w:val="single"/>
        </w:rPr>
      </w:pPr>
    </w:p>
    <w:p w14:paraId="72F6D066" w14:textId="4D43E930" w:rsidR="00757B4F" w:rsidRDefault="005375B0" w:rsidP="00757B4F">
      <w:pPr>
        <w:spacing w:line="440" w:lineRule="exact"/>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u w:val="single"/>
        </w:rPr>
        <w:t>３</w:t>
      </w:r>
      <w:r w:rsidR="00757B4F" w:rsidRPr="00BA21BE">
        <w:rPr>
          <w:rFonts w:asciiTheme="minorEastAsia" w:eastAsiaTheme="minorEastAsia" w:hAnsiTheme="minorEastAsia" w:hint="eastAsia"/>
          <w:b/>
          <w:color w:val="000000" w:themeColor="text1"/>
          <w:sz w:val="28"/>
          <w:szCs w:val="28"/>
          <w:u w:val="single"/>
        </w:rPr>
        <w:t xml:space="preserve">　</w:t>
      </w:r>
      <w:r w:rsidR="00E022EC">
        <w:rPr>
          <w:rFonts w:asciiTheme="minorEastAsia" w:eastAsiaTheme="minorEastAsia" w:hAnsiTheme="minorEastAsia" w:hint="eastAsia"/>
          <w:b/>
          <w:color w:val="000000" w:themeColor="text1"/>
          <w:sz w:val="28"/>
          <w:szCs w:val="28"/>
          <w:u w:val="single"/>
        </w:rPr>
        <w:t>海洋プラスチックごみ対策の実効性のある取組みの推進</w:t>
      </w:r>
    </w:p>
    <w:p w14:paraId="2133D0DE" w14:textId="39812C7F" w:rsidR="00E022EC" w:rsidRPr="005375B0" w:rsidRDefault="00814FFC" w:rsidP="00E022EC">
      <w:pPr>
        <w:spacing w:line="440" w:lineRule="exact"/>
        <w:ind w:firstLineChars="100" w:firstLine="240"/>
        <w:rPr>
          <w:rFonts w:asciiTheme="minorEastAsia" w:eastAsiaTheme="minorEastAsia" w:hAnsiTheme="minorEastAsia"/>
          <w:color w:val="000000" w:themeColor="text1"/>
          <w:sz w:val="24"/>
        </w:rPr>
      </w:pPr>
      <w:r w:rsidRPr="00814FFC">
        <w:rPr>
          <w:rFonts w:asciiTheme="minorEastAsia" w:eastAsiaTheme="minorEastAsia" w:hAnsiTheme="minorEastAsia" w:hint="eastAsia"/>
          <w:color w:val="000000" w:themeColor="text1"/>
          <w:sz w:val="24"/>
        </w:rPr>
        <w:t>G20大阪サミットで共有された「大阪ブルー・オーシャン・ビジョン」の早期達成に向けて、ポスト・コロナ社会も見据え、以下のプラスチックの資源循環や海洋プラスチックごみ対策を推進すること。</w:t>
      </w:r>
    </w:p>
    <w:p w14:paraId="2D885AB0" w14:textId="50F1CB74" w:rsidR="00E022EC" w:rsidRPr="00F77299" w:rsidRDefault="00E022EC" w:rsidP="00E022EC">
      <w:pPr>
        <w:spacing w:line="440" w:lineRule="exact"/>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 xml:space="preserve"> </w:t>
      </w:r>
      <w:r w:rsidRPr="005375B0">
        <w:rPr>
          <w:rFonts w:asciiTheme="minorEastAsia" w:eastAsiaTheme="minorEastAsia" w:hAnsiTheme="minorEastAsia" w:hint="eastAsia"/>
          <w:color w:val="000000" w:themeColor="text1"/>
          <w:sz w:val="24"/>
        </w:rPr>
        <w:t>都市域において</w:t>
      </w:r>
      <w:r w:rsidR="00814FFC" w:rsidRPr="00814FFC">
        <w:rPr>
          <w:rFonts w:asciiTheme="minorEastAsia" w:eastAsiaTheme="minorEastAsia" w:hAnsiTheme="minorEastAsia" w:hint="eastAsia"/>
          <w:color w:val="000000" w:themeColor="text1"/>
          <w:sz w:val="24"/>
        </w:rPr>
        <w:t>海洋プラスチックごみ対策を効果的に推進するため、府が実施する大阪湾へのプラスチックごみ・マイクロプラスチックの流入実態の把握や、対策の進捗状況を把握する指標の検討を財政的・技術的に支援すること。</w:t>
      </w:r>
    </w:p>
    <w:p w14:paraId="630BDED0" w14:textId="27A6A30E" w:rsidR="00E022EC" w:rsidRDefault="00E022EC" w:rsidP="00E022EC">
      <w:pPr>
        <w:spacing w:line="440" w:lineRule="exact"/>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(2) </w:t>
      </w:r>
      <w:r w:rsidRPr="005375B0">
        <w:rPr>
          <w:rFonts w:asciiTheme="minorEastAsia" w:eastAsiaTheme="minorEastAsia" w:hAnsiTheme="minorEastAsia" w:hint="eastAsia"/>
          <w:color w:val="000000" w:themeColor="text1"/>
          <w:sz w:val="24"/>
        </w:rPr>
        <w:t>ペットボトルの</w:t>
      </w:r>
      <w:r w:rsidR="00814FFC" w:rsidRPr="00814FFC">
        <w:rPr>
          <w:rFonts w:asciiTheme="minorEastAsia" w:eastAsiaTheme="minorEastAsia" w:hAnsiTheme="minorEastAsia" w:hint="eastAsia"/>
          <w:color w:val="000000" w:themeColor="text1"/>
          <w:sz w:val="24"/>
        </w:rPr>
        <w:t>ボトルtoボトルリサイクルを推進するため、容器包装リサイクル法に基づく基本方針に、市町村がビンや缶と混合せずにペットボトルを単独で分別回収することを明記し、その周知を図ること。</w:t>
      </w:r>
    </w:p>
    <w:p w14:paraId="596FB956" w14:textId="07997EDA" w:rsidR="00E022EC" w:rsidRPr="00F77299" w:rsidRDefault="00E022EC" w:rsidP="00E022EC">
      <w:pPr>
        <w:spacing w:line="440" w:lineRule="exact"/>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color w:val="000000" w:themeColor="text1"/>
          <w:sz w:val="24"/>
        </w:rPr>
        <w:t xml:space="preserve"> </w:t>
      </w:r>
      <w:r w:rsidRPr="005375B0">
        <w:rPr>
          <w:rFonts w:asciiTheme="minorEastAsia" w:eastAsiaTheme="minorEastAsia" w:hAnsiTheme="minorEastAsia" w:hint="eastAsia"/>
          <w:color w:val="000000" w:themeColor="text1"/>
          <w:sz w:val="24"/>
        </w:rPr>
        <w:t>バイオプラスチック</w:t>
      </w:r>
      <w:r w:rsidR="00814FFC" w:rsidRPr="00814FFC">
        <w:rPr>
          <w:rFonts w:asciiTheme="minorEastAsia" w:eastAsiaTheme="minorEastAsia" w:hAnsiTheme="minorEastAsia" w:hint="eastAsia"/>
          <w:color w:val="000000" w:themeColor="text1"/>
          <w:sz w:val="24"/>
        </w:rPr>
        <w:t>導入ロードマップの策定にあたっては、使い捨てプラスチック製品ごとに、紙や木などの代替素材を含め、普及すべき素材を検討し、その実用化・普及に向け、現在のリサイクルシステムを踏まえた具体的な施策を示すこと。</w:t>
      </w:r>
    </w:p>
    <w:p w14:paraId="2E260809" w14:textId="7C87B289" w:rsidR="00E022EC" w:rsidRDefault="00E022EC" w:rsidP="00E022EC">
      <w:pPr>
        <w:spacing w:line="440" w:lineRule="exact"/>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sidRPr="005375B0">
        <w:rPr>
          <w:rFonts w:asciiTheme="minorEastAsia" w:eastAsiaTheme="minorEastAsia" w:hAnsiTheme="minorEastAsia" w:hint="eastAsia"/>
          <w:color w:val="000000" w:themeColor="text1"/>
          <w:sz w:val="24"/>
        </w:rPr>
        <w:t xml:space="preserve"> 地域における企業、</w:t>
      </w:r>
      <w:r w:rsidR="00814FFC" w:rsidRPr="00814FFC">
        <w:rPr>
          <w:rFonts w:asciiTheme="minorEastAsia" w:eastAsiaTheme="minorEastAsia" w:hAnsiTheme="minorEastAsia" w:hint="eastAsia"/>
          <w:color w:val="000000" w:themeColor="text1"/>
          <w:sz w:val="24"/>
        </w:rPr>
        <w:t>住民と連携した以下の取組みを支援すること。</w:t>
      </w:r>
    </w:p>
    <w:p w14:paraId="040F1B6A" w14:textId="1CB91E48" w:rsidR="00E022EC" w:rsidRDefault="00E022EC" w:rsidP="00E022EC">
      <w:pPr>
        <w:spacing w:line="440" w:lineRule="exact"/>
        <w:ind w:left="480" w:hangingChars="200" w:hanging="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① </w:t>
      </w:r>
      <w:r w:rsidRPr="005375B0">
        <w:rPr>
          <w:rFonts w:asciiTheme="minorEastAsia" w:eastAsiaTheme="minorEastAsia" w:hAnsiTheme="minorEastAsia" w:hint="eastAsia"/>
          <w:color w:val="000000" w:themeColor="text1"/>
          <w:sz w:val="24"/>
        </w:rPr>
        <w:t>企業等が</w:t>
      </w:r>
      <w:r w:rsidR="00814FFC" w:rsidRPr="00814FFC">
        <w:rPr>
          <w:rFonts w:asciiTheme="minorEastAsia" w:eastAsiaTheme="minorEastAsia" w:hAnsiTheme="minorEastAsia" w:hint="eastAsia"/>
          <w:color w:val="000000" w:themeColor="text1"/>
          <w:sz w:val="24"/>
        </w:rPr>
        <w:t>ビジネスの観点で関わるなど、陸域に散乱しているプラスチックごみの住民参加型回収活動を持続的に活性化する新たな実施モデルの構築。</w:t>
      </w:r>
    </w:p>
    <w:p w14:paraId="529B5253" w14:textId="48EFE186" w:rsidR="00E022EC" w:rsidRPr="005375B0" w:rsidRDefault="00E022EC" w:rsidP="00E022EC">
      <w:pPr>
        <w:spacing w:line="440" w:lineRule="exact"/>
        <w:ind w:left="480" w:hangingChars="200" w:hanging="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② </w:t>
      </w:r>
      <w:r w:rsidRPr="005375B0">
        <w:rPr>
          <w:rFonts w:asciiTheme="minorEastAsia" w:eastAsiaTheme="minorEastAsia" w:hAnsiTheme="minorEastAsia" w:hint="eastAsia"/>
          <w:color w:val="000000" w:themeColor="text1"/>
          <w:sz w:val="24"/>
        </w:rPr>
        <w:t>2030年までに</w:t>
      </w:r>
      <w:r w:rsidR="00814FFC" w:rsidRPr="00814FFC">
        <w:rPr>
          <w:rFonts w:asciiTheme="minorEastAsia" w:eastAsiaTheme="minorEastAsia" w:hAnsiTheme="minorEastAsia" w:hint="eastAsia"/>
          <w:color w:val="000000" w:themeColor="text1"/>
          <w:sz w:val="24"/>
        </w:rPr>
        <w:t>使い捨てプラスチックを25%排出削減するため、マイボトルやマイ食器を普及させるための啓発や実証実験。</w:t>
      </w:r>
    </w:p>
    <w:p w14:paraId="684A421C" w14:textId="77777777" w:rsidR="00E022EC" w:rsidRPr="00E022EC" w:rsidRDefault="00E022EC" w:rsidP="00757B4F">
      <w:pPr>
        <w:spacing w:line="440" w:lineRule="exact"/>
        <w:ind w:left="240" w:hangingChars="100" w:hanging="240"/>
        <w:rPr>
          <w:rFonts w:asciiTheme="minorEastAsia" w:eastAsiaTheme="minorEastAsia" w:hAnsiTheme="minorEastAsia"/>
          <w:color w:val="000000" w:themeColor="text1"/>
          <w:sz w:val="24"/>
        </w:rPr>
      </w:pPr>
    </w:p>
    <w:p w14:paraId="014F193E" w14:textId="77777777" w:rsidR="00D34AAF" w:rsidRDefault="00D34AAF" w:rsidP="00757B4F">
      <w:pPr>
        <w:spacing w:line="440" w:lineRule="exact"/>
        <w:rPr>
          <w:rFonts w:asciiTheme="minorEastAsia" w:eastAsiaTheme="minorEastAsia" w:hAnsiTheme="minorEastAsia"/>
          <w:b/>
          <w:color w:val="000000" w:themeColor="text1"/>
          <w:spacing w:val="10"/>
          <w:sz w:val="28"/>
          <w:szCs w:val="28"/>
          <w:u w:val="single"/>
        </w:rPr>
      </w:pPr>
    </w:p>
    <w:p w14:paraId="23AF9F3C" w14:textId="437BA20E" w:rsidR="00A50453" w:rsidRDefault="005375B0" w:rsidP="00A50453">
      <w:pPr>
        <w:spacing w:line="440" w:lineRule="exact"/>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u w:val="single"/>
        </w:rPr>
        <w:t>４</w:t>
      </w:r>
      <w:r w:rsidR="00A50453" w:rsidRPr="00BA21BE">
        <w:rPr>
          <w:rFonts w:asciiTheme="minorEastAsia" w:eastAsiaTheme="minorEastAsia" w:hAnsiTheme="minorEastAsia" w:hint="eastAsia"/>
          <w:b/>
          <w:color w:val="000000" w:themeColor="text1"/>
          <w:sz w:val="28"/>
          <w:szCs w:val="28"/>
          <w:u w:val="single"/>
        </w:rPr>
        <w:t xml:space="preserve">　</w:t>
      </w:r>
      <w:r w:rsidR="00E022EC" w:rsidRPr="00F77299">
        <w:rPr>
          <w:rFonts w:asciiTheme="minorEastAsia" w:eastAsiaTheme="minorEastAsia" w:hAnsiTheme="minorEastAsia" w:hint="eastAsia"/>
          <w:b/>
          <w:color w:val="000000" w:themeColor="text1"/>
          <w:sz w:val="28"/>
          <w:szCs w:val="28"/>
          <w:u w:val="single"/>
        </w:rPr>
        <w:t>全てのPCBの期限内処理に向けた国の役割強化</w:t>
      </w:r>
    </w:p>
    <w:p w14:paraId="03434E93" w14:textId="5281DA44" w:rsidR="00E022EC" w:rsidRPr="005375B0" w:rsidRDefault="00E022EC" w:rsidP="00E022EC">
      <w:pPr>
        <w:spacing w:line="440" w:lineRule="exact"/>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sidRPr="005375B0">
        <w:rPr>
          <w:rFonts w:asciiTheme="minorEastAsia" w:eastAsiaTheme="minorEastAsia" w:hAnsiTheme="minorEastAsia"/>
          <w:color w:val="000000" w:themeColor="text1"/>
          <w:sz w:val="24"/>
        </w:rPr>
        <w:t xml:space="preserve"> </w:t>
      </w:r>
      <w:r w:rsidRPr="005375B0">
        <w:rPr>
          <w:rFonts w:asciiTheme="minorEastAsia" w:eastAsiaTheme="minorEastAsia" w:hAnsiTheme="minorEastAsia" w:hint="eastAsia"/>
          <w:color w:val="000000" w:themeColor="text1"/>
          <w:sz w:val="24"/>
        </w:rPr>
        <w:t>国主導で</w:t>
      </w:r>
      <w:r w:rsidR="00814FFC" w:rsidRPr="00814FFC">
        <w:rPr>
          <w:rFonts w:asciiTheme="minorEastAsia" w:eastAsiaTheme="minorEastAsia" w:hAnsiTheme="minorEastAsia" w:hint="eastAsia"/>
          <w:color w:val="000000" w:themeColor="text1"/>
          <w:sz w:val="24"/>
        </w:rPr>
        <w:t>進められている</w:t>
      </w:r>
      <w:r w:rsidR="003B4863">
        <w:rPr>
          <w:rFonts w:asciiTheme="minorEastAsia" w:eastAsiaTheme="minorEastAsia" w:hAnsiTheme="minorEastAsia" w:hint="eastAsia"/>
          <w:color w:val="000000" w:themeColor="text1"/>
          <w:sz w:val="24"/>
        </w:rPr>
        <w:t>PCB</w:t>
      </w:r>
      <w:r w:rsidR="00814FFC" w:rsidRPr="00814FFC">
        <w:rPr>
          <w:rFonts w:asciiTheme="minorEastAsia" w:eastAsiaTheme="minorEastAsia" w:hAnsiTheme="minorEastAsia" w:hint="eastAsia"/>
          <w:color w:val="000000" w:themeColor="text1"/>
          <w:sz w:val="24"/>
        </w:rPr>
        <w:t>廃棄物の早期処理に当たり、行政代執行を行う場合の処理費用に対する一層の負担軽減や代執行後の求償も含めた事務的経費への支援制度の創設など地方財政措置制度を拡充すること。</w:t>
      </w:r>
    </w:p>
    <w:p w14:paraId="482A04AA" w14:textId="1CB1B69B" w:rsidR="00E022EC" w:rsidRDefault="00E022EC" w:rsidP="00E022EC">
      <w:pPr>
        <w:spacing w:line="440" w:lineRule="exact"/>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(2) </w:t>
      </w:r>
      <w:r w:rsidRPr="005375B0">
        <w:rPr>
          <w:rFonts w:asciiTheme="minorEastAsia" w:eastAsiaTheme="minorEastAsia" w:hAnsiTheme="minorEastAsia" w:hint="eastAsia"/>
          <w:color w:val="000000" w:themeColor="text1"/>
          <w:sz w:val="24"/>
        </w:rPr>
        <w:t>新型コロナウイルス</w:t>
      </w:r>
      <w:r w:rsidR="00814FFC" w:rsidRPr="00814FFC">
        <w:rPr>
          <w:rFonts w:asciiTheme="minorEastAsia" w:eastAsiaTheme="minorEastAsia" w:hAnsiTheme="minorEastAsia" w:hint="eastAsia"/>
          <w:color w:val="000000" w:themeColor="text1"/>
          <w:sz w:val="24"/>
        </w:rPr>
        <w:t>感染症の感染拡大に伴い経済的に困窮する事業者に対し、処分費用の支払いを一時的に猶予するなどの支援策を講じること。</w:t>
      </w:r>
    </w:p>
    <w:p w14:paraId="37D5BD9A" w14:textId="77777777" w:rsidR="00A50453" w:rsidRPr="00E022EC" w:rsidRDefault="00A50453" w:rsidP="00A50453">
      <w:pPr>
        <w:spacing w:line="440" w:lineRule="exact"/>
        <w:rPr>
          <w:rFonts w:asciiTheme="minorEastAsia" w:eastAsiaTheme="minorEastAsia" w:hAnsiTheme="minorEastAsia"/>
          <w:b/>
          <w:color w:val="000000" w:themeColor="text1"/>
          <w:spacing w:val="10"/>
          <w:sz w:val="28"/>
          <w:szCs w:val="28"/>
          <w:u w:val="single"/>
        </w:rPr>
      </w:pPr>
    </w:p>
    <w:p w14:paraId="3C442050" w14:textId="1FBB633E" w:rsidR="00233CB9" w:rsidRPr="00A50453" w:rsidRDefault="00233CB9" w:rsidP="00757B4F">
      <w:pPr>
        <w:spacing w:line="440" w:lineRule="exact"/>
        <w:rPr>
          <w:rFonts w:asciiTheme="minorEastAsia" w:eastAsiaTheme="minorEastAsia" w:hAnsiTheme="minorEastAsia"/>
          <w:b/>
          <w:color w:val="000000" w:themeColor="text1"/>
          <w:spacing w:val="10"/>
          <w:sz w:val="28"/>
          <w:szCs w:val="28"/>
          <w:u w:val="single"/>
        </w:rPr>
      </w:pPr>
    </w:p>
    <w:p w14:paraId="6A1E4F86" w14:textId="194B0D56" w:rsidR="00757B4F" w:rsidRPr="00BA21BE" w:rsidRDefault="00D7417E" w:rsidP="00757B4F">
      <w:pPr>
        <w:spacing w:line="440" w:lineRule="exact"/>
        <w:rPr>
          <w:rFonts w:asciiTheme="minorEastAsia" w:eastAsiaTheme="minorEastAsia" w:hAnsiTheme="minorEastAsia" w:cs="ＭＳ ゴシック"/>
          <w:bCs/>
          <w:color w:val="000000" w:themeColor="text1"/>
          <w:spacing w:val="-6"/>
          <w:sz w:val="28"/>
          <w:szCs w:val="36"/>
        </w:rPr>
      </w:pPr>
      <w:r>
        <w:rPr>
          <w:rFonts w:asciiTheme="minorEastAsia" w:eastAsiaTheme="minorEastAsia" w:hAnsiTheme="minorEastAsia" w:hint="eastAsia"/>
          <w:b/>
          <w:color w:val="000000" w:themeColor="text1"/>
          <w:spacing w:val="10"/>
          <w:sz w:val="28"/>
          <w:szCs w:val="28"/>
          <w:u w:val="single"/>
        </w:rPr>
        <w:t>５</w:t>
      </w:r>
      <w:r w:rsidR="00757B4F" w:rsidRPr="00BA21BE">
        <w:rPr>
          <w:rFonts w:asciiTheme="minorEastAsia" w:eastAsiaTheme="minorEastAsia" w:hAnsiTheme="minorEastAsia" w:hint="eastAsia"/>
          <w:b/>
          <w:color w:val="000000" w:themeColor="text1"/>
          <w:spacing w:val="10"/>
          <w:sz w:val="28"/>
          <w:szCs w:val="28"/>
          <w:u w:val="single"/>
        </w:rPr>
        <w:t xml:space="preserve">　</w:t>
      </w:r>
      <w:r w:rsidR="0023382C">
        <w:rPr>
          <w:rFonts w:asciiTheme="minorEastAsia" w:eastAsiaTheme="minorEastAsia" w:hAnsiTheme="minorEastAsia" w:hint="eastAsia"/>
          <w:b/>
          <w:color w:val="000000" w:themeColor="text1"/>
          <w:spacing w:val="10"/>
          <w:sz w:val="28"/>
          <w:szCs w:val="28"/>
          <w:u w:val="single"/>
        </w:rPr>
        <w:t>省エネ等の推進</w:t>
      </w:r>
      <w:r w:rsidR="00757B4F" w:rsidRPr="00BA21BE">
        <w:rPr>
          <w:rFonts w:asciiTheme="minorEastAsia" w:eastAsiaTheme="minorEastAsia" w:hAnsiTheme="minorEastAsia" w:hint="eastAsia"/>
          <w:b/>
          <w:color w:val="000000" w:themeColor="text1"/>
          <w:sz w:val="28"/>
          <w:szCs w:val="28"/>
          <w:u w:val="single"/>
        </w:rPr>
        <w:t xml:space="preserve">及び地球温暖化対策の推進　</w:t>
      </w:r>
    </w:p>
    <w:p w14:paraId="27DDAFFB" w14:textId="77777777" w:rsidR="00757B4F" w:rsidRPr="005C48A7" w:rsidRDefault="00757B4F" w:rsidP="00757B4F">
      <w:pPr>
        <w:spacing w:line="440" w:lineRule="exact"/>
        <w:rPr>
          <w:rFonts w:asciiTheme="minorEastAsia" w:eastAsiaTheme="minorEastAsia" w:hAnsiTheme="minorEastAsia"/>
          <w:b/>
          <w:color w:val="000000" w:themeColor="text1"/>
          <w:spacing w:val="10"/>
          <w:sz w:val="28"/>
          <w:szCs w:val="28"/>
        </w:rPr>
      </w:pPr>
      <w:r w:rsidRPr="005C48A7">
        <w:rPr>
          <w:rFonts w:asciiTheme="minorEastAsia" w:eastAsiaTheme="minorEastAsia" w:hAnsiTheme="minorEastAsia" w:hint="eastAsia"/>
          <w:b/>
          <w:color w:val="000000" w:themeColor="text1"/>
          <w:spacing w:val="10"/>
          <w:sz w:val="28"/>
          <w:szCs w:val="28"/>
        </w:rPr>
        <w:t>(1) 太陽光発電施設の適切な設置</w:t>
      </w:r>
    </w:p>
    <w:p w14:paraId="7EB50406" w14:textId="1D84DBCE" w:rsidR="00757B4F" w:rsidRPr="00D7417E" w:rsidRDefault="00814FFC" w:rsidP="0020037E">
      <w:pPr>
        <w:spacing w:line="440" w:lineRule="exact"/>
        <w:ind w:leftChars="144" w:left="302" w:firstLineChars="100" w:firstLine="260"/>
        <w:rPr>
          <w:rFonts w:asciiTheme="minorEastAsia" w:eastAsiaTheme="minorEastAsia" w:hAnsiTheme="minorEastAsia"/>
          <w:color w:val="000000" w:themeColor="text1"/>
          <w:spacing w:val="10"/>
          <w:sz w:val="24"/>
        </w:rPr>
      </w:pPr>
      <w:r w:rsidRPr="00814FFC">
        <w:rPr>
          <w:rFonts w:asciiTheme="minorEastAsia" w:eastAsiaTheme="minorEastAsia" w:hAnsiTheme="minorEastAsia" w:hint="eastAsia"/>
          <w:color w:val="000000" w:themeColor="text1"/>
          <w:spacing w:val="10"/>
          <w:sz w:val="24"/>
        </w:rPr>
        <w:t>本府では、エネルギーの地産地消に向けて、太陽光発電の普及拡大を図っているところであるが、設置において地域とのトラブルが発生している。そのため、既存のトラブルについては、事業者に対しFIT法に基づく厳格な指導徹底を図るとともに、新たな事業計画の認定に際しては、以下の点に十分に配慮し、FIT法改正の上、ガイドラインの改正・改善を実施すること。</w:t>
      </w:r>
    </w:p>
    <w:p w14:paraId="19E4E83B" w14:textId="5CF81ACE" w:rsidR="0020037E" w:rsidRDefault="0020037E" w:rsidP="0020037E">
      <w:pPr>
        <w:spacing w:line="440" w:lineRule="exact"/>
        <w:ind w:leftChars="100" w:left="47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 xml:space="preserve">① </w:t>
      </w:r>
      <w:r w:rsidR="00814FFC" w:rsidRPr="00814FFC">
        <w:rPr>
          <w:rFonts w:asciiTheme="minorEastAsia" w:eastAsiaTheme="minorEastAsia" w:hAnsiTheme="minorEastAsia" w:hint="eastAsia"/>
          <w:color w:val="000000" w:themeColor="text1"/>
          <w:spacing w:val="10"/>
          <w:sz w:val="24"/>
        </w:rPr>
        <w:t>一定規模以上の発電設備を設置しようとする事業者に対して、地域住民への事前説明とその結果の報告を義務付けること。</w:t>
      </w:r>
    </w:p>
    <w:p w14:paraId="6B2D54DE" w14:textId="6A87A9EF" w:rsidR="0020037E" w:rsidRDefault="0020037E" w:rsidP="0020037E">
      <w:pPr>
        <w:spacing w:line="440" w:lineRule="exact"/>
        <w:ind w:leftChars="100" w:left="47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 xml:space="preserve">② </w:t>
      </w:r>
      <w:r w:rsidR="00814FFC" w:rsidRPr="00814FFC">
        <w:rPr>
          <w:rFonts w:asciiTheme="minorEastAsia" w:eastAsiaTheme="minorEastAsia" w:hAnsiTheme="minorEastAsia" w:hint="eastAsia"/>
          <w:color w:val="000000" w:themeColor="text1"/>
          <w:spacing w:val="10"/>
          <w:sz w:val="24"/>
        </w:rPr>
        <w:t>関係法令等の相談及び手続きが完了した旨の国への報告を事業者に対して義務付けること。</w:t>
      </w:r>
    </w:p>
    <w:p w14:paraId="5CC398A2" w14:textId="77777777" w:rsidR="00757B4F" w:rsidRPr="005C48A7" w:rsidRDefault="00757B4F" w:rsidP="00757B4F">
      <w:pPr>
        <w:spacing w:line="440" w:lineRule="exact"/>
        <w:ind w:left="360" w:hangingChars="150" w:hanging="360"/>
        <w:rPr>
          <w:rFonts w:asciiTheme="minorEastAsia" w:eastAsiaTheme="minorEastAsia" w:hAnsiTheme="minorEastAsia"/>
          <w:color w:val="000000" w:themeColor="text1"/>
          <w:spacing w:val="10"/>
          <w:sz w:val="22"/>
          <w:szCs w:val="22"/>
        </w:rPr>
      </w:pPr>
    </w:p>
    <w:p w14:paraId="56C3735D" w14:textId="5D8929B0" w:rsidR="00757B4F" w:rsidRPr="00E022EC" w:rsidRDefault="00757B4F" w:rsidP="00757B4F">
      <w:pPr>
        <w:spacing w:line="440" w:lineRule="exact"/>
        <w:rPr>
          <w:rFonts w:asciiTheme="minorEastAsia" w:eastAsiaTheme="minorEastAsia" w:hAnsiTheme="minorEastAsia"/>
          <w:b/>
          <w:color w:val="000000" w:themeColor="text1"/>
          <w:spacing w:val="10"/>
          <w:sz w:val="28"/>
          <w:szCs w:val="28"/>
        </w:rPr>
      </w:pPr>
      <w:r w:rsidRPr="00E022EC">
        <w:rPr>
          <w:rFonts w:asciiTheme="minorEastAsia" w:eastAsiaTheme="minorEastAsia" w:hAnsiTheme="minorEastAsia" w:hint="eastAsia"/>
          <w:b/>
          <w:color w:val="000000" w:themeColor="text1"/>
          <w:spacing w:val="10"/>
          <w:sz w:val="28"/>
          <w:szCs w:val="28"/>
        </w:rPr>
        <w:t>(2)</w:t>
      </w:r>
      <w:r w:rsidRPr="00E022EC">
        <w:rPr>
          <w:rFonts w:asciiTheme="minorEastAsia" w:eastAsiaTheme="minorEastAsia" w:hAnsiTheme="minorEastAsia"/>
          <w:b/>
          <w:color w:val="000000" w:themeColor="text1"/>
          <w:spacing w:val="10"/>
          <w:sz w:val="28"/>
          <w:szCs w:val="28"/>
        </w:rPr>
        <w:t xml:space="preserve"> </w:t>
      </w:r>
      <w:r w:rsidR="00D7417E" w:rsidRPr="00E022EC">
        <w:rPr>
          <w:rFonts w:asciiTheme="minorEastAsia" w:eastAsiaTheme="minorEastAsia" w:hAnsiTheme="minorEastAsia" w:hint="eastAsia"/>
          <w:b/>
          <w:color w:val="000000" w:themeColor="text1"/>
          <w:spacing w:val="10"/>
          <w:sz w:val="28"/>
          <w:szCs w:val="28"/>
        </w:rPr>
        <w:t>省エネの推進及びZEH等の普及促進</w:t>
      </w:r>
    </w:p>
    <w:p w14:paraId="28AA1DED" w14:textId="5C6E2D67" w:rsidR="00757B4F" w:rsidRDefault="00757B4F" w:rsidP="00D7417E">
      <w:pPr>
        <w:spacing w:line="440" w:lineRule="exact"/>
        <w:ind w:leftChars="100" w:left="47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 xml:space="preserve">① </w:t>
      </w:r>
      <w:r w:rsidR="00814FFC" w:rsidRPr="00814FFC">
        <w:rPr>
          <w:rFonts w:asciiTheme="minorEastAsia" w:eastAsiaTheme="minorEastAsia" w:hAnsiTheme="minorEastAsia" w:hint="eastAsia"/>
          <w:color w:val="000000" w:themeColor="text1"/>
          <w:spacing w:val="10"/>
          <w:sz w:val="24"/>
        </w:rPr>
        <w:t>中小事業者の省エネ診断や設備の導入等に対する補助制度の拡充及び申請手続きの簡素化等を図ること。また、ポスト・コロナ社会を見据え、中小事業者が経営再建を図りつつ、省エネ・省CO2に取り組めるよう、高機能換気設備等の導入など環境に配慮した設備投資に対する支援制度を充実・発展させること。</w:t>
      </w:r>
    </w:p>
    <w:p w14:paraId="4CCA6D90" w14:textId="3F8C3ABD" w:rsidR="00757B4F" w:rsidRPr="00EB137B" w:rsidRDefault="00757B4F" w:rsidP="00D7417E">
      <w:pPr>
        <w:spacing w:line="440" w:lineRule="exact"/>
        <w:ind w:leftChars="100" w:left="470" w:hangingChars="100" w:hanging="260"/>
        <w:rPr>
          <w:rFonts w:asciiTheme="minorEastAsia" w:eastAsiaTheme="minorEastAsia" w:hAnsiTheme="minorEastAsia"/>
          <w:color w:val="000000" w:themeColor="text1"/>
          <w:spacing w:val="10"/>
          <w:sz w:val="24"/>
        </w:rPr>
      </w:pPr>
      <w:bookmarkStart w:id="0" w:name="_GoBack"/>
      <w:bookmarkEnd w:id="0"/>
      <w:r>
        <w:rPr>
          <w:rFonts w:asciiTheme="minorEastAsia" w:eastAsiaTheme="minorEastAsia" w:hAnsiTheme="minorEastAsia" w:hint="eastAsia"/>
          <w:color w:val="000000" w:themeColor="text1"/>
          <w:spacing w:val="10"/>
          <w:sz w:val="24"/>
        </w:rPr>
        <w:t xml:space="preserve">② </w:t>
      </w:r>
      <w:r w:rsidR="00814FFC" w:rsidRPr="00814FFC">
        <w:rPr>
          <w:rFonts w:asciiTheme="minorEastAsia" w:eastAsiaTheme="minorEastAsia" w:hAnsiTheme="minorEastAsia" w:hint="eastAsia"/>
          <w:color w:val="000000" w:themeColor="text1"/>
          <w:spacing w:val="10"/>
          <w:sz w:val="24"/>
        </w:rPr>
        <w:t>ZEH（ネット・ゼロ・エネルギー・ハウス）やZEB（ネット・ゼロ・エネルギー・ビル）等の省エネ建築物について、2020年以降の補助制度を延長拡充するとともに、税制上の優遇措置を充実させること。また、ZEHについては、省エネ性能に加え、健康面や防災面等の多面的なメリットの効果的な広報・啓発を積極的に行うとともに、ZEHビルダー/プランナーの人材育成を支援する仕組み等を構築すること。</w:t>
      </w:r>
    </w:p>
    <w:p w14:paraId="0CDA1790" w14:textId="77777777" w:rsidR="00757B4F" w:rsidRDefault="00757B4F" w:rsidP="00757B4F">
      <w:pPr>
        <w:spacing w:line="440" w:lineRule="exact"/>
        <w:rPr>
          <w:rFonts w:asciiTheme="minorEastAsia" w:eastAsiaTheme="minorEastAsia" w:hAnsiTheme="minorEastAsia"/>
          <w:color w:val="000000" w:themeColor="text1"/>
          <w:spacing w:val="10"/>
          <w:sz w:val="28"/>
          <w:szCs w:val="28"/>
        </w:rPr>
      </w:pPr>
    </w:p>
    <w:p w14:paraId="25C6B885" w14:textId="77777777" w:rsidR="00757B4F" w:rsidRPr="005C48A7" w:rsidRDefault="00757B4F" w:rsidP="00757B4F">
      <w:pPr>
        <w:spacing w:line="440" w:lineRule="exact"/>
        <w:rPr>
          <w:rFonts w:asciiTheme="minorEastAsia" w:eastAsiaTheme="minorEastAsia" w:hAnsiTheme="minorEastAsia"/>
          <w:b/>
          <w:color w:val="000000" w:themeColor="text1"/>
          <w:spacing w:val="10"/>
          <w:sz w:val="28"/>
          <w:szCs w:val="28"/>
        </w:rPr>
      </w:pPr>
      <w:r w:rsidRPr="005C48A7">
        <w:rPr>
          <w:rFonts w:asciiTheme="minorEastAsia" w:eastAsiaTheme="minorEastAsia" w:hAnsiTheme="minorEastAsia" w:hint="eastAsia"/>
          <w:b/>
          <w:color w:val="000000" w:themeColor="text1"/>
          <w:spacing w:val="10"/>
          <w:sz w:val="28"/>
          <w:szCs w:val="28"/>
        </w:rPr>
        <w:t>(3)</w:t>
      </w:r>
      <w:r w:rsidRPr="005C48A7">
        <w:rPr>
          <w:rFonts w:asciiTheme="minorEastAsia" w:eastAsiaTheme="minorEastAsia" w:hAnsiTheme="minorEastAsia"/>
          <w:b/>
          <w:color w:val="000000" w:themeColor="text1"/>
          <w:spacing w:val="10"/>
          <w:sz w:val="28"/>
          <w:szCs w:val="28"/>
        </w:rPr>
        <w:t xml:space="preserve"> </w:t>
      </w:r>
      <w:r w:rsidRPr="005C48A7">
        <w:rPr>
          <w:rFonts w:asciiTheme="minorEastAsia" w:eastAsiaTheme="minorEastAsia" w:hAnsiTheme="minorEastAsia" w:hint="eastAsia"/>
          <w:b/>
          <w:color w:val="000000" w:themeColor="text1"/>
          <w:spacing w:val="10"/>
          <w:sz w:val="28"/>
          <w:szCs w:val="28"/>
        </w:rPr>
        <w:t>地球温暖化対策の推進</w:t>
      </w:r>
    </w:p>
    <w:p w14:paraId="777373C4" w14:textId="262E6BD9" w:rsidR="00757B4F" w:rsidRPr="00D7417E" w:rsidRDefault="00757B4F" w:rsidP="00D7417E">
      <w:pPr>
        <w:spacing w:line="440" w:lineRule="exact"/>
        <w:ind w:leftChars="100" w:left="47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①</w:t>
      </w:r>
      <w:r w:rsidRPr="00EB137B">
        <w:rPr>
          <w:rFonts w:asciiTheme="minorEastAsia" w:eastAsiaTheme="minorEastAsia" w:hAnsiTheme="minorEastAsia" w:hint="eastAsia"/>
          <w:color w:val="000000" w:themeColor="text1"/>
          <w:spacing w:val="10"/>
          <w:sz w:val="24"/>
        </w:rPr>
        <w:t xml:space="preserve"> </w:t>
      </w:r>
      <w:r w:rsidR="00814FFC" w:rsidRPr="00814FFC">
        <w:rPr>
          <w:rFonts w:asciiTheme="minorEastAsia" w:eastAsiaTheme="minorEastAsia" w:hAnsiTheme="minorEastAsia" w:hint="eastAsia"/>
          <w:color w:val="000000" w:themeColor="text1"/>
          <w:spacing w:val="10"/>
          <w:sz w:val="24"/>
        </w:rPr>
        <w:t>新型コロナウイルス感染症による影響からの経済復興を図る上において、脱炭素化に向けた気候変動対策を強力に推進するため、現在検討が進められている「地球温暖化対策計画」に明記するなど、国として2050年二酸化炭素排出量実質ゼロを明確に表明すること。</w:t>
      </w:r>
    </w:p>
    <w:p w14:paraId="137274C6" w14:textId="3C82A860" w:rsidR="00757B4F" w:rsidRPr="00EB137B" w:rsidRDefault="00757B4F" w:rsidP="00D7417E">
      <w:pPr>
        <w:spacing w:line="440" w:lineRule="exact"/>
        <w:ind w:leftChars="100" w:left="47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 xml:space="preserve">② </w:t>
      </w:r>
      <w:r w:rsidR="00814FFC" w:rsidRPr="00814FFC">
        <w:rPr>
          <w:rFonts w:asciiTheme="minorEastAsia" w:eastAsiaTheme="minorEastAsia" w:hAnsiTheme="minorEastAsia" w:hint="eastAsia"/>
          <w:color w:val="000000" w:themeColor="text1"/>
          <w:spacing w:val="10"/>
          <w:sz w:val="24"/>
        </w:rPr>
        <w:t>脱炭素化に向けた取組みの推進にあたっては、地域内の現状及び取組成果といったデータを的確に把握し見える化することにより、住民のさらなる行動変容を促すことが重要である。そのために必要となる以下の情報を、国が適切に把握し、地方自治体に定期的に提供すること。</w:t>
      </w:r>
    </w:p>
    <w:p w14:paraId="28F68CA0" w14:textId="290EEBC4" w:rsidR="00757B4F" w:rsidRPr="00EB137B" w:rsidRDefault="00757B4F" w:rsidP="00757B4F">
      <w:pPr>
        <w:spacing w:line="440" w:lineRule="exact"/>
        <w:ind w:leftChars="300" w:left="89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ア．</w:t>
      </w:r>
      <w:r w:rsidR="00814FFC" w:rsidRPr="00814FFC">
        <w:rPr>
          <w:rFonts w:asciiTheme="minorEastAsia" w:eastAsiaTheme="minorEastAsia" w:hAnsiTheme="minorEastAsia" w:hint="eastAsia"/>
          <w:color w:val="000000" w:themeColor="text1"/>
          <w:spacing w:val="10"/>
          <w:sz w:val="24"/>
        </w:rPr>
        <w:t>小売電気事業者ごとの都道府県別電力需要量又は都道府県別電力排出係数</w:t>
      </w:r>
    </w:p>
    <w:p w14:paraId="157D8E8D" w14:textId="74347313" w:rsidR="00757B4F" w:rsidRDefault="00757B4F" w:rsidP="00757B4F">
      <w:pPr>
        <w:spacing w:line="440" w:lineRule="exact"/>
        <w:ind w:leftChars="300" w:left="89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イ．</w:t>
      </w:r>
      <w:r w:rsidR="00814FFC" w:rsidRPr="00814FFC">
        <w:rPr>
          <w:rFonts w:asciiTheme="minorEastAsia" w:eastAsiaTheme="minorEastAsia" w:hAnsiTheme="minorEastAsia" w:hint="eastAsia"/>
          <w:color w:val="000000" w:themeColor="text1"/>
          <w:spacing w:val="10"/>
          <w:sz w:val="24"/>
        </w:rPr>
        <w:t>市町村別電力需要量</w:t>
      </w:r>
    </w:p>
    <w:p w14:paraId="35E66C12" w14:textId="79EB683B" w:rsidR="00D7417E" w:rsidRDefault="00D7417E" w:rsidP="00757B4F">
      <w:pPr>
        <w:spacing w:line="440" w:lineRule="exact"/>
        <w:ind w:leftChars="300" w:left="89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ウ．</w:t>
      </w:r>
      <w:r w:rsidR="00814FFC" w:rsidRPr="00814FFC">
        <w:rPr>
          <w:rFonts w:asciiTheme="minorEastAsia" w:eastAsiaTheme="minorEastAsia" w:hAnsiTheme="minorEastAsia" w:hint="eastAsia"/>
          <w:color w:val="000000" w:themeColor="text1"/>
          <w:spacing w:val="10"/>
          <w:sz w:val="24"/>
        </w:rPr>
        <w:t>都道府県別の再生可能エネルギーの導入量データ（発電出力や電力需要量）</w:t>
      </w:r>
    </w:p>
    <w:p w14:paraId="0CD26216" w14:textId="77777777" w:rsidR="00757B4F" w:rsidRDefault="00757B4F" w:rsidP="00757B4F">
      <w:pPr>
        <w:spacing w:line="440" w:lineRule="exact"/>
        <w:ind w:firstLineChars="100" w:firstLine="260"/>
        <w:rPr>
          <w:rFonts w:asciiTheme="minorEastAsia" w:eastAsiaTheme="minorEastAsia" w:hAnsiTheme="minorEastAsia"/>
          <w:color w:val="000000" w:themeColor="text1"/>
          <w:spacing w:val="10"/>
          <w:sz w:val="24"/>
        </w:rPr>
      </w:pPr>
    </w:p>
    <w:p w14:paraId="7E099591" w14:textId="77777777" w:rsidR="00757B4F" w:rsidRDefault="00757B4F" w:rsidP="00757B4F">
      <w:pPr>
        <w:spacing w:line="440" w:lineRule="exact"/>
        <w:ind w:firstLineChars="100" w:firstLine="260"/>
        <w:rPr>
          <w:rFonts w:asciiTheme="minorEastAsia" w:eastAsiaTheme="minorEastAsia" w:hAnsiTheme="minorEastAsia"/>
          <w:color w:val="000000" w:themeColor="text1"/>
          <w:spacing w:val="10"/>
          <w:sz w:val="24"/>
        </w:rPr>
      </w:pPr>
    </w:p>
    <w:p w14:paraId="50BBE8FD" w14:textId="788D3194" w:rsidR="00757B4F" w:rsidRPr="00BA21BE" w:rsidRDefault="00D7417E" w:rsidP="00757B4F">
      <w:pPr>
        <w:spacing w:line="440" w:lineRule="exact"/>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u w:val="single"/>
        </w:rPr>
        <w:t>６</w:t>
      </w:r>
      <w:r w:rsidR="00757B4F" w:rsidRPr="00BA21BE">
        <w:rPr>
          <w:rFonts w:asciiTheme="minorEastAsia" w:eastAsiaTheme="minorEastAsia" w:hAnsiTheme="minorEastAsia" w:hint="eastAsia"/>
          <w:b/>
          <w:color w:val="000000" w:themeColor="text1"/>
          <w:sz w:val="28"/>
          <w:szCs w:val="28"/>
          <w:u w:val="single"/>
        </w:rPr>
        <w:t xml:space="preserve">　</w:t>
      </w:r>
      <w:r w:rsidR="00757B4F" w:rsidRPr="008F36AB">
        <w:rPr>
          <w:rFonts w:asciiTheme="minorEastAsia" w:eastAsiaTheme="minorEastAsia" w:hAnsiTheme="minorEastAsia" w:hint="eastAsia"/>
          <w:b/>
          <w:color w:val="000000" w:themeColor="text1"/>
          <w:sz w:val="28"/>
          <w:szCs w:val="28"/>
          <w:u w:val="single"/>
        </w:rPr>
        <w:t>公害財特法の</w:t>
      </w:r>
      <w:r w:rsidR="00757B4F">
        <w:rPr>
          <w:rFonts w:asciiTheme="minorEastAsia" w:eastAsiaTheme="minorEastAsia" w:hAnsiTheme="minorEastAsia" w:hint="eastAsia"/>
          <w:b/>
          <w:color w:val="000000" w:themeColor="text1"/>
          <w:sz w:val="28"/>
          <w:szCs w:val="28"/>
          <w:u w:val="single"/>
        </w:rPr>
        <w:t>期限</w:t>
      </w:r>
      <w:r w:rsidR="00E87632">
        <w:rPr>
          <w:rFonts w:asciiTheme="minorEastAsia" w:eastAsiaTheme="minorEastAsia" w:hAnsiTheme="minorEastAsia" w:hint="eastAsia"/>
          <w:b/>
          <w:color w:val="000000" w:themeColor="text1"/>
          <w:sz w:val="28"/>
          <w:szCs w:val="28"/>
          <w:u w:val="single"/>
        </w:rPr>
        <w:t>延長</w:t>
      </w:r>
      <w:r w:rsidR="00757B4F" w:rsidRPr="00BA21BE">
        <w:rPr>
          <w:rFonts w:asciiTheme="minorEastAsia" w:eastAsiaTheme="minorEastAsia" w:hAnsiTheme="minorEastAsia" w:hint="eastAsia"/>
          <w:b/>
          <w:color w:val="000000" w:themeColor="text1"/>
          <w:sz w:val="28"/>
          <w:szCs w:val="28"/>
          <w:u w:val="single"/>
        </w:rPr>
        <w:t xml:space="preserve">　</w:t>
      </w:r>
    </w:p>
    <w:p w14:paraId="53E621ED" w14:textId="4ABD053A" w:rsidR="00757B4F" w:rsidRPr="00D7417E" w:rsidRDefault="00814FFC" w:rsidP="00757B4F">
      <w:pPr>
        <w:spacing w:line="440" w:lineRule="exact"/>
        <w:ind w:firstLineChars="100" w:firstLine="240"/>
        <w:rPr>
          <w:rFonts w:asciiTheme="minorEastAsia" w:eastAsiaTheme="minorEastAsia" w:hAnsiTheme="minorEastAsia"/>
          <w:color w:val="000000" w:themeColor="text1"/>
          <w:sz w:val="24"/>
        </w:rPr>
      </w:pPr>
      <w:r w:rsidRPr="00814FFC">
        <w:rPr>
          <w:rFonts w:asciiTheme="minorEastAsia" w:eastAsiaTheme="minorEastAsia" w:hAnsiTheme="minorEastAsia" w:hint="eastAsia"/>
          <w:color w:val="000000" w:themeColor="text1"/>
          <w:sz w:val="24"/>
        </w:rPr>
        <w:t>公害防止計画の推進を財政面から支える「公害の防止に関する事業に係る国の財政上の特別措置に関する法律」（公害財特法）に基づく財政上の特別措置について、必要な予算措置及び地方財政上の措置が講じられるよう、その適用期限を延長すること。</w:t>
      </w:r>
    </w:p>
    <w:sectPr w:rsidR="00757B4F" w:rsidRPr="00D7417E" w:rsidSect="006A3A8F">
      <w:footerReference w:type="default" r:id="rId14"/>
      <w:pgSz w:w="11906" w:h="16838" w:code="9"/>
      <w:pgMar w:top="851" w:right="1701" w:bottom="680" w:left="1701" w:header="851" w:footer="340" w:gutter="0"/>
      <w:pgNumType w:fmt="numberInDash" w:start="1" w:chapStyle="1"/>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48A2C" w14:textId="77777777" w:rsidR="00180F40" w:rsidRDefault="00180F40">
      <w:r>
        <w:separator/>
      </w:r>
    </w:p>
  </w:endnote>
  <w:endnote w:type="continuationSeparator" w:id="0">
    <w:p w14:paraId="5F15347E" w14:textId="77777777" w:rsidR="00180F40" w:rsidRDefault="0018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288227"/>
      <w:docPartObj>
        <w:docPartGallery w:val="Page Numbers (Bottom of Page)"/>
        <w:docPartUnique/>
      </w:docPartObj>
    </w:sdtPr>
    <w:sdtEndPr/>
    <w:sdtContent>
      <w:p w14:paraId="2BC58BD8" w14:textId="25E2417B" w:rsidR="006A3A8F" w:rsidRDefault="003B4863">
        <w:pPr>
          <w:pStyle w:val="a5"/>
          <w:jc w:val="center"/>
        </w:pPr>
      </w:p>
    </w:sdtContent>
  </w:sdt>
  <w:p w14:paraId="10CEC609" w14:textId="25AD2C62" w:rsidR="008D3FFF" w:rsidRPr="00CC78BF" w:rsidRDefault="008D3FFF" w:rsidP="00922DF6">
    <w:pPr>
      <w:pStyle w:val="a5"/>
      <w:rPr>
        <w:rFonts w:ascii="ＭＳ 明朝" w:hAnsi="ＭＳ 明朝"/>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38568"/>
      <w:docPartObj>
        <w:docPartGallery w:val="Page Numbers (Bottom of Page)"/>
        <w:docPartUnique/>
      </w:docPartObj>
    </w:sdtPr>
    <w:sdtEndPr/>
    <w:sdtContent>
      <w:p w14:paraId="340D8FE6" w14:textId="54D73B59" w:rsidR="00757B4F" w:rsidRDefault="00757B4F">
        <w:pPr>
          <w:pStyle w:val="a5"/>
          <w:jc w:val="center"/>
        </w:pPr>
        <w:r>
          <w:fldChar w:fldCharType="begin"/>
        </w:r>
        <w:r>
          <w:instrText>PAGE   \* MERGEFORMAT</w:instrText>
        </w:r>
        <w:r>
          <w:fldChar w:fldCharType="separate"/>
        </w:r>
        <w:r w:rsidR="006A3A8F" w:rsidRPr="006A3A8F">
          <w:rPr>
            <w:noProof/>
            <w:lang w:val="ja-JP"/>
          </w:rPr>
          <w:t>-</w:t>
        </w:r>
        <w:r w:rsidR="006A3A8F">
          <w:rPr>
            <w:noProof/>
          </w:rPr>
          <w:t xml:space="preserve"> 1 -</w:t>
        </w:r>
        <w:r>
          <w:fldChar w:fldCharType="end"/>
        </w:r>
      </w:p>
    </w:sdtContent>
  </w:sdt>
  <w:p w14:paraId="68B93EDA" w14:textId="753D079F" w:rsidR="008C0888" w:rsidRDefault="008C0888" w:rsidP="008C0888">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467003"/>
      <w:docPartObj>
        <w:docPartGallery w:val="Page Numbers (Bottom of Page)"/>
        <w:docPartUnique/>
      </w:docPartObj>
    </w:sdtPr>
    <w:sdtEndPr/>
    <w:sdtContent>
      <w:p w14:paraId="204C645E" w14:textId="0850319E" w:rsidR="006A3A8F" w:rsidRDefault="006A3A8F">
        <w:pPr>
          <w:pStyle w:val="a5"/>
          <w:jc w:val="center"/>
        </w:pPr>
        <w:r>
          <w:fldChar w:fldCharType="begin"/>
        </w:r>
        <w:r>
          <w:instrText>PAGE   \* MERGEFORMAT</w:instrText>
        </w:r>
        <w:r>
          <w:fldChar w:fldCharType="separate"/>
        </w:r>
        <w:r w:rsidR="003B4863" w:rsidRPr="003B4863">
          <w:rPr>
            <w:noProof/>
            <w:lang w:val="ja-JP"/>
          </w:rPr>
          <w:t>-</w:t>
        </w:r>
        <w:r w:rsidR="003B4863">
          <w:rPr>
            <w:noProof/>
          </w:rPr>
          <w:t xml:space="preserve"> 3 -</w:t>
        </w:r>
        <w:r>
          <w:fldChar w:fldCharType="end"/>
        </w:r>
      </w:p>
    </w:sdtContent>
  </w:sdt>
  <w:p w14:paraId="7188986C" w14:textId="77777777" w:rsidR="006A3A8F" w:rsidRPr="00CC78BF" w:rsidRDefault="006A3A8F" w:rsidP="00922DF6">
    <w:pPr>
      <w:pStyle w:val="a5"/>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5CD7E" w14:textId="77777777" w:rsidR="00180F40" w:rsidRDefault="00180F40">
      <w:r>
        <w:separator/>
      </w:r>
    </w:p>
  </w:footnote>
  <w:footnote w:type="continuationSeparator" w:id="0">
    <w:p w14:paraId="4A2F100D" w14:textId="77777777" w:rsidR="00180F40" w:rsidRDefault="0018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EC608" w14:textId="77777777" w:rsidR="00CC2197" w:rsidRPr="003A3617" w:rsidRDefault="00CC2197" w:rsidP="00CC2197">
    <w:pPr>
      <w:pStyle w:val="a4"/>
      <w:jc w:val="right"/>
      <w:rPr>
        <w:rFonts w:ascii="ＭＳ ゴシック" w:eastAsia="ＭＳ ゴシック" w:hAnsi="ＭＳ ゴシック"/>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411F"/>
    <w:multiLevelType w:val="hybridMultilevel"/>
    <w:tmpl w:val="4D926B94"/>
    <w:lvl w:ilvl="0" w:tplc="6B82FBAC">
      <w:start w:val="1"/>
      <w:numFmt w:val="decimalEnclosedCircle"/>
      <w:lvlText w:val="%1"/>
      <w:lvlJc w:val="left"/>
      <w:pPr>
        <w:ind w:left="3975" w:hanging="360"/>
      </w:pPr>
      <w:rPr>
        <w:rFonts w:asciiTheme="minorEastAsia" w:eastAsiaTheme="minorEastAsia" w:hAnsiTheme="minorEastAsia" w:cs="Times New Roman"/>
      </w:rPr>
    </w:lvl>
    <w:lvl w:ilvl="1" w:tplc="04090017" w:tentative="1">
      <w:start w:val="1"/>
      <w:numFmt w:val="aiueoFullWidth"/>
      <w:lvlText w:val="(%2)"/>
      <w:lvlJc w:val="left"/>
      <w:pPr>
        <w:ind w:left="4455" w:hanging="420"/>
      </w:pPr>
    </w:lvl>
    <w:lvl w:ilvl="2" w:tplc="04090011" w:tentative="1">
      <w:start w:val="1"/>
      <w:numFmt w:val="decimalEnclosedCircle"/>
      <w:lvlText w:val="%3"/>
      <w:lvlJc w:val="left"/>
      <w:pPr>
        <w:ind w:left="4875" w:hanging="420"/>
      </w:pPr>
    </w:lvl>
    <w:lvl w:ilvl="3" w:tplc="0409000F" w:tentative="1">
      <w:start w:val="1"/>
      <w:numFmt w:val="decimal"/>
      <w:lvlText w:val="%4."/>
      <w:lvlJc w:val="left"/>
      <w:pPr>
        <w:ind w:left="5295" w:hanging="420"/>
      </w:pPr>
    </w:lvl>
    <w:lvl w:ilvl="4" w:tplc="04090017" w:tentative="1">
      <w:start w:val="1"/>
      <w:numFmt w:val="aiueoFullWidth"/>
      <w:lvlText w:val="(%5)"/>
      <w:lvlJc w:val="left"/>
      <w:pPr>
        <w:ind w:left="5715" w:hanging="420"/>
      </w:pPr>
    </w:lvl>
    <w:lvl w:ilvl="5" w:tplc="04090011" w:tentative="1">
      <w:start w:val="1"/>
      <w:numFmt w:val="decimalEnclosedCircle"/>
      <w:lvlText w:val="%6"/>
      <w:lvlJc w:val="left"/>
      <w:pPr>
        <w:ind w:left="6135" w:hanging="420"/>
      </w:pPr>
    </w:lvl>
    <w:lvl w:ilvl="6" w:tplc="0409000F" w:tentative="1">
      <w:start w:val="1"/>
      <w:numFmt w:val="decimal"/>
      <w:lvlText w:val="%7."/>
      <w:lvlJc w:val="left"/>
      <w:pPr>
        <w:ind w:left="6555" w:hanging="420"/>
      </w:pPr>
    </w:lvl>
    <w:lvl w:ilvl="7" w:tplc="04090017" w:tentative="1">
      <w:start w:val="1"/>
      <w:numFmt w:val="aiueoFullWidth"/>
      <w:lvlText w:val="(%8)"/>
      <w:lvlJc w:val="left"/>
      <w:pPr>
        <w:ind w:left="6975" w:hanging="420"/>
      </w:pPr>
    </w:lvl>
    <w:lvl w:ilvl="8" w:tplc="04090011" w:tentative="1">
      <w:start w:val="1"/>
      <w:numFmt w:val="decimalEnclosedCircle"/>
      <w:lvlText w:val="%9"/>
      <w:lvlJc w:val="left"/>
      <w:pPr>
        <w:ind w:left="7395" w:hanging="420"/>
      </w:pPr>
    </w:lvl>
  </w:abstractNum>
  <w:abstractNum w:abstractNumId="1" w15:restartNumberingAfterBreak="0">
    <w:nsid w:val="0D1E610B"/>
    <w:multiLevelType w:val="hybridMultilevel"/>
    <w:tmpl w:val="39328028"/>
    <w:lvl w:ilvl="0" w:tplc="822C555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33312"/>
    <w:multiLevelType w:val="hybridMultilevel"/>
    <w:tmpl w:val="D2D24B84"/>
    <w:lvl w:ilvl="0" w:tplc="828E29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D26001"/>
    <w:multiLevelType w:val="hybridMultilevel"/>
    <w:tmpl w:val="A0882B8A"/>
    <w:lvl w:ilvl="0" w:tplc="5FC6CD62">
      <w:start w:val="1"/>
      <w:numFmt w:val="decimalEnclosedCircle"/>
      <w:lvlText w:val="%1"/>
      <w:lvlJc w:val="left"/>
      <w:pPr>
        <w:ind w:left="885" w:hanging="360"/>
      </w:pPr>
      <w:rPr>
        <w:rFonts w:hint="default"/>
        <w:sz w:val="28"/>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113D7192"/>
    <w:multiLevelType w:val="hybridMultilevel"/>
    <w:tmpl w:val="A8A8CDA0"/>
    <w:lvl w:ilvl="0" w:tplc="8916BC7E">
      <w:start w:val="1"/>
      <w:numFmt w:val="decimal"/>
      <w:lvlText w:val="%1"/>
      <w:lvlJc w:val="left"/>
      <w:pPr>
        <w:ind w:left="1185" w:hanging="360"/>
      </w:pPr>
      <w:rPr>
        <w:rFonts w:hint="default"/>
        <w:b w:val="0"/>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116E6E59"/>
    <w:multiLevelType w:val="hybridMultilevel"/>
    <w:tmpl w:val="D38EA2FC"/>
    <w:lvl w:ilvl="0" w:tplc="CE529A66">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9C57B6"/>
    <w:multiLevelType w:val="hybridMultilevel"/>
    <w:tmpl w:val="36BC4CE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654A2E"/>
    <w:multiLevelType w:val="hybridMultilevel"/>
    <w:tmpl w:val="532C460C"/>
    <w:lvl w:ilvl="0" w:tplc="9960688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B481D0B"/>
    <w:multiLevelType w:val="hybridMultilevel"/>
    <w:tmpl w:val="82020458"/>
    <w:lvl w:ilvl="0" w:tplc="5CBAC080">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95957E7"/>
    <w:multiLevelType w:val="multilevel"/>
    <w:tmpl w:val="C3702F82"/>
    <w:lvl w:ilvl="0">
      <w:start w:val="1"/>
      <w:numFmt w:val="aiueo"/>
      <w:lvlText w:val="%1ア"/>
      <w:lvlJc w:val="left"/>
      <w:pPr>
        <w:ind w:left="84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3E7674F5"/>
    <w:multiLevelType w:val="hybridMultilevel"/>
    <w:tmpl w:val="EB746C22"/>
    <w:lvl w:ilvl="0" w:tplc="8CD449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3A83E0D"/>
    <w:multiLevelType w:val="hybridMultilevel"/>
    <w:tmpl w:val="60CA978E"/>
    <w:lvl w:ilvl="0" w:tplc="6A6894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8336F1"/>
    <w:multiLevelType w:val="hybridMultilevel"/>
    <w:tmpl w:val="AF8C10C6"/>
    <w:lvl w:ilvl="0" w:tplc="4D18F10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9E14E6"/>
    <w:multiLevelType w:val="hybridMultilevel"/>
    <w:tmpl w:val="F9723E8E"/>
    <w:lvl w:ilvl="0" w:tplc="A0D69B1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C53E47"/>
    <w:multiLevelType w:val="hybridMultilevel"/>
    <w:tmpl w:val="9C12EF06"/>
    <w:lvl w:ilvl="0" w:tplc="B5B20A1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5B31A6"/>
    <w:multiLevelType w:val="hybridMultilevel"/>
    <w:tmpl w:val="DD2435D2"/>
    <w:lvl w:ilvl="0" w:tplc="33D0044A">
      <w:start w:val="1"/>
      <w:numFmt w:val="decimalFullWidth"/>
      <w:lvlText w:val="（%1）"/>
      <w:lvlJc w:val="left"/>
      <w:pPr>
        <w:ind w:left="825" w:hanging="825"/>
      </w:pPr>
      <w:rPr>
        <w:rFonts w:hint="default"/>
      </w:rPr>
    </w:lvl>
    <w:lvl w:ilvl="1" w:tplc="408C982A">
      <w:start w:val="1"/>
      <w:numFmt w:val="decimalEnclosedCircle"/>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663831"/>
    <w:multiLevelType w:val="hybridMultilevel"/>
    <w:tmpl w:val="F6ACC680"/>
    <w:lvl w:ilvl="0" w:tplc="F8488A4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7" w15:restartNumberingAfterBreak="0">
    <w:nsid w:val="6BDC15FD"/>
    <w:multiLevelType w:val="hybridMultilevel"/>
    <w:tmpl w:val="AB649B54"/>
    <w:lvl w:ilvl="0" w:tplc="8A0EB53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5E4C54"/>
    <w:multiLevelType w:val="hybridMultilevel"/>
    <w:tmpl w:val="1C789D1A"/>
    <w:lvl w:ilvl="0" w:tplc="C09257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48443C2"/>
    <w:multiLevelType w:val="hybridMultilevel"/>
    <w:tmpl w:val="EAD21942"/>
    <w:lvl w:ilvl="0" w:tplc="542800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0"/>
  </w:num>
  <w:num w:numId="3">
    <w:abstractNumId w:val="3"/>
  </w:num>
  <w:num w:numId="4">
    <w:abstractNumId w:val="5"/>
  </w:num>
  <w:num w:numId="5">
    <w:abstractNumId w:val="1"/>
  </w:num>
  <w:num w:numId="6">
    <w:abstractNumId w:val="14"/>
  </w:num>
  <w:num w:numId="7">
    <w:abstractNumId w:val="13"/>
  </w:num>
  <w:num w:numId="8">
    <w:abstractNumId w:val="10"/>
  </w:num>
  <w:num w:numId="9">
    <w:abstractNumId w:val="16"/>
  </w:num>
  <w:num w:numId="10">
    <w:abstractNumId w:val="19"/>
  </w:num>
  <w:num w:numId="11">
    <w:abstractNumId w:val="17"/>
  </w:num>
  <w:num w:numId="12">
    <w:abstractNumId w:val="15"/>
  </w:num>
  <w:num w:numId="13">
    <w:abstractNumId w:val="4"/>
  </w:num>
  <w:num w:numId="14">
    <w:abstractNumId w:val="12"/>
  </w:num>
  <w:num w:numId="15">
    <w:abstractNumId w:val="11"/>
  </w:num>
  <w:num w:numId="16">
    <w:abstractNumId w:val="2"/>
  </w:num>
  <w:num w:numId="17">
    <w:abstractNumId w:val="9"/>
  </w:num>
  <w:num w:numId="18">
    <w:abstractNumId w:val="8"/>
  </w:num>
  <w:num w:numId="19">
    <w:abstractNumId w:val="6"/>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2"/>
  <w:displayVerticalDrawingGridEvery w:val="2"/>
  <w:characterSpacingControl w:val="compressPunctuation"/>
  <w:hdrShapeDefaults>
    <o:shapedefaults v:ext="edit" spidmax="389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C6"/>
    <w:rsid w:val="00001B11"/>
    <w:rsid w:val="000022FB"/>
    <w:rsid w:val="00003759"/>
    <w:rsid w:val="00003FC2"/>
    <w:rsid w:val="00005C30"/>
    <w:rsid w:val="00007A5B"/>
    <w:rsid w:val="00014D6A"/>
    <w:rsid w:val="0001659F"/>
    <w:rsid w:val="00016A02"/>
    <w:rsid w:val="00016D43"/>
    <w:rsid w:val="00016F51"/>
    <w:rsid w:val="00021253"/>
    <w:rsid w:val="00022900"/>
    <w:rsid w:val="00022AC7"/>
    <w:rsid w:val="00023EE5"/>
    <w:rsid w:val="00025369"/>
    <w:rsid w:val="00026425"/>
    <w:rsid w:val="00027929"/>
    <w:rsid w:val="000318CF"/>
    <w:rsid w:val="00034C11"/>
    <w:rsid w:val="0003654A"/>
    <w:rsid w:val="00036C53"/>
    <w:rsid w:val="00040F1E"/>
    <w:rsid w:val="000412A1"/>
    <w:rsid w:val="00041B49"/>
    <w:rsid w:val="000436D8"/>
    <w:rsid w:val="00050F06"/>
    <w:rsid w:val="0005125F"/>
    <w:rsid w:val="00051806"/>
    <w:rsid w:val="00051E25"/>
    <w:rsid w:val="00052D78"/>
    <w:rsid w:val="00056224"/>
    <w:rsid w:val="00061BA2"/>
    <w:rsid w:val="00065241"/>
    <w:rsid w:val="00067E52"/>
    <w:rsid w:val="00070C0E"/>
    <w:rsid w:val="00074797"/>
    <w:rsid w:val="00076886"/>
    <w:rsid w:val="00077577"/>
    <w:rsid w:val="00080E45"/>
    <w:rsid w:val="00081155"/>
    <w:rsid w:val="00082573"/>
    <w:rsid w:val="00082608"/>
    <w:rsid w:val="00082F62"/>
    <w:rsid w:val="00083B0D"/>
    <w:rsid w:val="00084B2A"/>
    <w:rsid w:val="00086421"/>
    <w:rsid w:val="000878E0"/>
    <w:rsid w:val="00091FE4"/>
    <w:rsid w:val="00092C15"/>
    <w:rsid w:val="000930EA"/>
    <w:rsid w:val="00093137"/>
    <w:rsid w:val="00094AD7"/>
    <w:rsid w:val="000A1E94"/>
    <w:rsid w:val="000A27A5"/>
    <w:rsid w:val="000A2B1D"/>
    <w:rsid w:val="000A3F5B"/>
    <w:rsid w:val="000A663A"/>
    <w:rsid w:val="000A750D"/>
    <w:rsid w:val="000A7796"/>
    <w:rsid w:val="000B0D24"/>
    <w:rsid w:val="000B1BB1"/>
    <w:rsid w:val="000B2D26"/>
    <w:rsid w:val="000B57B0"/>
    <w:rsid w:val="000B5880"/>
    <w:rsid w:val="000B7E90"/>
    <w:rsid w:val="000C0547"/>
    <w:rsid w:val="000C2E30"/>
    <w:rsid w:val="000C3398"/>
    <w:rsid w:val="000C4983"/>
    <w:rsid w:val="000C7E34"/>
    <w:rsid w:val="000D0BDC"/>
    <w:rsid w:val="000D144C"/>
    <w:rsid w:val="000D2020"/>
    <w:rsid w:val="000D38B4"/>
    <w:rsid w:val="000D74E8"/>
    <w:rsid w:val="000E1343"/>
    <w:rsid w:val="000F0712"/>
    <w:rsid w:val="000F20BA"/>
    <w:rsid w:val="000F5640"/>
    <w:rsid w:val="00100B2B"/>
    <w:rsid w:val="001010A7"/>
    <w:rsid w:val="00102D4D"/>
    <w:rsid w:val="00103256"/>
    <w:rsid w:val="00103AAB"/>
    <w:rsid w:val="001117C6"/>
    <w:rsid w:val="00112D38"/>
    <w:rsid w:val="001132E9"/>
    <w:rsid w:val="0011677B"/>
    <w:rsid w:val="00116C83"/>
    <w:rsid w:val="00117737"/>
    <w:rsid w:val="00117FE5"/>
    <w:rsid w:val="0012438B"/>
    <w:rsid w:val="00124C2E"/>
    <w:rsid w:val="00124F33"/>
    <w:rsid w:val="00126D89"/>
    <w:rsid w:val="00127A5E"/>
    <w:rsid w:val="001307B4"/>
    <w:rsid w:val="001331F4"/>
    <w:rsid w:val="001334CD"/>
    <w:rsid w:val="0013561A"/>
    <w:rsid w:val="00136515"/>
    <w:rsid w:val="00136615"/>
    <w:rsid w:val="00136A8D"/>
    <w:rsid w:val="00140E4B"/>
    <w:rsid w:val="00141EE0"/>
    <w:rsid w:val="001425C0"/>
    <w:rsid w:val="00142F29"/>
    <w:rsid w:val="00143485"/>
    <w:rsid w:val="00145109"/>
    <w:rsid w:val="001455AB"/>
    <w:rsid w:val="00150BEB"/>
    <w:rsid w:val="00152F6D"/>
    <w:rsid w:val="001563C2"/>
    <w:rsid w:val="00157DB9"/>
    <w:rsid w:val="00163FAA"/>
    <w:rsid w:val="00165256"/>
    <w:rsid w:val="001654EB"/>
    <w:rsid w:val="001659C9"/>
    <w:rsid w:val="001676E2"/>
    <w:rsid w:val="0016783D"/>
    <w:rsid w:val="00167C5C"/>
    <w:rsid w:val="00174599"/>
    <w:rsid w:val="00180F40"/>
    <w:rsid w:val="0018104B"/>
    <w:rsid w:val="00183D8B"/>
    <w:rsid w:val="0018451D"/>
    <w:rsid w:val="001850BE"/>
    <w:rsid w:val="00190A89"/>
    <w:rsid w:val="00190EED"/>
    <w:rsid w:val="001932D9"/>
    <w:rsid w:val="0019363D"/>
    <w:rsid w:val="0019444B"/>
    <w:rsid w:val="001966F9"/>
    <w:rsid w:val="0019766C"/>
    <w:rsid w:val="001A1CCA"/>
    <w:rsid w:val="001A306E"/>
    <w:rsid w:val="001A6136"/>
    <w:rsid w:val="001A74E2"/>
    <w:rsid w:val="001A791D"/>
    <w:rsid w:val="001B5CB6"/>
    <w:rsid w:val="001B6054"/>
    <w:rsid w:val="001B6DF1"/>
    <w:rsid w:val="001B7BFE"/>
    <w:rsid w:val="001C17F7"/>
    <w:rsid w:val="001C1B47"/>
    <w:rsid w:val="001C3530"/>
    <w:rsid w:val="001C6B66"/>
    <w:rsid w:val="001D117D"/>
    <w:rsid w:val="001D25CE"/>
    <w:rsid w:val="001D27AE"/>
    <w:rsid w:val="001D2AA0"/>
    <w:rsid w:val="001D2C59"/>
    <w:rsid w:val="001D5ED4"/>
    <w:rsid w:val="001D7260"/>
    <w:rsid w:val="001E187A"/>
    <w:rsid w:val="001E231D"/>
    <w:rsid w:val="001E5D84"/>
    <w:rsid w:val="001E6DEA"/>
    <w:rsid w:val="001F184A"/>
    <w:rsid w:val="001F2AE5"/>
    <w:rsid w:val="001F50A2"/>
    <w:rsid w:val="001F62F2"/>
    <w:rsid w:val="0020037E"/>
    <w:rsid w:val="002024BF"/>
    <w:rsid w:val="00203126"/>
    <w:rsid w:val="0020343D"/>
    <w:rsid w:val="00206E7B"/>
    <w:rsid w:val="00211568"/>
    <w:rsid w:val="00215A4A"/>
    <w:rsid w:val="0021634E"/>
    <w:rsid w:val="00216AAE"/>
    <w:rsid w:val="00216D89"/>
    <w:rsid w:val="00216F04"/>
    <w:rsid w:val="00217D47"/>
    <w:rsid w:val="00221191"/>
    <w:rsid w:val="002248F8"/>
    <w:rsid w:val="00225558"/>
    <w:rsid w:val="002255E0"/>
    <w:rsid w:val="00227678"/>
    <w:rsid w:val="00231197"/>
    <w:rsid w:val="00231A2C"/>
    <w:rsid w:val="0023382C"/>
    <w:rsid w:val="00233CB9"/>
    <w:rsid w:val="002366F2"/>
    <w:rsid w:val="00236F2D"/>
    <w:rsid w:val="0023733B"/>
    <w:rsid w:val="002414F6"/>
    <w:rsid w:val="002457F6"/>
    <w:rsid w:val="00245DDE"/>
    <w:rsid w:val="00246D45"/>
    <w:rsid w:val="002477E4"/>
    <w:rsid w:val="0024797C"/>
    <w:rsid w:val="00250AA1"/>
    <w:rsid w:val="00250EB7"/>
    <w:rsid w:val="00254ED4"/>
    <w:rsid w:val="0025537A"/>
    <w:rsid w:val="00256594"/>
    <w:rsid w:val="0026262E"/>
    <w:rsid w:val="0026280A"/>
    <w:rsid w:val="00262D3A"/>
    <w:rsid w:val="0026423E"/>
    <w:rsid w:val="00265925"/>
    <w:rsid w:val="00267ED4"/>
    <w:rsid w:val="00275EF5"/>
    <w:rsid w:val="0028002B"/>
    <w:rsid w:val="00285386"/>
    <w:rsid w:val="002906FA"/>
    <w:rsid w:val="00293C9C"/>
    <w:rsid w:val="002945D5"/>
    <w:rsid w:val="002953E4"/>
    <w:rsid w:val="002A4AC7"/>
    <w:rsid w:val="002A515A"/>
    <w:rsid w:val="002B7A42"/>
    <w:rsid w:val="002C06AD"/>
    <w:rsid w:val="002C4920"/>
    <w:rsid w:val="002C54EF"/>
    <w:rsid w:val="002D1778"/>
    <w:rsid w:val="002D2854"/>
    <w:rsid w:val="002D3D4B"/>
    <w:rsid w:val="002D3E41"/>
    <w:rsid w:val="002D5D0B"/>
    <w:rsid w:val="002D61C4"/>
    <w:rsid w:val="002D681C"/>
    <w:rsid w:val="002D75AC"/>
    <w:rsid w:val="002E1821"/>
    <w:rsid w:val="002E1B2E"/>
    <w:rsid w:val="002E1BCF"/>
    <w:rsid w:val="002E3D02"/>
    <w:rsid w:val="002F452F"/>
    <w:rsid w:val="002F4E25"/>
    <w:rsid w:val="002F5C5E"/>
    <w:rsid w:val="002F71A8"/>
    <w:rsid w:val="00300305"/>
    <w:rsid w:val="0030404D"/>
    <w:rsid w:val="003046EF"/>
    <w:rsid w:val="003105B0"/>
    <w:rsid w:val="00310EE9"/>
    <w:rsid w:val="003139E0"/>
    <w:rsid w:val="00313FB0"/>
    <w:rsid w:val="003252B6"/>
    <w:rsid w:val="003261DA"/>
    <w:rsid w:val="0033440E"/>
    <w:rsid w:val="00334B19"/>
    <w:rsid w:val="003357D4"/>
    <w:rsid w:val="00336C53"/>
    <w:rsid w:val="00340E41"/>
    <w:rsid w:val="00345F2A"/>
    <w:rsid w:val="00347CC6"/>
    <w:rsid w:val="00350CC6"/>
    <w:rsid w:val="00351766"/>
    <w:rsid w:val="003530F9"/>
    <w:rsid w:val="00355AE3"/>
    <w:rsid w:val="00360E0B"/>
    <w:rsid w:val="00363449"/>
    <w:rsid w:val="0036435B"/>
    <w:rsid w:val="00370647"/>
    <w:rsid w:val="003714FE"/>
    <w:rsid w:val="003720BD"/>
    <w:rsid w:val="0037302C"/>
    <w:rsid w:val="00373050"/>
    <w:rsid w:val="00373703"/>
    <w:rsid w:val="003811D7"/>
    <w:rsid w:val="0038239E"/>
    <w:rsid w:val="00384A53"/>
    <w:rsid w:val="003851DF"/>
    <w:rsid w:val="003869C8"/>
    <w:rsid w:val="00386BAF"/>
    <w:rsid w:val="00387ABC"/>
    <w:rsid w:val="00390024"/>
    <w:rsid w:val="0039125B"/>
    <w:rsid w:val="003922BD"/>
    <w:rsid w:val="00394E72"/>
    <w:rsid w:val="00397372"/>
    <w:rsid w:val="003A11C2"/>
    <w:rsid w:val="003A1921"/>
    <w:rsid w:val="003A3617"/>
    <w:rsid w:val="003A3730"/>
    <w:rsid w:val="003A7BE1"/>
    <w:rsid w:val="003B1516"/>
    <w:rsid w:val="003B21CA"/>
    <w:rsid w:val="003B2BB3"/>
    <w:rsid w:val="003B31A2"/>
    <w:rsid w:val="003B3460"/>
    <w:rsid w:val="003B4863"/>
    <w:rsid w:val="003B51B5"/>
    <w:rsid w:val="003C1AB3"/>
    <w:rsid w:val="003C3987"/>
    <w:rsid w:val="003C3BCC"/>
    <w:rsid w:val="003C53D3"/>
    <w:rsid w:val="003C6AEA"/>
    <w:rsid w:val="003D0DDF"/>
    <w:rsid w:val="003D2F97"/>
    <w:rsid w:val="003D3447"/>
    <w:rsid w:val="003D647E"/>
    <w:rsid w:val="003D6DD3"/>
    <w:rsid w:val="003E1FD9"/>
    <w:rsid w:val="003E2326"/>
    <w:rsid w:val="003E6558"/>
    <w:rsid w:val="003F35D6"/>
    <w:rsid w:val="003F41B9"/>
    <w:rsid w:val="003F5163"/>
    <w:rsid w:val="003F566C"/>
    <w:rsid w:val="003F5954"/>
    <w:rsid w:val="003F63B6"/>
    <w:rsid w:val="00400498"/>
    <w:rsid w:val="00400CFD"/>
    <w:rsid w:val="00401994"/>
    <w:rsid w:val="00401CAF"/>
    <w:rsid w:val="004022E6"/>
    <w:rsid w:val="004028A7"/>
    <w:rsid w:val="00404FB3"/>
    <w:rsid w:val="00405776"/>
    <w:rsid w:val="00410886"/>
    <w:rsid w:val="00410CB8"/>
    <w:rsid w:val="004126EF"/>
    <w:rsid w:val="00413943"/>
    <w:rsid w:val="004173BC"/>
    <w:rsid w:val="00420531"/>
    <w:rsid w:val="00421015"/>
    <w:rsid w:val="00422F7B"/>
    <w:rsid w:val="00423B71"/>
    <w:rsid w:val="004253FF"/>
    <w:rsid w:val="004272F3"/>
    <w:rsid w:val="0043163E"/>
    <w:rsid w:val="004339F0"/>
    <w:rsid w:val="00434FB2"/>
    <w:rsid w:val="004358F6"/>
    <w:rsid w:val="00435A50"/>
    <w:rsid w:val="004424D1"/>
    <w:rsid w:val="004441EA"/>
    <w:rsid w:val="00444AA9"/>
    <w:rsid w:val="00450353"/>
    <w:rsid w:val="00450653"/>
    <w:rsid w:val="00451055"/>
    <w:rsid w:val="00452F5D"/>
    <w:rsid w:val="00455427"/>
    <w:rsid w:val="00455A0F"/>
    <w:rsid w:val="004621F9"/>
    <w:rsid w:val="00462D30"/>
    <w:rsid w:val="00463598"/>
    <w:rsid w:val="00463D45"/>
    <w:rsid w:val="00463E57"/>
    <w:rsid w:val="00466B4F"/>
    <w:rsid w:val="004709E6"/>
    <w:rsid w:val="004720A9"/>
    <w:rsid w:val="00472CE0"/>
    <w:rsid w:val="004806C9"/>
    <w:rsid w:val="00484479"/>
    <w:rsid w:val="00487490"/>
    <w:rsid w:val="00487BBA"/>
    <w:rsid w:val="004915CE"/>
    <w:rsid w:val="00491BE3"/>
    <w:rsid w:val="0049407E"/>
    <w:rsid w:val="0049408D"/>
    <w:rsid w:val="004966BB"/>
    <w:rsid w:val="004A003B"/>
    <w:rsid w:val="004A082A"/>
    <w:rsid w:val="004A10EB"/>
    <w:rsid w:val="004A1991"/>
    <w:rsid w:val="004A2D76"/>
    <w:rsid w:val="004A7B31"/>
    <w:rsid w:val="004C0B2A"/>
    <w:rsid w:val="004C498C"/>
    <w:rsid w:val="004C697B"/>
    <w:rsid w:val="004D0E09"/>
    <w:rsid w:val="004D1912"/>
    <w:rsid w:val="004D326C"/>
    <w:rsid w:val="004D397D"/>
    <w:rsid w:val="004D5A16"/>
    <w:rsid w:val="004D604E"/>
    <w:rsid w:val="004D65CB"/>
    <w:rsid w:val="004D6CEF"/>
    <w:rsid w:val="004E4C02"/>
    <w:rsid w:val="004E70DD"/>
    <w:rsid w:val="004F42E1"/>
    <w:rsid w:val="004F4633"/>
    <w:rsid w:val="004F464C"/>
    <w:rsid w:val="004F68A5"/>
    <w:rsid w:val="005023BB"/>
    <w:rsid w:val="00503637"/>
    <w:rsid w:val="005058C0"/>
    <w:rsid w:val="00512DBB"/>
    <w:rsid w:val="00512DDC"/>
    <w:rsid w:val="00513763"/>
    <w:rsid w:val="0051392F"/>
    <w:rsid w:val="0051413C"/>
    <w:rsid w:val="0051492F"/>
    <w:rsid w:val="00520958"/>
    <w:rsid w:val="00525CFA"/>
    <w:rsid w:val="00530CE0"/>
    <w:rsid w:val="0053219C"/>
    <w:rsid w:val="005327AE"/>
    <w:rsid w:val="00533DC4"/>
    <w:rsid w:val="00533EB7"/>
    <w:rsid w:val="0053575E"/>
    <w:rsid w:val="005375B0"/>
    <w:rsid w:val="00537644"/>
    <w:rsid w:val="00540A4D"/>
    <w:rsid w:val="00541896"/>
    <w:rsid w:val="00542271"/>
    <w:rsid w:val="00545FC3"/>
    <w:rsid w:val="00555B40"/>
    <w:rsid w:val="005564D6"/>
    <w:rsid w:val="00556E77"/>
    <w:rsid w:val="00561851"/>
    <w:rsid w:val="0056538A"/>
    <w:rsid w:val="00570A10"/>
    <w:rsid w:val="00571A2B"/>
    <w:rsid w:val="005724DC"/>
    <w:rsid w:val="0057309F"/>
    <w:rsid w:val="00575759"/>
    <w:rsid w:val="00583392"/>
    <w:rsid w:val="00586005"/>
    <w:rsid w:val="005864F6"/>
    <w:rsid w:val="005914BB"/>
    <w:rsid w:val="005940CD"/>
    <w:rsid w:val="00597C2F"/>
    <w:rsid w:val="005A47FE"/>
    <w:rsid w:val="005A4DB7"/>
    <w:rsid w:val="005A75F7"/>
    <w:rsid w:val="005B170B"/>
    <w:rsid w:val="005B357E"/>
    <w:rsid w:val="005B6621"/>
    <w:rsid w:val="005B7601"/>
    <w:rsid w:val="005C0D66"/>
    <w:rsid w:val="005C4227"/>
    <w:rsid w:val="005C48A7"/>
    <w:rsid w:val="005C5556"/>
    <w:rsid w:val="005C6AE0"/>
    <w:rsid w:val="005C6BA7"/>
    <w:rsid w:val="005C752A"/>
    <w:rsid w:val="005C7A53"/>
    <w:rsid w:val="005D01AD"/>
    <w:rsid w:val="005D40BD"/>
    <w:rsid w:val="005D4874"/>
    <w:rsid w:val="005D66C5"/>
    <w:rsid w:val="005E2673"/>
    <w:rsid w:val="005E328E"/>
    <w:rsid w:val="005E3AAA"/>
    <w:rsid w:val="005E6A08"/>
    <w:rsid w:val="006024A3"/>
    <w:rsid w:val="00607716"/>
    <w:rsid w:val="006116FE"/>
    <w:rsid w:val="006126FC"/>
    <w:rsid w:val="00612739"/>
    <w:rsid w:val="006147A9"/>
    <w:rsid w:val="00615945"/>
    <w:rsid w:val="00616002"/>
    <w:rsid w:val="0062028A"/>
    <w:rsid w:val="00622ACF"/>
    <w:rsid w:val="0063049F"/>
    <w:rsid w:val="0063078F"/>
    <w:rsid w:val="00636BE6"/>
    <w:rsid w:val="006428FE"/>
    <w:rsid w:val="00642BE1"/>
    <w:rsid w:val="00643AEA"/>
    <w:rsid w:val="00644C45"/>
    <w:rsid w:val="00644D59"/>
    <w:rsid w:val="0064588E"/>
    <w:rsid w:val="00647F6C"/>
    <w:rsid w:val="0065328C"/>
    <w:rsid w:val="0065485A"/>
    <w:rsid w:val="00654C71"/>
    <w:rsid w:val="006602BE"/>
    <w:rsid w:val="00661759"/>
    <w:rsid w:val="00662329"/>
    <w:rsid w:val="00662891"/>
    <w:rsid w:val="00664810"/>
    <w:rsid w:val="00664ED8"/>
    <w:rsid w:val="00665514"/>
    <w:rsid w:val="006706D5"/>
    <w:rsid w:val="0067136D"/>
    <w:rsid w:val="006758CF"/>
    <w:rsid w:val="00682EF0"/>
    <w:rsid w:val="0068485C"/>
    <w:rsid w:val="00685271"/>
    <w:rsid w:val="00686D95"/>
    <w:rsid w:val="006872CA"/>
    <w:rsid w:val="006875B1"/>
    <w:rsid w:val="00697AE1"/>
    <w:rsid w:val="006A243A"/>
    <w:rsid w:val="006A2A83"/>
    <w:rsid w:val="006A2B7C"/>
    <w:rsid w:val="006A3A8F"/>
    <w:rsid w:val="006A686B"/>
    <w:rsid w:val="006A7778"/>
    <w:rsid w:val="006A77E0"/>
    <w:rsid w:val="006B1B63"/>
    <w:rsid w:val="006B3252"/>
    <w:rsid w:val="006B33FD"/>
    <w:rsid w:val="006B40F6"/>
    <w:rsid w:val="006C032B"/>
    <w:rsid w:val="006D6760"/>
    <w:rsid w:val="006D6B19"/>
    <w:rsid w:val="006D6BFE"/>
    <w:rsid w:val="006D7C41"/>
    <w:rsid w:val="006E29EB"/>
    <w:rsid w:val="006E69C6"/>
    <w:rsid w:val="006E6EAE"/>
    <w:rsid w:val="006F377F"/>
    <w:rsid w:val="006F7396"/>
    <w:rsid w:val="007028EF"/>
    <w:rsid w:val="007043A6"/>
    <w:rsid w:val="0070575B"/>
    <w:rsid w:val="00707E70"/>
    <w:rsid w:val="0071010A"/>
    <w:rsid w:val="007109D9"/>
    <w:rsid w:val="00711406"/>
    <w:rsid w:val="00712C5C"/>
    <w:rsid w:val="00720362"/>
    <w:rsid w:val="00722C41"/>
    <w:rsid w:val="00724252"/>
    <w:rsid w:val="0072580A"/>
    <w:rsid w:val="00731ADF"/>
    <w:rsid w:val="00731D37"/>
    <w:rsid w:val="00732B22"/>
    <w:rsid w:val="00733156"/>
    <w:rsid w:val="00735A4C"/>
    <w:rsid w:val="00736908"/>
    <w:rsid w:val="00736D97"/>
    <w:rsid w:val="007440CC"/>
    <w:rsid w:val="00744F81"/>
    <w:rsid w:val="007455EC"/>
    <w:rsid w:val="007465CD"/>
    <w:rsid w:val="00746A20"/>
    <w:rsid w:val="007470AC"/>
    <w:rsid w:val="00747DC9"/>
    <w:rsid w:val="00750B64"/>
    <w:rsid w:val="007520DF"/>
    <w:rsid w:val="007531FB"/>
    <w:rsid w:val="00753201"/>
    <w:rsid w:val="00753BB0"/>
    <w:rsid w:val="00753BFF"/>
    <w:rsid w:val="00754C4B"/>
    <w:rsid w:val="00757B4F"/>
    <w:rsid w:val="00760FE4"/>
    <w:rsid w:val="00761822"/>
    <w:rsid w:val="00761918"/>
    <w:rsid w:val="00761C95"/>
    <w:rsid w:val="00767190"/>
    <w:rsid w:val="0076786E"/>
    <w:rsid w:val="00770E30"/>
    <w:rsid w:val="007721E4"/>
    <w:rsid w:val="007746F0"/>
    <w:rsid w:val="007777B6"/>
    <w:rsid w:val="00786EA6"/>
    <w:rsid w:val="00790805"/>
    <w:rsid w:val="00791578"/>
    <w:rsid w:val="007917ED"/>
    <w:rsid w:val="00792D4C"/>
    <w:rsid w:val="007934F4"/>
    <w:rsid w:val="007950BA"/>
    <w:rsid w:val="00795D8C"/>
    <w:rsid w:val="00796500"/>
    <w:rsid w:val="007A04F5"/>
    <w:rsid w:val="007A57A2"/>
    <w:rsid w:val="007A702F"/>
    <w:rsid w:val="007A7DA6"/>
    <w:rsid w:val="007B44E8"/>
    <w:rsid w:val="007C3A5E"/>
    <w:rsid w:val="007C4731"/>
    <w:rsid w:val="007C4A2A"/>
    <w:rsid w:val="007C6261"/>
    <w:rsid w:val="007C631A"/>
    <w:rsid w:val="007C636C"/>
    <w:rsid w:val="007D0564"/>
    <w:rsid w:val="007D0D7E"/>
    <w:rsid w:val="007D18CC"/>
    <w:rsid w:val="007D2CFD"/>
    <w:rsid w:val="007D4106"/>
    <w:rsid w:val="007E09EE"/>
    <w:rsid w:val="007E0B21"/>
    <w:rsid w:val="007E0C8F"/>
    <w:rsid w:val="007E1E6D"/>
    <w:rsid w:val="007E4DFE"/>
    <w:rsid w:val="007F0DAE"/>
    <w:rsid w:val="007F2EF5"/>
    <w:rsid w:val="007F3809"/>
    <w:rsid w:val="007F7101"/>
    <w:rsid w:val="007F73AC"/>
    <w:rsid w:val="008002A2"/>
    <w:rsid w:val="0080164B"/>
    <w:rsid w:val="008034B6"/>
    <w:rsid w:val="0080387E"/>
    <w:rsid w:val="00803C1F"/>
    <w:rsid w:val="00805452"/>
    <w:rsid w:val="00805D81"/>
    <w:rsid w:val="00807045"/>
    <w:rsid w:val="0081269D"/>
    <w:rsid w:val="008126B5"/>
    <w:rsid w:val="00812EB8"/>
    <w:rsid w:val="00814FFC"/>
    <w:rsid w:val="008164BB"/>
    <w:rsid w:val="00824B25"/>
    <w:rsid w:val="00824CA7"/>
    <w:rsid w:val="00826A2F"/>
    <w:rsid w:val="0083029F"/>
    <w:rsid w:val="008314B5"/>
    <w:rsid w:val="008317B9"/>
    <w:rsid w:val="008335EE"/>
    <w:rsid w:val="00837A5E"/>
    <w:rsid w:val="0084070E"/>
    <w:rsid w:val="00844F34"/>
    <w:rsid w:val="00845B95"/>
    <w:rsid w:val="00845F53"/>
    <w:rsid w:val="00846AC6"/>
    <w:rsid w:val="0084701D"/>
    <w:rsid w:val="00851A8A"/>
    <w:rsid w:val="008520A4"/>
    <w:rsid w:val="008550C5"/>
    <w:rsid w:val="00855875"/>
    <w:rsid w:val="00856652"/>
    <w:rsid w:val="00865C06"/>
    <w:rsid w:val="00870B9A"/>
    <w:rsid w:val="00874053"/>
    <w:rsid w:val="00875277"/>
    <w:rsid w:val="00876AE6"/>
    <w:rsid w:val="00884161"/>
    <w:rsid w:val="00885439"/>
    <w:rsid w:val="0088702F"/>
    <w:rsid w:val="008906B6"/>
    <w:rsid w:val="008909AC"/>
    <w:rsid w:val="008921D9"/>
    <w:rsid w:val="008934CA"/>
    <w:rsid w:val="0089529A"/>
    <w:rsid w:val="008A32FA"/>
    <w:rsid w:val="008A3DEF"/>
    <w:rsid w:val="008A553B"/>
    <w:rsid w:val="008A58F8"/>
    <w:rsid w:val="008A628D"/>
    <w:rsid w:val="008B62A9"/>
    <w:rsid w:val="008B6597"/>
    <w:rsid w:val="008B6D26"/>
    <w:rsid w:val="008B7EC9"/>
    <w:rsid w:val="008C0888"/>
    <w:rsid w:val="008C1133"/>
    <w:rsid w:val="008C62E8"/>
    <w:rsid w:val="008C6682"/>
    <w:rsid w:val="008D0F3D"/>
    <w:rsid w:val="008D254C"/>
    <w:rsid w:val="008D3FFF"/>
    <w:rsid w:val="008E0ADD"/>
    <w:rsid w:val="008E0CB8"/>
    <w:rsid w:val="008E1026"/>
    <w:rsid w:val="008E1355"/>
    <w:rsid w:val="008E2EB5"/>
    <w:rsid w:val="008E303A"/>
    <w:rsid w:val="008E588B"/>
    <w:rsid w:val="008F23A4"/>
    <w:rsid w:val="008F3249"/>
    <w:rsid w:val="008F36AB"/>
    <w:rsid w:val="008F4862"/>
    <w:rsid w:val="008F68DD"/>
    <w:rsid w:val="008F7D46"/>
    <w:rsid w:val="00900486"/>
    <w:rsid w:val="009126B9"/>
    <w:rsid w:val="0091307A"/>
    <w:rsid w:val="00913AA0"/>
    <w:rsid w:val="009173BE"/>
    <w:rsid w:val="009218C0"/>
    <w:rsid w:val="009219E4"/>
    <w:rsid w:val="00922447"/>
    <w:rsid w:val="00922DF6"/>
    <w:rsid w:val="009233B3"/>
    <w:rsid w:val="00931917"/>
    <w:rsid w:val="009353D9"/>
    <w:rsid w:val="00936B19"/>
    <w:rsid w:val="009402BA"/>
    <w:rsid w:val="0094035E"/>
    <w:rsid w:val="00940B3C"/>
    <w:rsid w:val="00944743"/>
    <w:rsid w:val="00951792"/>
    <w:rsid w:val="00952347"/>
    <w:rsid w:val="00953401"/>
    <w:rsid w:val="00954441"/>
    <w:rsid w:val="00954E3A"/>
    <w:rsid w:val="00956AE3"/>
    <w:rsid w:val="00957AA7"/>
    <w:rsid w:val="0096115F"/>
    <w:rsid w:val="009611C1"/>
    <w:rsid w:val="00961A2B"/>
    <w:rsid w:val="0096289F"/>
    <w:rsid w:val="00962BDC"/>
    <w:rsid w:val="00964CD8"/>
    <w:rsid w:val="00972906"/>
    <w:rsid w:val="00980C3A"/>
    <w:rsid w:val="00980DC2"/>
    <w:rsid w:val="009845F4"/>
    <w:rsid w:val="009846A9"/>
    <w:rsid w:val="00984FBC"/>
    <w:rsid w:val="009859F8"/>
    <w:rsid w:val="009860DC"/>
    <w:rsid w:val="00987074"/>
    <w:rsid w:val="009872A9"/>
    <w:rsid w:val="009903AF"/>
    <w:rsid w:val="00993550"/>
    <w:rsid w:val="00994286"/>
    <w:rsid w:val="00995B8E"/>
    <w:rsid w:val="009A1D5C"/>
    <w:rsid w:val="009A3B1B"/>
    <w:rsid w:val="009B0A34"/>
    <w:rsid w:val="009B3D23"/>
    <w:rsid w:val="009B4201"/>
    <w:rsid w:val="009B668A"/>
    <w:rsid w:val="009C14E1"/>
    <w:rsid w:val="009C1973"/>
    <w:rsid w:val="009C1DBA"/>
    <w:rsid w:val="009C58AB"/>
    <w:rsid w:val="009C5CD9"/>
    <w:rsid w:val="009D1711"/>
    <w:rsid w:val="009D3E2D"/>
    <w:rsid w:val="009D4DF1"/>
    <w:rsid w:val="009D5CCE"/>
    <w:rsid w:val="009D74E7"/>
    <w:rsid w:val="009E0B2F"/>
    <w:rsid w:val="009E29F3"/>
    <w:rsid w:val="009E394C"/>
    <w:rsid w:val="009F0A2E"/>
    <w:rsid w:val="009F1A32"/>
    <w:rsid w:val="009F441A"/>
    <w:rsid w:val="00A053F2"/>
    <w:rsid w:val="00A05B49"/>
    <w:rsid w:val="00A05D59"/>
    <w:rsid w:val="00A064FD"/>
    <w:rsid w:val="00A06C24"/>
    <w:rsid w:val="00A07E10"/>
    <w:rsid w:val="00A10008"/>
    <w:rsid w:val="00A118D3"/>
    <w:rsid w:val="00A21850"/>
    <w:rsid w:val="00A21DDD"/>
    <w:rsid w:val="00A23C21"/>
    <w:rsid w:val="00A24923"/>
    <w:rsid w:val="00A27280"/>
    <w:rsid w:val="00A27DF5"/>
    <w:rsid w:val="00A344E2"/>
    <w:rsid w:val="00A350C3"/>
    <w:rsid w:val="00A352DC"/>
    <w:rsid w:val="00A407CD"/>
    <w:rsid w:val="00A41B09"/>
    <w:rsid w:val="00A44659"/>
    <w:rsid w:val="00A45274"/>
    <w:rsid w:val="00A45F56"/>
    <w:rsid w:val="00A46075"/>
    <w:rsid w:val="00A462EE"/>
    <w:rsid w:val="00A46D2E"/>
    <w:rsid w:val="00A47A6B"/>
    <w:rsid w:val="00A50453"/>
    <w:rsid w:val="00A52037"/>
    <w:rsid w:val="00A537DE"/>
    <w:rsid w:val="00A543E1"/>
    <w:rsid w:val="00A57E37"/>
    <w:rsid w:val="00A61BD7"/>
    <w:rsid w:val="00A656C5"/>
    <w:rsid w:val="00A65ADC"/>
    <w:rsid w:val="00A7078B"/>
    <w:rsid w:val="00A7116A"/>
    <w:rsid w:val="00A73A8C"/>
    <w:rsid w:val="00A73F06"/>
    <w:rsid w:val="00A7416B"/>
    <w:rsid w:val="00A7437A"/>
    <w:rsid w:val="00A76781"/>
    <w:rsid w:val="00A77DCA"/>
    <w:rsid w:val="00A82919"/>
    <w:rsid w:val="00A829FA"/>
    <w:rsid w:val="00A86A87"/>
    <w:rsid w:val="00A87496"/>
    <w:rsid w:val="00A90283"/>
    <w:rsid w:val="00A92AFA"/>
    <w:rsid w:val="00A94184"/>
    <w:rsid w:val="00A9730A"/>
    <w:rsid w:val="00AA04CE"/>
    <w:rsid w:val="00AA0918"/>
    <w:rsid w:val="00AA2985"/>
    <w:rsid w:val="00AA5A69"/>
    <w:rsid w:val="00AB03D5"/>
    <w:rsid w:val="00AB09C1"/>
    <w:rsid w:val="00AB37D0"/>
    <w:rsid w:val="00AB387A"/>
    <w:rsid w:val="00AB3D47"/>
    <w:rsid w:val="00AB7469"/>
    <w:rsid w:val="00AC07CE"/>
    <w:rsid w:val="00AC0C61"/>
    <w:rsid w:val="00AC181B"/>
    <w:rsid w:val="00AC1EDD"/>
    <w:rsid w:val="00AD3AFD"/>
    <w:rsid w:val="00AD5650"/>
    <w:rsid w:val="00AD60FA"/>
    <w:rsid w:val="00AD70E8"/>
    <w:rsid w:val="00AD7A93"/>
    <w:rsid w:val="00AE062B"/>
    <w:rsid w:val="00AE4385"/>
    <w:rsid w:val="00AE5C6B"/>
    <w:rsid w:val="00AF1789"/>
    <w:rsid w:val="00AF65FB"/>
    <w:rsid w:val="00AF6C34"/>
    <w:rsid w:val="00AF7F93"/>
    <w:rsid w:val="00B019B2"/>
    <w:rsid w:val="00B02FB2"/>
    <w:rsid w:val="00B04768"/>
    <w:rsid w:val="00B04CB4"/>
    <w:rsid w:val="00B0708B"/>
    <w:rsid w:val="00B10D5B"/>
    <w:rsid w:val="00B12E99"/>
    <w:rsid w:val="00B1335B"/>
    <w:rsid w:val="00B15491"/>
    <w:rsid w:val="00B17853"/>
    <w:rsid w:val="00B17CB4"/>
    <w:rsid w:val="00B17DCA"/>
    <w:rsid w:val="00B21942"/>
    <w:rsid w:val="00B23C3F"/>
    <w:rsid w:val="00B2520C"/>
    <w:rsid w:val="00B324EA"/>
    <w:rsid w:val="00B32C4F"/>
    <w:rsid w:val="00B35888"/>
    <w:rsid w:val="00B3591D"/>
    <w:rsid w:val="00B35C88"/>
    <w:rsid w:val="00B44E48"/>
    <w:rsid w:val="00B458F0"/>
    <w:rsid w:val="00B509C9"/>
    <w:rsid w:val="00B50F81"/>
    <w:rsid w:val="00B5454A"/>
    <w:rsid w:val="00B62775"/>
    <w:rsid w:val="00B6350B"/>
    <w:rsid w:val="00B6560A"/>
    <w:rsid w:val="00B65734"/>
    <w:rsid w:val="00B65D43"/>
    <w:rsid w:val="00B664D4"/>
    <w:rsid w:val="00B71A8B"/>
    <w:rsid w:val="00B74E7E"/>
    <w:rsid w:val="00B772E8"/>
    <w:rsid w:val="00B823AE"/>
    <w:rsid w:val="00B84D97"/>
    <w:rsid w:val="00B85FD6"/>
    <w:rsid w:val="00B929C1"/>
    <w:rsid w:val="00B92FC3"/>
    <w:rsid w:val="00B94DB2"/>
    <w:rsid w:val="00B96CB3"/>
    <w:rsid w:val="00B97D19"/>
    <w:rsid w:val="00BA0E4D"/>
    <w:rsid w:val="00BA21BE"/>
    <w:rsid w:val="00BA2332"/>
    <w:rsid w:val="00BA27B4"/>
    <w:rsid w:val="00BA6ED5"/>
    <w:rsid w:val="00BB28E0"/>
    <w:rsid w:val="00BB3F96"/>
    <w:rsid w:val="00BB4631"/>
    <w:rsid w:val="00BB53F8"/>
    <w:rsid w:val="00BB6D16"/>
    <w:rsid w:val="00BC1825"/>
    <w:rsid w:val="00BC55B5"/>
    <w:rsid w:val="00BD2E05"/>
    <w:rsid w:val="00BD7261"/>
    <w:rsid w:val="00BD7D6F"/>
    <w:rsid w:val="00BE4918"/>
    <w:rsid w:val="00BE6FEE"/>
    <w:rsid w:val="00BF23DE"/>
    <w:rsid w:val="00BF2A53"/>
    <w:rsid w:val="00BF44A7"/>
    <w:rsid w:val="00BF53E0"/>
    <w:rsid w:val="00BF6652"/>
    <w:rsid w:val="00BF6E96"/>
    <w:rsid w:val="00C00381"/>
    <w:rsid w:val="00C02031"/>
    <w:rsid w:val="00C038DF"/>
    <w:rsid w:val="00C03B3A"/>
    <w:rsid w:val="00C0602B"/>
    <w:rsid w:val="00C07702"/>
    <w:rsid w:val="00C15E37"/>
    <w:rsid w:val="00C160C9"/>
    <w:rsid w:val="00C16FCA"/>
    <w:rsid w:val="00C178F8"/>
    <w:rsid w:val="00C20B9E"/>
    <w:rsid w:val="00C2118E"/>
    <w:rsid w:val="00C21872"/>
    <w:rsid w:val="00C21A0A"/>
    <w:rsid w:val="00C228C3"/>
    <w:rsid w:val="00C229C2"/>
    <w:rsid w:val="00C252FF"/>
    <w:rsid w:val="00C265C0"/>
    <w:rsid w:val="00C2778C"/>
    <w:rsid w:val="00C2792C"/>
    <w:rsid w:val="00C27DCD"/>
    <w:rsid w:val="00C31C43"/>
    <w:rsid w:val="00C33BF0"/>
    <w:rsid w:val="00C35243"/>
    <w:rsid w:val="00C36373"/>
    <w:rsid w:val="00C4032E"/>
    <w:rsid w:val="00C40D50"/>
    <w:rsid w:val="00C41B51"/>
    <w:rsid w:val="00C460F9"/>
    <w:rsid w:val="00C46747"/>
    <w:rsid w:val="00C47CCD"/>
    <w:rsid w:val="00C502F5"/>
    <w:rsid w:val="00C511FC"/>
    <w:rsid w:val="00C51A57"/>
    <w:rsid w:val="00C5246E"/>
    <w:rsid w:val="00C5364E"/>
    <w:rsid w:val="00C554C8"/>
    <w:rsid w:val="00C55C7C"/>
    <w:rsid w:val="00C56112"/>
    <w:rsid w:val="00C57D4C"/>
    <w:rsid w:val="00C6016C"/>
    <w:rsid w:val="00C6119B"/>
    <w:rsid w:val="00C62FB8"/>
    <w:rsid w:val="00C6763E"/>
    <w:rsid w:val="00C677FD"/>
    <w:rsid w:val="00C71C77"/>
    <w:rsid w:val="00C7225C"/>
    <w:rsid w:val="00C741DD"/>
    <w:rsid w:val="00C76BD6"/>
    <w:rsid w:val="00C76D14"/>
    <w:rsid w:val="00C803B7"/>
    <w:rsid w:val="00C83C06"/>
    <w:rsid w:val="00C9062D"/>
    <w:rsid w:val="00C94927"/>
    <w:rsid w:val="00C970A5"/>
    <w:rsid w:val="00CA0BBC"/>
    <w:rsid w:val="00CA0F25"/>
    <w:rsid w:val="00CA19D0"/>
    <w:rsid w:val="00CA2C00"/>
    <w:rsid w:val="00CA322A"/>
    <w:rsid w:val="00CA344C"/>
    <w:rsid w:val="00CA3DDE"/>
    <w:rsid w:val="00CA79A8"/>
    <w:rsid w:val="00CA7F57"/>
    <w:rsid w:val="00CB0E49"/>
    <w:rsid w:val="00CB16DB"/>
    <w:rsid w:val="00CB34F5"/>
    <w:rsid w:val="00CB3FE9"/>
    <w:rsid w:val="00CB73A9"/>
    <w:rsid w:val="00CB77C4"/>
    <w:rsid w:val="00CB78E2"/>
    <w:rsid w:val="00CC01C5"/>
    <w:rsid w:val="00CC2197"/>
    <w:rsid w:val="00CC4B89"/>
    <w:rsid w:val="00CC5B31"/>
    <w:rsid w:val="00CC78BF"/>
    <w:rsid w:val="00CD0042"/>
    <w:rsid w:val="00CD0892"/>
    <w:rsid w:val="00CD15AD"/>
    <w:rsid w:val="00CD160E"/>
    <w:rsid w:val="00CD206C"/>
    <w:rsid w:val="00CD27D1"/>
    <w:rsid w:val="00CD3EA9"/>
    <w:rsid w:val="00CD4D3C"/>
    <w:rsid w:val="00CD5954"/>
    <w:rsid w:val="00CE2C5C"/>
    <w:rsid w:val="00CE40CB"/>
    <w:rsid w:val="00CF44EA"/>
    <w:rsid w:val="00D0177D"/>
    <w:rsid w:val="00D02FFA"/>
    <w:rsid w:val="00D03CE6"/>
    <w:rsid w:val="00D062C3"/>
    <w:rsid w:val="00D07786"/>
    <w:rsid w:val="00D10E85"/>
    <w:rsid w:val="00D12F8D"/>
    <w:rsid w:val="00D14AC0"/>
    <w:rsid w:val="00D168B5"/>
    <w:rsid w:val="00D1779A"/>
    <w:rsid w:val="00D216B2"/>
    <w:rsid w:val="00D219FE"/>
    <w:rsid w:val="00D21DA5"/>
    <w:rsid w:val="00D22D95"/>
    <w:rsid w:val="00D239FB"/>
    <w:rsid w:val="00D25D4A"/>
    <w:rsid w:val="00D25E27"/>
    <w:rsid w:val="00D328D7"/>
    <w:rsid w:val="00D339CE"/>
    <w:rsid w:val="00D3426E"/>
    <w:rsid w:val="00D34AAF"/>
    <w:rsid w:val="00D36BE2"/>
    <w:rsid w:val="00D36C6F"/>
    <w:rsid w:val="00D37777"/>
    <w:rsid w:val="00D40DC1"/>
    <w:rsid w:val="00D40F5A"/>
    <w:rsid w:val="00D4377E"/>
    <w:rsid w:val="00D4636F"/>
    <w:rsid w:val="00D46391"/>
    <w:rsid w:val="00D50DCD"/>
    <w:rsid w:val="00D510CB"/>
    <w:rsid w:val="00D54E34"/>
    <w:rsid w:val="00D552E7"/>
    <w:rsid w:val="00D55931"/>
    <w:rsid w:val="00D605D7"/>
    <w:rsid w:val="00D63197"/>
    <w:rsid w:val="00D66914"/>
    <w:rsid w:val="00D66F45"/>
    <w:rsid w:val="00D67137"/>
    <w:rsid w:val="00D722F5"/>
    <w:rsid w:val="00D7417E"/>
    <w:rsid w:val="00D75292"/>
    <w:rsid w:val="00D76508"/>
    <w:rsid w:val="00D77145"/>
    <w:rsid w:val="00D80EB4"/>
    <w:rsid w:val="00D83C5C"/>
    <w:rsid w:val="00D849D8"/>
    <w:rsid w:val="00D84F0D"/>
    <w:rsid w:val="00D85512"/>
    <w:rsid w:val="00D87740"/>
    <w:rsid w:val="00D96B96"/>
    <w:rsid w:val="00D97B63"/>
    <w:rsid w:val="00DA1C6B"/>
    <w:rsid w:val="00DA1D89"/>
    <w:rsid w:val="00DA2117"/>
    <w:rsid w:val="00DA4F04"/>
    <w:rsid w:val="00DA5802"/>
    <w:rsid w:val="00DA64C0"/>
    <w:rsid w:val="00DA6A08"/>
    <w:rsid w:val="00DB32CC"/>
    <w:rsid w:val="00DB3F3C"/>
    <w:rsid w:val="00DB42A7"/>
    <w:rsid w:val="00DB78E0"/>
    <w:rsid w:val="00DC016E"/>
    <w:rsid w:val="00DC0544"/>
    <w:rsid w:val="00DC28AE"/>
    <w:rsid w:val="00DC3ADA"/>
    <w:rsid w:val="00DC4A57"/>
    <w:rsid w:val="00DC59C7"/>
    <w:rsid w:val="00DD2F7B"/>
    <w:rsid w:val="00DD3D72"/>
    <w:rsid w:val="00DD56CD"/>
    <w:rsid w:val="00DE06C3"/>
    <w:rsid w:val="00DE281F"/>
    <w:rsid w:val="00DE6D2A"/>
    <w:rsid w:val="00DF05E3"/>
    <w:rsid w:val="00DF0A70"/>
    <w:rsid w:val="00DF10A4"/>
    <w:rsid w:val="00DF2F0B"/>
    <w:rsid w:val="00DF3159"/>
    <w:rsid w:val="00DF3898"/>
    <w:rsid w:val="00DF556B"/>
    <w:rsid w:val="00DF6582"/>
    <w:rsid w:val="00DF7BE3"/>
    <w:rsid w:val="00E01F49"/>
    <w:rsid w:val="00E022C2"/>
    <w:rsid w:val="00E022EC"/>
    <w:rsid w:val="00E04476"/>
    <w:rsid w:val="00E05EB5"/>
    <w:rsid w:val="00E10427"/>
    <w:rsid w:val="00E1197F"/>
    <w:rsid w:val="00E1305E"/>
    <w:rsid w:val="00E148BE"/>
    <w:rsid w:val="00E15267"/>
    <w:rsid w:val="00E15D72"/>
    <w:rsid w:val="00E21B57"/>
    <w:rsid w:val="00E227DE"/>
    <w:rsid w:val="00E2429F"/>
    <w:rsid w:val="00E24F45"/>
    <w:rsid w:val="00E279C3"/>
    <w:rsid w:val="00E319DA"/>
    <w:rsid w:val="00E31B3A"/>
    <w:rsid w:val="00E35639"/>
    <w:rsid w:val="00E40034"/>
    <w:rsid w:val="00E42327"/>
    <w:rsid w:val="00E42909"/>
    <w:rsid w:val="00E47F4C"/>
    <w:rsid w:val="00E54FC8"/>
    <w:rsid w:val="00E561FE"/>
    <w:rsid w:val="00E56553"/>
    <w:rsid w:val="00E61E5C"/>
    <w:rsid w:val="00E67091"/>
    <w:rsid w:val="00E67F66"/>
    <w:rsid w:val="00E702F3"/>
    <w:rsid w:val="00E72E26"/>
    <w:rsid w:val="00E73C18"/>
    <w:rsid w:val="00E746AF"/>
    <w:rsid w:val="00E81950"/>
    <w:rsid w:val="00E862FD"/>
    <w:rsid w:val="00E87632"/>
    <w:rsid w:val="00E90438"/>
    <w:rsid w:val="00E90A2D"/>
    <w:rsid w:val="00E927FA"/>
    <w:rsid w:val="00E93382"/>
    <w:rsid w:val="00EA0069"/>
    <w:rsid w:val="00EA201B"/>
    <w:rsid w:val="00EA30F1"/>
    <w:rsid w:val="00EA4487"/>
    <w:rsid w:val="00EA5C76"/>
    <w:rsid w:val="00EA6255"/>
    <w:rsid w:val="00EA69DE"/>
    <w:rsid w:val="00EB0336"/>
    <w:rsid w:val="00EB137B"/>
    <w:rsid w:val="00EB19BC"/>
    <w:rsid w:val="00EB3282"/>
    <w:rsid w:val="00EB3D98"/>
    <w:rsid w:val="00EB7AC6"/>
    <w:rsid w:val="00EB7F53"/>
    <w:rsid w:val="00EC405B"/>
    <w:rsid w:val="00EC4178"/>
    <w:rsid w:val="00ED011F"/>
    <w:rsid w:val="00ED3D4D"/>
    <w:rsid w:val="00ED4B69"/>
    <w:rsid w:val="00ED5524"/>
    <w:rsid w:val="00EE0332"/>
    <w:rsid w:val="00EE32A0"/>
    <w:rsid w:val="00EE77F3"/>
    <w:rsid w:val="00EE7D3E"/>
    <w:rsid w:val="00EF13A1"/>
    <w:rsid w:val="00EF1406"/>
    <w:rsid w:val="00EF3AED"/>
    <w:rsid w:val="00EF3EF5"/>
    <w:rsid w:val="00EF63DE"/>
    <w:rsid w:val="00F00441"/>
    <w:rsid w:val="00F06EA5"/>
    <w:rsid w:val="00F135EF"/>
    <w:rsid w:val="00F14894"/>
    <w:rsid w:val="00F2066C"/>
    <w:rsid w:val="00F24947"/>
    <w:rsid w:val="00F24D47"/>
    <w:rsid w:val="00F26D12"/>
    <w:rsid w:val="00F27955"/>
    <w:rsid w:val="00F30875"/>
    <w:rsid w:val="00F32B11"/>
    <w:rsid w:val="00F400D9"/>
    <w:rsid w:val="00F440A4"/>
    <w:rsid w:val="00F443C9"/>
    <w:rsid w:val="00F444DE"/>
    <w:rsid w:val="00F44F74"/>
    <w:rsid w:val="00F4585C"/>
    <w:rsid w:val="00F53190"/>
    <w:rsid w:val="00F56617"/>
    <w:rsid w:val="00F61916"/>
    <w:rsid w:val="00F61D35"/>
    <w:rsid w:val="00F7080B"/>
    <w:rsid w:val="00F746BB"/>
    <w:rsid w:val="00F75A89"/>
    <w:rsid w:val="00F77299"/>
    <w:rsid w:val="00F77E4C"/>
    <w:rsid w:val="00F77F72"/>
    <w:rsid w:val="00F801CB"/>
    <w:rsid w:val="00F80669"/>
    <w:rsid w:val="00F80C06"/>
    <w:rsid w:val="00F83B37"/>
    <w:rsid w:val="00F87000"/>
    <w:rsid w:val="00F9178E"/>
    <w:rsid w:val="00F94B7E"/>
    <w:rsid w:val="00F9742D"/>
    <w:rsid w:val="00FA25C7"/>
    <w:rsid w:val="00FB0922"/>
    <w:rsid w:val="00FB0D1D"/>
    <w:rsid w:val="00FB10C5"/>
    <w:rsid w:val="00FB2111"/>
    <w:rsid w:val="00FB53B2"/>
    <w:rsid w:val="00FB7877"/>
    <w:rsid w:val="00FC41E6"/>
    <w:rsid w:val="00FC6B7A"/>
    <w:rsid w:val="00FC72FA"/>
    <w:rsid w:val="00FC7451"/>
    <w:rsid w:val="00FD0522"/>
    <w:rsid w:val="00FD1165"/>
    <w:rsid w:val="00FD186D"/>
    <w:rsid w:val="00FD7F40"/>
    <w:rsid w:val="00FE463B"/>
    <w:rsid w:val="00FE5C72"/>
    <w:rsid w:val="00FE6574"/>
    <w:rsid w:val="00FE7EF5"/>
    <w:rsid w:val="00FF044E"/>
    <w:rsid w:val="00FF197C"/>
    <w:rsid w:val="00FF239F"/>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v:textbox inset="5.85pt,.7pt,5.85pt,.7pt"/>
    </o:shapedefaults>
    <o:shapelayout v:ext="edit">
      <o:idmap v:ext="edit" data="1"/>
    </o:shapelayout>
  </w:shapeDefaults>
  <w:decimalSymbol w:val="."/>
  <w:listSeparator w:val=","/>
  <w14:docId w14:val="10CEC542"/>
  <w15:docId w15:val="{8547C1FF-6B2C-4AAD-A943-B083B901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9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96500"/>
  </w:style>
  <w:style w:type="paragraph" w:styleId="a4">
    <w:name w:val="header"/>
    <w:basedOn w:val="a"/>
    <w:rsid w:val="00455427"/>
    <w:pPr>
      <w:tabs>
        <w:tab w:val="center" w:pos="4252"/>
        <w:tab w:val="right" w:pos="8504"/>
      </w:tabs>
      <w:snapToGrid w:val="0"/>
    </w:pPr>
  </w:style>
  <w:style w:type="paragraph" w:styleId="a5">
    <w:name w:val="footer"/>
    <w:basedOn w:val="a"/>
    <w:link w:val="a6"/>
    <w:uiPriority w:val="99"/>
    <w:rsid w:val="00455427"/>
    <w:pPr>
      <w:tabs>
        <w:tab w:val="center" w:pos="4252"/>
        <w:tab w:val="right" w:pos="8504"/>
      </w:tabs>
      <w:snapToGrid w:val="0"/>
    </w:pPr>
  </w:style>
  <w:style w:type="character" w:styleId="a7">
    <w:name w:val="page number"/>
    <w:basedOn w:val="a0"/>
    <w:rsid w:val="00922DF6"/>
  </w:style>
  <w:style w:type="paragraph" w:styleId="a8">
    <w:name w:val="Balloon Text"/>
    <w:basedOn w:val="a"/>
    <w:semiHidden/>
    <w:rsid w:val="00F00441"/>
    <w:rPr>
      <w:rFonts w:ascii="Arial" w:eastAsia="ＭＳ ゴシック" w:hAnsi="Arial"/>
      <w:sz w:val="18"/>
      <w:szCs w:val="18"/>
    </w:rPr>
  </w:style>
  <w:style w:type="paragraph" w:customStyle="1" w:styleId="a9">
    <w:name w:val="一太郎"/>
    <w:rsid w:val="0025537A"/>
    <w:pPr>
      <w:widowControl w:val="0"/>
      <w:wordWrap w:val="0"/>
      <w:autoSpaceDE w:val="0"/>
      <w:autoSpaceDN w:val="0"/>
      <w:adjustRightInd w:val="0"/>
      <w:spacing w:line="353" w:lineRule="exact"/>
      <w:jc w:val="both"/>
    </w:pPr>
    <w:rPr>
      <w:rFonts w:cs="ＭＳ 明朝"/>
      <w:spacing w:val="1"/>
      <w:sz w:val="24"/>
      <w:szCs w:val="24"/>
    </w:rPr>
  </w:style>
  <w:style w:type="table" w:styleId="aa">
    <w:name w:val="Table Grid"/>
    <w:basedOn w:val="a1"/>
    <w:rsid w:val="0038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10D5B"/>
    <w:pPr>
      <w:ind w:leftChars="400" w:left="840"/>
    </w:pPr>
  </w:style>
  <w:style w:type="character" w:styleId="ac">
    <w:name w:val="annotation reference"/>
    <w:basedOn w:val="a0"/>
    <w:rsid w:val="00FD1165"/>
    <w:rPr>
      <w:sz w:val="18"/>
      <w:szCs w:val="18"/>
    </w:rPr>
  </w:style>
  <w:style w:type="paragraph" w:styleId="ad">
    <w:name w:val="annotation text"/>
    <w:basedOn w:val="a"/>
    <w:link w:val="ae"/>
    <w:rsid w:val="00FD1165"/>
    <w:pPr>
      <w:jc w:val="left"/>
    </w:pPr>
  </w:style>
  <w:style w:type="character" w:customStyle="1" w:styleId="ae">
    <w:name w:val="コメント文字列 (文字)"/>
    <w:basedOn w:val="a0"/>
    <w:link w:val="ad"/>
    <w:rsid w:val="00FD1165"/>
    <w:rPr>
      <w:kern w:val="2"/>
      <w:sz w:val="21"/>
      <w:szCs w:val="24"/>
    </w:rPr>
  </w:style>
  <w:style w:type="paragraph" w:styleId="af">
    <w:name w:val="annotation subject"/>
    <w:basedOn w:val="ad"/>
    <w:next w:val="ad"/>
    <w:link w:val="af0"/>
    <w:rsid w:val="00FD1165"/>
    <w:rPr>
      <w:b/>
      <w:bCs/>
    </w:rPr>
  </w:style>
  <w:style w:type="character" w:customStyle="1" w:styleId="af0">
    <w:name w:val="コメント内容 (文字)"/>
    <w:basedOn w:val="ae"/>
    <w:link w:val="af"/>
    <w:rsid w:val="00FD1165"/>
    <w:rPr>
      <w:b/>
      <w:bCs/>
      <w:kern w:val="2"/>
      <w:sz w:val="21"/>
      <w:szCs w:val="24"/>
    </w:rPr>
  </w:style>
  <w:style w:type="paragraph" w:styleId="Web">
    <w:name w:val="Normal (Web)"/>
    <w:basedOn w:val="a"/>
    <w:uiPriority w:val="99"/>
    <w:unhideWhenUsed/>
    <w:rsid w:val="004A2D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6">
    <w:name w:val="フッター (文字)"/>
    <w:basedOn w:val="a0"/>
    <w:link w:val="a5"/>
    <w:uiPriority w:val="99"/>
    <w:rsid w:val="008C08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21103">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66372050">
      <w:bodyDiv w:val="1"/>
      <w:marLeft w:val="0"/>
      <w:marRight w:val="0"/>
      <w:marTop w:val="0"/>
      <w:marBottom w:val="0"/>
      <w:divBdr>
        <w:top w:val="none" w:sz="0" w:space="0" w:color="auto"/>
        <w:left w:val="none" w:sz="0" w:space="0" w:color="auto"/>
        <w:bottom w:val="none" w:sz="0" w:space="0" w:color="auto"/>
        <w:right w:val="none" w:sz="0" w:space="0" w:color="auto"/>
      </w:divBdr>
      <w:divsChild>
        <w:div w:id="1927960476">
          <w:marLeft w:val="475"/>
          <w:marRight w:val="0"/>
          <w:marTop w:val="0"/>
          <w:marBottom w:val="0"/>
          <w:divBdr>
            <w:top w:val="none" w:sz="0" w:space="0" w:color="auto"/>
            <w:left w:val="none" w:sz="0" w:space="0" w:color="auto"/>
            <w:bottom w:val="none" w:sz="0" w:space="0" w:color="auto"/>
            <w:right w:val="none" w:sz="0" w:space="0" w:color="auto"/>
          </w:divBdr>
        </w:div>
      </w:divsChild>
    </w:div>
    <w:div w:id="406609867">
      <w:bodyDiv w:val="1"/>
      <w:marLeft w:val="0"/>
      <w:marRight w:val="0"/>
      <w:marTop w:val="0"/>
      <w:marBottom w:val="0"/>
      <w:divBdr>
        <w:top w:val="none" w:sz="0" w:space="0" w:color="auto"/>
        <w:left w:val="none" w:sz="0" w:space="0" w:color="auto"/>
        <w:bottom w:val="none" w:sz="0" w:space="0" w:color="auto"/>
        <w:right w:val="none" w:sz="0" w:space="0" w:color="auto"/>
      </w:divBdr>
    </w:div>
    <w:div w:id="450978125">
      <w:bodyDiv w:val="1"/>
      <w:marLeft w:val="0"/>
      <w:marRight w:val="0"/>
      <w:marTop w:val="0"/>
      <w:marBottom w:val="0"/>
      <w:divBdr>
        <w:top w:val="none" w:sz="0" w:space="0" w:color="auto"/>
        <w:left w:val="none" w:sz="0" w:space="0" w:color="auto"/>
        <w:bottom w:val="none" w:sz="0" w:space="0" w:color="auto"/>
        <w:right w:val="none" w:sz="0" w:space="0" w:color="auto"/>
      </w:divBdr>
    </w:div>
    <w:div w:id="621305290">
      <w:bodyDiv w:val="1"/>
      <w:marLeft w:val="0"/>
      <w:marRight w:val="0"/>
      <w:marTop w:val="0"/>
      <w:marBottom w:val="0"/>
      <w:divBdr>
        <w:top w:val="none" w:sz="0" w:space="0" w:color="auto"/>
        <w:left w:val="none" w:sz="0" w:space="0" w:color="auto"/>
        <w:bottom w:val="none" w:sz="0" w:space="0" w:color="auto"/>
        <w:right w:val="none" w:sz="0" w:space="0" w:color="auto"/>
      </w:divBdr>
      <w:divsChild>
        <w:div w:id="1186863620">
          <w:marLeft w:val="300"/>
          <w:marRight w:val="300"/>
          <w:marTop w:val="0"/>
          <w:marBottom w:val="0"/>
          <w:divBdr>
            <w:top w:val="none" w:sz="0" w:space="0" w:color="auto"/>
            <w:left w:val="none" w:sz="0" w:space="0" w:color="auto"/>
            <w:bottom w:val="none" w:sz="0" w:space="0" w:color="auto"/>
            <w:right w:val="none" w:sz="0" w:space="0" w:color="auto"/>
          </w:divBdr>
          <w:divsChild>
            <w:div w:id="62326972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30677584">
      <w:bodyDiv w:val="1"/>
      <w:marLeft w:val="0"/>
      <w:marRight w:val="0"/>
      <w:marTop w:val="0"/>
      <w:marBottom w:val="0"/>
      <w:divBdr>
        <w:top w:val="none" w:sz="0" w:space="0" w:color="auto"/>
        <w:left w:val="none" w:sz="0" w:space="0" w:color="auto"/>
        <w:bottom w:val="none" w:sz="0" w:space="0" w:color="auto"/>
        <w:right w:val="none" w:sz="0" w:space="0" w:color="auto"/>
      </w:divBdr>
    </w:div>
    <w:div w:id="1121656189">
      <w:bodyDiv w:val="1"/>
      <w:marLeft w:val="0"/>
      <w:marRight w:val="0"/>
      <w:marTop w:val="0"/>
      <w:marBottom w:val="0"/>
      <w:divBdr>
        <w:top w:val="none" w:sz="0" w:space="0" w:color="auto"/>
        <w:left w:val="none" w:sz="0" w:space="0" w:color="auto"/>
        <w:bottom w:val="none" w:sz="0" w:space="0" w:color="auto"/>
        <w:right w:val="none" w:sz="0" w:space="0" w:color="auto"/>
      </w:divBdr>
    </w:div>
    <w:div w:id="1159611111">
      <w:bodyDiv w:val="1"/>
      <w:marLeft w:val="0"/>
      <w:marRight w:val="0"/>
      <w:marTop w:val="0"/>
      <w:marBottom w:val="0"/>
      <w:divBdr>
        <w:top w:val="none" w:sz="0" w:space="0" w:color="auto"/>
        <w:left w:val="none" w:sz="0" w:space="0" w:color="auto"/>
        <w:bottom w:val="none" w:sz="0" w:space="0" w:color="auto"/>
        <w:right w:val="none" w:sz="0" w:space="0" w:color="auto"/>
      </w:divBdr>
    </w:div>
    <w:div w:id="1174027680">
      <w:bodyDiv w:val="1"/>
      <w:marLeft w:val="0"/>
      <w:marRight w:val="0"/>
      <w:marTop w:val="0"/>
      <w:marBottom w:val="0"/>
      <w:divBdr>
        <w:top w:val="none" w:sz="0" w:space="0" w:color="auto"/>
        <w:left w:val="none" w:sz="0" w:space="0" w:color="auto"/>
        <w:bottom w:val="none" w:sz="0" w:space="0" w:color="auto"/>
        <w:right w:val="none" w:sz="0" w:space="0" w:color="auto"/>
      </w:divBdr>
    </w:div>
    <w:div w:id="1318412696">
      <w:bodyDiv w:val="1"/>
      <w:marLeft w:val="0"/>
      <w:marRight w:val="0"/>
      <w:marTop w:val="0"/>
      <w:marBottom w:val="0"/>
      <w:divBdr>
        <w:top w:val="none" w:sz="0" w:space="0" w:color="auto"/>
        <w:left w:val="none" w:sz="0" w:space="0" w:color="auto"/>
        <w:bottom w:val="none" w:sz="0" w:space="0" w:color="auto"/>
        <w:right w:val="none" w:sz="0" w:space="0" w:color="auto"/>
      </w:divBdr>
      <w:divsChild>
        <w:div w:id="786389844">
          <w:marLeft w:val="300"/>
          <w:marRight w:val="300"/>
          <w:marTop w:val="0"/>
          <w:marBottom w:val="0"/>
          <w:divBdr>
            <w:top w:val="none" w:sz="0" w:space="0" w:color="auto"/>
            <w:left w:val="none" w:sz="0" w:space="0" w:color="auto"/>
            <w:bottom w:val="none" w:sz="0" w:space="0" w:color="auto"/>
            <w:right w:val="none" w:sz="0" w:space="0" w:color="auto"/>
          </w:divBdr>
          <w:divsChild>
            <w:div w:id="18719163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03865933">
      <w:bodyDiv w:val="1"/>
      <w:marLeft w:val="0"/>
      <w:marRight w:val="0"/>
      <w:marTop w:val="0"/>
      <w:marBottom w:val="0"/>
      <w:divBdr>
        <w:top w:val="none" w:sz="0" w:space="0" w:color="auto"/>
        <w:left w:val="none" w:sz="0" w:space="0" w:color="auto"/>
        <w:bottom w:val="none" w:sz="0" w:space="0" w:color="auto"/>
        <w:right w:val="none" w:sz="0" w:space="0" w:color="auto"/>
      </w:divBdr>
    </w:div>
    <w:div w:id="1528326503">
      <w:bodyDiv w:val="1"/>
      <w:marLeft w:val="0"/>
      <w:marRight w:val="0"/>
      <w:marTop w:val="0"/>
      <w:marBottom w:val="0"/>
      <w:divBdr>
        <w:top w:val="none" w:sz="0" w:space="0" w:color="auto"/>
        <w:left w:val="none" w:sz="0" w:space="0" w:color="auto"/>
        <w:bottom w:val="none" w:sz="0" w:space="0" w:color="auto"/>
        <w:right w:val="none" w:sz="0" w:space="0" w:color="auto"/>
      </w:divBdr>
    </w:div>
    <w:div w:id="1540819279">
      <w:bodyDiv w:val="1"/>
      <w:marLeft w:val="0"/>
      <w:marRight w:val="0"/>
      <w:marTop w:val="0"/>
      <w:marBottom w:val="0"/>
      <w:divBdr>
        <w:top w:val="none" w:sz="0" w:space="0" w:color="auto"/>
        <w:left w:val="none" w:sz="0" w:space="0" w:color="auto"/>
        <w:bottom w:val="none" w:sz="0" w:space="0" w:color="auto"/>
        <w:right w:val="none" w:sz="0" w:space="0" w:color="auto"/>
      </w:divBdr>
    </w:div>
    <w:div w:id="1626234862">
      <w:bodyDiv w:val="1"/>
      <w:marLeft w:val="0"/>
      <w:marRight w:val="0"/>
      <w:marTop w:val="0"/>
      <w:marBottom w:val="0"/>
      <w:divBdr>
        <w:top w:val="none" w:sz="0" w:space="0" w:color="auto"/>
        <w:left w:val="none" w:sz="0" w:space="0" w:color="auto"/>
        <w:bottom w:val="none" w:sz="0" w:space="0" w:color="auto"/>
        <w:right w:val="none" w:sz="0" w:space="0" w:color="auto"/>
      </w:divBdr>
    </w:div>
    <w:div w:id="1981685958">
      <w:bodyDiv w:val="1"/>
      <w:marLeft w:val="0"/>
      <w:marRight w:val="0"/>
      <w:marTop w:val="0"/>
      <w:marBottom w:val="0"/>
      <w:divBdr>
        <w:top w:val="none" w:sz="0" w:space="0" w:color="auto"/>
        <w:left w:val="none" w:sz="0" w:space="0" w:color="auto"/>
        <w:bottom w:val="none" w:sz="0" w:space="0" w:color="auto"/>
        <w:right w:val="none" w:sz="0" w:space="0" w:color="auto"/>
      </w:divBdr>
    </w:div>
    <w:div w:id="2021810052">
      <w:bodyDiv w:val="1"/>
      <w:marLeft w:val="0"/>
      <w:marRight w:val="0"/>
      <w:marTop w:val="0"/>
      <w:marBottom w:val="0"/>
      <w:divBdr>
        <w:top w:val="none" w:sz="0" w:space="0" w:color="auto"/>
        <w:left w:val="none" w:sz="0" w:space="0" w:color="auto"/>
        <w:bottom w:val="none" w:sz="0" w:space="0" w:color="auto"/>
        <w:right w:val="none" w:sz="0" w:space="0" w:color="auto"/>
      </w:divBdr>
    </w:div>
    <w:div w:id="2106264506">
      <w:bodyDiv w:val="1"/>
      <w:marLeft w:val="0"/>
      <w:marRight w:val="0"/>
      <w:marTop w:val="0"/>
      <w:marBottom w:val="0"/>
      <w:divBdr>
        <w:top w:val="none" w:sz="0" w:space="0" w:color="auto"/>
        <w:left w:val="none" w:sz="0" w:space="0" w:color="auto"/>
        <w:bottom w:val="none" w:sz="0" w:space="0" w:color="auto"/>
        <w:right w:val="none" w:sz="0" w:space="0" w:color="auto"/>
      </w:divBdr>
    </w:div>
    <w:div w:id="212195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1" ma:contentTypeDescription="新しいドキュメントを作成します。" ma:contentTypeScope="" ma:versionID="ead8e10e34c4706f51b7d0526c838c1e">
  <xsd:schema xmlns:xsd="http://www.w3.org/2001/XMLSchema" xmlns:xs="http://www.w3.org/2001/XMLSchema" xmlns:p="http://schemas.microsoft.com/office/2006/metadata/properties" xmlns:ns2="70d7d652-1edb-4486-adb7-569848e2bdac" targetNamespace="http://schemas.microsoft.com/office/2006/metadata/properties" ma:root="true" ma:fieldsID="7653f13637c21357c85f5d916816394c" ns2:_="">
    <xsd:import namespace="70d7d652-1edb-4486-adb7-569848e2bdac"/>
    <xsd:element name="properties">
      <xsd:complexType>
        <xsd:sequence>
          <xsd:element name="documentManagement">
            <xsd:complexType>
              <xsd:all>
                <xsd:element ref="ns2:_x65e5__x4ed8__x5165__x308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F80F4-BF07-4C14-B71F-B77A26F5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57D80-F758-4596-945E-1B0F747FEE28}">
  <ds:schemaRefs>
    <ds:schemaRef ds:uri="http://www.w3.org/XML/1998/namespace"/>
    <ds:schemaRef ds:uri="70d7d652-1edb-4486-adb7-569848e2bdac"/>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C0DF9822-11FB-46B7-B447-65C8687B8826}">
  <ds:schemaRefs>
    <ds:schemaRef ds:uri="http://schemas.microsoft.com/sharepoint/v3/contenttype/forms"/>
  </ds:schemaRefs>
</ds:datastoreItem>
</file>

<file path=customXml/itemProps4.xml><?xml version="1.0" encoding="utf-8"?>
<ds:datastoreItem xmlns:ds="http://schemas.openxmlformats.org/officeDocument/2006/customXml" ds:itemID="{71CE4AD5-F9C6-466D-9435-FA2D8B66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6</Pages>
  <Words>3205</Words>
  <Characters>231</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vt:lpstr>
      <vt:lpstr>平成１６年度</vt:lpstr>
    </vt:vector>
  </TitlesOfParts>
  <Company>大阪府</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dc:title>
  <dc:creator>職員端末機１３年度９月調達</dc:creator>
  <cp:lastModifiedBy>佐々木　健太</cp:lastModifiedBy>
  <cp:revision>27</cp:revision>
  <cp:lastPrinted>2019-07-11T02:35:00Z</cp:lastPrinted>
  <dcterms:created xsi:type="dcterms:W3CDTF">2019-07-05T02:12:00Z</dcterms:created>
  <dcterms:modified xsi:type="dcterms:W3CDTF">2020-08-20T05:11:00Z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